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94" w:rsidRDefault="00923094" w:rsidP="0092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</w:pPr>
      <w:r>
        <w:rPr>
          <w:noProof/>
          <w:lang w:eastAsia="uk-UA"/>
        </w:rPr>
        <w:drawing>
          <wp:inline distT="0" distB="0" distL="0" distR="0" wp14:anchorId="02B5B309" wp14:editId="56A5E607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00" w:rsidRPr="0022657A" w:rsidRDefault="00714800" w:rsidP="009230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:rsidR="00714800" w:rsidRPr="0022657A" w:rsidRDefault="00714800" w:rsidP="00A9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:rsidR="00714800" w:rsidRPr="0022657A" w:rsidRDefault="00714800" w:rsidP="00A96A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vertAlign w:val="subscript"/>
          <w:lang w:eastAsia="ru-RU"/>
        </w:rPr>
      </w:pPr>
      <w:r w:rsidRPr="0022657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ВИКОНАВЧИЙ КОМІТЕТ</w:t>
      </w:r>
    </w:p>
    <w:p w:rsidR="00714800" w:rsidRPr="0022657A" w:rsidRDefault="00714800" w:rsidP="00A96A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800" w:rsidRPr="0022657A" w:rsidRDefault="00714800" w:rsidP="00A96A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РІШЕННЯ</w:t>
      </w:r>
    </w:p>
    <w:p w:rsidR="00714800" w:rsidRPr="0022657A" w:rsidRDefault="00714800" w:rsidP="00A96A2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14800" w:rsidRPr="0022657A" w:rsidRDefault="00714800" w:rsidP="00A96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 xml:space="preserve">Від </w:t>
      </w:r>
      <w:r w:rsidR="00923094">
        <w:rPr>
          <w:rFonts w:ascii="Times New Roman" w:hAnsi="Times New Roman" w:cs="Times New Roman"/>
          <w:sz w:val="28"/>
          <w:szCs w:val="28"/>
        </w:rPr>
        <w:t>07</w:t>
      </w:r>
      <w:r w:rsidRPr="0022657A">
        <w:rPr>
          <w:rFonts w:ascii="Times New Roman" w:hAnsi="Times New Roman" w:cs="Times New Roman"/>
          <w:sz w:val="28"/>
          <w:szCs w:val="28"/>
        </w:rPr>
        <w:t>.</w:t>
      </w:r>
      <w:r w:rsidR="00F540B4">
        <w:rPr>
          <w:rFonts w:ascii="Times New Roman" w:hAnsi="Times New Roman" w:cs="Times New Roman"/>
          <w:sz w:val="28"/>
          <w:szCs w:val="28"/>
        </w:rPr>
        <w:t>0</w:t>
      </w:r>
      <w:r w:rsidR="00B5649E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22657A">
        <w:rPr>
          <w:rFonts w:ascii="Times New Roman" w:hAnsi="Times New Roman" w:cs="Times New Roman"/>
          <w:sz w:val="28"/>
          <w:szCs w:val="28"/>
        </w:rPr>
        <w:t>.20</w:t>
      </w:r>
      <w:r w:rsidR="00F540B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7C2D7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923094">
        <w:rPr>
          <w:rFonts w:ascii="Times New Roman" w:hAnsi="Times New Roman" w:cs="Times New Roman"/>
          <w:sz w:val="28"/>
          <w:szCs w:val="28"/>
        </w:rPr>
        <w:tab/>
      </w:r>
      <w:r w:rsidRPr="0022657A">
        <w:rPr>
          <w:rFonts w:ascii="Times New Roman" w:hAnsi="Times New Roman" w:cs="Times New Roman"/>
          <w:sz w:val="28"/>
          <w:szCs w:val="28"/>
        </w:rPr>
        <w:tab/>
      </w:r>
      <w:r w:rsidR="00923094">
        <w:rPr>
          <w:rFonts w:ascii="Times New Roman" w:hAnsi="Times New Roman" w:cs="Times New Roman"/>
          <w:b/>
          <w:sz w:val="28"/>
          <w:szCs w:val="28"/>
        </w:rPr>
        <w:t>№ 1220</w:t>
      </w:r>
    </w:p>
    <w:p w:rsidR="00714800" w:rsidRPr="0022657A" w:rsidRDefault="00714800" w:rsidP="00A9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657A">
        <w:rPr>
          <w:rFonts w:ascii="Times New Roman" w:hAnsi="Times New Roman" w:cs="Times New Roman"/>
          <w:sz w:val="28"/>
          <w:szCs w:val="28"/>
        </w:rPr>
        <w:t>м. Долина</w:t>
      </w:r>
    </w:p>
    <w:p w:rsidR="00714800" w:rsidRDefault="00714800" w:rsidP="00A96A26">
      <w:pPr>
        <w:spacing w:after="0" w:line="240" w:lineRule="auto"/>
      </w:pPr>
    </w:p>
    <w:p w:rsidR="008D6CB6" w:rsidRPr="008D6CB6" w:rsidRDefault="008D6CB6" w:rsidP="00A96A26">
      <w:pPr>
        <w:pStyle w:val="21"/>
        <w:rPr>
          <w:sz w:val="28"/>
          <w:szCs w:val="28"/>
        </w:rPr>
      </w:pPr>
      <w:r w:rsidRPr="008D6CB6">
        <w:rPr>
          <w:sz w:val="28"/>
          <w:szCs w:val="28"/>
        </w:rPr>
        <w:t xml:space="preserve">Про затвердження цілей на виконання </w:t>
      </w:r>
    </w:p>
    <w:p w:rsidR="008D6CB6" w:rsidRDefault="008D6CB6" w:rsidP="00A96A26">
      <w:pPr>
        <w:pStyle w:val="21"/>
        <w:rPr>
          <w:sz w:val="28"/>
          <w:szCs w:val="28"/>
        </w:rPr>
      </w:pPr>
      <w:r w:rsidRPr="008D6CB6">
        <w:rPr>
          <w:sz w:val="28"/>
          <w:szCs w:val="28"/>
        </w:rPr>
        <w:t xml:space="preserve">Політики якості у Долинській міській раді </w:t>
      </w:r>
    </w:p>
    <w:p w:rsidR="00714800" w:rsidRPr="007424DA" w:rsidRDefault="00F540B4" w:rsidP="00A96A26">
      <w:pPr>
        <w:pStyle w:val="2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7C2D77" w:rsidRPr="007C2D77">
        <w:rPr>
          <w:sz w:val="28"/>
          <w:szCs w:val="28"/>
        </w:rPr>
        <w:t>5</w:t>
      </w:r>
      <w:r w:rsidR="008D6CB6" w:rsidRPr="008D6CB6">
        <w:rPr>
          <w:sz w:val="28"/>
          <w:szCs w:val="28"/>
        </w:rPr>
        <w:t xml:space="preserve"> рік</w:t>
      </w:r>
    </w:p>
    <w:p w:rsidR="00714800" w:rsidRPr="009E547F" w:rsidRDefault="00714800" w:rsidP="00A96A26">
      <w:pPr>
        <w:pStyle w:val="21"/>
        <w:rPr>
          <w:sz w:val="28"/>
          <w:szCs w:val="28"/>
        </w:rPr>
      </w:pPr>
    </w:p>
    <w:p w:rsidR="00714800" w:rsidRDefault="008D6CB6" w:rsidP="00A96A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  <w:r w:rsidRPr="008D6CB6">
        <w:rPr>
          <w:sz w:val="28"/>
          <w:szCs w:val="28"/>
          <w:lang w:eastAsia="ar-SA"/>
        </w:rPr>
        <w:t>З метою підвищення ефективності діяльності міської ради, її виконавчого комітету</w:t>
      </w:r>
      <w:r>
        <w:rPr>
          <w:sz w:val="28"/>
          <w:szCs w:val="28"/>
          <w:lang w:eastAsia="ar-SA"/>
        </w:rPr>
        <w:t>, управлінь</w:t>
      </w:r>
      <w:r w:rsidRPr="008D6CB6">
        <w:rPr>
          <w:sz w:val="28"/>
          <w:szCs w:val="28"/>
          <w:lang w:eastAsia="ar-SA"/>
        </w:rPr>
        <w:t xml:space="preserve"> та відділів, використання бюджетних коштів, підвищення рівня надання муніципальних послуг та розробки плану заходів, </w:t>
      </w:r>
      <w:r w:rsidR="008B1879" w:rsidRPr="008D6CB6">
        <w:rPr>
          <w:sz w:val="28"/>
          <w:szCs w:val="28"/>
          <w:lang w:eastAsia="ar-SA"/>
        </w:rPr>
        <w:t>спрямованих на досягнення Політики якості</w:t>
      </w:r>
      <w:r w:rsidR="007C2D77">
        <w:rPr>
          <w:sz w:val="28"/>
          <w:szCs w:val="28"/>
          <w:lang w:eastAsia="ar-SA"/>
        </w:rPr>
        <w:t xml:space="preserve"> у відповідності з вимогами стандарту ДСТУ</w:t>
      </w:r>
      <w:r w:rsidR="00314554">
        <w:rPr>
          <w:sz w:val="28"/>
          <w:szCs w:val="28"/>
          <w:lang w:eastAsia="ar-SA"/>
        </w:rPr>
        <w:t> ISO </w:t>
      </w:r>
      <w:r w:rsidRPr="008D6CB6">
        <w:rPr>
          <w:sz w:val="28"/>
          <w:szCs w:val="28"/>
          <w:lang w:eastAsia="ar-SA"/>
        </w:rPr>
        <w:t>9001:201</w:t>
      </w:r>
      <w:r w:rsidR="00B5649E">
        <w:rPr>
          <w:sz w:val="28"/>
          <w:szCs w:val="28"/>
          <w:lang w:eastAsia="ar-SA"/>
        </w:rPr>
        <w:t>8</w:t>
      </w:r>
      <w:r w:rsidRPr="008D6CB6">
        <w:rPr>
          <w:sz w:val="28"/>
          <w:szCs w:val="28"/>
          <w:lang w:eastAsia="ar-SA"/>
        </w:rPr>
        <w:t>, керуючись ст.</w:t>
      </w:r>
      <w:r w:rsidR="00E94AD0">
        <w:rPr>
          <w:sz w:val="28"/>
          <w:szCs w:val="28"/>
          <w:lang w:eastAsia="ar-SA"/>
        </w:rPr>
        <w:t xml:space="preserve"> 27, 52, 59 </w:t>
      </w:r>
      <w:r w:rsidRPr="008D6CB6">
        <w:rPr>
          <w:sz w:val="28"/>
          <w:szCs w:val="28"/>
          <w:lang w:eastAsia="ar-SA"/>
        </w:rPr>
        <w:t xml:space="preserve">Закону України «Про місцеве самоврядування в Україні», </w:t>
      </w:r>
      <w:r w:rsidR="00714800" w:rsidRPr="009E547F">
        <w:rPr>
          <w:sz w:val="28"/>
          <w:szCs w:val="28"/>
        </w:rPr>
        <w:t>виконавчий комітет міської ради</w:t>
      </w:r>
    </w:p>
    <w:p w:rsidR="006A633E" w:rsidRPr="00A971CD" w:rsidRDefault="006A633E" w:rsidP="00A96A26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ar-SA"/>
        </w:rPr>
      </w:pPr>
    </w:p>
    <w:p w:rsidR="00714800" w:rsidRDefault="00714800" w:rsidP="00A96A26">
      <w:pPr>
        <w:pStyle w:val="a7"/>
        <w:shd w:val="clear" w:color="auto" w:fill="FFFFFF"/>
        <w:spacing w:before="0" w:beforeAutospacing="0" w:after="0" w:afterAutospacing="0"/>
        <w:jc w:val="center"/>
        <w:rPr>
          <w:rStyle w:val="a6"/>
          <w:color w:val="303135"/>
          <w:sz w:val="28"/>
          <w:szCs w:val="28"/>
        </w:rPr>
      </w:pPr>
      <w:r w:rsidRPr="009E547F">
        <w:rPr>
          <w:rStyle w:val="a6"/>
          <w:color w:val="303135"/>
          <w:sz w:val="28"/>
          <w:szCs w:val="28"/>
        </w:rPr>
        <w:t>В И Р І Ш И В:</w:t>
      </w:r>
    </w:p>
    <w:p w:rsidR="006A633E" w:rsidRPr="009E547F" w:rsidRDefault="006A633E" w:rsidP="00A96A26">
      <w:pPr>
        <w:pStyle w:val="a7"/>
        <w:shd w:val="clear" w:color="auto" w:fill="FFFFFF"/>
        <w:spacing w:before="0" w:beforeAutospacing="0" w:after="0" w:afterAutospacing="0"/>
        <w:jc w:val="center"/>
        <w:rPr>
          <w:color w:val="303135"/>
          <w:sz w:val="28"/>
          <w:szCs w:val="28"/>
        </w:rPr>
      </w:pPr>
    </w:p>
    <w:p w:rsidR="00714800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Затвердити Цілі щодо виконання Політики якості у Долинській міській раді </w:t>
      </w:r>
      <w:r w:rsidR="00F540B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202</w:t>
      </w:r>
      <w:r w:rsidR="008B187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рік (додаються).</w:t>
      </w: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2. Зобов’язати начальників управлінь, відділів міської ради</w:t>
      </w:r>
      <w:r w:rsidR="00FF7EF7">
        <w:rPr>
          <w:rFonts w:ascii="Times New Roman" w:eastAsia="Times New Roman" w:hAnsi="Times New Roman" w:cs="Times New Roman"/>
          <w:sz w:val="28"/>
          <w:szCs w:val="28"/>
          <w:lang w:eastAsia="ar-SA"/>
        </w:rPr>
        <w:t>, самостійних структурних підрозділів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організувати та забезпечити виконання робіт та завдань, спрямованих на досягнення Цілей якості.</w:t>
      </w: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3. Управлінню технічного та інформаційного забезпечення міської ради розмістити Цілі щодо виконання Політики якості на 202</w:t>
      </w:r>
      <w:r w:rsidR="008B1879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рік у Долинській міській раді та на офіційному сайті Долинської міської ради.</w:t>
      </w: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4. Інформацію про виконання Цілей якості заслухати на засіданні виконав</w:t>
      </w:r>
      <w:r w:rsidR="00F540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чого комітету в </w:t>
      </w:r>
      <w:r w:rsidR="00FF7EF7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B1879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</w:t>
      </w:r>
      <w:r w:rsidR="00FF7E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кварталі 202</w:t>
      </w:r>
      <w:r w:rsidR="008B1879" w:rsidRPr="008B18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5</w:t>
      </w: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року.</w:t>
      </w:r>
    </w:p>
    <w:p w:rsidR="00E2268F" w:rsidRPr="00E2268F" w:rsidRDefault="00E2268F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E2268F" w:rsidRPr="002A4742" w:rsidRDefault="00E2268F" w:rsidP="00A96A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68F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виконанням цього рішення покласти на уповноваженого системи управління якістю</w:t>
      </w:r>
      <w:r w:rsidR="008B18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Долинської</w:t>
      </w:r>
      <w:r w:rsidR="00A96A2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8B18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міської</w:t>
      </w:r>
      <w:proofErr w:type="spellEnd"/>
      <w:r w:rsidR="008B1879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ради</w:t>
      </w:r>
      <w:r w:rsidR="00A96A2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  <w:r w:rsidR="00DA1011" w:rsidRPr="002A4742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- </w:t>
      </w:r>
      <w:r w:rsidR="00DA1011" w:rsidRPr="002A47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начальника управління-</w:t>
      </w:r>
      <w:r w:rsidR="00DA1011" w:rsidRPr="002A4742">
        <w:rPr>
          <w:rFonts w:ascii="Times New Roman" w:hAnsi="Times New Roman" w:cs="Times New Roman"/>
          <w:color w:val="000000"/>
          <w:sz w:val="28"/>
          <w:szCs w:val="28"/>
        </w:rPr>
        <w:t xml:space="preserve"> адміністратора управління</w:t>
      </w:r>
      <w:r w:rsidR="00923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1011" w:rsidRPr="002A47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надання адміністративних послуг</w:t>
      </w:r>
      <w:r w:rsidR="00DA1011" w:rsidRPr="002A47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Віру Луцьку</w:t>
      </w:r>
      <w:r w:rsidR="00C94A78" w:rsidRPr="002A474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14800" w:rsidRDefault="00714800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554" w:rsidRDefault="00314554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14554" w:rsidRPr="002A4742" w:rsidRDefault="00314554" w:rsidP="00A96A2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14800" w:rsidRPr="002A4742" w:rsidRDefault="00714800" w:rsidP="00A96A26">
      <w:pPr>
        <w:pStyle w:val="21"/>
        <w:rPr>
          <w:b w:val="0"/>
          <w:sz w:val="28"/>
          <w:szCs w:val="28"/>
        </w:rPr>
      </w:pPr>
      <w:r w:rsidRPr="002A4742">
        <w:rPr>
          <w:b w:val="0"/>
          <w:sz w:val="28"/>
          <w:szCs w:val="28"/>
        </w:rPr>
        <w:t xml:space="preserve">Міський голова </w:t>
      </w:r>
      <w:r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</w:r>
      <w:r w:rsidR="005308EB" w:rsidRPr="002A4742">
        <w:rPr>
          <w:b w:val="0"/>
          <w:sz w:val="28"/>
          <w:szCs w:val="28"/>
        </w:rPr>
        <w:tab/>
      </w:r>
      <w:r w:rsidR="005308EB"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</w:r>
      <w:r w:rsidRPr="002A4742">
        <w:rPr>
          <w:b w:val="0"/>
          <w:sz w:val="28"/>
          <w:szCs w:val="28"/>
        </w:rPr>
        <w:tab/>
        <w:t>Іван ДИРІВ</w:t>
      </w:r>
    </w:p>
    <w:p w:rsidR="00714800" w:rsidRPr="002A4742" w:rsidRDefault="00714800" w:rsidP="00A9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800" w:rsidRPr="002A4742" w:rsidRDefault="00714800" w:rsidP="00A9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3DF7" w:rsidRDefault="008A3DF7" w:rsidP="00A96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3DF7" w:rsidSect="003243B1">
          <w:headerReference w:type="default" r:id="rId10"/>
          <w:pgSz w:w="11906" w:h="16838"/>
          <w:pgMar w:top="850" w:right="850" w:bottom="850" w:left="1417" w:header="567" w:footer="567" w:gutter="0"/>
          <w:cols w:space="708"/>
          <w:titlePg/>
          <w:docGrid w:linePitch="360"/>
        </w:sectPr>
      </w:pPr>
    </w:p>
    <w:p w:rsidR="008A3DF7" w:rsidRPr="008A3DF7" w:rsidRDefault="00923094" w:rsidP="00923094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Додаток до рішення виконавчого комітету</w:t>
      </w:r>
    </w:p>
    <w:p w:rsidR="008A3DF7" w:rsidRPr="008A3DF7" w:rsidRDefault="008A3DF7" w:rsidP="00923094">
      <w:pPr>
        <w:spacing w:after="0" w:line="240" w:lineRule="auto"/>
        <w:ind w:left="920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923094">
        <w:rPr>
          <w:rFonts w:ascii="Times New Roman" w:eastAsia="Times New Roman" w:hAnsi="Times New Roman" w:cs="Times New Roman"/>
          <w:sz w:val="28"/>
          <w:szCs w:val="28"/>
          <w:lang w:eastAsia="ru-RU"/>
        </w:rPr>
        <w:t>07.02</w:t>
      </w: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540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269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A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230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1220</w:t>
      </w:r>
    </w:p>
    <w:p w:rsidR="008A3DF7" w:rsidRDefault="008A3DF7" w:rsidP="00A96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094" w:rsidRPr="008A3DF7" w:rsidRDefault="00923094" w:rsidP="00A96A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DF7" w:rsidRPr="008A3DF7" w:rsidRDefault="008A3DF7" w:rsidP="00A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Цілі щодо виконання Політики якості</w:t>
      </w:r>
    </w:p>
    <w:p w:rsidR="00E85030" w:rsidRDefault="008A3DF7" w:rsidP="00A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Долинській</w:t>
      </w:r>
      <w:r w:rsidR="00F540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міській раді на 202</w:t>
      </w:r>
      <w:r w:rsidR="0059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8A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</w:p>
    <w:p w:rsidR="00E94AD0" w:rsidRPr="008A3DF7" w:rsidRDefault="00E94AD0" w:rsidP="00A96A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547"/>
        <w:gridCol w:w="26"/>
        <w:gridCol w:w="1948"/>
        <w:gridCol w:w="6"/>
        <w:gridCol w:w="1691"/>
        <w:gridCol w:w="3141"/>
        <w:gridCol w:w="4229"/>
      </w:tblGrid>
      <w:tr w:rsidR="00E94AD0" w:rsidRPr="0002646F" w:rsidTr="00120756">
        <w:tc>
          <w:tcPr>
            <w:tcW w:w="696" w:type="dxa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</w:p>
        </w:tc>
        <w:tc>
          <w:tcPr>
            <w:tcW w:w="3547" w:type="dxa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Зміст заходу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3141" w:type="dxa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Відповідальний за виконання</w:t>
            </w:r>
          </w:p>
        </w:tc>
        <w:tc>
          <w:tcPr>
            <w:tcW w:w="4229" w:type="dxa"/>
            <w:shd w:val="clear" w:color="auto" w:fill="auto"/>
          </w:tcPr>
          <w:p w:rsidR="00E94AD0" w:rsidRPr="0002646F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0264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Очікуваний результат</w:t>
            </w:r>
          </w:p>
        </w:tc>
      </w:tr>
      <w:tr w:rsidR="00E94AD0" w:rsidRPr="00C851A3" w:rsidTr="00120756">
        <w:tc>
          <w:tcPr>
            <w:tcW w:w="15284" w:type="dxa"/>
            <w:gridSpan w:val="8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1. Дотримання вимог 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стандарт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>ISO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9001:2018 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Внест</w:t>
            </w:r>
            <w:r>
              <w:rPr>
                <w:iCs/>
                <w:sz w:val="24"/>
                <w:szCs w:val="24"/>
              </w:rPr>
              <w:t>и</w:t>
            </w:r>
            <w:r w:rsidRPr="00C851A3">
              <w:rPr>
                <w:iCs/>
                <w:sz w:val="24"/>
                <w:szCs w:val="24"/>
              </w:rPr>
              <w:t xml:space="preserve"> зміни в документи системи управління якістю відповідно до змін нормативної бази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5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При необхідності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Уповноважений з питань СУЯ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Актуальні документи системи управління якістю</w:t>
            </w:r>
          </w:p>
        </w:tc>
      </w:tr>
      <w:tr w:rsidR="00E94AD0" w:rsidRPr="00C851A3" w:rsidTr="006A7938">
        <w:trPr>
          <w:trHeight w:val="20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1.2. 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Забезпечити задоволення потреб заявників шляхом оптимізації робочих процесів, підвищення ефективності роботи та постійного вдосконалення.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 (начальники відділів)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Виконання Політики якості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Реалізація поставлених цілей у сфері якості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3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Провести внутрішні аудити у виконавчих органах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Згідно графіка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5"/>
                <w:sz w:val="24"/>
                <w:szCs w:val="24"/>
              </w:rPr>
            </w:pP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proofErr w:type="spellStart"/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Внутрішні</w:t>
            </w:r>
            <w:proofErr w:type="spellEnd"/>
            <w:r w:rsidR="006A793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аудитори</w:t>
            </w:r>
            <w:proofErr w:type="spellEnd"/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Уповноважений з питань СУЯ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Підтвердження відповідності роботи виконавчих органів встановленим вимогам (звіт про внутрішній аудит)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1.4.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Постійний аналіз результатів діяльності управління, моніторинг задоволеності заявників, аналіз показників ефективності шляхом проведення аналізу даних, пропозицій та відгуків, виявлення проблемних зон.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Керуючий справами виконкому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Виконання Політики якості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Реалізація поставлених цілей у сфері якості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lastRenderedPageBreak/>
              <w:t>1.5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Провести аналізування системи управління якістю вищим керівництвом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5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До 31.12.2025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Міський голова, уповноважений з питань СУЯ</w:t>
            </w:r>
          </w:p>
        </w:tc>
        <w:tc>
          <w:tcPr>
            <w:tcW w:w="4229" w:type="dxa"/>
            <w:shd w:val="clear" w:color="auto" w:fill="auto"/>
          </w:tcPr>
          <w:p w:rsidR="00E94AD0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Підведення підсумків ефективності функціонування системи управління якістю (протокол розширеної оперативної наради за результатами аналізування системи управління якістю вищим керівництвом</w:t>
            </w:r>
          </w:p>
          <w:p w:rsidR="00923094" w:rsidRPr="00C851A3" w:rsidRDefault="00923094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1.6.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Забезпечити орієнтацію на потреби заявників: забезпечення доступності, прозорості та своєчасності надання послуг.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 (начальники відділів), управління /відділи міської ради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(суб’єкти надання послуг)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Керуючий справами виконкому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Виконання Політики Забезпечення реалізації встановлених цілей у сфері якості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7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Актуалізуватинасайті</w:t>
            </w:r>
            <w:r w:rsidRPr="00C851A3">
              <w:rPr>
                <w:iCs/>
                <w:spacing w:val="-4"/>
                <w:sz w:val="24"/>
                <w:szCs w:val="24"/>
              </w:rPr>
              <w:t>ЦНАП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міської ради інформаційні картки з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врахуваннямзмінвзаконодавчих та нормативно-правовихактах.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ресурси,</w:t>
            </w:r>
          </w:p>
          <w:p w:rsidR="00E94AD0" w:rsidRPr="00C851A3" w:rsidRDefault="00E94AD0" w:rsidP="00A96A26">
            <w:pPr>
              <w:tabs>
                <w:tab w:val="left" w:pos="12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w w:val="90"/>
                <w:sz w:val="24"/>
                <w:szCs w:val="24"/>
              </w:rPr>
              <w:t xml:space="preserve">інформаційні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5"/>
                <w:sz w:val="24"/>
                <w:szCs w:val="24"/>
              </w:rPr>
              <w:t>При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необхідності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Управління технічного та інформаційного забезпечення, відповідальний працівник ЦНАП (відповідно до розпорядження)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Актуальні документи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системи управління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якістю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8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4"/>
                <w:sz w:val="24"/>
                <w:szCs w:val="24"/>
              </w:rPr>
              <w:t>ДоповнитинасайтіЦНАПміської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4"/>
                <w:sz w:val="24"/>
                <w:szCs w:val="24"/>
              </w:rPr>
              <w:t>ради</w:t>
            </w:r>
            <w:r w:rsidRPr="00C851A3">
              <w:rPr>
                <w:iCs/>
                <w:sz w:val="24"/>
                <w:szCs w:val="24"/>
              </w:rPr>
              <w:tab/>
            </w:r>
            <w:r w:rsidRPr="00C851A3">
              <w:rPr>
                <w:iCs/>
                <w:spacing w:val="-2"/>
                <w:sz w:val="24"/>
                <w:szCs w:val="24"/>
              </w:rPr>
              <w:t>інформацією</w:t>
            </w:r>
            <w:r w:rsidRPr="00C851A3">
              <w:rPr>
                <w:iCs/>
                <w:sz w:val="24"/>
                <w:szCs w:val="24"/>
              </w:rPr>
              <w:tab/>
            </w:r>
            <w:r w:rsidRPr="00C851A3">
              <w:rPr>
                <w:iCs/>
                <w:spacing w:val="-4"/>
                <w:sz w:val="24"/>
                <w:szCs w:val="24"/>
              </w:rPr>
              <w:t>про</w:t>
            </w:r>
            <w:r w:rsidRPr="00C851A3">
              <w:rPr>
                <w:iCs/>
                <w:sz w:val="24"/>
                <w:szCs w:val="24"/>
              </w:rPr>
              <w:tab/>
            </w:r>
            <w:r w:rsidRPr="00C851A3">
              <w:rPr>
                <w:iCs/>
                <w:spacing w:val="-10"/>
                <w:sz w:val="24"/>
                <w:szCs w:val="24"/>
              </w:rPr>
              <w:t xml:space="preserve">нові </w:t>
            </w:r>
            <w:r w:rsidRPr="00C851A3">
              <w:rPr>
                <w:iCs/>
                <w:spacing w:val="-2"/>
                <w:sz w:val="24"/>
                <w:szCs w:val="24"/>
              </w:rPr>
              <w:t>послуги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ресурси,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w w:val="90"/>
                <w:sz w:val="24"/>
                <w:szCs w:val="24"/>
              </w:rPr>
              <w:t xml:space="preserve">інформаційні </w:t>
            </w:r>
            <w:r w:rsidRPr="00C851A3">
              <w:rPr>
                <w:iCs/>
                <w:spacing w:val="-2"/>
                <w:sz w:val="24"/>
                <w:szCs w:val="24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Після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5"/>
                <w:sz w:val="24"/>
                <w:szCs w:val="24"/>
              </w:rPr>
            </w:pPr>
            <w:r w:rsidRPr="00C851A3">
              <w:rPr>
                <w:iCs/>
                <w:spacing w:val="-2"/>
                <w:w w:val="90"/>
                <w:sz w:val="24"/>
                <w:szCs w:val="24"/>
              </w:rPr>
              <w:t xml:space="preserve">запровадження </w:t>
            </w:r>
            <w:r w:rsidRPr="00C851A3">
              <w:rPr>
                <w:iCs/>
                <w:sz w:val="24"/>
                <w:szCs w:val="24"/>
              </w:rPr>
              <w:t>нових послуг</w:t>
            </w:r>
          </w:p>
        </w:tc>
        <w:tc>
          <w:tcPr>
            <w:tcW w:w="3141" w:type="dxa"/>
            <w:shd w:val="clear" w:color="auto" w:fill="auto"/>
          </w:tcPr>
          <w:p w:rsidR="00E94AD0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Управління технічного та інформаційного забезпечення, відповідальний працівник ЦНАП (відповідно до розпорядження),</w:t>
            </w:r>
            <w:r w:rsidRPr="00C851A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  за поданням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структурного підрозділу, відповідального за надання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послуги</w:t>
            </w:r>
          </w:p>
          <w:p w:rsidR="00923094" w:rsidRPr="00C851A3" w:rsidRDefault="00923094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Забезпечення відкритості та прозорості влади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9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4"/>
                <w:sz w:val="24"/>
                <w:szCs w:val="24"/>
              </w:rPr>
            </w:pPr>
            <w:r w:rsidRPr="00C851A3">
              <w:rPr>
                <w:iCs/>
                <w:spacing w:val="-4"/>
                <w:sz w:val="24"/>
                <w:szCs w:val="24"/>
              </w:rPr>
              <w:t>Актуалізація адміністративних послуг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ресурси,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w w:val="90"/>
                <w:sz w:val="24"/>
                <w:szCs w:val="24"/>
              </w:rPr>
              <w:t xml:space="preserve">інформаційні </w:t>
            </w:r>
            <w:r w:rsidRPr="00C851A3">
              <w:rPr>
                <w:iCs/>
                <w:spacing w:val="-2"/>
                <w:sz w:val="24"/>
                <w:szCs w:val="24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5"/>
                <w:sz w:val="24"/>
                <w:szCs w:val="24"/>
              </w:rPr>
              <w:t>При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необхідності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Управління ЦНАП,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/відділи міської ради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(суб’єкти надання послуг)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Відповідність чинному законодавству та СУЯ</w:t>
            </w:r>
          </w:p>
        </w:tc>
      </w:tr>
      <w:tr w:rsidR="00E94AD0" w:rsidRPr="00C851A3" w:rsidTr="006A7938">
        <w:trPr>
          <w:trHeight w:val="23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10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2F3115">
            <w:pPr>
              <w:pStyle w:val="TableParagraph"/>
              <w:rPr>
                <w:iCs/>
                <w:spacing w:val="-4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Висвітл</w:t>
            </w:r>
            <w:r>
              <w:rPr>
                <w:iCs/>
                <w:sz w:val="24"/>
                <w:szCs w:val="24"/>
                <w:lang w:eastAsia="uk-UA"/>
              </w:rPr>
              <w:t>е</w:t>
            </w:r>
            <w:r w:rsidRPr="00C851A3">
              <w:rPr>
                <w:iCs/>
                <w:sz w:val="24"/>
                <w:szCs w:val="24"/>
                <w:lang w:eastAsia="uk-UA"/>
              </w:rPr>
              <w:t xml:space="preserve">ння на офіційному </w:t>
            </w:r>
            <w:proofErr w:type="spellStart"/>
            <w:r w:rsidRPr="00C851A3">
              <w:rPr>
                <w:iCs/>
                <w:sz w:val="24"/>
                <w:szCs w:val="24"/>
                <w:lang w:eastAsia="uk-UA"/>
              </w:rPr>
              <w:t>вебсайті</w:t>
            </w:r>
            <w:proofErr w:type="spellEnd"/>
            <w:r w:rsidRPr="00C851A3">
              <w:rPr>
                <w:iCs/>
                <w:sz w:val="24"/>
                <w:szCs w:val="24"/>
                <w:lang w:eastAsia="uk-UA"/>
              </w:rPr>
              <w:t xml:space="preserve"> Долинської міської ради інформації про архівний відділ Долинської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Січень - лютий 2025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Архівний відділ, Управління технічного та інформаційного забезпечення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Забезпечення відкритості та прозорості влади</w:t>
            </w:r>
          </w:p>
        </w:tc>
      </w:tr>
      <w:tr w:rsidR="00E94AD0" w:rsidRPr="00C851A3" w:rsidTr="006A7938">
        <w:trPr>
          <w:trHeight w:val="208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11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Забезпечення ефективної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систе</w:t>
            </w:r>
            <w:proofErr w:type="spellEnd"/>
            <w:r w:rsidR="0092309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-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ми внутрішнього інформування, документообігу та комунікації, відкритості та доступності інформації у сфері якості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923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Відділ діловодства та організаційної роботи, уповноважений з питань СУЯ,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/відділи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 xml:space="preserve">Забезпечення реалізації встановлених цілей у сфері якості </w:t>
            </w:r>
          </w:p>
        </w:tc>
      </w:tr>
      <w:tr w:rsidR="00E94AD0" w:rsidRPr="00C851A3" w:rsidTr="006A7938">
        <w:trPr>
          <w:trHeight w:val="208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12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Залучення працівників управління до вдосконалення  адміністративних процесів, стимулювання нововведень, ініціатив, відзначення досягнень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Трудові і 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/відділи міської ради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та профільні заступники голови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Забезпечення реалізації встановлених цілей та Політики якості</w:t>
            </w:r>
          </w:p>
        </w:tc>
      </w:tr>
      <w:tr w:rsidR="00E94AD0" w:rsidRPr="00C851A3" w:rsidTr="006A7938">
        <w:trPr>
          <w:trHeight w:val="208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1.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uk-UA"/>
              </w:rPr>
              <w:t>13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Проведення аналізу роботи відповідно до затвердженого Положення  та Програми діяльності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Трудові ресурси, фінансові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Грудень 2025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ЖКГ, профільний заступник голови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Забезпечення реалізації Програми діяльності управління ЖКГ та Положення, інформація до звіту міського голови</w:t>
            </w:r>
          </w:p>
        </w:tc>
      </w:tr>
      <w:tr w:rsidR="00E94AD0" w:rsidRPr="00C851A3" w:rsidTr="006A7938">
        <w:tc>
          <w:tcPr>
            <w:tcW w:w="15284" w:type="dxa"/>
            <w:gridSpan w:val="8"/>
            <w:shd w:val="clear" w:color="auto" w:fill="auto"/>
          </w:tcPr>
          <w:p w:rsidR="00923094" w:rsidRDefault="00923094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 Забезпечення сприятливих умов та ресурсів для результативного та ефективного функціонування СУЯ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Удосконалити за результатами експлуатації </w:t>
            </w:r>
            <w:r w:rsidRPr="00C851A3">
              <w:rPr>
                <w:iCs/>
                <w:sz w:val="24"/>
                <w:szCs w:val="24"/>
                <w:lang w:eastAsia="uk-UA"/>
              </w:rPr>
              <w:t>систему «Електронний документообіг» у виконавчих органах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Управління технічного та інформаційного забезпечення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Покращення роботи виконавчих органів у сфері діловодства, зменшення частки паперового документообігу, прискорення процесу проходження документа до </w:t>
            </w:r>
            <w:proofErr w:type="spellStart"/>
            <w:r w:rsidRPr="00C851A3">
              <w:rPr>
                <w:iCs/>
                <w:sz w:val="24"/>
                <w:szCs w:val="24"/>
              </w:rPr>
              <w:t>керівниц</w:t>
            </w:r>
            <w:r w:rsidR="00923094">
              <w:rPr>
                <w:iCs/>
                <w:sz w:val="24"/>
                <w:szCs w:val="24"/>
              </w:rPr>
              <w:t>-</w:t>
            </w:r>
            <w:r w:rsidRPr="00C851A3">
              <w:rPr>
                <w:iCs/>
                <w:sz w:val="24"/>
                <w:szCs w:val="24"/>
              </w:rPr>
              <w:t>тва</w:t>
            </w:r>
            <w:proofErr w:type="spellEnd"/>
            <w:r w:rsidRPr="00C851A3">
              <w:rPr>
                <w:iCs/>
                <w:sz w:val="24"/>
                <w:szCs w:val="24"/>
              </w:rPr>
              <w:t xml:space="preserve"> та виконавців, зручний доступ до архіву документів, підвищення виконавської дисципліни, якості підготовки управлінських рішень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2.2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Запровадити електронний цифровий підпис у сфері діловодства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Управління технічного та інформаційного забезпечення ,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Відділ діловодства та </w:t>
            </w:r>
            <w:r w:rsidRPr="00C851A3">
              <w:rPr>
                <w:iCs/>
                <w:sz w:val="24"/>
                <w:szCs w:val="24"/>
              </w:rPr>
              <w:lastRenderedPageBreak/>
              <w:t>організаційної роботи, виконавчі органи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lastRenderedPageBreak/>
              <w:t xml:space="preserve">Використання електронного цифрового підпису, покращення роботи виконавчих органів у сфері діловодства 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2.3.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Модернізувати існуюче та впровадити нове серверне обладнання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(кошти міського бюджету), 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При необхідності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Управління технічного та інформаційного забезпечення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інформаційних технологій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Забезпечення ефективного функціонування введених в експлуатацію нових задач електронного врядування, зменшення навантаження на серверне обладнання, розмежування ролей серверів, зберігання міських баз даних на серверах виконавчого комітету з можливістю швидкого доступу до даних та відновлення інформації в разі впливу факторів зовнішнього характеру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Модернізувати локальну мережу виконавчого комітету, зокрема на </w:t>
            </w:r>
            <w:proofErr w:type="spellStart"/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старостинські</w:t>
            </w:r>
            <w:proofErr w:type="spellEnd"/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округи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(кошти міського бюджету), 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Управління технічного та інформаційного забезпечення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інформаційних технологій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Розширення можливостей та забезпечення безперебійного функціонування локальної мережі у виконавчому органі міської ради, що сприятиме підвищенню ефективності та оперативності роботи.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2.5.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Забезпечити працівників виконавчих органів міської ради комп'ютерною, розмножувал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ь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ною технікою та комплектуючими до них відповідно до поданих пропозицій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(кошти міського бюджету),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Буде придбано: 5 ПК, 1 ноутбук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7 БФП, ББЖ, картриджі, що значною мірою вплине на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 xml:space="preserve"> підвищення ефективності роботи працівників виконавчого органу міської ради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2.6.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Забезпечити належні умови праці працівників виконавчих органів міської ради шляхом покращення матеріально-технічної бази 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(кошти міського бюджету), 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(при наявності фінансування)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Управління технічного та інформаційного забезпечення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Планується придбати офісні поворотні крісла для працівників та стільці для 2 конференцзалів, що покращить умови праці працівників </w:t>
            </w:r>
            <w:r w:rsidRPr="00C851A3">
              <w:rPr>
                <w:iCs/>
                <w:sz w:val="24"/>
                <w:szCs w:val="24"/>
                <w:lang w:eastAsia="uk-UA"/>
              </w:rPr>
              <w:t>виконавчого органу міської ради</w:t>
            </w:r>
            <w:r w:rsidRPr="00C851A3">
              <w:rPr>
                <w:iCs/>
                <w:sz w:val="24"/>
                <w:szCs w:val="24"/>
              </w:rPr>
              <w:t xml:space="preserve"> міської ради</w:t>
            </w:r>
          </w:p>
          <w:p w:rsidR="00923094" w:rsidRPr="00C851A3" w:rsidRDefault="00923094" w:rsidP="00A96A26">
            <w:pPr>
              <w:pStyle w:val="TableParagraph"/>
              <w:rPr>
                <w:iCs/>
                <w:sz w:val="24"/>
                <w:szCs w:val="24"/>
              </w:rPr>
            </w:pP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2.7.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Створити сприятливі умови та забезпечити довготермінове збереження даних онлайн</w:t>
            </w:r>
            <w:r w:rsidR="0092309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трансляцій засідань постійних депутатських комісій, пленарних сесійних засідань та засідань виконавчого комітету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(кошти міського 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Управління технічного та інформаційного забезпечення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Буде придбано систему зберігання даних та аудіо обладнання для сесійної зали.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2.8.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Розвиток та вдосконалення офіційного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вебсайту</w:t>
            </w:r>
            <w:proofErr w:type="spellEnd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Долинської міської ради (</w:t>
            </w:r>
            <w:hyperlink r:id="rId11" w:history="1">
              <w:r w:rsidRPr="00C851A3">
                <w:rPr>
                  <w:rStyle w:val="aa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lang w:val="en-US" w:eastAsia="uk-UA"/>
                </w:rPr>
                <w:t>www</w:t>
              </w:r>
              <w:r w:rsidRPr="00C851A3">
                <w:rPr>
                  <w:rStyle w:val="aa"/>
                  <w:rFonts w:ascii="Times New Roman" w:eastAsia="Times New Roman" w:hAnsi="Times New Roman" w:cs="Times New Roman"/>
                  <w:iCs/>
                  <w:color w:val="auto"/>
                  <w:sz w:val="24"/>
                  <w:szCs w:val="24"/>
                  <w:lang w:eastAsia="uk-UA"/>
                </w:rPr>
                <w:t>.rada-dolyna.gov.ua</w:t>
              </w:r>
            </w:hyperlink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),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сайту ЦНАП </w:t>
            </w:r>
            <w:hyperlink r:id="rId12" w:history="1">
              <w:r w:rsidRPr="00C851A3">
                <w:rPr>
                  <w:rStyle w:val="aa"/>
                  <w:rFonts w:ascii="Times New Roman" w:hAnsi="Times New Roman" w:cs="Times New Roman"/>
                  <w:iCs/>
                  <w:color w:val="auto"/>
                  <w:sz w:val="24"/>
                  <w:szCs w:val="24"/>
                </w:rPr>
                <w:t>www.cnap.dolyna.if.ua</w:t>
              </w:r>
            </w:hyperlink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та електронних сервісів, що функціонують в Долинській міській раді.</w:t>
            </w:r>
          </w:p>
          <w:p w:rsidR="00E94AD0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Своєчасне наповнення новинами, послугами </w:t>
            </w:r>
            <w:r w:rsidR="003243B1">
              <w:rPr>
                <w:iCs/>
                <w:sz w:val="24"/>
                <w:szCs w:val="24"/>
              </w:rPr>
              <w:t>та іншою необхідною інформацією</w:t>
            </w:r>
          </w:p>
          <w:p w:rsidR="003243B1" w:rsidRPr="00C851A3" w:rsidRDefault="003243B1" w:rsidP="00A96A26">
            <w:pPr>
              <w:pStyle w:val="TableParagraph"/>
              <w:rPr>
                <w:iCs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До 31.12.202</w:t>
            </w:r>
            <w:r w:rsidR="002F311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(при наявності фінансування)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інформаційних технологій, Відділ інформаційної політики та зв’язків з громадськістю 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Покращення комунікації влади та громади, надання послуг мешканцям за допомогою Інтернет ресурсів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2.9.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Вчаснотадостовірно</w:t>
            </w:r>
            <w:r w:rsidRPr="00C851A3">
              <w:rPr>
                <w:iCs/>
                <w:spacing w:val="-2"/>
                <w:sz w:val="24"/>
                <w:szCs w:val="24"/>
              </w:rPr>
              <w:t>подавати</w:t>
            </w:r>
          </w:p>
          <w:p w:rsidR="00E94AD0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інформацію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851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851A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місця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розташування захисних споруд цивільного захисту Долинської територіальної громади на інтерактивній карті захисних споруд ДСНС</w:t>
            </w:r>
          </w:p>
          <w:p w:rsidR="003243B1" w:rsidRPr="00C851A3" w:rsidRDefault="003243B1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6A7938" w:rsidRDefault="00E94AD0" w:rsidP="00A96A26">
            <w:pPr>
              <w:pStyle w:val="TableParagraph"/>
              <w:tabs>
                <w:tab w:val="left" w:pos="1287"/>
              </w:tabs>
              <w:jc w:val="center"/>
              <w:rPr>
                <w:iCs/>
                <w:sz w:val="24"/>
                <w:szCs w:val="24"/>
              </w:rPr>
            </w:pPr>
            <w:r w:rsidRPr="006A7938">
              <w:rPr>
                <w:iCs/>
                <w:spacing w:val="-2"/>
                <w:sz w:val="24"/>
                <w:szCs w:val="24"/>
              </w:rPr>
              <w:t>Трудові</w:t>
            </w:r>
            <w:r w:rsidR="006A7938" w:rsidRPr="006A793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6A7938">
              <w:rPr>
                <w:iCs/>
                <w:spacing w:val="-2"/>
                <w:sz w:val="24"/>
                <w:szCs w:val="24"/>
              </w:rPr>
              <w:t>ресурси,</w:t>
            </w:r>
          </w:p>
          <w:p w:rsidR="00E94AD0" w:rsidRPr="006A7938" w:rsidRDefault="006A7938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6A7938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Відділ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 питань надзвичайний ситуацій,цивільногозахисту, мобілізаційної роботи та реінтеграції ветеранів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Забезпечення</w:t>
            </w:r>
            <w:r w:rsidRPr="00C851A3">
              <w:rPr>
                <w:iCs/>
                <w:spacing w:val="-2"/>
                <w:sz w:val="24"/>
                <w:szCs w:val="24"/>
              </w:rPr>
              <w:t>громадян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інформацією про наявні захисні споруди на території громади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2.10.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Забезпечення роботи системи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оповіщення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7"/>
                <w:sz w:val="24"/>
                <w:szCs w:val="24"/>
              </w:rPr>
              <w:t>Фінансові</w:t>
            </w:r>
            <w:r w:rsidR="006A7938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2"/>
                <w:sz w:val="24"/>
                <w:szCs w:val="24"/>
              </w:rPr>
              <w:t>ресурси</w:t>
            </w:r>
          </w:p>
          <w:p w:rsidR="006A7938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(кошти</w:t>
            </w:r>
            <w:r w:rsidR="006A7938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8"/>
                <w:sz w:val="24"/>
                <w:szCs w:val="24"/>
              </w:rPr>
              <w:t xml:space="preserve">міського </w:t>
            </w:r>
            <w:r w:rsidRPr="00C851A3">
              <w:rPr>
                <w:iCs/>
                <w:spacing w:val="-2"/>
                <w:sz w:val="24"/>
                <w:szCs w:val="24"/>
              </w:rPr>
              <w:t>бюджету)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Відділ</w:t>
            </w:r>
          </w:p>
          <w:p w:rsidR="00E94AD0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 питань надзвичайний ситуацій,цивільногозахисту, мобілізаційної роботи та реінтеграції ветеранів</w:t>
            </w:r>
          </w:p>
          <w:p w:rsidR="003243B1" w:rsidRPr="00C851A3" w:rsidRDefault="003243B1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Належнаробота</w:t>
            </w:r>
            <w:r w:rsidRPr="00C851A3">
              <w:rPr>
                <w:iCs/>
                <w:spacing w:val="-2"/>
                <w:sz w:val="24"/>
                <w:szCs w:val="24"/>
              </w:rPr>
              <w:t>системи</w:t>
            </w:r>
          </w:p>
          <w:p w:rsidR="00E94AD0" w:rsidRPr="00C851A3" w:rsidRDefault="00E94AD0" w:rsidP="00A96A2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оповіщення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2.11.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Оснащення закладів культури сучасним обладнанням для якісного надання послуг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6A7938" w:rsidRDefault="006A7938" w:rsidP="00A96A26">
            <w:pPr>
              <w:pStyle w:val="TableParagraph"/>
              <w:jc w:val="center"/>
              <w:rPr>
                <w:iCs/>
                <w:sz w:val="24"/>
                <w:szCs w:val="24"/>
                <w:lang w:eastAsia="uk-UA"/>
              </w:rPr>
            </w:pPr>
            <w:r>
              <w:rPr>
                <w:iCs/>
                <w:sz w:val="24"/>
                <w:szCs w:val="24"/>
                <w:lang w:eastAsia="uk-UA"/>
              </w:rPr>
              <w:t>Ф</w:t>
            </w:r>
            <w:r w:rsidR="00E94AD0" w:rsidRPr="00C851A3">
              <w:rPr>
                <w:iCs/>
                <w:sz w:val="24"/>
                <w:szCs w:val="24"/>
                <w:lang w:eastAsia="uk-UA"/>
              </w:rPr>
              <w:t>інансові ресурси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7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(кошти міського, обласного 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Підвищення якості послуг у закладах культури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2.12.</w:t>
            </w:r>
          </w:p>
        </w:tc>
        <w:tc>
          <w:tcPr>
            <w:tcW w:w="3547" w:type="dxa"/>
            <w:shd w:val="clear" w:color="auto" w:fill="auto"/>
          </w:tcPr>
          <w:p w:rsidR="00E94AD0" w:rsidRDefault="00E94AD0" w:rsidP="00A96A26">
            <w:pPr>
              <w:pStyle w:val="TableParagraph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Запровадження системи обміну досвідом між працівниками культури для підвищення ефективності роботи</w:t>
            </w:r>
          </w:p>
          <w:p w:rsidR="003243B1" w:rsidRPr="00C851A3" w:rsidRDefault="003243B1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7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Проведення заходів обміну досвідом із залученням працівників галузі культури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Придбання серверу для програми ведення містобудівного кадастру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 xml:space="preserve">Фінансові </w:t>
            </w:r>
            <w:r w:rsidRPr="00C851A3">
              <w:rPr>
                <w:iCs/>
                <w:sz w:val="24"/>
                <w:szCs w:val="24"/>
                <w:lang w:eastAsia="uk-UA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технічного та інформаційного забезпечення,</w:t>
            </w:r>
          </w:p>
          <w:p w:rsidR="00E94AD0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Відділ містобудування та архітектури</w:t>
            </w:r>
          </w:p>
          <w:p w:rsidR="003243B1" w:rsidRPr="00C851A3" w:rsidRDefault="003243B1" w:rsidP="00A96A26">
            <w:pPr>
              <w:spacing w:after="0" w:line="240" w:lineRule="auto"/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Наповнення та функціонування містобудівного кадастру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 xml:space="preserve">Придбання </w:t>
            </w:r>
            <w:r w:rsidRPr="00C851A3">
              <w:rPr>
                <w:iCs/>
                <w:kern w:val="2"/>
                <w:sz w:val="24"/>
                <w:szCs w:val="24"/>
                <w:lang w:val="en-US" w:eastAsia="uk-UA"/>
              </w:rPr>
              <w:t>GPS</w:t>
            </w: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 xml:space="preserve">- </w:t>
            </w:r>
            <w:proofErr w:type="spellStart"/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трекерів</w:t>
            </w:r>
            <w:proofErr w:type="spellEnd"/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 xml:space="preserve"> та сервісної підтримки контрольно-вимірювальної системи для відстежування руху пасажирських  транспортних засобів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ТОВ Українські геоінформаційні системи, управління економіки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Диспетчеризація та відстежування руху транспортних засобів з метою якісного надання послуг з перевезення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2.15.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Придбання послуг з адміністрування  програмного забезпечення «Аналіз доходів бюджету в розрізі платників податків», наповнення баз даних.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ТОВ «ДП «Центр інформаційних і аналітичних технологій», управління економіки міської </w:t>
            </w:r>
            <w:r w:rsidR="00923094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ради, управління  ЖКГ, старости</w:t>
            </w:r>
          </w:p>
          <w:p w:rsidR="00923094" w:rsidRPr="00C851A3" w:rsidRDefault="00923094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Можливість аналізу доходів бюджету в розрізі платників податків, виявлення боржників та пошук можливостей наповнення бюджету.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2.16.</w:t>
            </w:r>
          </w:p>
        </w:tc>
        <w:tc>
          <w:tcPr>
            <w:tcW w:w="3547" w:type="dxa"/>
            <w:shd w:val="clear" w:color="auto" w:fill="auto"/>
          </w:tcPr>
          <w:p w:rsidR="00E94AD0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Забезпечення доступу до сучасного програмного забезпечення, цифрових інструментів</w:t>
            </w:r>
          </w:p>
          <w:p w:rsidR="00923094" w:rsidRPr="00C851A3" w:rsidRDefault="00923094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Фінансування, технічна підтримка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FA4792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Відділ публічних закупівель, управління 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зовнішніх зв’язків та місцевого розвитку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rStyle w:val="a6"/>
                <w:rFonts w:eastAsiaTheme="majorEastAsia"/>
                <w:b w:val="0"/>
                <w:bCs w:val="0"/>
                <w:iCs/>
                <w:kern w:val="2"/>
                <w:sz w:val="24"/>
                <w:szCs w:val="24"/>
              </w:rPr>
              <w:t>Підвищення ефективності роботи</w:t>
            </w:r>
            <w:r w:rsidRPr="00C851A3">
              <w:rPr>
                <w:iCs/>
                <w:kern w:val="2"/>
                <w:sz w:val="24"/>
                <w:szCs w:val="24"/>
              </w:rPr>
              <w:t xml:space="preserve"> покращення комунікації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2.17.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Забезпечити виконання повноважень у сфері функціонування системи «PROZOR</w:t>
            </w:r>
            <w:r w:rsidRPr="00C851A3">
              <w:rPr>
                <w:iCs/>
                <w:kern w:val="2"/>
                <w:sz w:val="24"/>
                <w:szCs w:val="24"/>
                <w:lang w:val="en-US" w:eastAsia="uk-UA"/>
              </w:rPr>
              <w:t>R</w:t>
            </w: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O» та «ЄІСУБ»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4229" w:type="dxa"/>
            <w:shd w:val="clear" w:color="auto" w:fill="auto"/>
          </w:tcPr>
          <w:p w:rsidR="00E94AD0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Якісне надання послуг оренди, суборенди та приватизації комунального майна, закупівлі, облікові дані</w:t>
            </w:r>
          </w:p>
          <w:p w:rsidR="00923094" w:rsidRPr="00C851A3" w:rsidRDefault="00923094" w:rsidP="00A96A26">
            <w:pPr>
              <w:pStyle w:val="TableParagraph"/>
              <w:rPr>
                <w:rStyle w:val="a6"/>
                <w:rFonts w:eastAsiaTheme="majorEastAsia"/>
                <w:b w:val="0"/>
                <w:bCs w:val="0"/>
                <w:iCs/>
                <w:kern w:val="2"/>
                <w:sz w:val="24"/>
                <w:szCs w:val="24"/>
              </w:rPr>
            </w:pP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2.18.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Наповнення баз відкритих даних: оренда комунального майна, нерухоме майно, «Аналіз доходів бюджету в розрізі платників податків» (розділ комунальне майно та оренда), квартирна черга, соціальний проект «Прихисток»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ЖКГ, профільний заступник голови міської ради.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rStyle w:val="a6"/>
                <w:rFonts w:eastAsiaTheme="majorEastAsia"/>
                <w:b w:val="0"/>
                <w:bCs w:val="0"/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Ефективне використання комунального майна, можливість аналізу доходів бюджету в розрізі платників орендної плати, житлові питання, компенсація витрат за тимчасове розміщення ВПО</w:t>
            </w:r>
          </w:p>
        </w:tc>
      </w:tr>
      <w:tr w:rsidR="00E94AD0" w:rsidRPr="00C851A3" w:rsidTr="006A7938">
        <w:trPr>
          <w:trHeight w:val="83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2.19.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 рамках реформи містобудування, основне завдання мінімізувати кількість відмов, зробити процес отримання документів прозорим, швидким і зручним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ДАБК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 xml:space="preserve">Зменшити кількість відмов у видачі дозволів та сертифікатів </w:t>
            </w:r>
          </w:p>
        </w:tc>
      </w:tr>
      <w:tr w:rsidR="00E94AD0" w:rsidRPr="00C851A3" w:rsidTr="006A7938">
        <w:tc>
          <w:tcPr>
            <w:tcW w:w="15284" w:type="dxa"/>
            <w:gridSpan w:val="8"/>
            <w:shd w:val="clear" w:color="auto" w:fill="auto"/>
          </w:tcPr>
          <w:p w:rsidR="00923094" w:rsidRDefault="00923094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 Забезпечення якісного надання адміністративних послуг населенню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Забезпечити створення </w:t>
            </w:r>
            <w:proofErr w:type="spellStart"/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безбар'єрної</w:t>
            </w:r>
            <w:proofErr w:type="spellEnd"/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та інклюзивної інфраструктури 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на території Долинської громади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8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(кошти міського 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724B8D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 xml:space="preserve">Управління благоустрою </w:t>
            </w:r>
            <w:r w:rsidRPr="00C851A3">
              <w:rPr>
                <w:iCs/>
                <w:spacing w:val="-5"/>
                <w:sz w:val="24"/>
                <w:szCs w:val="24"/>
              </w:rPr>
              <w:t xml:space="preserve">та </w:t>
            </w:r>
            <w:r w:rsidRPr="00C851A3">
              <w:rPr>
                <w:iCs/>
                <w:spacing w:val="-6"/>
                <w:sz w:val="24"/>
                <w:szCs w:val="24"/>
              </w:rPr>
              <w:t>інфраструктури,</w:t>
            </w:r>
            <w:r w:rsidR="00724B8D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Управління ЖКГ,</w:t>
            </w:r>
            <w:r w:rsidR="00724B8D">
              <w:rPr>
                <w:iCs/>
                <w:kern w:val="2"/>
                <w:sz w:val="24"/>
                <w:szCs w:val="24"/>
                <w:lang w:eastAsia="uk-UA"/>
              </w:rPr>
              <w:t xml:space="preserve">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Відділ </w:t>
            </w:r>
            <w:r w:rsidRPr="00C851A3">
              <w:rPr>
                <w:iCs/>
                <w:spacing w:val="-10"/>
                <w:sz w:val="24"/>
                <w:szCs w:val="24"/>
              </w:rPr>
              <w:t xml:space="preserve">з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питань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надзвичайний </w:t>
            </w:r>
            <w:r w:rsidRPr="00C851A3">
              <w:rPr>
                <w:iCs/>
                <w:spacing w:val="-4"/>
                <w:sz w:val="24"/>
                <w:szCs w:val="24"/>
              </w:rPr>
              <w:t xml:space="preserve">ситуацій,цивільногозахисту,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мобілізаційної роботи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та </w:t>
            </w:r>
            <w:r w:rsidRPr="00C851A3">
              <w:rPr>
                <w:iCs/>
                <w:sz w:val="24"/>
                <w:szCs w:val="24"/>
              </w:rPr>
              <w:t>реінтеграції ветеранів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12"/>
              <w:tabs>
                <w:tab w:val="left" w:pos="720"/>
                <w:tab w:val="left" w:pos="1134"/>
              </w:tabs>
              <w:ind w:left="0"/>
              <w:rPr>
                <w:iCs/>
                <w:spacing w:val="-5"/>
              </w:rPr>
            </w:pPr>
            <w:r w:rsidRPr="00C851A3">
              <w:rPr>
                <w:iCs/>
                <w:lang w:eastAsia="en-US"/>
              </w:rPr>
              <w:t>Створення сприятливого середовище для повноцінної участі осіб з інвалідністю в усіх аспектах життя громади, забезпечити їхній комфорт та можливості для самореалізації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3.2.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13"/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val="uk-UA" w:eastAsia="en-US"/>
              </w:rPr>
              <w:t>Створити Єдиний соціальний реєстр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Фінансові ресурси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8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(кошти міського бюджету), 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Відділ соціальної політики</w:t>
            </w:r>
          </w:p>
        </w:tc>
        <w:tc>
          <w:tcPr>
            <w:tcW w:w="4229" w:type="dxa"/>
            <w:shd w:val="clear" w:color="auto" w:fill="auto"/>
          </w:tcPr>
          <w:p w:rsidR="00E94AD0" w:rsidRPr="00724B8D" w:rsidRDefault="00E94AD0" w:rsidP="00724B8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Забезпечення первинного обліку соціально вразливих верств населення мешканців громади,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накопичення, зберігання та автоматизована обробка інформації щодо соціального захисту населення з урахуванням новітніх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lastRenderedPageBreak/>
              <w:t>інформаційних технологій, єдиних сучасних стандартів якості обслуговування заявників, можливостей вироблення ефективних організаційних і структурних рішень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3.3.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Придбання робочої станції для видачі паспорта громадянина України для виїзду за кордон з безконтактним електронним носієм або паспорта громадянина України у формі картки. Підключення до відомчої ін</w:t>
            </w:r>
            <w:r w:rsidR="00724B8D">
              <w:rPr>
                <w:iCs/>
                <w:sz w:val="24"/>
                <w:szCs w:val="24"/>
              </w:rPr>
              <w:t>формаційної системи ДМС України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8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Начальник відділу реєстраційних процедур та оформлення паспортів</w:t>
            </w:r>
          </w:p>
          <w:p w:rsidR="00E94AD0" w:rsidRPr="00724B8D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16"/>
                <w:szCs w:val="16"/>
              </w:rPr>
            </w:pPr>
          </w:p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Управління «ЦНАП»</w:t>
            </w:r>
          </w:p>
          <w:p w:rsidR="00E94AD0" w:rsidRPr="00724B8D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z w:val="16"/>
                <w:szCs w:val="16"/>
                <w:lang w:val="ru-RU"/>
              </w:rPr>
            </w:pPr>
          </w:p>
          <w:p w:rsidR="00E94AD0" w:rsidRPr="00C851A3" w:rsidRDefault="00724B8D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  <w:lang w:val="ru-RU"/>
              </w:rPr>
              <w:t>К</w:t>
            </w:r>
            <w:r w:rsidR="00E94AD0" w:rsidRPr="00C851A3">
              <w:rPr>
                <w:iCs/>
                <w:sz w:val="24"/>
                <w:szCs w:val="24"/>
                <w:lang w:val="ru-RU"/>
              </w:rPr>
              <w:t>еруючий</w:t>
            </w:r>
            <w:proofErr w:type="spellEnd"/>
            <w:r w:rsidR="00E94AD0" w:rsidRPr="00C851A3">
              <w:rPr>
                <w:iCs/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="00E94AD0" w:rsidRPr="00C851A3">
              <w:rPr>
                <w:iCs/>
                <w:sz w:val="24"/>
                <w:szCs w:val="24"/>
                <w:lang w:val="ru-RU"/>
              </w:rPr>
              <w:t>виконкому</w:t>
            </w:r>
            <w:proofErr w:type="spellEnd"/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5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Підвищення якості надання адміністративних послуг шляхом збільшення переліку послуг, які надаються через Центр надання адміністративних послуг, забезпечення можливості надання затребуваних послуг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Придбання робочої станції для видачі водійських прав. Підключення до відомчої ін</w:t>
            </w:r>
            <w:r w:rsidR="00724B8D">
              <w:rPr>
                <w:iCs/>
                <w:sz w:val="24"/>
                <w:szCs w:val="24"/>
              </w:rPr>
              <w:t>формаційної системи ДМС України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pacing w:val="-8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Начальник відділу реєстраційних процедур та оформлення паспортів</w:t>
            </w:r>
          </w:p>
          <w:p w:rsidR="00E94AD0" w:rsidRPr="003243B1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16"/>
                <w:szCs w:val="16"/>
              </w:rPr>
            </w:pPr>
          </w:p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Управління «ЦНАП»</w:t>
            </w:r>
          </w:p>
          <w:p w:rsidR="00E94AD0" w:rsidRPr="003243B1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z w:val="16"/>
                <w:szCs w:val="16"/>
                <w:lang w:val="ru-RU"/>
              </w:rPr>
            </w:pPr>
          </w:p>
          <w:p w:rsidR="00E94AD0" w:rsidRPr="00C851A3" w:rsidRDefault="00724B8D" w:rsidP="00724B8D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  <w:lang w:val="ru-RU"/>
              </w:rPr>
              <w:t>К</w:t>
            </w:r>
            <w:r w:rsidR="00E94AD0" w:rsidRPr="00C851A3">
              <w:rPr>
                <w:iCs/>
                <w:sz w:val="24"/>
                <w:szCs w:val="24"/>
                <w:lang w:val="ru-RU"/>
              </w:rPr>
              <w:t>еруючий</w:t>
            </w:r>
            <w:proofErr w:type="spellEnd"/>
            <w:r w:rsidR="00E94AD0" w:rsidRPr="00C851A3">
              <w:rPr>
                <w:iCs/>
                <w:sz w:val="24"/>
                <w:szCs w:val="24"/>
                <w:lang w:val="ru-RU"/>
              </w:rPr>
              <w:t xml:space="preserve"> справами </w:t>
            </w:r>
            <w:proofErr w:type="spellStart"/>
            <w:r w:rsidR="00E94AD0" w:rsidRPr="00C851A3">
              <w:rPr>
                <w:iCs/>
                <w:sz w:val="24"/>
                <w:szCs w:val="24"/>
                <w:lang w:val="ru-RU"/>
              </w:rPr>
              <w:t>виконкому</w:t>
            </w:r>
            <w:proofErr w:type="spellEnd"/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pacing w:val="-5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Підвищення якості надання адміністративних послуг шляхом збільшення переліку послуг, які надаються через Центр надання адміністративних послуг, зокрема                            щодо реєстрації транспортних засобів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3.5.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Забезпечення доступності на</w:t>
            </w:r>
          </w:p>
          <w:p w:rsidR="00E94AD0" w:rsidRPr="00C851A3" w:rsidRDefault="006A7938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в</w:t>
            </w:r>
            <w:r w:rsidR="00E94AD0" w:rsidRPr="00C851A3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>ходах</w:t>
            </w:r>
            <w:r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 </w:t>
            </w:r>
            <w:r w:rsidR="00E94AD0" w:rsidRPr="00C851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укриттів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8"/>
                <w:sz w:val="24"/>
                <w:szCs w:val="24"/>
              </w:rPr>
              <w:t>Фінансові</w:t>
            </w:r>
            <w:r w:rsidRPr="00C851A3">
              <w:rPr>
                <w:iCs/>
                <w:spacing w:val="-2"/>
                <w:sz w:val="24"/>
                <w:szCs w:val="24"/>
              </w:rPr>
              <w:t>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(кошти </w:t>
            </w:r>
            <w:r w:rsidRPr="00C851A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 xml:space="preserve">міського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610"/>
                <w:tab w:val="left" w:pos="3149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 xml:space="preserve">Управління </w:t>
            </w:r>
            <w:r>
              <w:rPr>
                <w:iCs/>
                <w:spacing w:val="-2"/>
                <w:sz w:val="24"/>
                <w:szCs w:val="24"/>
              </w:rPr>
              <w:t>б</w:t>
            </w:r>
            <w:r w:rsidRPr="00C851A3">
              <w:rPr>
                <w:iCs/>
                <w:spacing w:val="-2"/>
                <w:sz w:val="24"/>
                <w:szCs w:val="24"/>
              </w:rPr>
              <w:t>лагоустро</w:t>
            </w:r>
            <w:r>
              <w:rPr>
                <w:iCs/>
                <w:spacing w:val="-2"/>
                <w:sz w:val="24"/>
                <w:szCs w:val="24"/>
              </w:rPr>
              <w:t xml:space="preserve">ю </w:t>
            </w:r>
            <w:r w:rsidRPr="00C851A3">
              <w:rPr>
                <w:iCs/>
                <w:spacing w:val="-5"/>
                <w:sz w:val="24"/>
                <w:szCs w:val="24"/>
              </w:rPr>
              <w:t>та</w:t>
            </w:r>
          </w:p>
          <w:p w:rsidR="00E94AD0" w:rsidRDefault="00E94AD0" w:rsidP="00A96A26">
            <w:pPr>
              <w:pStyle w:val="TableParagraph"/>
              <w:jc w:val="center"/>
              <w:rPr>
                <w:iCs/>
                <w:spacing w:val="12"/>
                <w:sz w:val="24"/>
                <w:szCs w:val="24"/>
              </w:rPr>
            </w:pPr>
            <w:r w:rsidRPr="00C851A3">
              <w:rPr>
                <w:iCs/>
                <w:spacing w:val="-6"/>
                <w:sz w:val="24"/>
                <w:szCs w:val="24"/>
              </w:rPr>
              <w:t>інфраструктури,</w:t>
            </w:r>
          </w:p>
          <w:p w:rsidR="00E94AD0" w:rsidRDefault="00E94AD0" w:rsidP="00A96A26">
            <w:pPr>
              <w:pStyle w:val="TableParagraph"/>
              <w:jc w:val="center"/>
              <w:rPr>
                <w:iCs/>
                <w:spacing w:val="12"/>
                <w:sz w:val="24"/>
                <w:szCs w:val="24"/>
              </w:rPr>
            </w:pP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pacing w:val="-2"/>
                <w:sz w:val="24"/>
                <w:szCs w:val="24"/>
              </w:rPr>
              <w:t>В</w:t>
            </w:r>
            <w:r w:rsidRPr="00C851A3">
              <w:rPr>
                <w:iCs/>
                <w:spacing w:val="-2"/>
                <w:sz w:val="24"/>
                <w:szCs w:val="24"/>
              </w:rPr>
              <w:t>ідділ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10"/>
                <w:sz w:val="24"/>
                <w:szCs w:val="24"/>
              </w:rPr>
              <w:t>з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питань</w:t>
            </w:r>
            <w:r w:rsidRPr="00C851A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надзвичайний </w:t>
            </w:r>
            <w:r w:rsidRPr="00C851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ситуацій.цивільного</w:t>
            </w:r>
            <w:r w:rsidRPr="00C851A3">
              <w:rPr>
                <w:rFonts w:ascii="Times New Roman" w:hAnsi="Times New Roman" w:cs="Times New Roman"/>
                <w:iCs/>
                <w:spacing w:val="-7"/>
                <w:sz w:val="24"/>
                <w:szCs w:val="24"/>
              </w:rPr>
              <w:t xml:space="preserve">захисту,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мобілізаційної роботи та реінтеграції ветеранів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5"/>
                <w:sz w:val="24"/>
                <w:szCs w:val="24"/>
              </w:rPr>
              <w:t>Забезпечення</w:t>
            </w:r>
            <w:r w:rsidR="006A7938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2"/>
                <w:sz w:val="24"/>
                <w:szCs w:val="24"/>
              </w:rPr>
              <w:t>доступності</w:t>
            </w:r>
          </w:p>
          <w:p w:rsidR="00E94AD0" w:rsidRPr="00C851A3" w:rsidRDefault="006A7938" w:rsidP="00A96A26">
            <w:pPr>
              <w:pStyle w:val="TableParagraph"/>
              <w:tabs>
                <w:tab w:val="left" w:pos="1398"/>
                <w:tab w:val="left" w:pos="2505"/>
              </w:tabs>
              <w:rPr>
                <w:iCs/>
                <w:sz w:val="24"/>
                <w:szCs w:val="24"/>
                <w:shd w:val="clear" w:color="auto" w:fill="FFFFFF"/>
              </w:rPr>
            </w:pPr>
            <w:r>
              <w:rPr>
                <w:iCs/>
                <w:spacing w:val="-2"/>
                <w:sz w:val="24"/>
                <w:szCs w:val="24"/>
              </w:rPr>
              <w:t>н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а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входах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до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наземних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та підземних укриттів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8"/>
                <w:sz w:val="24"/>
                <w:szCs w:val="24"/>
              </w:rPr>
              <w:t>для</w:t>
            </w:r>
            <w:r>
              <w:rPr>
                <w:iCs/>
                <w:spacing w:val="-8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8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осіб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з</w:t>
            </w:r>
            <w:r>
              <w:rPr>
                <w:iCs/>
                <w:spacing w:val="-2"/>
                <w:sz w:val="24"/>
                <w:szCs w:val="24"/>
              </w:rPr>
              <w:t xml:space="preserve"> </w:t>
            </w:r>
            <w:r w:rsidR="00E94AD0" w:rsidRPr="00C851A3">
              <w:rPr>
                <w:iCs/>
                <w:spacing w:val="-2"/>
                <w:sz w:val="24"/>
                <w:szCs w:val="24"/>
              </w:rPr>
              <w:t>інвалідністю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3.6.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Впорядкування документів ліквідованих установ, переданих на архівне зберігання у архівний відділ, та формування фондів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Архівний відділ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Забезпечення ефективної роботи відділу для надання послуг юридичним та фізичним особам</w:t>
            </w:r>
          </w:p>
        </w:tc>
      </w:tr>
      <w:tr w:rsidR="00E94AD0" w:rsidRPr="00C851A3" w:rsidTr="006A7938">
        <w:trPr>
          <w:trHeight w:val="1191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3.7.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Організація регулярних інформаційних кампаній для громади щодо доступних культурних послуг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Зростання обізнаності населення про культурні послуги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3.8.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Розроблення положення про тимчасове користування об’єктами  благоустрою  комунальної власності для розміщення об’єктів вуличної торгівлі та сфери 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надання послуг і тимчасових споруд на території Долинської  територіальної громади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Трудові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Відділ містобудування та архітектури, дотичні до положення структури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Врегулювання відносин між міською радою та суб’єктами господарювання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3.9.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Забезпечити своєчасне виконання звернень громадян та юридичних осіб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Об’єм вхідної кореспонденції -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ЖКГ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</w:pP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Відстеження</w:t>
            </w:r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результатів</w:t>
            </w:r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наданих</w:t>
            </w:r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послуг,  кількість</w:t>
            </w:r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розглянутих</w:t>
            </w:r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звернень за кодом </w:t>
            </w:r>
            <w:proofErr w:type="spellStart"/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зворотнього</w:t>
            </w:r>
            <w:proofErr w:type="spellEnd"/>
            <w:r w:rsidR="006A7938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 xml:space="preserve"> </w:t>
            </w:r>
            <w:r w:rsidRPr="00120756"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</w:rPr>
              <w:t>зв’язку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3.10.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Виконувати визначені процеси відділу державного архітектурно-будівельного контролю починаючи із входу і закінчуючи виходом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Трудові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ДАБК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Надання якісних консультацій шляхом супроводу процесу будівництва, згідно законодавства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3.11.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Забезпечувати інформування населення громади щодо внесення змін до містобудівного законодавства, роз’яснення щодо дотримання суб’єктами містобудування вимог діючого законодавст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а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Трудові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ДАБК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tabs>
                <w:tab w:val="left" w:pos="1111"/>
                <w:tab w:val="left" w:pos="1554"/>
                <w:tab w:val="left" w:pos="12474"/>
                <w:tab w:val="left" w:pos="12758"/>
              </w:tabs>
              <w:spacing w:after="0" w:line="240" w:lineRule="auto"/>
              <w:ind w:hanging="5"/>
              <w:rPr>
                <w:rFonts w:ascii="Times New Roman" w:hAnsi="Times New Roman" w:cs="Times New Roman"/>
                <w:iCs/>
                <w:kern w:val="2"/>
                <w:sz w:val="24"/>
                <w:szCs w:val="24"/>
                <w:shd w:val="clear" w:color="auto" w:fill="FFFFFF"/>
                <w:lang w:val="ru-RU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Висвітлення інформації на сайті міської ради</w:t>
            </w:r>
          </w:p>
        </w:tc>
      </w:tr>
      <w:tr w:rsidR="00E94AD0" w:rsidRPr="00C851A3" w:rsidTr="006A7938">
        <w:tc>
          <w:tcPr>
            <w:tcW w:w="15284" w:type="dxa"/>
            <w:gridSpan w:val="8"/>
            <w:shd w:val="clear" w:color="auto" w:fill="auto"/>
          </w:tcPr>
          <w:p w:rsidR="00724B8D" w:rsidRDefault="00724B8D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4. Покращення діяльності виконавчого комітету міської ради шляхом підвищення кваліфікації посадових осіб місцевого самоврядування</w:t>
            </w:r>
          </w:p>
        </w:tc>
      </w:tr>
      <w:tr w:rsidR="00E94AD0" w:rsidRPr="00C851A3" w:rsidTr="006A7938">
        <w:trPr>
          <w:trHeight w:val="362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4.1.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506"/>
              </w:tabs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Забезпечити підвищення</w:t>
            </w:r>
          </w:p>
          <w:p w:rsidR="00E94AD0" w:rsidRPr="00C851A3" w:rsidRDefault="00E94AD0" w:rsidP="00A96A26">
            <w:pPr>
              <w:pStyle w:val="TableParagraph"/>
              <w:tabs>
                <w:tab w:val="left" w:pos="1772"/>
                <w:tab w:val="left" w:pos="1802"/>
                <w:tab w:val="left" w:pos="2593"/>
                <w:tab w:val="left" w:pos="2918"/>
              </w:tabs>
              <w:ind w:firstLine="4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 xml:space="preserve">компетентності посадових осіб з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питаньцивільногозахисту шляхом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навчання </w:t>
            </w:r>
            <w:r w:rsidRPr="00C851A3">
              <w:rPr>
                <w:iCs/>
                <w:spacing w:val="-10"/>
                <w:sz w:val="24"/>
                <w:szCs w:val="24"/>
              </w:rPr>
              <w:t xml:space="preserve">у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навчально- </w:t>
            </w:r>
            <w:r w:rsidRPr="00C851A3">
              <w:rPr>
                <w:iCs/>
                <w:sz w:val="24"/>
                <w:szCs w:val="24"/>
              </w:rPr>
              <w:lastRenderedPageBreak/>
              <w:t xml:space="preserve">методичному центрі цивільного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захисту </w:t>
            </w:r>
            <w:r w:rsidRPr="00C851A3">
              <w:rPr>
                <w:iCs/>
                <w:spacing w:val="-5"/>
                <w:sz w:val="24"/>
                <w:szCs w:val="24"/>
              </w:rPr>
              <w:t xml:space="preserve">та </w:t>
            </w:r>
            <w:r w:rsidRPr="00C851A3">
              <w:rPr>
                <w:iCs/>
                <w:spacing w:val="-6"/>
                <w:sz w:val="24"/>
                <w:szCs w:val="24"/>
              </w:rPr>
              <w:t>безпеки</w:t>
            </w:r>
          </w:p>
          <w:p w:rsidR="00E94AD0" w:rsidRPr="003243B1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pacing w:val="-2"/>
                <w:w w:val="90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життєдіяльності </w:t>
            </w:r>
            <w:r w:rsidRPr="00C851A3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 xml:space="preserve">Івано-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Франківської</w:t>
            </w:r>
            <w:r w:rsidR="003243B1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області</w:t>
            </w:r>
            <w:r w:rsidR="003243B1">
              <w:rPr>
                <w:rFonts w:ascii="Times New Roman" w:hAnsi="Times New Roman" w:cs="Times New Roman"/>
                <w:iCs/>
                <w:spacing w:val="-2"/>
                <w:w w:val="90"/>
                <w:sz w:val="24"/>
                <w:szCs w:val="24"/>
              </w:rPr>
              <w:t xml:space="preserve"> –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28осіб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377"/>
                <w:tab w:val="left" w:pos="3247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7"/>
                <w:sz w:val="24"/>
                <w:szCs w:val="24"/>
              </w:rPr>
              <w:lastRenderedPageBreak/>
              <w:t>Фінансові</w:t>
            </w:r>
            <w:r w:rsidRPr="00C851A3">
              <w:rPr>
                <w:iCs/>
                <w:spacing w:val="-2"/>
                <w:sz w:val="24"/>
                <w:szCs w:val="24"/>
              </w:rPr>
              <w:t>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(кошти міського 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232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pacing w:val="-5"/>
                <w:sz w:val="24"/>
                <w:szCs w:val="24"/>
              </w:rPr>
              <w:t xml:space="preserve">За </w:t>
            </w:r>
            <w:r w:rsidRPr="00C851A3">
              <w:rPr>
                <w:iCs/>
                <w:spacing w:val="-2"/>
                <w:sz w:val="24"/>
                <w:szCs w:val="24"/>
              </w:rPr>
              <w:t>окремим графіком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724B8D">
            <w:pPr>
              <w:pStyle w:val="TableParagraph"/>
              <w:tabs>
                <w:tab w:val="left" w:pos="2232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Відділ кадрового</w:t>
            </w:r>
            <w:r w:rsidR="00724B8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6"/>
                <w:sz w:val="24"/>
                <w:szCs w:val="24"/>
              </w:rPr>
              <w:t>забезпечення,</w:t>
            </w:r>
            <w:r w:rsidR="00724B8D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2"/>
                <w:sz w:val="24"/>
                <w:szCs w:val="24"/>
              </w:rPr>
              <w:t>відділ</w:t>
            </w:r>
            <w:r w:rsidR="00724B8D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10"/>
                <w:sz w:val="24"/>
                <w:szCs w:val="24"/>
              </w:rPr>
              <w:t xml:space="preserve">з 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питань </w:t>
            </w:r>
            <w:r w:rsidR="00724B8D">
              <w:rPr>
                <w:iCs/>
                <w:spacing w:val="-6"/>
                <w:sz w:val="24"/>
                <w:szCs w:val="24"/>
              </w:rPr>
              <w:t>надзвичайних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ситуацій,</w:t>
            </w:r>
            <w:r w:rsidR="00724B8D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цивільного</w:t>
            </w:r>
            <w:r w:rsidR="00724B8D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 xml:space="preserve">захисту, </w:t>
            </w:r>
            <w:r w:rsidRPr="00C851A3">
              <w:rPr>
                <w:iCs/>
                <w:spacing w:val="-2"/>
                <w:sz w:val="24"/>
                <w:szCs w:val="24"/>
              </w:rPr>
              <w:lastRenderedPageBreak/>
              <w:t>мобілізаційної роботи</w:t>
            </w:r>
            <w:r w:rsidR="00724B8D">
              <w:rPr>
                <w:iCs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та </w:t>
            </w:r>
            <w:r w:rsidRPr="00C851A3">
              <w:rPr>
                <w:iCs/>
                <w:sz w:val="24"/>
                <w:szCs w:val="24"/>
              </w:rPr>
              <w:t>реінтеграції ветеранів,</w:t>
            </w:r>
            <w:r w:rsidR="00724B8D">
              <w:rPr>
                <w:iCs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виконавчі органи</w:t>
            </w:r>
            <w:r w:rsidR="00A96A26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міської</w:t>
            </w:r>
            <w:r w:rsidR="00A96A26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lastRenderedPageBreak/>
              <w:t>Підвищення</w:t>
            </w:r>
            <w:r w:rsidRPr="00C851A3">
              <w:rPr>
                <w:iCs/>
                <w:spacing w:val="-2"/>
                <w:sz w:val="24"/>
                <w:szCs w:val="24"/>
              </w:rPr>
              <w:t>професійного</w:t>
            </w:r>
          </w:p>
          <w:p w:rsidR="00E94AD0" w:rsidRPr="00C851A3" w:rsidRDefault="00E94AD0" w:rsidP="00A96A26">
            <w:pPr>
              <w:pStyle w:val="TableParagraph"/>
              <w:tabs>
                <w:tab w:val="left" w:pos="2506"/>
              </w:tabs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pacing w:val="-6"/>
                <w:sz w:val="24"/>
                <w:szCs w:val="24"/>
              </w:rPr>
              <w:t>рівня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працівників 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E94AD0" w:rsidRPr="00C851A3" w:rsidTr="006A7938">
        <w:trPr>
          <w:trHeight w:val="268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4.2.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506"/>
              </w:tabs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 xml:space="preserve">Забезпечити підвищення компетенції посадових осіб шляхом навчання на семінарах, тренінгах, лекціях, курсах підвищення кваліфікації, обміну досвідом та використання в роботі інноваційних методів роботи </w:t>
            </w:r>
            <w:r>
              <w:rPr>
                <w:iCs/>
                <w:sz w:val="24"/>
                <w:szCs w:val="24"/>
                <w:lang w:eastAsia="uk-UA"/>
              </w:rPr>
              <w:t>(в</w:t>
            </w:r>
            <w:r w:rsidRPr="00C851A3">
              <w:rPr>
                <w:iCs/>
                <w:sz w:val="24"/>
                <w:szCs w:val="24"/>
                <w:lang w:eastAsia="uk-UA"/>
              </w:rPr>
              <w:t xml:space="preserve">ключаючи зміни в законодавстві, </w:t>
            </w:r>
            <w:r>
              <w:rPr>
                <w:iCs/>
                <w:sz w:val="24"/>
                <w:szCs w:val="24"/>
                <w:lang w:eastAsia="uk-UA"/>
              </w:rPr>
              <w:t xml:space="preserve">відповідно до </w:t>
            </w:r>
            <w:r w:rsidRPr="00C851A3">
              <w:rPr>
                <w:iCs/>
                <w:sz w:val="24"/>
                <w:szCs w:val="24"/>
                <w:lang w:eastAsia="uk-UA"/>
              </w:rPr>
              <w:t>стандартів обслуговування, ефективного спілкування</w:t>
            </w:r>
            <w:r>
              <w:rPr>
                <w:iCs/>
                <w:sz w:val="24"/>
                <w:szCs w:val="24"/>
                <w:lang w:eastAsia="uk-UA"/>
              </w:rPr>
              <w:t>, вміння</w:t>
            </w:r>
            <w:r w:rsidRPr="00C851A3">
              <w:rPr>
                <w:iCs/>
                <w:sz w:val="24"/>
                <w:szCs w:val="24"/>
                <w:lang w:eastAsia="uk-UA"/>
              </w:rPr>
              <w:t xml:space="preserve"> управл</w:t>
            </w:r>
            <w:r>
              <w:rPr>
                <w:iCs/>
                <w:sz w:val="24"/>
                <w:szCs w:val="24"/>
                <w:lang w:eastAsia="uk-UA"/>
              </w:rPr>
              <w:t>яти</w:t>
            </w:r>
            <w:r w:rsidRPr="00C851A3">
              <w:rPr>
                <w:iCs/>
                <w:sz w:val="24"/>
                <w:szCs w:val="24"/>
                <w:lang w:eastAsia="uk-UA"/>
              </w:rPr>
              <w:t xml:space="preserve"> конфліктами, </w:t>
            </w:r>
            <w:r>
              <w:rPr>
                <w:iCs/>
                <w:sz w:val="24"/>
                <w:szCs w:val="24"/>
                <w:lang w:eastAsia="uk-UA"/>
              </w:rPr>
              <w:t xml:space="preserve"> бути </w:t>
            </w:r>
            <w:proofErr w:type="spellStart"/>
            <w:r w:rsidRPr="00C851A3">
              <w:rPr>
                <w:iCs/>
                <w:sz w:val="24"/>
                <w:szCs w:val="24"/>
                <w:lang w:eastAsia="uk-UA"/>
              </w:rPr>
              <w:t>стресостійк</w:t>
            </w:r>
            <w:r>
              <w:rPr>
                <w:iCs/>
                <w:sz w:val="24"/>
                <w:szCs w:val="24"/>
                <w:lang w:eastAsia="uk-UA"/>
              </w:rPr>
              <w:t>им</w:t>
            </w:r>
            <w:proofErr w:type="spellEnd"/>
            <w:r>
              <w:rPr>
                <w:i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року, відповідно до плану навчання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кадрового забезпечення управління правового і кадрового забезпечення, управління /відділи міської ради</w:t>
            </w:r>
          </w:p>
          <w:p w:rsidR="00E94AD0" w:rsidRPr="00C851A3" w:rsidRDefault="00E94AD0" w:rsidP="00A96A26">
            <w:pPr>
              <w:pStyle w:val="TableParagraph"/>
              <w:tabs>
                <w:tab w:val="left" w:pos="2232"/>
              </w:tabs>
              <w:jc w:val="center"/>
              <w:rPr>
                <w:iCs/>
                <w:spacing w:val="-2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Підвищення</w:t>
            </w:r>
            <w:r w:rsidRPr="00C851A3">
              <w:rPr>
                <w:iCs/>
                <w:spacing w:val="-2"/>
                <w:sz w:val="24"/>
                <w:szCs w:val="24"/>
              </w:rPr>
              <w:t>професійного</w:t>
            </w:r>
          </w:p>
          <w:p w:rsidR="00E94AD0" w:rsidRPr="00C851A3" w:rsidRDefault="00E94AD0" w:rsidP="00A96A26">
            <w:pPr>
              <w:pStyle w:val="TableParagraph"/>
              <w:tabs>
                <w:tab w:val="left" w:pos="2506"/>
              </w:tabs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pacing w:val="-6"/>
                <w:sz w:val="24"/>
                <w:szCs w:val="24"/>
              </w:rPr>
              <w:t>рівня</w:t>
            </w:r>
            <w:r w:rsidRPr="00C851A3">
              <w:rPr>
                <w:iCs/>
                <w:spacing w:val="-2"/>
                <w:sz w:val="24"/>
                <w:szCs w:val="24"/>
              </w:rPr>
              <w:t xml:space="preserve">працівників 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</w:p>
        </w:tc>
      </w:tr>
      <w:tr w:rsidR="00E94AD0" w:rsidRPr="00C851A3" w:rsidTr="006A7938">
        <w:trPr>
          <w:trHeight w:val="268"/>
        </w:trPr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4.3.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506"/>
              </w:tabs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Залучення експертів для навчання новітнім методикам менеджменту та планування в галузі культури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2232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Підготовка фахівців із сучасними управлінськими навичками</w:t>
            </w:r>
          </w:p>
        </w:tc>
      </w:tr>
      <w:tr w:rsidR="00E94AD0" w:rsidRPr="00C851A3" w:rsidTr="006A7938">
        <w:tc>
          <w:tcPr>
            <w:tcW w:w="15284" w:type="dxa"/>
            <w:gridSpan w:val="8"/>
            <w:shd w:val="clear" w:color="auto" w:fill="auto"/>
          </w:tcPr>
          <w:p w:rsidR="00724B8D" w:rsidRDefault="00724B8D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 Забезпечення відкритості та прозорості  діяльності виконавчих  органів міської ради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5.1.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Подавалиінформаціюпро</w:t>
            </w:r>
            <w:r w:rsidRPr="00C851A3">
              <w:rPr>
                <w:iCs/>
                <w:spacing w:val="-2"/>
                <w:sz w:val="24"/>
                <w:szCs w:val="24"/>
              </w:rPr>
              <w:t>загрози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виникнення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  <w:r w:rsidRPr="00C851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надзвичайних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ситуаційтадійнаселення вумовах можливих надзвичайних ситуацій в медіа, на офіційному сайті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ресурси,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Інтернет </w:t>
            </w:r>
            <w:r w:rsidRPr="00C851A3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ресурси, </w:t>
            </w: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784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Постійно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784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Відділ інформаційної</w:t>
            </w:r>
          </w:p>
          <w:p w:rsidR="00E94AD0" w:rsidRPr="00C851A3" w:rsidRDefault="00E94AD0" w:rsidP="00A96A26">
            <w:pPr>
              <w:pStyle w:val="TableParagraph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політики,</w:t>
            </w:r>
            <w:r w:rsidRPr="00C851A3">
              <w:rPr>
                <w:iCs/>
                <w:spacing w:val="-2"/>
                <w:sz w:val="24"/>
                <w:szCs w:val="24"/>
              </w:rPr>
              <w:t>відділ</w:t>
            </w:r>
          </w:p>
          <w:p w:rsidR="00E94AD0" w:rsidRPr="00C851A3" w:rsidRDefault="00E94AD0" w:rsidP="00A96A26">
            <w:pPr>
              <w:pStyle w:val="TableParagraph"/>
              <w:ind w:firstLine="2"/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з питань надзвичайний ситуацій, цивільного захисту, мобілізаційної роботи та реінтеграції ветеранів,</w:t>
            </w:r>
          </w:p>
          <w:p w:rsidR="00E94AD0" w:rsidRDefault="00E94AD0" w:rsidP="00A96A26">
            <w:pPr>
              <w:pStyle w:val="TableParagraph"/>
              <w:tabs>
                <w:tab w:val="left" w:pos="1704"/>
              </w:tabs>
              <w:jc w:val="center"/>
              <w:rPr>
                <w:iCs/>
                <w:spacing w:val="-4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</w:rPr>
              <w:t>виконавчі</w:t>
            </w:r>
            <w:r w:rsidR="006A7938">
              <w:rPr>
                <w:iCs/>
                <w:sz w:val="24"/>
                <w:szCs w:val="24"/>
              </w:rPr>
              <w:t xml:space="preserve"> </w:t>
            </w:r>
            <w:r w:rsidRPr="00C851A3">
              <w:rPr>
                <w:iCs/>
                <w:sz w:val="24"/>
                <w:szCs w:val="24"/>
              </w:rPr>
              <w:t>органи</w:t>
            </w:r>
            <w:r w:rsidR="006A7938">
              <w:rPr>
                <w:iCs/>
                <w:sz w:val="24"/>
                <w:szCs w:val="24"/>
              </w:rPr>
              <w:t xml:space="preserve"> </w:t>
            </w:r>
            <w:r w:rsidRPr="00C851A3">
              <w:rPr>
                <w:iCs/>
                <w:sz w:val="24"/>
                <w:szCs w:val="24"/>
              </w:rPr>
              <w:t>міської</w:t>
            </w:r>
            <w:r w:rsidR="006A7938">
              <w:rPr>
                <w:iCs/>
                <w:sz w:val="24"/>
                <w:szCs w:val="24"/>
              </w:rPr>
              <w:t xml:space="preserve"> </w:t>
            </w:r>
            <w:r w:rsidRPr="00C851A3">
              <w:rPr>
                <w:iCs/>
                <w:spacing w:val="-4"/>
                <w:sz w:val="24"/>
                <w:szCs w:val="24"/>
              </w:rPr>
              <w:t>ради</w:t>
            </w:r>
          </w:p>
          <w:p w:rsidR="003243B1" w:rsidRPr="00C851A3" w:rsidRDefault="003243B1" w:rsidP="00A96A26">
            <w:pPr>
              <w:pStyle w:val="TableParagraph"/>
              <w:tabs>
                <w:tab w:val="left" w:pos="1704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704"/>
              </w:tabs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Забезпечення відкритості</w:t>
            </w:r>
          </w:p>
          <w:p w:rsidR="00E94AD0" w:rsidRPr="00C851A3" w:rsidRDefault="00E94AD0" w:rsidP="00A96A26">
            <w:pPr>
              <w:pStyle w:val="TableParagraph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</w:rPr>
              <w:t xml:space="preserve">тапрозорості </w:t>
            </w:r>
            <w:r w:rsidRPr="00C851A3">
              <w:rPr>
                <w:iCs/>
                <w:spacing w:val="-6"/>
                <w:sz w:val="24"/>
                <w:szCs w:val="24"/>
              </w:rPr>
              <w:t xml:space="preserve">діяльності </w:t>
            </w:r>
            <w:r w:rsidRPr="00C851A3">
              <w:rPr>
                <w:iCs/>
                <w:sz w:val="24"/>
                <w:szCs w:val="24"/>
              </w:rPr>
              <w:t xml:space="preserve">міської ради 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5.2.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2F311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Інформування населення міста (наповнення розділу «Сесійна діяльність») про діяльність міської ради на офіційному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вебсайті</w:t>
            </w:r>
            <w:proofErr w:type="spellEnd"/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z w:val="24"/>
                <w:szCs w:val="24"/>
              </w:rPr>
            </w:pPr>
            <w:r w:rsidRPr="00C851A3">
              <w:rPr>
                <w:iCs/>
                <w:spacing w:val="-2"/>
                <w:sz w:val="24"/>
                <w:szCs w:val="24"/>
              </w:rPr>
              <w:t>Трудові ресурси,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Відповідно до чинного законодавства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забезпечення діяльності ради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(Рішення міської ради)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Забезпечення відкритості та прозорості міської ради 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Ведення онлайн-платформи для інформування громадян про культурні заходи та звіти відділу культури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культури, керівники закладів культури,</w:t>
            </w:r>
          </w:p>
          <w:p w:rsidR="00E94AD0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інформаційної політики та зв’язків з громадськістю</w:t>
            </w:r>
          </w:p>
          <w:p w:rsidR="003243B1" w:rsidRPr="00C851A3" w:rsidRDefault="003243B1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Платформа з відвідуваністю 100 осіб щомісяця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Запровадження системи громадського обговор</w:t>
            </w:r>
            <w:r w:rsidR="002F3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ення ініціатив відділу культури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pacing w:val="-2"/>
                <w:sz w:val="24"/>
                <w:szCs w:val="24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культури.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інформаційної політики та зв’язків з громадськістю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Проведення громадських обговорень із залученням місцевих мешканців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5.5.</w:t>
            </w:r>
          </w:p>
        </w:tc>
        <w:tc>
          <w:tcPr>
            <w:tcW w:w="3547" w:type="dxa"/>
            <w:shd w:val="clear" w:color="auto" w:fill="auto"/>
          </w:tcPr>
          <w:p w:rsidR="00E94AD0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Інформування мешканців громади щодо змін умов транспортного забезпечення, організації ярмарок, виплати дотацій в галузі с/г виробництва, туристично- відпочинкових заходів</w:t>
            </w:r>
          </w:p>
          <w:p w:rsidR="003243B1" w:rsidRPr="00C851A3" w:rsidRDefault="003243B1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Управління економіки міської ради, 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відділ внутрішньої політики та зв’язків з громадськістю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Забезпечення відкритості та прозорості міської ради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5.6.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Регулярне публікування  результатів роботи управління   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Підтримка комунікації та регулярних оновлень про хід реалізації міжнародних ініціатив.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</w:rPr>
              <w:t>Фінансування, працівники управління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Управління 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зовнішніх зв’язків та місцевого розвитку, відділ інформаційної політики та зв’язків з громадськістю.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Підвищення довіри та підтримки органам місцевого самоврядування, і</w:t>
            </w:r>
            <w:r w:rsidRPr="00C851A3">
              <w:rPr>
                <w:rStyle w:val="a6"/>
                <w:rFonts w:ascii="Times New Roman" w:hAnsi="Times New Roman" w:cs="Times New Roman"/>
                <w:b w:val="0"/>
                <w:bCs w:val="0"/>
                <w:iCs/>
                <w:kern w:val="2"/>
                <w:sz w:val="24"/>
                <w:szCs w:val="24"/>
              </w:rPr>
              <w:t>нформування та залучення зацікавлених сторін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 прозорість прийняття рішень та публічність інформації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5.7.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Інформування мешканців громади щодо потенційних об’єктів оренди, приватизації, безхазяйного майна, квартирної черги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Управління ЖКГ, 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відділ внутрішньої політики та зв’язків з громадськістю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Публікації на сайті міської ради та сторінках фейсбук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5.8.</w:t>
            </w:r>
          </w:p>
        </w:tc>
        <w:tc>
          <w:tcPr>
            <w:tcW w:w="3547" w:type="dxa"/>
            <w:shd w:val="clear" w:color="auto" w:fill="auto"/>
          </w:tcPr>
          <w:p w:rsidR="003243B1" w:rsidRPr="003243B1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Висвітлення у засобах масової інформації, на офіційному сайті міста та в соціальних мережах оголошень про дату і час та протокол результату проведення громадських слухань щодо діяльності міської </w:t>
            </w:r>
            <w:r w:rsidR="003243B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ради та її виконавчого комітету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інформаційної політики та зв’язків з громадськістю 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Участь громадськості та можливе врахування пропозицій і застережень при прийнятті відповідних рішень.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Публікації про громадські на офіційному сайті міської ради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5.9.</w:t>
            </w:r>
          </w:p>
        </w:tc>
        <w:tc>
          <w:tcPr>
            <w:tcW w:w="3547" w:type="dxa"/>
            <w:shd w:val="clear" w:color="auto" w:fill="auto"/>
          </w:tcPr>
          <w:p w:rsidR="00724B8D" w:rsidRPr="002F3115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Інформування населення міста про діяльність міської ради , виконавчого комітету та комунальних підприємств ТГ в ЗМІ, на сайті міста та в соціальних мережах. </w:t>
            </w: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Забезпечення трансляції засідань міської ради та викон</w:t>
            </w:r>
            <w:r w:rsidR="00724B8D">
              <w:rPr>
                <w:rFonts w:ascii="Times New Roman" w:hAnsi="Times New Roman" w:cs="Times New Roman"/>
                <w:iCs/>
                <w:sz w:val="24"/>
                <w:szCs w:val="24"/>
              </w:rPr>
              <w:t>авчого комітету в режимі онлайн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інформаційної політики та зв’язків з громадськістю 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Забезпечення відкритості та прозорості діяльності міської ради та виконавчого комітету міської ради.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Кількість відвідувань сайту, кількість переглядів публікацій в соціальних мережах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5.10</w:t>
            </w:r>
          </w:p>
        </w:tc>
        <w:tc>
          <w:tcPr>
            <w:tcW w:w="3547" w:type="dxa"/>
            <w:shd w:val="clear" w:color="auto" w:fill="auto"/>
          </w:tcPr>
          <w:p w:rsidR="00724B8D" w:rsidRPr="002F3115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Придбання системи поіменного голосування та оргтехніки (в т.ч. для резервного копіювання даних, забезпечення транс</w:t>
            </w:r>
            <w:r w:rsidR="00724B8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ляції засідань в режимі онлайн)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uk-UA"/>
              </w:rPr>
              <w:t xml:space="preserve">IV </w:t>
            </w: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квартал 2025 року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Буде придбано систему голосування, що значно підвищить ефективності та прозорість роботи депутатського корпусу, виконавчого комітету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5.11.</w:t>
            </w:r>
          </w:p>
        </w:tc>
        <w:tc>
          <w:tcPr>
            <w:tcW w:w="3547" w:type="dxa"/>
            <w:shd w:val="clear" w:color="auto" w:fill="auto"/>
          </w:tcPr>
          <w:p w:rsidR="003243B1" w:rsidRPr="002F3115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Продовження спілкування влади із жителями громади через  рубрику «Діалог з громадою»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val="ru-RU"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Міський голова, відділ інформаційної політики та зв’язків з громадськістю 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Зворотній зв'язок із жителями громади з метою врахування пропозицій та зауважень у прийнятті рішень владою.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5.12.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Забезпечити оприлюднення звітів міського голови, заступників міського голови, керуючого справами (секретаря) виконавчого комітету  на сесії міської ради, зборах громадян в ЗМІ та н</w:t>
            </w:r>
            <w:r w:rsidR="00A96A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 </w:t>
            </w:r>
            <w:r w:rsidR="00A96A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офіційному сайті міської ради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lastRenderedPageBreak/>
              <w:t xml:space="preserve">Трудові ресурси, </w:t>
            </w:r>
            <w:r w:rsidRPr="00C851A3">
              <w:rPr>
                <w:iCs/>
                <w:sz w:val="24"/>
                <w:szCs w:val="24"/>
                <w:lang w:val="ru-RU" w:eastAsia="uk-UA"/>
              </w:rPr>
              <w:t>ф</w:t>
            </w:r>
            <w:proofErr w:type="spellStart"/>
            <w:r w:rsidRPr="00C851A3">
              <w:rPr>
                <w:iCs/>
                <w:sz w:val="24"/>
                <w:szCs w:val="24"/>
                <w:lang w:eastAsia="uk-UA"/>
              </w:rPr>
              <w:t>інансові</w:t>
            </w:r>
            <w:proofErr w:type="spellEnd"/>
            <w:r w:rsidRPr="00C851A3">
              <w:rPr>
                <w:iCs/>
                <w:sz w:val="24"/>
                <w:szCs w:val="24"/>
                <w:lang w:eastAsia="uk-UA"/>
              </w:rPr>
              <w:t xml:space="preserve">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Грудень 2025-</w:t>
            </w:r>
          </w:p>
          <w:p w:rsidR="00E94AD0" w:rsidRPr="00C851A3" w:rsidRDefault="00923094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січень 2026</w:t>
            </w:r>
            <w:r w:rsidR="00E94AD0"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р.р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інформаційної політики та зв’язків з громадськістю управління ТІЗ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Відкритість та прозорість діяльності виконавчого комітету міської ради</w:t>
            </w:r>
          </w:p>
        </w:tc>
      </w:tr>
      <w:tr w:rsidR="00A96A26" w:rsidRPr="00C851A3" w:rsidTr="006A7938">
        <w:tc>
          <w:tcPr>
            <w:tcW w:w="696" w:type="dxa"/>
            <w:shd w:val="clear" w:color="auto" w:fill="auto"/>
          </w:tcPr>
          <w:p w:rsidR="00A96A26" w:rsidRPr="00C851A3" w:rsidRDefault="00A96A2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5.13</w:t>
            </w:r>
          </w:p>
        </w:tc>
        <w:tc>
          <w:tcPr>
            <w:tcW w:w="3547" w:type="dxa"/>
            <w:shd w:val="clear" w:color="auto" w:fill="auto"/>
          </w:tcPr>
          <w:p w:rsidR="00A96A26" w:rsidRPr="00C851A3" w:rsidRDefault="00A96A26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Підготовка антикорупційної програми  Долинської міської ради на 2025-2027 роки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A96A26" w:rsidRPr="00C851A3" w:rsidRDefault="00A96A26" w:rsidP="00A96A26">
            <w:pPr>
              <w:pStyle w:val="TableParagraph"/>
              <w:tabs>
                <w:tab w:val="left" w:pos="1289"/>
                <w:tab w:val="left" w:pos="2378"/>
              </w:tabs>
              <w:jc w:val="center"/>
              <w:rPr>
                <w:iCs/>
                <w:sz w:val="24"/>
                <w:szCs w:val="24"/>
                <w:lang w:eastAsia="uk-UA"/>
              </w:rPr>
            </w:pPr>
            <w:r w:rsidRPr="00C851A3">
              <w:rPr>
                <w:iCs/>
                <w:sz w:val="24"/>
                <w:szCs w:val="24"/>
                <w:lang w:eastAsia="uk-UA"/>
              </w:rPr>
              <w:t>Трудові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A96A26" w:rsidRDefault="00A96A2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Березень</w:t>
            </w:r>
          </w:p>
          <w:p w:rsidR="00A96A26" w:rsidRPr="00C851A3" w:rsidRDefault="00A96A2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2025 року</w:t>
            </w:r>
          </w:p>
        </w:tc>
        <w:tc>
          <w:tcPr>
            <w:tcW w:w="3141" w:type="dxa"/>
            <w:shd w:val="clear" w:color="auto" w:fill="auto"/>
          </w:tcPr>
          <w:p w:rsidR="00A96A26" w:rsidRPr="00C851A3" w:rsidRDefault="00A96A26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спеціаліст -Уповноважений із запобігання  та виявлення корупції</w:t>
            </w:r>
          </w:p>
        </w:tc>
        <w:tc>
          <w:tcPr>
            <w:tcW w:w="4229" w:type="dxa"/>
            <w:shd w:val="clear" w:color="auto" w:fill="auto"/>
          </w:tcPr>
          <w:p w:rsidR="00A96A26" w:rsidRPr="00C851A3" w:rsidRDefault="00A96A26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94AD0" w:rsidRPr="00C851A3" w:rsidTr="006A7938">
        <w:tc>
          <w:tcPr>
            <w:tcW w:w="15284" w:type="dxa"/>
            <w:gridSpan w:val="8"/>
            <w:shd w:val="clear" w:color="auto" w:fill="auto"/>
          </w:tcPr>
          <w:p w:rsidR="00724B8D" w:rsidRDefault="00724B8D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 Взаємовигідні партнерські стосунки влади, бізнесу і громади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6.1.</w:t>
            </w:r>
          </w:p>
        </w:tc>
        <w:tc>
          <w:tcPr>
            <w:tcW w:w="3547" w:type="dxa"/>
            <w:shd w:val="clear" w:color="auto" w:fill="auto"/>
          </w:tcPr>
          <w:p w:rsidR="003243B1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Організація спільних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проєктів</w:t>
            </w:r>
            <w:proofErr w:type="spellEnd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із місцевим бізнесом для підтримки культурних ініціатив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Реалізація спільних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проєктів</w:t>
            </w:r>
            <w:proofErr w:type="spellEnd"/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6.2.</w:t>
            </w:r>
          </w:p>
        </w:tc>
        <w:tc>
          <w:tcPr>
            <w:tcW w:w="3547" w:type="dxa"/>
            <w:shd w:val="clear" w:color="auto" w:fill="auto"/>
          </w:tcPr>
          <w:p w:rsidR="003243B1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Налагодження діалогу з громадськими організаціями для врахування потреб громади у плануванні культурних заходів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ресурси,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Залучення громадських організацій до планування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6.3.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Залучення грантів та спонсорських коштів для розвитку культурної інфраструктури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 (кошти міського, обласного бюджету)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культури, керівники закладів культури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Отримання фінансування на розвиток галузі культури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6.4.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Організація форумів, здійснення заходів для співпраці між владою, громадою та бізнесом, н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адання консультацій представникам бізнесу через ЦПП міської ради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Фінансові ресурси, залучення партнерів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724B8D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економіки</w:t>
            </w:r>
            <w:r w:rsidR="00E94AD0"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,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Управління 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ru-RU"/>
              </w:rPr>
              <w:t>зовнішніх зв’язків та місцевого розвитку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Керівник відділу</w:t>
            </w:r>
            <w:r w:rsidR="00724B8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 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державної реєстрації та підтримки розвитку підприємництва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(Центр підтримки підприємництва)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Покращення умов ведення бізнесу,</w:t>
            </w:r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Залучення нових партнерів, формування спільних </w:t>
            </w:r>
            <w:proofErr w:type="spellStart"/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проєктів</w:t>
            </w:r>
            <w:proofErr w:type="spellEnd"/>
            <w:r w:rsidRPr="00C851A3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>, р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озвиток підприємництва в громаді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6.5.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724B8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Надання працівниками управління ЖКГ консультацій, залучення до громадських слухань та вирішення</w:t>
            </w:r>
            <w:r w:rsidR="00724B8D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 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важливих питань  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Трудові і інформаційні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При необхі</w:t>
            </w:r>
            <w:r w:rsidR="006A7938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д</w:t>
            </w: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ності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Управління економіки міської ради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Покращення умов ведення бізнесу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lastRenderedPageBreak/>
              <w:t>6.6.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Опрацювання та ознайомлення громади та бізнесу зі змінами в законодавстві для бізнесу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724B8D" w:rsidRDefault="00724B8D" w:rsidP="0072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Веб</w:t>
            </w:r>
            <w:r w:rsidR="00E94AD0"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сторінка</w:t>
            </w:r>
            <w:proofErr w:type="spellEnd"/>
            <w:r w:rsidR="00E94AD0"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 xml:space="preserve"> органу місцевої влади, сторінки в соціальних мережах</w:t>
            </w:r>
          </w:p>
          <w:p w:rsidR="002F3115" w:rsidRPr="00C851A3" w:rsidRDefault="002F3115" w:rsidP="00724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Керівник відділу державної реєстрації та підтримки розвитку підприємництва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Забезпечення доступу населення до інформації та можливостей для бізнесу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6.7.</w:t>
            </w:r>
          </w:p>
        </w:tc>
        <w:tc>
          <w:tcPr>
            <w:tcW w:w="3547" w:type="dxa"/>
            <w:shd w:val="clear" w:color="auto" w:fill="auto"/>
          </w:tcPr>
          <w:p w:rsidR="00E94AD0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Спільне виконання проектів влади із залученням бізнесу для фінансування/спів фінансування для підвищення рівня комфорту в отриманні якісних послуг, мінімізації бюрократії та корупції </w:t>
            </w:r>
          </w:p>
          <w:p w:rsidR="002F3115" w:rsidRPr="00C851A3" w:rsidRDefault="002F3115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val="ru-RU"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зовнішніх зв’язків та місцевого розвитку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Відділ державної реєстрації і підтримки розвитку підприємництва</w:t>
            </w:r>
          </w:p>
          <w:p w:rsidR="00724B8D" w:rsidRPr="002F3115" w:rsidRDefault="00E94AD0" w:rsidP="002F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Підвищення ефективності управління</w:t>
            </w:r>
          </w:p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Розвиток сфери надання державницьких послуг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6.8.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Реалізація соціальних ініціатив, спільні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проєкти</w:t>
            </w:r>
            <w:proofErr w:type="spellEnd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для підтри</w:t>
            </w:r>
            <w:r w:rsidR="002F3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мки незахищених верст населення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Відділ соціальної політики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Відділ державної реєстрації і підтримки розвитку підприємництва</w:t>
            </w:r>
          </w:p>
          <w:p w:rsidR="00724B8D" w:rsidRPr="002F3115" w:rsidRDefault="00E94AD0" w:rsidP="002F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Реалізація програми соціально-економічного розвитку</w:t>
            </w:r>
          </w:p>
        </w:tc>
      </w:tr>
      <w:tr w:rsidR="00E94AD0" w:rsidRPr="00C851A3" w:rsidTr="006A7938">
        <w:tc>
          <w:tcPr>
            <w:tcW w:w="696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6.9.</w:t>
            </w:r>
          </w:p>
        </w:tc>
        <w:tc>
          <w:tcPr>
            <w:tcW w:w="3547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Спільні </w:t>
            </w:r>
            <w:proofErr w:type="spellStart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проєкти</w:t>
            </w:r>
            <w:proofErr w:type="spellEnd"/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 xml:space="preserve"> для створення платформи, що спрощує ведення бізн</w:t>
            </w:r>
            <w:r w:rsidR="002F31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есу та надання державних послуг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Інформаційні ресурси</w:t>
            </w:r>
          </w:p>
          <w:p w:rsidR="00724B8D" w:rsidRPr="002F3115" w:rsidRDefault="00E94AD0" w:rsidP="002F3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  <w:t>Відділ державної реєстрації і підтримки розвитку підприємництва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Управління «ЦНАП»</w:t>
            </w:r>
          </w:p>
        </w:tc>
        <w:tc>
          <w:tcPr>
            <w:tcW w:w="4229" w:type="dxa"/>
            <w:shd w:val="clear" w:color="auto" w:fill="auto"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Зміцнення довіри до влади та організацій, які надають послуг та оптимізації процесів..</w:t>
            </w:r>
          </w:p>
        </w:tc>
      </w:tr>
      <w:tr w:rsidR="00120756" w:rsidRPr="00C851A3" w:rsidTr="006A7938">
        <w:tc>
          <w:tcPr>
            <w:tcW w:w="696" w:type="dxa"/>
            <w:shd w:val="clear" w:color="auto" w:fill="auto"/>
          </w:tcPr>
          <w:p w:rsidR="00120756" w:rsidRPr="00C851A3" w:rsidRDefault="0012075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6.10.</w:t>
            </w:r>
          </w:p>
        </w:tc>
        <w:tc>
          <w:tcPr>
            <w:tcW w:w="3547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оздоровлення та</w:t>
            </w:r>
          </w:p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відпочинок 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загиблих</w:t>
            </w:r>
          </w:p>
          <w:p w:rsidR="00724B8D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військовослужбовців, учасників бойових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дій та ВПО</w:t>
            </w:r>
          </w:p>
          <w:p w:rsidR="002F3115" w:rsidRPr="00120756" w:rsidRDefault="002F3115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1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ресурси,</w:t>
            </w:r>
          </w:p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</w:p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2025 року</w:t>
            </w:r>
          </w:p>
        </w:tc>
        <w:tc>
          <w:tcPr>
            <w:tcW w:w="3141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Служба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справах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</w:p>
        </w:tc>
        <w:tc>
          <w:tcPr>
            <w:tcW w:w="4229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Відпочинок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оздоровлення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</w:p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Категорій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дітей (не 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50 дітей)</w:t>
            </w:r>
          </w:p>
        </w:tc>
      </w:tr>
      <w:tr w:rsidR="00120756" w:rsidRPr="00C851A3" w:rsidTr="006A7938">
        <w:tc>
          <w:tcPr>
            <w:tcW w:w="696" w:type="dxa"/>
            <w:shd w:val="clear" w:color="auto" w:fill="auto"/>
          </w:tcPr>
          <w:p w:rsidR="00120756" w:rsidRPr="00C851A3" w:rsidRDefault="0012075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6.11.</w:t>
            </w:r>
          </w:p>
        </w:tc>
        <w:tc>
          <w:tcPr>
            <w:tcW w:w="3547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організацію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проведення заходів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нагоди Паски,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захисту дітей, Дня</w:t>
            </w:r>
          </w:p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знань та Дня Святого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Миколая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1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ресурси,</w:t>
            </w:r>
          </w:p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Фінансові ресурси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3141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Служба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справах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</w:p>
        </w:tc>
        <w:tc>
          <w:tcPr>
            <w:tcW w:w="4229" w:type="dxa"/>
            <w:shd w:val="clear" w:color="auto" w:fill="auto"/>
          </w:tcPr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Популяризація кращих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традицій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звичаїв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українського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народу,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змістовного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дозвілля для</w:t>
            </w:r>
          </w:p>
          <w:p w:rsidR="00120756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пільгових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 xml:space="preserve">категорій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(охопити</w:t>
            </w:r>
          </w:p>
          <w:p w:rsidR="00724B8D" w:rsidRPr="00120756" w:rsidRDefault="00120756" w:rsidP="00A96A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не менше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756">
              <w:rPr>
                <w:rFonts w:ascii="Times New Roman" w:hAnsi="Times New Roman" w:cs="Times New Roman"/>
                <w:sz w:val="24"/>
                <w:szCs w:val="24"/>
              </w:rPr>
              <w:t>100 дітей)</w:t>
            </w:r>
          </w:p>
        </w:tc>
      </w:tr>
      <w:tr w:rsidR="00E94AD0" w:rsidRPr="00C851A3" w:rsidTr="006A7938">
        <w:trPr>
          <w:trHeight w:val="426"/>
        </w:trPr>
        <w:tc>
          <w:tcPr>
            <w:tcW w:w="152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115" w:rsidRDefault="002F3115" w:rsidP="002F31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94AD0" w:rsidRPr="00C851A3" w:rsidRDefault="00E94AD0" w:rsidP="00724B8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7. Забезпечення інформування про Цілі впровадження Політики якості</w:t>
            </w:r>
          </w:p>
        </w:tc>
      </w:tr>
      <w:tr w:rsidR="00E94AD0" w:rsidRPr="00C851A3" w:rsidTr="006A793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7.1.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Довести до відома всіх працівників виконавчого комітету міської ради та громадськості міста Цілі впровадження Політики якості на 2025 рік.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</w:pPr>
            <w:r w:rsidRPr="00C851A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uk-UA"/>
              </w:rPr>
              <w:t>Трудові ресурси</w:t>
            </w:r>
          </w:p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 тижневий термін після затвердження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Відділ діловодства та організаційної роботи управління ТІЗ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AD0" w:rsidRPr="00C851A3" w:rsidRDefault="00E94AD0" w:rsidP="00A96A2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1A3">
              <w:rPr>
                <w:rFonts w:ascii="Times New Roman" w:hAnsi="Times New Roman" w:cs="Times New Roman"/>
                <w:iCs/>
                <w:sz w:val="24"/>
                <w:szCs w:val="24"/>
              </w:rPr>
              <w:t>Доведення до відома працівників виконавчого комітету, оприлюднення на офіційному сайті міської ради</w:t>
            </w:r>
          </w:p>
        </w:tc>
      </w:tr>
    </w:tbl>
    <w:p w:rsidR="006227FC" w:rsidRDefault="006227FC" w:rsidP="00A96A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</w:p>
    <w:p w:rsidR="006227FC" w:rsidRPr="0009453C" w:rsidRDefault="006227FC" w:rsidP="00A96A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53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Начальник управління-</w:t>
      </w:r>
    </w:p>
    <w:p w:rsidR="006227FC" w:rsidRPr="0009453C" w:rsidRDefault="006227FC" w:rsidP="00A96A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9453C">
        <w:rPr>
          <w:rFonts w:ascii="Times New Roman" w:hAnsi="Times New Roman" w:cs="Times New Roman"/>
          <w:color w:val="000000"/>
          <w:sz w:val="24"/>
          <w:szCs w:val="24"/>
        </w:rPr>
        <w:t>адміністратор управління</w:t>
      </w:r>
    </w:p>
    <w:p w:rsidR="006227FC" w:rsidRPr="0009453C" w:rsidRDefault="006227FC" w:rsidP="00A96A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</w:pPr>
      <w:r w:rsidRPr="0009453C">
        <w:rPr>
          <w:rFonts w:ascii="Times New Roman" w:hAnsi="Times New Roman" w:cs="Times New Roman"/>
          <w:color w:val="000000"/>
          <w:sz w:val="24"/>
          <w:szCs w:val="24"/>
          <w:lang w:eastAsia="uk-UA"/>
        </w:rPr>
        <w:t>надання адміністративних послуг</w:t>
      </w:r>
      <w:r w:rsidRPr="0009453C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-</w:t>
      </w:r>
    </w:p>
    <w:p w:rsidR="00E85030" w:rsidRPr="00E94AD0" w:rsidRDefault="006227FC" w:rsidP="00A96A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09453C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>уповноважена</w:t>
      </w:r>
      <w:proofErr w:type="spellEnd"/>
      <w:r w:rsidRPr="0009453C">
        <w:rPr>
          <w:rFonts w:ascii="Times New Roman" w:hAnsi="Times New Roman" w:cs="Times New Roman"/>
          <w:color w:val="000000"/>
          <w:sz w:val="24"/>
          <w:szCs w:val="24"/>
          <w:lang w:val="ru-RU" w:eastAsia="uk-UA"/>
        </w:rPr>
        <w:t xml:space="preserve"> СУЯ</w:t>
      </w:r>
      <w:r w:rsidRPr="0009453C">
        <w:rPr>
          <w:rFonts w:ascii="Times New Roman" w:hAnsi="Times New Roman" w:cs="Times New Roman"/>
          <w:sz w:val="24"/>
          <w:szCs w:val="24"/>
        </w:rPr>
        <w:tab/>
      </w:r>
      <w:r w:rsidRPr="0009453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9453C">
        <w:rPr>
          <w:rFonts w:ascii="Times New Roman" w:hAnsi="Times New Roman" w:cs="Times New Roman"/>
          <w:sz w:val="24"/>
          <w:szCs w:val="24"/>
        </w:rPr>
        <w:t xml:space="preserve">Віра </w:t>
      </w:r>
      <w:r w:rsidRPr="0009453C">
        <w:rPr>
          <w:rFonts w:ascii="Times New Roman" w:hAnsi="Times New Roman" w:cs="Times New Roman"/>
          <w:sz w:val="24"/>
          <w:szCs w:val="24"/>
          <w:lang w:val="ru-RU"/>
        </w:rPr>
        <w:t>ЛУЦЬКА</w:t>
      </w:r>
    </w:p>
    <w:sectPr w:rsidR="00E85030" w:rsidRPr="00E94AD0" w:rsidSect="008A3DF7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9AA" w:rsidRDefault="00A769AA" w:rsidP="003243B1">
      <w:pPr>
        <w:spacing w:after="0" w:line="240" w:lineRule="auto"/>
      </w:pPr>
      <w:r>
        <w:separator/>
      </w:r>
    </w:p>
  </w:endnote>
  <w:endnote w:type="continuationSeparator" w:id="0">
    <w:p w:rsidR="00A769AA" w:rsidRDefault="00A769AA" w:rsidP="00324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9AA" w:rsidRDefault="00A769AA" w:rsidP="003243B1">
      <w:pPr>
        <w:spacing w:after="0" w:line="240" w:lineRule="auto"/>
      </w:pPr>
      <w:r>
        <w:separator/>
      </w:r>
    </w:p>
  </w:footnote>
  <w:footnote w:type="continuationSeparator" w:id="0">
    <w:p w:rsidR="00A769AA" w:rsidRDefault="00A769AA" w:rsidP="00324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838719"/>
      <w:docPartObj>
        <w:docPartGallery w:val="Page Numbers (Top of Page)"/>
        <w:docPartUnique/>
      </w:docPartObj>
    </w:sdtPr>
    <w:sdtContent>
      <w:p w:rsidR="003243B1" w:rsidRDefault="003243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110">
          <w:rPr>
            <w:noProof/>
          </w:rPr>
          <w:t>16</w:t>
        </w:r>
        <w:r>
          <w:fldChar w:fldCharType="end"/>
        </w:r>
      </w:p>
    </w:sdtContent>
  </w:sdt>
  <w:p w:rsidR="003243B1" w:rsidRDefault="003243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39F"/>
    <w:multiLevelType w:val="hybridMultilevel"/>
    <w:tmpl w:val="C0FE81F6"/>
    <w:lvl w:ilvl="0" w:tplc="FF68DAC2">
      <w:start w:val="3"/>
      <w:numFmt w:val="bullet"/>
      <w:lvlText w:val="-"/>
      <w:lvlJc w:val="left"/>
      <w:pPr>
        <w:ind w:left="495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AEB7F30"/>
    <w:multiLevelType w:val="hybridMultilevel"/>
    <w:tmpl w:val="6144DDB4"/>
    <w:lvl w:ilvl="0" w:tplc="AB289666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7B64DD0"/>
    <w:multiLevelType w:val="hybridMultilevel"/>
    <w:tmpl w:val="6E726A22"/>
    <w:lvl w:ilvl="0" w:tplc="997A676E">
      <w:start w:val="3"/>
      <w:numFmt w:val="bullet"/>
      <w:lvlText w:val="-"/>
      <w:lvlJc w:val="left"/>
      <w:pPr>
        <w:ind w:left="510" w:hanging="360"/>
      </w:pPr>
      <w:rPr>
        <w:rFonts w:ascii="Times New Roman" w:eastAsia="Calibr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A8B4E20"/>
    <w:multiLevelType w:val="hybridMultilevel"/>
    <w:tmpl w:val="82601F7A"/>
    <w:lvl w:ilvl="0" w:tplc="B73E4FAA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A2D361C"/>
    <w:multiLevelType w:val="hybridMultilevel"/>
    <w:tmpl w:val="F7645B7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62F2"/>
    <w:rsid w:val="0001287E"/>
    <w:rsid w:val="000479D7"/>
    <w:rsid w:val="00063233"/>
    <w:rsid w:val="0009453C"/>
    <w:rsid w:val="000D3707"/>
    <w:rsid w:val="000E22AD"/>
    <w:rsid w:val="00112AA5"/>
    <w:rsid w:val="00120756"/>
    <w:rsid w:val="001438E8"/>
    <w:rsid w:val="00177D87"/>
    <w:rsid w:val="001C5C03"/>
    <w:rsid w:val="001F38EA"/>
    <w:rsid w:val="00204113"/>
    <w:rsid w:val="00204725"/>
    <w:rsid w:val="0021030A"/>
    <w:rsid w:val="00221922"/>
    <w:rsid w:val="00223B12"/>
    <w:rsid w:val="00247C26"/>
    <w:rsid w:val="002512E2"/>
    <w:rsid w:val="0026024B"/>
    <w:rsid w:val="002A3EB2"/>
    <w:rsid w:val="002A4742"/>
    <w:rsid w:val="002C2F10"/>
    <w:rsid w:val="002D1505"/>
    <w:rsid w:val="002F3115"/>
    <w:rsid w:val="00314554"/>
    <w:rsid w:val="00321547"/>
    <w:rsid w:val="003243B1"/>
    <w:rsid w:val="00341C4E"/>
    <w:rsid w:val="00342E06"/>
    <w:rsid w:val="003438F4"/>
    <w:rsid w:val="00364E30"/>
    <w:rsid w:val="003750C2"/>
    <w:rsid w:val="003C4ECA"/>
    <w:rsid w:val="003F038A"/>
    <w:rsid w:val="00420384"/>
    <w:rsid w:val="00487377"/>
    <w:rsid w:val="00493BAF"/>
    <w:rsid w:val="00495E6B"/>
    <w:rsid w:val="004B5662"/>
    <w:rsid w:val="004C3C18"/>
    <w:rsid w:val="004E0BFA"/>
    <w:rsid w:val="005308EB"/>
    <w:rsid w:val="00531F80"/>
    <w:rsid w:val="005611B9"/>
    <w:rsid w:val="00567EE3"/>
    <w:rsid w:val="005700A9"/>
    <w:rsid w:val="0058620C"/>
    <w:rsid w:val="00592693"/>
    <w:rsid w:val="0059418B"/>
    <w:rsid w:val="005D010F"/>
    <w:rsid w:val="006130CE"/>
    <w:rsid w:val="006227FC"/>
    <w:rsid w:val="00657175"/>
    <w:rsid w:val="00675BDD"/>
    <w:rsid w:val="00681AF0"/>
    <w:rsid w:val="006A633E"/>
    <w:rsid w:val="006A7938"/>
    <w:rsid w:val="006C10A2"/>
    <w:rsid w:val="006C4FEE"/>
    <w:rsid w:val="00713A98"/>
    <w:rsid w:val="00714800"/>
    <w:rsid w:val="00724B8D"/>
    <w:rsid w:val="007424DA"/>
    <w:rsid w:val="007562F6"/>
    <w:rsid w:val="00782B0A"/>
    <w:rsid w:val="007C2D77"/>
    <w:rsid w:val="007E3D76"/>
    <w:rsid w:val="007F778F"/>
    <w:rsid w:val="008A3DF7"/>
    <w:rsid w:val="008B1879"/>
    <w:rsid w:val="008B4D53"/>
    <w:rsid w:val="008B5FAD"/>
    <w:rsid w:val="008D2E6F"/>
    <w:rsid w:val="008D6CB6"/>
    <w:rsid w:val="008E5C64"/>
    <w:rsid w:val="008F5AC1"/>
    <w:rsid w:val="009001CB"/>
    <w:rsid w:val="00902628"/>
    <w:rsid w:val="009058F6"/>
    <w:rsid w:val="00906FEB"/>
    <w:rsid w:val="00923094"/>
    <w:rsid w:val="00923F18"/>
    <w:rsid w:val="009262F2"/>
    <w:rsid w:val="00940D01"/>
    <w:rsid w:val="00975A20"/>
    <w:rsid w:val="009B228D"/>
    <w:rsid w:val="009D11DE"/>
    <w:rsid w:val="009D212B"/>
    <w:rsid w:val="009D75BB"/>
    <w:rsid w:val="009E43F3"/>
    <w:rsid w:val="009E547F"/>
    <w:rsid w:val="009F424B"/>
    <w:rsid w:val="009F4A11"/>
    <w:rsid w:val="00A11D32"/>
    <w:rsid w:val="00A336BE"/>
    <w:rsid w:val="00A378D5"/>
    <w:rsid w:val="00A61341"/>
    <w:rsid w:val="00A762C0"/>
    <w:rsid w:val="00A769AA"/>
    <w:rsid w:val="00A94491"/>
    <w:rsid w:val="00A96A26"/>
    <w:rsid w:val="00A971CD"/>
    <w:rsid w:val="00AB4E2A"/>
    <w:rsid w:val="00B02A72"/>
    <w:rsid w:val="00B04FD1"/>
    <w:rsid w:val="00B37451"/>
    <w:rsid w:val="00B5649E"/>
    <w:rsid w:val="00B70368"/>
    <w:rsid w:val="00B81AAC"/>
    <w:rsid w:val="00BB50B0"/>
    <w:rsid w:val="00BB6E7C"/>
    <w:rsid w:val="00BC0503"/>
    <w:rsid w:val="00BC6247"/>
    <w:rsid w:val="00C02978"/>
    <w:rsid w:val="00C177B0"/>
    <w:rsid w:val="00C53C82"/>
    <w:rsid w:val="00C6128D"/>
    <w:rsid w:val="00C840FA"/>
    <w:rsid w:val="00C85FA6"/>
    <w:rsid w:val="00C93FD3"/>
    <w:rsid w:val="00C94A78"/>
    <w:rsid w:val="00CB2CAA"/>
    <w:rsid w:val="00CF3367"/>
    <w:rsid w:val="00D17009"/>
    <w:rsid w:val="00D41942"/>
    <w:rsid w:val="00D71B73"/>
    <w:rsid w:val="00D814ED"/>
    <w:rsid w:val="00D95110"/>
    <w:rsid w:val="00D952A4"/>
    <w:rsid w:val="00DA1011"/>
    <w:rsid w:val="00DA5E87"/>
    <w:rsid w:val="00DA7D40"/>
    <w:rsid w:val="00DC2809"/>
    <w:rsid w:val="00DD3BC2"/>
    <w:rsid w:val="00E2268F"/>
    <w:rsid w:val="00E50FB0"/>
    <w:rsid w:val="00E828F7"/>
    <w:rsid w:val="00E85030"/>
    <w:rsid w:val="00E94AD0"/>
    <w:rsid w:val="00ED633D"/>
    <w:rsid w:val="00F04983"/>
    <w:rsid w:val="00F21A8C"/>
    <w:rsid w:val="00F34231"/>
    <w:rsid w:val="00F53923"/>
    <w:rsid w:val="00F540B4"/>
    <w:rsid w:val="00F82F55"/>
    <w:rsid w:val="00F95818"/>
    <w:rsid w:val="00FD315F"/>
    <w:rsid w:val="00FF7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03"/>
  </w:style>
  <w:style w:type="paragraph" w:styleId="1">
    <w:name w:val="heading 1"/>
    <w:basedOn w:val="a"/>
    <w:next w:val="a"/>
    <w:link w:val="10"/>
    <w:uiPriority w:val="9"/>
    <w:qFormat/>
    <w:rsid w:val="00E94A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A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AD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AD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AD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365F91" w:themeColor="accent1" w:themeShade="BF"/>
      <w:kern w:val="2"/>
      <w:sz w:val="24"/>
      <w:szCs w:val="24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AD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AD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AD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AD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C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D633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B228D"/>
    <w:rPr>
      <w:b/>
      <w:bCs/>
    </w:rPr>
  </w:style>
  <w:style w:type="paragraph" w:customStyle="1" w:styleId="21">
    <w:name w:val="Основной текст 21"/>
    <w:basedOn w:val="a"/>
    <w:rsid w:val="009B228D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32"/>
      <w:lang w:eastAsia="ar-SA"/>
    </w:rPr>
  </w:style>
  <w:style w:type="paragraph" w:styleId="a7">
    <w:name w:val="Normal (Web)"/>
    <w:basedOn w:val="a"/>
    <w:uiPriority w:val="99"/>
    <w:unhideWhenUsed/>
    <w:rsid w:val="0059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rsid w:val="00F82F5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F82F5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1">
    <w:name w:val="Знак Знак1"/>
    <w:basedOn w:val="a"/>
    <w:rsid w:val="008A3DF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ableParagraph">
    <w:name w:val="Table Paragraph"/>
    <w:basedOn w:val="a"/>
    <w:uiPriority w:val="1"/>
    <w:qFormat/>
    <w:rsid w:val="00C612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rsid w:val="00C61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ій колонтитул Знак"/>
    <w:basedOn w:val="a0"/>
    <w:link w:val="a8"/>
    <w:uiPriority w:val="99"/>
    <w:rsid w:val="00C6128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nhideWhenUsed/>
    <w:rsid w:val="00F95818"/>
    <w:rPr>
      <w:color w:val="0000FF"/>
      <w:u w:val="single"/>
    </w:rPr>
  </w:style>
  <w:style w:type="paragraph" w:customStyle="1" w:styleId="docdata">
    <w:name w:val="docdata"/>
    <w:aliases w:val="docy,v5,9567,baiaagaaboqcaaadkieaaau4iqaaaaaaaaaaaaaaaaaaaaaaaaaaaaaaaaaaaaaaaaaaaaaaaaaaaaaaaaaaaaaaaaaaaaaaaaaaaaaaaaaaaaaaaaaaaaaaaaaaaaaaaaaaaaaaaaaaaaaaaaaaaaaaaaaaaaaaaaaaaaaaaaaaaaaaaaaaaaaaaaaaaaaaaaaaaaaaaaaaaaaaaaaaaaaaaaaaaaaaaaaaaaaa"/>
    <w:basedOn w:val="a"/>
    <w:rsid w:val="00DA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94AD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E94AD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E94AD0"/>
    <w:rPr>
      <w:rFonts w:eastAsiaTheme="majorEastAsia" w:cstheme="majorBidi"/>
      <w:color w:val="365F91" w:themeColor="accent1" w:themeShade="BF"/>
      <w:kern w:val="2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94AD0"/>
    <w:rPr>
      <w:rFonts w:eastAsiaTheme="majorEastAsia" w:cstheme="majorBidi"/>
      <w:i/>
      <w:iCs/>
      <w:color w:val="365F91" w:themeColor="accent1" w:themeShade="BF"/>
      <w:kern w:val="2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E94AD0"/>
    <w:rPr>
      <w:rFonts w:eastAsiaTheme="majorEastAsia" w:cstheme="majorBidi"/>
      <w:color w:val="365F91" w:themeColor="accent1" w:themeShade="BF"/>
      <w:kern w:val="2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E94AD0"/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E94AD0"/>
    <w:rPr>
      <w:rFonts w:eastAsiaTheme="majorEastAsia" w:cstheme="majorBidi"/>
      <w:color w:val="595959" w:themeColor="text1" w:themeTint="A6"/>
      <w:kern w:val="2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E94AD0"/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E94AD0"/>
    <w:rPr>
      <w:rFonts w:eastAsiaTheme="majorEastAsia" w:cstheme="majorBidi"/>
      <w:color w:val="272727" w:themeColor="text1" w:themeTint="D8"/>
      <w:kern w:val="2"/>
      <w:sz w:val="24"/>
      <w:szCs w:val="24"/>
      <w:lang w:val="ru-RU"/>
    </w:rPr>
  </w:style>
  <w:style w:type="paragraph" w:styleId="ab">
    <w:name w:val="Title"/>
    <w:basedOn w:val="a"/>
    <w:next w:val="a"/>
    <w:link w:val="ac"/>
    <w:uiPriority w:val="10"/>
    <w:qFormat/>
    <w:rsid w:val="00E94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ac">
    <w:name w:val="Назва Знак"/>
    <w:basedOn w:val="a0"/>
    <w:link w:val="ab"/>
    <w:uiPriority w:val="10"/>
    <w:rsid w:val="00E94AD0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d">
    <w:name w:val="Subtitle"/>
    <w:basedOn w:val="a"/>
    <w:next w:val="a"/>
    <w:link w:val="ae"/>
    <w:uiPriority w:val="11"/>
    <w:qFormat/>
    <w:rsid w:val="00E94AD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</w:rPr>
  </w:style>
  <w:style w:type="character" w:customStyle="1" w:styleId="ae">
    <w:name w:val="Підзаголовок Знак"/>
    <w:basedOn w:val="a0"/>
    <w:link w:val="ad"/>
    <w:uiPriority w:val="11"/>
    <w:rsid w:val="00E94AD0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RU"/>
    </w:rPr>
  </w:style>
  <w:style w:type="paragraph" w:styleId="af">
    <w:name w:val="Quote"/>
    <w:basedOn w:val="a"/>
    <w:next w:val="a"/>
    <w:link w:val="af0"/>
    <w:uiPriority w:val="29"/>
    <w:qFormat/>
    <w:rsid w:val="00E94AD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RU"/>
    </w:rPr>
  </w:style>
  <w:style w:type="character" w:customStyle="1" w:styleId="af0">
    <w:name w:val="Цитація Знак"/>
    <w:basedOn w:val="a0"/>
    <w:link w:val="af"/>
    <w:uiPriority w:val="29"/>
    <w:rsid w:val="00E94AD0"/>
    <w:rPr>
      <w:i/>
      <w:iCs/>
      <w:color w:val="404040" w:themeColor="text1" w:themeTint="BF"/>
      <w:kern w:val="2"/>
      <w:sz w:val="24"/>
      <w:szCs w:val="24"/>
      <w:lang w:val="ru-RU"/>
    </w:rPr>
  </w:style>
  <w:style w:type="character" w:styleId="af1">
    <w:name w:val="Intense Emphasis"/>
    <w:basedOn w:val="a0"/>
    <w:uiPriority w:val="21"/>
    <w:qFormat/>
    <w:rsid w:val="00E94AD0"/>
    <w:rPr>
      <w:i/>
      <w:iCs/>
      <w:color w:val="365F91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E94AD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365F91" w:themeColor="accent1" w:themeShade="BF"/>
      <w:kern w:val="2"/>
      <w:sz w:val="24"/>
      <w:szCs w:val="24"/>
      <w:lang w:val="ru-RU"/>
    </w:rPr>
  </w:style>
  <w:style w:type="character" w:customStyle="1" w:styleId="af3">
    <w:name w:val="Насичена цитата Знак"/>
    <w:basedOn w:val="a0"/>
    <w:link w:val="af2"/>
    <w:uiPriority w:val="30"/>
    <w:rsid w:val="00E94AD0"/>
    <w:rPr>
      <w:i/>
      <w:iCs/>
      <w:color w:val="365F91" w:themeColor="accent1" w:themeShade="BF"/>
      <w:kern w:val="2"/>
      <w:sz w:val="24"/>
      <w:szCs w:val="24"/>
      <w:lang w:val="ru-RU"/>
    </w:rPr>
  </w:style>
  <w:style w:type="character" w:styleId="af4">
    <w:name w:val="Intense Reference"/>
    <w:basedOn w:val="a0"/>
    <w:uiPriority w:val="32"/>
    <w:qFormat/>
    <w:rsid w:val="00E94AD0"/>
    <w:rPr>
      <w:b/>
      <w:bCs/>
      <w:smallCaps/>
      <w:color w:val="365F91" w:themeColor="accent1" w:themeShade="BF"/>
      <w:spacing w:val="5"/>
    </w:rPr>
  </w:style>
  <w:style w:type="paragraph" w:customStyle="1" w:styleId="12">
    <w:name w:val="Абзац списка1"/>
    <w:basedOn w:val="a"/>
    <w:rsid w:val="00E94AD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E94AD0"/>
    <w:pPr>
      <w:spacing w:after="0"/>
    </w:pPr>
    <w:rPr>
      <w:rFonts w:ascii="Arial" w:eastAsia="Times New Roman" w:hAnsi="Arial" w:cs="Arial"/>
      <w:lang w:val="ru-RU" w:eastAsia="ru-RU"/>
    </w:rPr>
  </w:style>
  <w:style w:type="paragraph" w:styleId="af5">
    <w:name w:val="footer"/>
    <w:basedOn w:val="a"/>
    <w:link w:val="af6"/>
    <w:uiPriority w:val="99"/>
    <w:unhideWhenUsed/>
    <w:rsid w:val="003243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3243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83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33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20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06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01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2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nap.dolyna.if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ada-dolyna.gov.ua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BF83-3BE2-4578-B994-FA8B3D6F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17838</Words>
  <Characters>10169</Characters>
  <Application>Microsoft Office Word</Application>
  <DocSecurity>0</DocSecurity>
  <Lines>84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2025-02-12T15:37:00Z</cp:lastPrinted>
  <dcterms:created xsi:type="dcterms:W3CDTF">2025-01-08T14:18:00Z</dcterms:created>
  <dcterms:modified xsi:type="dcterms:W3CDTF">2025-02-12T15:38:00Z</dcterms:modified>
</cp:coreProperties>
</file>