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FD24D" w14:textId="2DFEEB5A" w:rsidR="00527B37" w:rsidRDefault="00527B37" w:rsidP="00527B37">
      <w:pPr>
        <w:autoSpaceDE w:val="0"/>
        <w:autoSpaceDN w:val="0"/>
        <w:adjustRightInd w:val="0"/>
        <w:ind w:right="-1"/>
        <w:jc w:val="center"/>
        <w:rPr>
          <w:rFonts w:eastAsia="Times New Roman"/>
          <w:b/>
          <w:caps/>
          <w:sz w:val="36"/>
          <w:szCs w:val="36"/>
        </w:rPr>
      </w:pPr>
      <w:r>
        <w:rPr>
          <w:noProof/>
          <w:lang w:val="uk-UA" w:eastAsia="uk-UA"/>
        </w:rPr>
        <w:drawing>
          <wp:inline distT="0" distB="0" distL="0" distR="0" wp14:anchorId="7BCF6703" wp14:editId="171C2688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C9B0" w14:textId="77777777" w:rsidR="00527B37" w:rsidRDefault="00527B37" w:rsidP="00527B37">
      <w:pPr>
        <w:autoSpaceDE w:val="0"/>
        <w:autoSpaceDN w:val="0"/>
        <w:adjustRightInd w:val="0"/>
        <w:ind w:right="-1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36"/>
          <w:szCs w:val="36"/>
        </w:rPr>
        <w:t>Долинська міська рада</w:t>
      </w:r>
    </w:p>
    <w:p w14:paraId="69FD261F" w14:textId="77777777" w:rsidR="00527B37" w:rsidRDefault="00527B37" w:rsidP="00527B37">
      <w:pPr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vertAlign w:val="subscript"/>
        </w:rPr>
      </w:pPr>
      <w:r>
        <w:rPr>
          <w:rFonts w:eastAsia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FAC7484" w14:textId="77777777" w:rsidR="00527B37" w:rsidRDefault="00527B37" w:rsidP="00527B37">
      <w:pPr>
        <w:autoSpaceDE w:val="0"/>
        <w:autoSpaceDN w:val="0"/>
        <w:adjustRightInd w:val="0"/>
        <w:jc w:val="center"/>
        <w:rPr>
          <w:rFonts w:eastAsia="Times New Roman"/>
          <w:sz w:val="28"/>
          <w:vertAlign w:val="subscript"/>
        </w:rPr>
      </w:pPr>
      <w:r>
        <w:rPr>
          <w:rFonts w:eastAsia="Times New Roman"/>
          <w:sz w:val="28"/>
        </w:rPr>
        <w:t xml:space="preserve">ВИКОНАВЧИЙ КОМІТЕТ </w:t>
      </w:r>
    </w:p>
    <w:p w14:paraId="05FEAC18" w14:textId="77777777" w:rsidR="00527B37" w:rsidRDefault="00527B37" w:rsidP="00527B37">
      <w:pPr>
        <w:autoSpaceDN w:val="0"/>
        <w:rPr>
          <w:rFonts w:eastAsia="Times New Roman"/>
          <w:b/>
          <w:sz w:val="16"/>
          <w:szCs w:val="16"/>
        </w:rPr>
      </w:pPr>
    </w:p>
    <w:p w14:paraId="161CDAC8" w14:textId="77777777" w:rsidR="00527B37" w:rsidRDefault="00527B37" w:rsidP="00527B37">
      <w:pPr>
        <w:autoSpaceDN w:val="0"/>
        <w:ind w:right="-1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pacing w:val="20"/>
          <w:sz w:val="32"/>
          <w:szCs w:val="32"/>
        </w:rPr>
        <w:t>РІШЕННЯ</w:t>
      </w:r>
    </w:p>
    <w:p w14:paraId="6C01D7C3" w14:textId="77777777" w:rsidR="00527B37" w:rsidRDefault="00527B37" w:rsidP="00527B37">
      <w:pPr>
        <w:autoSpaceDN w:val="0"/>
        <w:jc w:val="center"/>
        <w:rPr>
          <w:rFonts w:eastAsia="Times New Roman"/>
          <w:b/>
          <w:sz w:val="16"/>
          <w:szCs w:val="16"/>
        </w:rPr>
      </w:pPr>
    </w:p>
    <w:p w14:paraId="1DBF3B05" w14:textId="5D62F366" w:rsidR="00527B37" w:rsidRPr="00527B37" w:rsidRDefault="00527B37" w:rsidP="00527B37">
      <w:pPr>
        <w:rPr>
          <w:rFonts w:eastAsia="Courier New"/>
          <w:b/>
          <w:sz w:val="28"/>
          <w:szCs w:val="28"/>
          <w:lang w:val="uk-UA" w:eastAsia="uk-UA"/>
        </w:rPr>
      </w:pPr>
      <w:r>
        <w:rPr>
          <w:sz w:val="28"/>
          <w:szCs w:val="28"/>
        </w:rPr>
        <w:t>Від 15.07.2025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№ 13</w:t>
      </w:r>
      <w:r>
        <w:rPr>
          <w:b/>
          <w:sz w:val="28"/>
          <w:szCs w:val="28"/>
          <w:lang w:val="uk-UA"/>
        </w:rPr>
        <w:t>70</w:t>
      </w:r>
    </w:p>
    <w:p w14:paraId="4C47E6F0" w14:textId="77777777" w:rsidR="00527B37" w:rsidRDefault="00527B37" w:rsidP="00527B37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м. Долина</w:t>
      </w:r>
    </w:p>
    <w:p w14:paraId="7D7360E5" w14:textId="77777777" w:rsidR="00527B37" w:rsidRDefault="00527B37" w:rsidP="00527B37">
      <w:pPr>
        <w:ind w:right="5243"/>
        <w:jc w:val="both"/>
        <w:rPr>
          <w:rFonts w:eastAsia="Times New Roman"/>
          <w:sz w:val="28"/>
          <w:szCs w:val="28"/>
        </w:rPr>
      </w:pPr>
    </w:p>
    <w:p w14:paraId="49755F61" w14:textId="77777777" w:rsidR="008C319B" w:rsidRPr="008C319B" w:rsidRDefault="008C319B" w:rsidP="008C319B">
      <w:pPr>
        <w:rPr>
          <w:b/>
          <w:bCs/>
          <w:sz w:val="28"/>
          <w:szCs w:val="28"/>
          <w:shd w:val="clear" w:color="auto" w:fill="FFFFFF"/>
          <w:lang w:val="uk-UA"/>
        </w:rPr>
      </w:pPr>
      <w:r w:rsidRPr="008C319B">
        <w:rPr>
          <w:b/>
          <w:bCs/>
          <w:sz w:val="28"/>
          <w:szCs w:val="28"/>
          <w:shd w:val="clear" w:color="auto" w:fill="FFFFFF"/>
          <w:lang w:val="uk-UA"/>
        </w:rPr>
        <w:t>Про організацію</w:t>
      </w:r>
    </w:p>
    <w:p w14:paraId="36D8F6CA" w14:textId="77777777" w:rsidR="008C319B" w:rsidRPr="008C319B" w:rsidRDefault="008C319B" w:rsidP="008C319B">
      <w:pPr>
        <w:rPr>
          <w:b/>
          <w:bCs/>
          <w:sz w:val="28"/>
          <w:szCs w:val="28"/>
          <w:shd w:val="clear" w:color="auto" w:fill="FFFFFF"/>
          <w:lang w:val="uk-UA"/>
        </w:rPr>
      </w:pPr>
      <w:r w:rsidRPr="008C319B">
        <w:rPr>
          <w:b/>
          <w:bCs/>
          <w:sz w:val="28"/>
          <w:szCs w:val="28"/>
          <w:shd w:val="clear" w:color="auto" w:fill="FFFFFF"/>
          <w:lang w:val="uk-UA"/>
        </w:rPr>
        <w:t>надання адміністративних послуг</w:t>
      </w:r>
    </w:p>
    <w:p w14:paraId="3C806219" w14:textId="77777777" w:rsidR="008C319B" w:rsidRPr="008C319B" w:rsidRDefault="008C319B" w:rsidP="008C319B">
      <w:pPr>
        <w:rPr>
          <w:sz w:val="28"/>
          <w:szCs w:val="28"/>
          <w:u w:val="single"/>
          <w:shd w:val="clear" w:color="auto" w:fill="FFFFFF"/>
          <w:lang w:val="uk-UA"/>
        </w:rPr>
      </w:pPr>
    </w:p>
    <w:p w14:paraId="24403432" w14:textId="5AFE8F4A" w:rsidR="008C319B" w:rsidRPr="00D62501" w:rsidRDefault="008C319B" w:rsidP="008C319B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D62501">
        <w:rPr>
          <w:rFonts w:eastAsia="Times New Roman"/>
          <w:sz w:val="28"/>
          <w:szCs w:val="28"/>
          <w:lang w:val="uk-UA"/>
        </w:rPr>
        <w:t xml:space="preserve">Заслухавши та розглянувши інформацію начальника </w:t>
      </w:r>
      <w:r>
        <w:rPr>
          <w:rFonts w:eastAsia="Times New Roman"/>
          <w:sz w:val="28"/>
          <w:szCs w:val="28"/>
          <w:lang w:val="uk-UA"/>
        </w:rPr>
        <w:t xml:space="preserve">відділу адміністрування, </w:t>
      </w:r>
      <w:r w:rsidRPr="00D62501">
        <w:rPr>
          <w:rFonts w:eastAsia="Times New Roman"/>
          <w:sz w:val="28"/>
          <w:szCs w:val="28"/>
          <w:lang w:val="uk-UA"/>
        </w:rPr>
        <w:t>адміністратора управління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9E3B6E">
        <w:rPr>
          <w:rFonts w:eastAsia="Times New Roman"/>
          <w:sz w:val="28"/>
          <w:szCs w:val="28"/>
          <w:lang w:val="uk-UA"/>
        </w:rPr>
        <w:t>«</w:t>
      </w:r>
      <w:r>
        <w:rPr>
          <w:rFonts w:eastAsia="Times New Roman"/>
          <w:sz w:val="28"/>
          <w:szCs w:val="28"/>
          <w:lang w:val="uk-UA"/>
        </w:rPr>
        <w:t>Центр надання адміністративних послуг</w:t>
      </w:r>
      <w:r w:rsidR="009E3B6E">
        <w:rPr>
          <w:rFonts w:eastAsia="Times New Roman"/>
          <w:sz w:val="28"/>
          <w:szCs w:val="28"/>
          <w:lang w:val="uk-UA"/>
        </w:rPr>
        <w:t>»</w:t>
      </w:r>
      <w:r>
        <w:rPr>
          <w:rFonts w:eastAsia="Times New Roman"/>
          <w:sz w:val="28"/>
          <w:szCs w:val="28"/>
          <w:lang w:val="uk-UA"/>
        </w:rPr>
        <w:t xml:space="preserve"> (ЦНАП) Долинської міської ради Юлії Каричорт</w:t>
      </w:r>
      <w:r w:rsidRPr="008C319B">
        <w:rPr>
          <w:rFonts w:eastAsia="Times New Roman"/>
          <w:sz w:val="28"/>
          <w:szCs w:val="28"/>
          <w:lang w:val="uk-UA"/>
        </w:rPr>
        <w:t xml:space="preserve"> </w:t>
      </w:r>
      <w:r w:rsidR="004444E8">
        <w:rPr>
          <w:rFonts w:eastAsia="Times New Roman"/>
          <w:sz w:val="28"/>
          <w:szCs w:val="28"/>
          <w:lang w:val="uk-UA"/>
        </w:rPr>
        <w:t>«</w:t>
      </w:r>
      <w:r w:rsidRPr="00D62501">
        <w:rPr>
          <w:rFonts w:eastAsia="Times New Roman"/>
          <w:sz w:val="28"/>
          <w:szCs w:val="28"/>
          <w:lang w:val="uk-UA"/>
        </w:rPr>
        <w:t>Про організацію надання адміністративних послуг</w:t>
      </w:r>
      <w:r w:rsidR="004444E8">
        <w:rPr>
          <w:rFonts w:eastAsia="Times New Roman"/>
          <w:sz w:val="28"/>
          <w:szCs w:val="28"/>
          <w:lang w:val="uk-UA"/>
        </w:rPr>
        <w:t>»</w:t>
      </w:r>
      <w:r w:rsidRPr="00D62501">
        <w:rPr>
          <w:rFonts w:eastAsia="Times New Roman"/>
          <w:sz w:val="28"/>
          <w:szCs w:val="28"/>
          <w:lang w:val="uk-UA"/>
        </w:rPr>
        <w:t xml:space="preserve"> на території громади, керуючись Законом України </w:t>
      </w:r>
      <w:r w:rsidR="004444E8">
        <w:rPr>
          <w:rFonts w:eastAsia="Times New Roman"/>
          <w:sz w:val="28"/>
          <w:szCs w:val="28"/>
          <w:lang w:val="uk-UA"/>
        </w:rPr>
        <w:t>«</w:t>
      </w:r>
      <w:r w:rsidRPr="00D62501">
        <w:rPr>
          <w:rFonts w:eastAsia="Times New Roman"/>
          <w:sz w:val="28"/>
          <w:szCs w:val="28"/>
          <w:lang w:val="uk-UA"/>
        </w:rPr>
        <w:t>Про адміністративні послуги</w:t>
      </w:r>
      <w:r w:rsidR="004444E8">
        <w:rPr>
          <w:rFonts w:eastAsia="Times New Roman"/>
          <w:sz w:val="28"/>
          <w:szCs w:val="28"/>
          <w:lang w:val="uk-UA"/>
        </w:rPr>
        <w:t>»</w:t>
      </w:r>
      <w:r w:rsidRPr="00D62501">
        <w:rPr>
          <w:rFonts w:eastAsia="Times New Roman"/>
          <w:sz w:val="28"/>
          <w:szCs w:val="28"/>
          <w:lang w:val="uk-UA"/>
        </w:rPr>
        <w:t xml:space="preserve"> та ст. 27 </w:t>
      </w:r>
      <w:r>
        <w:rPr>
          <w:rFonts w:eastAsia="Times New Roman"/>
          <w:sz w:val="28"/>
          <w:szCs w:val="28"/>
          <w:lang w:val="uk-UA"/>
        </w:rPr>
        <w:t xml:space="preserve">Закону України </w:t>
      </w:r>
      <w:r w:rsidR="004444E8">
        <w:rPr>
          <w:rFonts w:eastAsia="Times New Roman"/>
          <w:sz w:val="28"/>
          <w:szCs w:val="28"/>
          <w:lang w:val="uk-UA"/>
        </w:rPr>
        <w:t>«</w:t>
      </w:r>
      <w:r w:rsidRPr="00D62501">
        <w:rPr>
          <w:rFonts w:eastAsia="Times New Roman"/>
          <w:sz w:val="28"/>
          <w:szCs w:val="28"/>
          <w:lang w:val="uk-UA"/>
        </w:rPr>
        <w:t>Про місцеве самоврядування в Україні</w:t>
      </w:r>
      <w:r w:rsidR="004444E8">
        <w:rPr>
          <w:rFonts w:eastAsia="Times New Roman"/>
          <w:sz w:val="28"/>
          <w:szCs w:val="28"/>
          <w:lang w:val="uk-UA"/>
        </w:rPr>
        <w:t>»</w:t>
      </w:r>
      <w:r w:rsidRPr="00D62501">
        <w:rPr>
          <w:rFonts w:eastAsia="Times New Roman"/>
          <w:sz w:val="28"/>
          <w:szCs w:val="28"/>
          <w:lang w:val="uk-UA"/>
        </w:rPr>
        <w:t xml:space="preserve"> виконавчий комітет міської ради </w:t>
      </w:r>
    </w:p>
    <w:p w14:paraId="4E1F3735" w14:textId="77777777" w:rsidR="008C319B" w:rsidRDefault="008C319B" w:rsidP="008C319B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0DBE90D9" w14:textId="77777777" w:rsidR="004444E8" w:rsidRPr="00360E63" w:rsidRDefault="004444E8" w:rsidP="004444E8">
      <w:pPr>
        <w:ind w:firstLine="708"/>
        <w:jc w:val="center"/>
        <w:rPr>
          <w:b/>
          <w:bCs/>
          <w:color w:val="000000"/>
          <w:sz w:val="32"/>
          <w:szCs w:val="32"/>
          <w:lang w:val="uk-UA"/>
        </w:rPr>
      </w:pPr>
      <w:r w:rsidRPr="00360E63">
        <w:rPr>
          <w:b/>
          <w:bCs/>
          <w:color w:val="000000"/>
          <w:sz w:val="32"/>
          <w:szCs w:val="32"/>
          <w:lang w:val="uk-UA"/>
        </w:rPr>
        <w:t>В И Р І Ш И В :</w:t>
      </w:r>
    </w:p>
    <w:p w14:paraId="73CBEDA7" w14:textId="77777777" w:rsidR="008C319B" w:rsidRPr="00D62501" w:rsidRDefault="008C319B" w:rsidP="008C319B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716922A4" w14:textId="3F1EA8FC" w:rsidR="008C319B" w:rsidRPr="00A315A0" w:rsidRDefault="008C319B" w:rsidP="008C319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D62501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A315A0">
        <w:rPr>
          <w:rFonts w:ascii="Times New Roman" w:eastAsia="Times New Roman" w:hAnsi="Times New Roman"/>
          <w:sz w:val="28"/>
          <w:szCs w:val="28"/>
          <w:lang w:val="uk-UA"/>
        </w:rPr>
        <w:t xml:space="preserve">начальника відділу адміністрування, адміністратора управління </w:t>
      </w:r>
      <w:r w:rsidR="004444E8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A315A0">
        <w:rPr>
          <w:rFonts w:ascii="Times New Roman" w:eastAsia="Times New Roman" w:hAnsi="Times New Roman"/>
          <w:sz w:val="28"/>
          <w:szCs w:val="28"/>
          <w:lang w:val="uk-UA"/>
        </w:rPr>
        <w:t>Центр надання адміністративних послуг</w:t>
      </w:r>
      <w:r w:rsidR="004444E8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Pr="00A315A0">
        <w:rPr>
          <w:rFonts w:ascii="Times New Roman" w:eastAsia="Times New Roman" w:hAnsi="Times New Roman"/>
          <w:sz w:val="28"/>
          <w:szCs w:val="28"/>
          <w:lang w:val="uk-UA"/>
        </w:rPr>
        <w:t xml:space="preserve"> (ЦНАП) Долинської міської ради Юлії Каричорт </w:t>
      </w:r>
      <w:r w:rsidR="004444E8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A315A0">
        <w:rPr>
          <w:rFonts w:ascii="Times New Roman" w:eastAsia="Times New Roman" w:hAnsi="Times New Roman"/>
          <w:sz w:val="28"/>
          <w:szCs w:val="28"/>
          <w:lang w:val="uk-UA"/>
        </w:rPr>
        <w:t>Про організацію надання адміністративних послуг</w:t>
      </w:r>
      <w:r w:rsidR="004444E8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Pr="00A315A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315A0">
        <w:rPr>
          <w:rFonts w:ascii="Times New Roman" w:hAnsi="Times New Roman"/>
          <w:sz w:val="28"/>
          <w:szCs w:val="28"/>
          <w:lang w:val="uk-UA"/>
        </w:rPr>
        <w:t>взяти до уваги (додається).</w:t>
      </w:r>
    </w:p>
    <w:p w14:paraId="6962DAE5" w14:textId="277F1113" w:rsidR="008C319B" w:rsidRDefault="008C319B" w:rsidP="008C319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315A0">
        <w:rPr>
          <w:rFonts w:ascii="Times New Roman" w:hAnsi="Times New Roman"/>
          <w:sz w:val="28"/>
          <w:szCs w:val="28"/>
          <w:lang w:val="uk-UA"/>
        </w:rPr>
        <w:t xml:space="preserve">2. Визнати роботу </w:t>
      </w:r>
      <w:r w:rsidRPr="00A315A0">
        <w:rPr>
          <w:rFonts w:ascii="Times New Roman" w:eastAsia="Times New Roman" w:hAnsi="Times New Roman"/>
          <w:sz w:val="28"/>
          <w:szCs w:val="28"/>
          <w:lang w:val="uk-UA"/>
        </w:rPr>
        <w:t>управління</w:t>
      </w:r>
      <w:r w:rsidRPr="001A77A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444E8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A315A0">
        <w:rPr>
          <w:rFonts w:ascii="Times New Roman" w:eastAsia="Times New Roman" w:hAnsi="Times New Roman"/>
          <w:sz w:val="28"/>
          <w:szCs w:val="28"/>
          <w:lang w:val="uk-UA"/>
        </w:rPr>
        <w:t>Центр надання адміністративних послуг</w:t>
      </w:r>
      <w:r w:rsidR="004444E8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Pr="001A77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15A0">
        <w:rPr>
          <w:rFonts w:ascii="Times New Roman" w:eastAsia="Times New Roman" w:hAnsi="Times New Roman"/>
          <w:sz w:val="28"/>
          <w:szCs w:val="28"/>
          <w:lang w:val="uk-UA"/>
        </w:rPr>
        <w:t>(ЦНАП</w:t>
      </w:r>
      <w:r w:rsidRPr="00836E41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D62501">
        <w:rPr>
          <w:rFonts w:ascii="Times New Roman" w:hAnsi="Times New Roman"/>
          <w:sz w:val="28"/>
          <w:szCs w:val="28"/>
          <w:lang w:val="uk-UA"/>
        </w:rPr>
        <w:t xml:space="preserve">Долинської міської ради з організації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D62501">
        <w:rPr>
          <w:rFonts w:ascii="Times New Roman" w:hAnsi="Times New Roman"/>
          <w:sz w:val="28"/>
          <w:szCs w:val="28"/>
          <w:lang w:val="uk-UA"/>
        </w:rPr>
        <w:t xml:space="preserve">адміністративних послуг на території громади </w:t>
      </w:r>
      <w:r w:rsidR="00F15AD6">
        <w:rPr>
          <w:rFonts w:ascii="Times New Roman" w:hAnsi="Times New Roman"/>
          <w:sz w:val="28"/>
          <w:szCs w:val="28"/>
          <w:lang w:val="uk-UA"/>
        </w:rPr>
        <w:t>задовільною</w:t>
      </w:r>
      <w:r w:rsidRPr="00D62501">
        <w:rPr>
          <w:rFonts w:ascii="Times New Roman" w:hAnsi="Times New Roman"/>
          <w:sz w:val="28"/>
          <w:szCs w:val="28"/>
          <w:lang w:val="uk-UA"/>
        </w:rPr>
        <w:t xml:space="preserve"> та такою, що потребу</w:t>
      </w:r>
      <w:r>
        <w:rPr>
          <w:rFonts w:ascii="Times New Roman" w:hAnsi="Times New Roman"/>
          <w:sz w:val="28"/>
          <w:szCs w:val="28"/>
          <w:lang w:val="uk-UA"/>
        </w:rPr>
        <w:t>є постійного моніторингу якості.</w:t>
      </w:r>
    </w:p>
    <w:p w14:paraId="107483FF" w14:textId="77777777" w:rsidR="008C319B" w:rsidRDefault="008C319B" w:rsidP="008C319B">
      <w:pPr>
        <w:ind w:left="426"/>
        <w:jc w:val="both"/>
        <w:rPr>
          <w:sz w:val="28"/>
          <w:szCs w:val="28"/>
          <w:lang w:val="uk-UA"/>
        </w:rPr>
      </w:pPr>
    </w:p>
    <w:p w14:paraId="60F88A54" w14:textId="77777777" w:rsidR="008C319B" w:rsidRDefault="008C319B" w:rsidP="008C319B">
      <w:pPr>
        <w:ind w:left="426"/>
        <w:jc w:val="both"/>
        <w:rPr>
          <w:sz w:val="28"/>
          <w:szCs w:val="28"/>
          <w:lang w:val="uk-UA"/>
        </w:rPr>
      </w:pPr>
    </w:p>
    <w:p w14:paraId="39DF974D" w14:textId="77777777" w:rsidR="008C319B" w:rsidRPr="00D62501" w:rsidRDefault="008C319B" w:rsidP="008C319B">
      <w:pPr>
        <w:ind w:left="426"/>
        <w:jc w:val="both"/>
        <w:rPr>
          <w:sz w:val="28"/>
          <w:szCs w:val="28"/>
          <w:lang w:val="uk-UA"/>
        </w:rPr>
      </w:pPr>
    </w:p>
    <w:p w14:paraId="51BC3632" w14:textId="77777777" w:rsidR="008C319B" w:rsidRPr="00D62501" w:rsidRDefault="008C319B" w:rsidP="008C319B">
      <w:pPr>
        <w:ind w:left="426"/>
        <w:jc w:val="both"/>
        <w:rPr>
          <w:sz w:val="28"/>
          <w:szCs w:val="28"/>
          <w:lang w:val="uk-UA"/>
        </w:rPr>
      </w:pPr>
    </w:p>
    <w:p w14:paraId="3C77F21B" w14:textId="4EC7606A" w:rsidR="008C319B" w:rsidRPr="00D62501" w:rsidRDefault="008C319B" w:rsidP="008C319B">
      <w:pPr>
        <w:jc w:val="both"/>
        <w:rPr>
          <w:bCs/>
          <w:sz w:val="28"/>
          <w:szCs w:val="28"/>
          <w:lang w:val="uk-UA"/>
        </w:rPr>
      </w:pPr>
      <w:r w:rsidRPr="00D62501">
        <w:rPr>
          <w:bCs/>
          <w:sz w:val="28"/>
          <w:szCs w:val="28"/>
          <w:lang w:val="uk-UA"/>
        </w:rPr>
        <w:t>Міський голова</w:t>
      </w:r>
      <w:r w:rsidRPr="00D62501">
        <w:rPr>
          <w:bCs/>
          <w:sz w:val="28"/>
          <w:szCs w:val="28"/>
          <w:lang w:val="uk-UA"/>
        </w:rPr>
        <w:tab/>
      </w:r>
      <w:r w:rsidRPr="00D62501">
        <w:rPr>
          <w:bCs/>
          <w:sz w:val="28"/>
          <w:szCs w:val="28"/>
          <w:lang w:val="uk-UA"/>
        </w:rPr>
        <w:tab/>
      </w:r>
      <w:r w:rsidRPr="00D62501">
        <w:rPr>
          <w:bCs/>
          <w:sz w:val="28"/>
          <w:szCs w:val="28"/>
          <w:lang w:val="uk-UA"/>
        </w:rPr>
        <w:tab/>
      </w:r>
      <w:r w:rsidRPr="00D62501">
        <w:rPr>
          <w:bCs/>
          <w:sz w:val="28"/>
          <w:szCs w:val="28"/>
          <w:lang w:val="uk-UA"/>
        </w:rPr>
        <w:tab/>
      </w:r>
      <w:r w:rsidRPr="00D62501">
        <w:rPr>
          <w:bCs/>
          <w:sz w:val="28"/>
          <w:szCs w:val="28"/>
          <w:lang w:val="uk-UA"/>
        </w:rPr>
        <w:tab/>
      </w:r>
      <w:r w:rsidRPr="00D62501">
        <w:rPr>
          <w:bCs/>
          <w:sz w:val="28"/>
          <w:szCs w:val="28"/>
          <w:lang w:val="uk-UA"/>
        </w:rPr>
        <w:tab/>
      </w:r>
      <w:r w:rsidRPr="00D62501">
        <w:rPr>
          <w:bCs/>
          <w:sz w:val="28"/>
          <w:szCs w:val="28"/>
          <w:lang w:val="uk-UA"/>
        </w:rPr>
        <w:tab/>
      </w:r>
      <w:r w:rsidRPr="00D62501">
        <w:rPr>
          <w:bCs/>
          <w:sz w:val="28"/>
          <w:szCs w:val="28"/>
          <w:lang w:val="uk-UA"/>
        </w:rPr>
        <w:tab/>
      </w:r>
      <w:r w:rsidRPr="00D62501">
        <w:rPr>
          <w:bCs/>
          <w:sz w:val="28"/>
          <w:szCs w:val="28"/>
          <w:lang w:val="uk-UA"/>
        </w:rPr>
        <w:tab/>
        <w:t xml:space="preserve">Іван </w:t>
      </w:r>
      <w:r w:rsidR="002D5951" w:rsidRPr="00D62501">
        <w:rPr>
          <w:bCs/>
          <w:sz w:val="28"/>
          <w:szCs w:val="28"/>
          <w:lang w:val="uk-UA"/>
        </w:rPr>
        <w:t>ДИРІВ</w:t>
      </w:r>
    </w:p>
    <w:p w14:paraId="608FDCC2" w14:textId="77777777" w:rsidR="008C319B" w:rsidRPr="00D62501" w:rsidRDefault="008C319B" w:rsidP="008C319B">
      <w:pPr>
        <w:jc w:val="both"/>
        <w:rPr>
          <w:bCs/>
          <w:sz w:val="28"/>
          <w:szCs w:val="28"/>
          <w:lang w:val="uk-UA"/>
        </w:rPr>
      </w:pPr>
    </w:p>
    <w:p w14:paraId="0A14EE59" w14:textId="77777777" w:rsidR="008C319B" w:rsidRPr="00D62501" w:rsidRDefault="008C319B" w:rsidP="008C319B">
      <w:pPr>
        <w:jc w:val="both"/>
        <w:rPr>
          <w:bCs/>
          <w:sz w:val="28"/>
          <w:szCs w:val="28"/>
          <w:lang w:val="uk-UA"/>
        </w:rPr>
      </w:pPr>
    </w:p>
    <w:p w14:paraId="60088713" w14:textId="77777777" w:rsidR="008C319B" w:rsidRDefault="008C319B" w:rsidP="008C319B">
      <w:pPr>
        <w:jc w:val="both"/>
        <w:rPr>
          <w:bCs/>
          <w:sz w:val="28"/>
          <w:szCs w:val="28"/>
          <w:lang w:val="uk-UA"/>
        </w:rPr>
      </w:pPr>
    </w:p>
    <w:p w14:paraId="54F6D1A9" w14:textId="77777777" w:rsidR="002D5951" w:rsidRDefault="002D5951" w:rsidP="00860E7D">
      <w:pPr>
        <w:pStyle w:val="a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BD62853" w14:textId="77777777" w:rsidR="002D5951" w:rsidRDefault="002D5951" w:rsidP="00860E7D">
      <w:pPr>
        <w:pStyle w:val="a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1D5A929" w14:textId="77777777" w:rsidR="002D5951" w:rsidRDefault="002D5951" w:rsidP="00860E7D">
      <w:pPr>
        <w:pStyle w:val="a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2C77E0B" w14:textId="77777777" w:rsidR="004444E8" w:rsidRDefault="004444E8" w:rsidP="00860E7D">
      <w:pPr>
        <w:pStyle w:val="a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BA9B647" w14:textId="77777777" w:rsidR="002D5951" w:rsidRDefault="002D5951" w:rsidP="002D5951">
      <w:pPr>
        <w:pStyle w:val="a9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8C2B28F" w14:textId="77777777" w:rsidR="002D5951" w:rsidRDefault="002D5951" w:rsidP="002D5951">
      <w:pPr>
        <w:pStyle w:val="a9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2497FEBD" w14:textId="43057FCC" w:rsidR="00860E7D" w:rsidRPr="00860E7D" w:rsidRDefault="008C319B" w:rsidP="004444E8">
      <w:pPr>
        <w:pStyle w:val="a9"/>
        <w:ind w:left="4253"/>
        <w:rPr>
          <w:rFonts w:ascii="Times New Roman" w:hAnsi="Times New Roman" w:cs="Times New Roman"/>
          <w:sz w:val="28"/>
          <w:szCs w:val="28"/>
        </w:rPr>
      </w:pPr>
      <w:r w:rsidRPr="00860E7D">
        <w:rPr>
          <w:rFonts w:ascii="Times New Roman" w:hAnsi="Times New Roman" w:cs="Times New Roman"/>
          <w:sz w:val="28"/>
          <w:szCs w:val="28"/>
        </w:rPr>
        <w:lastRenderedPageBreak/>
        <w:t>Додаток до рішення виконавчого комітету</w:t>
      </w:r>
    </w:p>
    <w:p w14:paraId="76145739" w14:textId="7E578013" w:rsidR="008C319B" w:rsidRPr="00527B37" w:rsidRDefault="008C319B" w:rsidP="004444E8">
      <w:pPr>
        <w:pStyle w:val="a9"/>
        <w:ind w:left="4253" w:hanging="5"/>
        <w:rPr>
          <w:rFonts w:ascii="Times New Roman" w:hAnsi="Times New Roman" w:cs="Times New Roman"/>
          <w:sz w:val="28"/>
          <w:szCs w:val="28"/>
          <w:lang w:val="uk-UA"/>
        </w:rPr>
      </w:pPr>
      <w:r w:rsidRPr="00860E7D">
        <w:rPr>
          <w:rFonts w:ascii="Times New Roman" w:hAnsi="Times New Roman" w:cs="Times New Roman"/>
          <w:sz w:val="28"/>
          <w:szCs w:val="28"/>
        </w:rPr>
        <w:t xml:space="preserve">від </w:t>
      </w:r>
      <w:r w:rsidR="00527B37">
        <w:rPr>
          <w:rFonts w:ascii="Times New Roman" w:hAnsi="Times New Roman" w:cs="Times New Roman"/>
          <w:sz w:val="28"/>
          <w:szCs w:val="28"/>
          <w:lang w:val="uk-UA"/>
        </w:rPr>
        <w:t>15.07.</w:t>
      </w:r>
      <w:r w:rsidRPr="00860E7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847C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60E7D">
        <w:rPr>
          <w:rFonts w:ascii="Times New Roman" w:hAnsi="Times New Roman" w:cs="Times New Roman"/>
          <w:sz w:val="28"/>
          <w:szCs w:val="28"/>
        </w:rPr>
        <w:t xml:space="preserve"> № </w:t>
      </w:r>
      <w:r w:rsidR="00527B37">
        <w:rPr>
          <w:rFonts w:ascii="Times New Roman" w:hAnsi="Times New Roman" w:cs="Times New Roman"/>
          <w:sz w:val="28"/>
          <w:szCs w:val="28"/>
          <w:lang w:val="uk-UA"/>
        </w:rPr>
        <w:t>1370</w:t>
      </w:r>
      <w:bookmarkStart w:id="0" w:name="_GoBack"/>
      <w:bookmarkEnd w:id="0"/>
    </w:p>
    <w:p w14:paraId="05631940" w14:textId="77777777" w:rsidR="008C319B" w:rsidRPr="00D62501" w:rsidRDefault="008C319B" w:rsidP="002D5951">
      <w:pPr>
        <w:shd w:val="clear" w:color="auto" w:fill="FFFFFF"/>
        <w:ind w:left="4956" w:firstLine="6"/>
        <w:jc w:val="both"/>
        <w:rPr>
          <w:rFonts w:eastAsia="Times New Roman"/>
          <w:sz w:val="28"/>
          <w:szCs w:val="28"/>
        </w:rPr>
      </w:pPr>
    </w:p>
    <w:p w14:paraId="45CC6353" w14:textId="77777777" w:rsidR="008C319B" w:rsidRPr="00D62501" w:rsidRDefault="008C319B" w:rsidP="002D595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D62501">
        <w:rPr>
          <w:rFonts w:eastAsia="Times New Roman"/>
          <w:b/>
          <w:bCs/>
          <w:sz w:val="28"/>
          <w:szCs w:val="28"/>
        </w:rPr>
        <w:t xml:space="preserve">Інформація </w:t>
      </w:r>
      <w:r w:rsidRPr="00D62501">
        <w:rPr>
          <w:b/>
          <w:bCs/>
          <w:sz w:val="28"/>
          <w:szCs w:val="28"/>
          <w:shd w:val="clear" w:color="auto" w:fill="FFFFFF"/>
        </w:rPr>
        <w:t>про організацію надання адміністративних послуг</w:t>
      </w:r>
    </w:p>
    <w:p w14:paraId="4D0B2E09" w14:textId="77777777" w:rsidR="008C319B" w:rsidRPr="00D62501" w:rsidRDefault="008C319B" w:rsidP="002D5951">
      <w:pPr>
        <w:shd w:val="clear" w:color="auto" w:fill="FFFFFF"/>
        <w:ind w:left="4956" w:hanging="4389"/>
        <w:jc w:val="both"/>
        <w:rPr>
          <w:rFonts w:eastAsia="Times New Roman"/>
          <w:sz w:val="28"/>
          <w:szCs w:val="28"/>
        </w:rPr>
      </w:pPr>
    </w:p>
    <w:p w14:paraId="695D87FF" w14:textId="17B54604" w:rsidR="00067618" w:rsidRDefault="008C319B" w:rsidP="002D5951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6D1774">
        <w:rPr>
          <w:rFonts w:eastAsia="Times New Roman"/>
          <w:color w:val="1D1D1B"/>
          <w:sz w:val="28"/>
          <w:szCs w:val="28"/>
        </w:rPr>
        <w:t xml:space="preserve">Управління </w:t>
      </w:r>
      <w:r w:rsidR="004444E8">
        <w:rPr>
          <w:rFonts w:eastAsia="Times New Roman"/>
          <w:color w:val="1D1D1B"/>
          <w:sz w:val="28"/>
          <w:szCs w:val="28"/>
          <w:lang w:val="uk-UA"/>
        </w:rPr>
        <w:t>«</w:t>
      </w:r>
      <w:r w:rsidRPr="006D1774">
        <w:rPr>
          <w:rFonts w:eastAsia="Times New Roman"/>
          <w:color w:val="1D1D1B"/>
          <w:sz w:val="28"/>
          <w:szCs w:val="28"/>
        </w:rPr>
        <w:t>Центр надання адміністративних послуг</w:t>
      </w:r>
      <w:r w:rsidR="004444E8">
        <w:rPr>
          <w:rFonts w:eastAsia="Times New Roman"/>
          <w:color w:val="1D1D1B"/>
          <w:sz w:val="28"/>
          <w:szCs w:val="28"/>
          <w:lang w:val="uk-UA"/>
        </w:rPr>
        <w:t>»</w:t>
      </w:r>
      <w:r w:rsidRPr="007E15E6">
        <w:rPr>
          <w:rFonts w:eastAsia="Times New Roman"/>
          <w:color w:val="1D1D1B"/>
          <w:sz w:val="28"/>
          <w:szCs w:val="28"/>
        </w:rPr>
        <w:t xml:space="preserve"> </w:t>
      </w:r>
      <w:r w:rsidRPr="006D1774">
        <w:rPr>
          <w:rFonts w:eastAsia="Times New Roman"/>
          <w:color w:val="1D1D1B"/>
          <w:sz w:val="28"/>
          <w:szCs w:val="28"/>
        </w:rPr>
        <w:t>Долинської міської ради (далі –</w:t>
      </w:r>
      <w:r>
        <w:rPr>
          <w:rFonts w:eastAsia="Times New Roman"/>
          <w:color w:val="1D1D1B"/>
          <w:sz w:val="28"/>
          <w:szCs w:val="28"/>
          <w:lang w:val="uk-UA"/>
        </w:rPr>
        <w:t xml:space="preserve"> </w:t>
      </w:r>
      <w:r w:rsidRPr="006D1774">
        <w:rPr>
          <w:rFonts w:eastAsia="Times New Roman"/>
          <w:color w:val="1D1D1B"/>
          <w:sz w:val="28"/>
          <w:szCs w:val="28"/>
        </w:rPr>
        <w:t xml:space="preserve">ЦНАП) є структурним підрозділом Долинської міської ради, що утворений з метою забезпечення надання адміністративних послуг </w:t>
      </w:r>
      <w:r>
        <w:rPr>
          <w:rFonts w:eastAsia="Times New Roman"/>
          <w:color w:val="1D1D1B"/>
          <w:sz w:val="28"/>
          <w:szCs w:val="28"/>
        </w:rPr>
        <w:t xml:space="preserve">жителям Долинської ТГ. </w:t>
      </w:r>
      <w:r w:rsidRPr="006D1774">
        <w:rPr>
          <w:sz w:val="28"/>
          <w:szCs w:val="28"/>
          <w:shd w:val="clear" w:color="auto" w:fill="FFFFFF"/>
        </w:rPr>
        <w:t>У своїй діяльності</w:t>
      </w:r>
      <w:r>
        <w:rPr>
          <w:sz w:val="28"/>
          <w:szCs w:val="28"/>
          <w:shd w:val="clear" w:color="auto" w:fill="FFFFFF"/>
        </w:rPr>
        <w:t xml:space="preserve"> </w:t>
      </w:r>
      <w:r w:rsidRPr="006D1774">
        <w:rPr>
          <w:sz w:val="28"/>
          <w:szCs w:val="28"/>
          <w:shd w:val="clear" w:color="auto" w:fill="FFFFFF"/>
        </w:rPr>
        <w:t xml:space="preserve">керується </w:t>
      </w:r>
      <w:hyperlink r:id="rId10" w:tgtFrame="_blank" w:history="1">
        <w:r w:rsidRPr="00E7557D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52766A">
        <w:rPr>
          <w:color w:val="000000"/>
          <w:sz w:val="28"/>
          <w:szCs w:val="28"/>
          <w:shd w:val="clear" w:color="auto" w:fill="FFFFFF"/>
        </w:rPr>
        <w:t xml:space="preserve"> </w:t>
      </w:r>
      <w:r w:rsidRPr="006D1774">
        <w:rPr>
          <w:sz w:val="28"/>
          <w:szCs w:val="28"/>
          <w:shd w:val="clear" w:color="auto" w:fill="FFFFFF"/>
        </w:rPr>
        <w:t xml:space="preserve">та законами України, </w:t>
      </w:r>
      <w:r>
        <w:rPr>
          <w:rFonts w:eastAsia="Times New Roman"/>
          <w:sz w:val="28"/>
          <w:szCs w:val="28"/>
        </w:rPr>
        <w:t>насамперед,</w:t>
      </w:r>
      <w:r w:rsidRPr="006D1774">
        <w:rPr>
          <w:rFonts w:eastAsia="Times New Roman"/>
          <w:sz w:val="28"/>
          <w:szCs w:val="28"/>
        </w:rPr>
        <w:t xml:space="preserve"> Законом України </w:t>
      </w:r>
      <w:r w:rsidR="00067618">
        <w:rPr>
          <w:rFonts w:eastAsia="Times New Roman"/>
          <w:sz w:val="28"/>
          <w:szCs w:val="28"/>
          <w:lang w:val="uk-UA"/>
        </w:rPr>
        <w:t>«</w:t>
      </w:r>
      <w:r w:rsidRPr="006D1774">
        <w:rPr>
          <w:rFonts w:eastAsia="Times New Roman"/>
          <w:sz w:val="28"/>
          <w:szCs w:val="28"/>
        </w:rPr>
        <w:t>Про адміністративні послуги</w:t>
      </w:r>
      <w:r w:rsidR="00067618">
        <w:rPr>
          <w:rFonts w:eastAsia="Times New Roman"/>
          <w:sz w:val="28"/>
          <w:szCs w:val="28"/>
          <w:lang w:val="uk-UA"/>
        </w:rPr>
        <w:t>»</w:t>
      </w:r>
      <w:r w:rsidRPr="006D1774">
        <w:rPr>
          <w:sz w:val="28"/>
          <w:szCs w:val="28"/>
          <w:shd w:val="clear" w:color="auto" w:fill="FFFFFF"/>
        </w:rPr>
        <w:t xml:space="preserve">, </w:t>
      </w:r>
      <w:r w:rsidR="00067618">
        <w:rPr>
          <w:sz w:val="28"/>
          <w:szCs w:val="28"/>
          <w:shd w:val="clear" w:color="auto" w:fill="FFFFFF"/>
          <w:lang w:val="uk-UA"/>
        </w:rPr>
        <w:t>«</w:t>
      </w:r>
      <w:r w:rsidRPr="006D1774">
        <w:rPr>
          <w:rFonts w:eastAsia="Times New Roman"/>
          <w:sz w:val="28"/>
          <w:szCs w:val="28"/>
        </w:rPr>
        <w:t xml:space="preserve">Про </w:t>
      </w:r>
      <w:r>
        <w:rPr>
          <w:rFonts w:eastAsia="Times New Roman"/>
          <w:sz w:val="28"/>
          <w:szCs w:val="28"/>
        </w:rPr>
        <w:t>звернення громадян</w:t>
      </w:r>
      <w:r w:rsidR="00067618">
        <w:rPr>
          <w:rFonts w:eastAsia="Times New Roman"/>
          <w:sz w:val="28"/>
          <w:szCs w:val="28"/>
          <w:lang w:val="uk-UA"/>
        </w:rPr>
        <w:t>»</w:t>
      </w:r>
      <w:r w:rsidRPr="006D177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067618">
        <w:rPr>
          <w:sz w:val="28"/>
          <w:szCs w:val="28"/>
          <w:shd w:val="clear" w:color="auto" w:fill="FFFFFF"/>
          <w:lang w:val="uk-UA"/>
        </w:rPr>
        <w:t>«</w:t>
      </w:r>
      <w:r w:rsidRPr="006D1774">
        <w:rPr>
          <w:rFonts w:eastAsia="Times New Roman"/>
          <w:sz w:val="28"/>
          <w:szCs w:val="28"/>
        </w:rPr>
        <w:t xml:space="preserve">Про </w:t>
      </w:r>
      <w:r>
        <w:rPr>
          <w:rFonts w:eastAsia="Times New Roman"/>
          <w:sz w:val="28"/>
          <w:szCs w:val="28"/>
        </w:rPr>
        <w:t>місцеве самоврядування</w:t>
      </w:r>
      <w:r w:rsidR="00067618">
        <w:rPr>
          <w:rFonts w:eastAsia="Times New Roman"/>
          <w:sz w:val="28"/>
          <w:szCs w:val="28"/>
          <w:lang w:val="uk-UA"/>
        </w:rPr>
        <w:t>»</w:t>
      </w:r>
      <w:r w:rsidRPr="006D1774">
        <w:rPr>
          <w:sz w:val="28"/>
          <w:szCs w:val="28"/>
          <w:shd w:val="clear" w:color="auto" w:fill="FFFFFF"/>
        </w:rPr>
        <w:t xml:space="preserve">, </w:t>
      </w:r>
      <w:r w:rsidR="00067618">
        <w:rPr>
          <w:sz w:val="28"/>
          <w:szCs w:val="28"/>
          <w:shd w:val="clear" w:color="auto" w:fill="FFFFFF"/>
          <w:lang w:val="uk-UA"/>
        </w:rPr>
        <w:t>«</w:t>
      </w:r>
      <w:r w:rsidRPr="006D1774">
        <w:rPr>
          <w:rFonts w:eastAsia="Times New Roman"/>
          <w:sz w:val="28"/>
          <w:szCs w:val="28"/>
        </w:rPr>
        <w:t xml:space="preserve">Про </w:t>
      </w:r>
      <w:r>
        <w:rPr>
          <w:rFonts w:eastAsia="Times New Roman"/>
          <w:sz w:val="28"/>
          <w:szCs w:val="28"/>
        </w:rPr>
        <w:t>захист персональних даних</w:t>
      </w:r>
      <w:r w:rsidR="00067618">
        <w:rPr>
          <w:rFonts w:eastAsia="Times New Roman"/>
          <w:sz w:val="28"/>
          <w:szCs w:val="28"/>
          <w:lang w:val="uk-UA"/>
        </w:rPr>
        <w:t>»</w:t>
      </w:r>
      <w:r w:rsidRPr="006D1774">
        <w:rPr>
          <w:sz w:val="28"/>
          <w:szCs w:val="28"/>
          <w:shd w:val="clear" w:color="auto" w:fill="FFFFFF"/>
        </w:rPr>
        <w:t>, Пост</w:t>
      </w:r>
      <w:r>
        <w:rPr>
          <w:sz w:val="28"/>
          <w:szCs w:val="28"/>
          <w:shd w:val="clear" w:color="auto" w:fill="FFFFFF"/>
        </w:rPr>
        <w:t>ановою КМУ №588 від 01.08.2013р.</w:t>
      </w:r>
      <w:r w:rsidRPr="006D1774">
        <w:rPr>
          <w:sz w:val="28"/>
          <w:szCs w:val="28"/>
          <w:shd w:val="clear" w:color="auto" w:fill="FFFFFF"/>
        </w:rPr>
        <w:t xml:space="preserve"> </w:t>
      </w:r>
      <w:r w:rsidR="00067618">
        <w:rPr>
          <w:sz w:val="28"/>
          <w:szCs w:val="28"/>
          <w:shd w:val="clear" w:color="auto" w:fill="FFFFFF"/>
          <w:lang w:val="uk-UA"/>
        </w:rPr>
        <w:t>«</w:t>
      </w:r>
      <w:r w:rsidRPr="00DF3F09">
        <w:rPr>
          <w:sz w:val="28"/>
          <w:szCs w:val="28"/>
          <w:shd w:val="clear" w:color="auto" w:fill="FFFFFF"/>
        </w:rPr>
        <w:t xml:space="preserve">Про </w:t>
      </w:r>
      <w:r w:rsidRPr="00DF3F09">
        <w:rPr>
          <w:bCs/>
          <w:sz w:val="28"/>
          <w:szCs w:val="28"/>
          <w:shd w:val="clear" w:color="auto" w:fill="FFFFFF"/>
        </w:rPr>
        <w:t>затвердження Примірного регламенту центру надання адміністративних послуг</w:t>
      </w:r>
      <w:r w:rsidR="00067618">
        <w:rPr>
          <w:bCs/>
          <w:sz w:val="28"/>
          <w:szCs w:val="28"/>
          <w:shd w:val="clear" w:color="auto" w:fill="FFFFFF"/>
          <w:lang w:val="uk-UA"/>
        </w:rPr>
        <w:t>»</w:t>
      </w:r>
      <w:r w:rsidRPr="00DF3F09">
        <w:rPr>
          <w:sz w:val="28"/>
          <w:szCs w:val="28"/>
          <w:shd w:val="clear" w:color="auto" w:fill="FFFFFF"/>
        </w:rPr>
        <w:t xml:space="preserve">, актами Президента України і Кабінету Міністрів України, рішеннями </w:t>
      </w:r>
      <w:r w:rsidRPr="006D1774">
        <w:rPr>
          <w:sz w:val="28"/>
          <w:szCs w:val="28"/>
          <w:shd w:val="clear" w:color="auto" w:fill="FFFFFF"/>
        </w:rPr>
        <w:t>органу місцевого самоврядування</w:t>
      </w:r>
      <w:r>
        <w:rPr>
          <w:sz w:val="28"/>
          <w:szCs w:val="28"/>
          <w:shd w:val="clear" w:color="auto" w:fill="FFFFFF"/>
        </w:rPr>
        <w:t xml:space="preserve"> (Долинської міської ради) та її виконавчого комітету</w:t>
      </w:r>
      <w:r w:rsidRPr="006D177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розпорядженнями міського голови, </w:t>
      </w:r>
      <w:r w:rsidRPr="006D1774">
        <w:rPr>
          <w:sz w:val="28"/>
          <w:szCs w:val="28"/>
          <w:shd w:val="clear" w:color="auto" w:fill="FFFFFF"/>
        </w:rPr>
        <w:t>Положенням про</w:t>
      </w:r>
      <w:r>
        <w:rPr>
          <w:sz w:val="28"/>
          <w:szCs w:val="28"/>
          <w:shd w:val="clear" w:color="auto" w:fill="FFFFFF"/>
        </w:rPr>
        <w:t xml:space="preserve"> </w:t>
      </w:r>
      <w:r w:rsidRPr="00407623">
        <w:rPr>
          <w:sz w:val="28"/>
          <w:szCs w:val="28"/>
          <w:shd w:val="clear" w:color="auto" w:fill="FFFFFF"/>
        </w:rPr>
        <w:t xml:space="preserve">управління </w:t>
      </w:r>
      <w:r w:rsidR="00067618">
        <w:rPr>
          <w:sz w:val="28"/>
          <w:szCs w:val="28"/>
          <w:shd w:val="clear" w:color="auto" w:fill="FFFFFF"/>
          <w:lang w:val="uk-UA"/>
        </w:rPr>
        <w:t>«</w:t>
      </w:r>
      <w:r w:rsidRPr="006D1774">
        <w:rPr>
          <w:rFonts w:eastAsia="Times New Roman"/>
          <w:sz w:val="28"/>
          <w:szCs w:val="28"/>
        </w:rPr>
        <w:t>Центр надання адміністративних послуг</w:t>
      </w:r>
      <w:r w:rsidR="00067618">
        <w:rPr>
          <w:rFonts w:eastAsia="Times New Roman"/>
          <w:sz w:val="28"/>
          <w:szCs w:val="28"/>
          <w:lang w:val="uk-UA"/>
        </w:rPr>
        <w:t>»</w:t>
      </w:r>
      <w:r>
        <w:rPr>
          <w:sz w:val="28"/>
          <w:szCs w:val="28"/>
          <w:shd w:val="clear" w:color="auto" w:fill="FFFFFF"/>
        </w:rPr>
        <w:t xml:space="preserve"> та іншими нормативно-правовими документами. </w:t>
      </w:r>
      <w:r w:rsidRPr="00E52010">
        <w:rPr>
          <w:rFonts w:eastAsia="Times New Roman"/>
          <w:sz w:val="28"/>
          <w:szCs w:val="28"/>
        </w:rPr>
        <w:t>Управління підзвітне і підконтрольне Долинській міській раді, виконавчому комітету, безпосередньо підпорядковується міському голові, з організаційної діяльності – посадовій особі керівного складу відповідно до розподілу обов’язків (керуючому справами викон</w:t>
      </w:r>
      <w:r>
        <w:rPr>
          <w:rFonts w:eastAsia="Times New Roman"/>
          <w:sz w:val="28"/>
          <w:szCs w:val="28"/>
        </w:rPr>
        <w:t>кому).</w:t>
      </w:r>
    </w:p>
    <w:p w14:paraId="17ABCC13" w14:textId="12F53977" w:rsidR="007F22A6" w:rsidRPr="00C67EC7" w:rsidRDefault="007F22A6" w:rsidP="002D5951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C67EC7">
        <w:rPr>
          <w:sz w:val="28"/>
          <w:szCs w:val="28"/>
          <w:lang w:val="uk-UA"/>
        </w:rPr>
        <w:t>Оскільки управління</w:t>
      </w:r>
      <w:r w:rsidRPr="00C67EC7">
        <w:rPr>
          <w:b/>
          <w:sz w:val="28"/>
          <w:szCs w:val="28"/>
          <w:lang w:val="uk-UA"/>
        </w:rPr>
        <w:t xml:space="preserve"> </w:t>
      </w:r>
      <w:r w:rsidRPr="00C67EC7">
        <w:rPr>
          <w:sz w:val="28"/>
          <w:szCs w:val="28"/>
          <w:lang w:val="uk-UA"/>
        </w:rPr>
        <w:t>постійно удосконалює свою роботу, розширює спектр послуг, забезпечує комфортне перебування відвідувачів у ЦНАП та високу якість обслуговування, то основним завданням ЦНАП стало надання адміністративних послуг, спрямованих на забезпечення соціального захисту громадян, зокрема військових та внутрішньо переміщених осіб.</w:t>
      </w:r>
    </w:p>
    <w:p w14:paraId="1B4DEDE3" w14:textId="5D32DB87" w:rsidR="007F22A6" w:rsidRPr="00C67EC7" w:rsidRDefault="007F22A6" w:rsidP="002D5951">
      <w:pPr>
        <w:pStyle w:val="aa"/>
        <w:ind w:left="0" w:right="123" w:firstLine="709"/>
        <w:jc w:val="both"/>
        <w:rPr>
          <w:lang w:val="uk-UA"/>
        </w:rPr>
      </w:pPr>
      <w:r w:rsidRPr="00C67EC7">
        <w:rPr>
          <w:lang w:val="uk-UA"/>
        </w:rPr>
        <w:t xml:space="preserve">У 2024 році </w:t>
      </w:r>
      <w:r w:rsidR="00776C26" w:rsidRPr="00C67EC7">
        <w:rPr>
          <w:lang w:val="uk-UA"/>
        </w:rPr>
        <w:t>відповідно до розпорядження КМУ від 09.06.2023 №504-р «Про внесення змін у додаток до розпорядження КМУ від 16.05.2014р. №523»</w:t>
      </w:r>
      <w:r w:rsidR="00EC6A43" w:rsidRPr="00C67EC7">
        <w:rPr>
          <w:lang w:val="uk-UA"/>
        </w:rPr>
        <w:t xml:space="preserve"> </w:t>
      </w:r>
      <w:r w:rsidRPr="00C67EC7">
        <w:rPr>
          <w:lang w:val="uk-UA"/>
        </w:rPr>
        <w:t xml:space="preserve">запроваджено надання </w:t>
      </w:r>
      <w:r w:rsidR="00776C26" w:rsidRPr="00C67EC7">
        <w:rPr>
          <w:lang w:val="uk-UA"/>
        </w:rPr>
        <w:t xml:space="preserve">13 нових адміністративних послуг ветеранам війни та членам їх сімей, зокрема це </w:t>
      </w:r>
      <w:r w:rsidRPr="00C67EC7">
        <w:rPr>
          <w:lang w:val="uk-UA"/>
        </w:rPr>
        <w:t>послуг</w:t>
      </w:r>
      <w:r w:rsidR="00776C26" w:rsidRPr="00C67EC7">
        <w:rPr>
          <w:lang w:val="uk-UA"/>
        </w:rPr>
        <w:t>и</w:t>
      </w:r>
      <w:r w:rsidRPr="00C67EC7">
        <w:rPr>
          <w:lang w:val="uk-UA"/>
        </w:rPr>
        <w:t xml:space="preserve"> Міністерства у справах ветеранів війни України</w:t>
      </w:r>
      <w:r w:rsidR="00EC6A43" w:rsidRPr="00C67EC7">
        <w:rPr>
          <w:lang w:val="uk-UA"/>
        </w:rPr>
        <w:t xml:space="preserve"> та інші послуги для даної категорії осіб, що надаються УСЗН Калуської РДА та ОМС через «ЦНАП» у порядку делегованих повноважень. Крім того, </w:t>
      </w:r>
      <w:r w:rsidR="00DD2134">
        <w:rPr>
          <w:lang w:val="uk-UA"/>
        </w:rPr>
        <w:t xml:space="preserve">з прийняттям постанови КМУ від 16.05.2024 № 563 «Про внесення змін до Порядку організації та ведення військового обліку призовників, військовозобов’язаних та резервістів» у ЦНАП </w:t>
      </w:r>
      <w:r w:rsidR="00EC6A43" w:rsidRPr="00C67EC7">
        <w:rPr>
          <w:lang w:val="uk-UA"/>
        </w:rPr>
        <w:t>надавалась послуга з у</w:t>
      </w:r>
      <w:r w:rsidRPr="00DD2134">
        <w:rPr>
          <w:lang w:val="uk-UA"/>
        </w:rPr>
        <w:t>точнення персональних даних в Єдиному державному реєстрі призовників, військовозобов’язаних та резервістів</w:t>
      </w:r>
      <w:r w:rsidR="00DD2134">
        <w:rPr>
          <w:lang w:val="uk-UA"/>
        </w:rPr>
        <w:t xml:space="preserve">, </w:t>
      </w:r>
      <w:r w:rsidR="00DD2134" w:rsidRPr="00B44E83">
        <w:rPr>
          <w:lang w:val="uk-UA"/>
        </w:rPr>
        <w:t xml:space="preserve">яка зобов’язувала військовозобов’язаних осіб віком 18-60 років протягом 60 днів оновити </w:t>
      </w:r>
      <w:r w:rsidR="00DD2134">
        <w:rPr>
          <w:lang w:val="uk-UA"/>
        </w:rPr>
        <w:t xml:space="preserve">свої </w:t>
      </w:r>
      <w:r w:rsidR="00DD2134" w:rsidRPr="00B44E83">
        <w:rPr>
          <w:lang w:val="uk-UA"/>
        </w:rPr>
        <w:t>облікові дані. Для якісного надання цієї послуги всі адміністратори, включаючи адміністраторів віддалених робочих місць</w:t>
      </w:r>
      <w:r w:rsidR="00DD2134">
        <w:rPr>
          <w:lang w:val="uk-UA"/>
        </w:rPr>
        <w:t>,</w:t>
      </w:r>
      <w:r w:rsidR="00DD2134" w:rsidRPr="00B44E83">
        <w:rPr>
          <w:lang w:val="uk-UA"/>
        </w:rPr>
        <w:t xml:space="preserve"> </w:t>
      </w:r>
      <w:r w:rsidR="00DD2134">
        <w:rPr>
          <w:lang w:val="uk-UA"/>
        </w:rPr>
        <w:t xml:space="preserve">пройшли навчання й </w:t>
      </w:r>
      <w:r w:rsidR="00DD2134" w:rsidRPr="00B44E83">
        <w:rPr>
          <w:lang w:val="uk-UA"/>
        </w:rPr>
        <w:t>отримали</w:t>
      </w:r>
      <w:r w:rsidR="00DD2134">
        <w:rPr>
          <w:lang w:val="uk-UA"/>
        </w:rPr>
        <w:t xml:space="preserve"> відповідний доступ</w:t>
      </w:r>
      <w:r w:rsidR="00DD2134" w:rsidRPr="00B44E83">
        <w:rPr>
          <w:lang w:val="uk-UA"/>
        </w:rPr>
        <w:t xml:space="preserve"> </w:t>
      </w:r>
      <w:r w:rsidR="00DD2134">
        <w:rPr>
          <w:lang w:val="uk-UA"/>
        </w:rPr>
        <w:t xml:space="preserve">та </w:t>
      </w:r>
      <w:r w:rsidR="00DD2134" w:rsidRPr="00B44E83">
        <w:rPr>
          <w:lang w:val="uk-UA"/>
        </w:rPr>
        <w:t>підключення до порталу ДІЯ</w:t>
      </w:r>
      <w:r w:rsidR="00DD2134">
        <w:rPr>
          <w:lang w:val="uk-UA"/>
        </w:rPr>
        <w:t>.</w:t>
      </w:r>
    </w:p>
    <w:p w14:paraId="0267FF67" w14:textId="1AA8BE06" w:rsidR="007B7EAA" w:rsidRDefault="007B7EAA" w:rsidP="002D595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актуалізації Переліку послуг органів виконавчої влади та органами місцевого самоврядування у порядку виконання делегованих повноважень через управління «ЦНАП» </w:t>
      </w:r>
      <w:r w:rsidR="00520DAF">
        <w:rPr>
          <w:color w:val="000000"/>
          <w:sz w:val="28"/>
          <w:szCs w:val="28"/>
          <w:lang w:val="uk-UA"/>
        </w:rPr>
        <w:t>в звітному періоді було підготовлено</w:t>
      </w:r>
    </w:p>
    <w:p w14:paraId="568EAE1E" w14:textId="6C7036CB" w:rsidR="00520DAF" w:rsidRDefault="006549B8" w:rsidP="002D595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 проект рішення міської ради та 3 проекти виконавчого комітету.</w:t>
      </w:r>
      <w:r w:rsidR="001E2877">
        <w:rPr>
          <w:color w:val="000000"/>
          <w:sz w:val="28"/>
          <w:szCs w:val="28"/>
          <w:lang w:val="uk-UA"/>
        </w:rPr>
        <w:t xml:space="preserve"> </w:t>
      </w:r>
    </w:p>
    <w:p w14:paraId="1EF8A6BE" w14:textId="16F56F9D" w:rsidR="00B05D65" w:rsidRDefault="008C319B" w:rsidP="0006761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Протягом звітного періоду </w:t>
      </w:r>
      <w:r w:rsidR="002A0374">
        <w:rPr>
          <w:color w:val="000000"/>
          <w:sz w:val="28"/>
          <w:szCs w:val="28"/>
          <w:lang w:val="uk-UA"/>
        </w:rPr>
        <w:t>Центром</w:t>
      </w:r>
      <w:r>
        <w:rPr>
          <w:color w:val="000000"/>
          <w:sz w:val="28"/>
          <w:szCs w:val="28"/>
          <w:lang w:val="uk-UA"/>
        </w:rPr>
        <w:t xml:space="preserve"> нада</w:t>
      </w:r>
      <w:r w:rsidR="002A0374">
        <w:rPr>
          <w:color w:val="000000"/>
          <w:sz w:val="28"/>
          <w:szCs w:val="28"/>
          <w:lang w:val="uk-UA"/>
        </w:rPr>
        <w:t>но</w:t>
      </w:r>
      <w:r>
        <w:rPr>
          <w:color w:val="000000"/>
          <w:sz w:val="28"/>
          <w:szCs w:val="28"/>
          <w:lang w:val="uk-UA"/>
        </w:rPr>
        <w:t xml:space="preserve"> </w:t>
      </w:r>
      <w:r w:rsidR="009D6B14">
        <w:rPr>
          <w:color w:val="000000"/>
          <w:sz w:val="28"/>
          <w:szCs w:val="28"/>
          <w:lang w:val="uk-UA"/>
        </w:rPr>
        <w:t>40</w:t>
      </w:r>
      <w:r w:rsidR="00067618">
        <w:rPr>
          <w:color w:val="000000"/>
          <w:sz w:val="28"/>
          <w:szCs w:val="28"/>
          <w:lang w:val="uk-UA"/>
        </w:rPr>
        <w:t> </w:t>
      </w:r>
      <w:r w:rsidR="009D6B14">
        <w:rPr>
          <w:color w:val="000000"/>
          <w:sz w:val="28"/>
          <w:szCs w:val="28"/>
          <w:lang w:val="uk-UA"/>
        </w:rPr>
        <w:t>814</w:t>
      </w:r>
      <w:r w:rsidR="00DF1E3F" w:rsidRPr="002A03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послуг</w:t>
      </w:r>
      <w:r w:rsidR="003E29DF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суб’єктам звернень,</w:t>
      </w:r>
      <w:r w:rsidR="00DF1E3F">
        <w:rPr>
          <w:sz w:val="28"/>
          <w:szCs w:val="28"/>
          <w:lang w:val="uk-UA"/>
        </w:rPr>
        <w:t xml:space="preserve"> що </w:t>
      </w:r>
      <w:r w:rsidR="00950F03">
        <w:rPr>
          <w:sz w:val="28"/>
          <w:szCs w:val="28"/>
          <w:lang w:val="uk-UA"/>
        </w:rPr>
        <w:t xml:space="preserve">дещо </w:t>
      </w:r>
      <w:r w:rsidR="0096101E">
        <w:rPr>
          <w:sz w:val="28"/>
          <w:szCs w:val="28"/>
          <w:lang w:val="uk-UA"/>
        </w:rPr>
        <w:t>б</w:t>
      </w:r>
      <w:r w:rsidR="00DF1E3F">
        <w:rPr>
          <w:sz w:val="28"/>
          <w:szCs w:val="28"/>
          <w:lang w:val="uk-UA"/>
        </w:rPr>
        <w:t>ільше, ніж в попередньому</w:t>
      </w:r>
      <w:r w:rsidR="003E14DB">
        <w:rPr>
          <w:sz w:val="28"/>
          <w:szCs w:val="28"/>
          <w:lang w:val="uk-UA"/>
        </w:rPr>
        <w:t xml:space="preserve"> році</w:t>
      </w:r>
      <w:r w:rsidR="002A0374" w:rsidRPr="002A0374">
        <w:rPr>
          <w:iCs/>
          <w:color w:val="000000"/>
          <w:sz w:val="28"/>
          <w:szCs w:val="28"/>
          <w:lang w:val="uk-UA"/>
        </w:rPr>
        <w:t>, в тому числі</w:t>
      </w:r>
      <w:r w:rsidR="002A0374">
        <w:rPr>
          <w:i/>
          <w:color w:val="000000"/>
          <w:sz w:val="28"/>
          <w:szCs w:val="28"/>
          <w:lang w:val="uk-UA"/>
        </w:rPr>
        <w:t xml:space="preserve"> </w:t>
      </w:r>
      <w:r w:rsidR="00950F03" w:rsidRPr="00950F03">
        <w:rPr>
          <w:iCs/>
          <w:color w:val="000000"/>
          <w:sz w:val="28"/>
          <w:szCs w:val="28"/>
          <w:lang w:val="uk-UA"/>
        </w:rPr>
        <w:t>24</w:t>
      </w:r>
      <w:r w:rsidR="00067618">
        <w:rPr>
          <w:iCs/>
          <w:color w:val="000000"/>
          <w:sz w:val="28"/>
          <w:szCs w:val="28"/>
          <w:lang w:val="uk-UA"/>
        </w:rPr>
        <w:t> </w:t>
      </w:r>
      <w:r w:rsidR="00950F03" w:rsidRPr="00950F03">
        <w:rPr>
          <w:iCs/>
          <w:color w:val="000000"/>
          <w:sz w:val="28"/>
          <w:szCs w:val="28"/>
          <w:lang w:val="uk-UA"/>
        </w:rPr>
        <w:t>780</w:t>
      </w:r>
      <w:r w:rsidR="002A0374">
        <w:rPr>
          <w:iCs/>
          <w:color w:val="000000"/>
          <w:sz w:val="28"/>
          <w:szCs w:val="28"/>
          <w:lang w:val="uk-UA"/>
        </w:rPr>
        <w:t xml:space="preserve"> – суб’єктом надання яких є міська рада.</w:t>
      </w:r>
      <w:r w:rsidR="003A0724">
        <w:rPr>
          <w:iCs/>
          <w:color w:val="000000"/>
          <w:sz w:val="28"/>
          <w:szCs w:val="28"/>
          <w:lang w:val="uk-UA"/>
        </w:rPr>
        <w:t xml:space="preserve"> </w:t>
      </w:r>
      <w:r w:rsidR="003A0724">
        <w:rPr>
          <w:sz w:val="28"/>
          <w:szCs w:val="28"/>
          <w:lang w:val="uk-UA"/>
        </w:rPr>
        <w:t>Загалом функціонал ЦНАПу</w:t>
      </w:r>
      <w:r w:rsidR="003A0724" w:rsidRPr="002472FE">
        <w:rPr>
          <w:sz w:val="28"/>
          <w:szCs w:val="28"/>
          <w:lang w:val="uk-UA"/>
        </w:rPr>
        <w:t xml:space="preserve"> розширився. Зокрема, зміни ві</w:t>
      </w:r>
      <w:r w:rsidR="003A0724">
        <w:rPr>
          <w:sz w:val="28"/>
          <w:szCs w:val="28"/>
          <w:lang w:val="uk-UA"/>
        </w:rPr>
        <w:t>дбулися за рахунок нових послуг.</w:t>
      </w:r>
      <w:r w:rsidR="00DE6CD9" w:rsidRPr="002B3898">
        <w:rPr>
          <w:rFonts w:ascii="Comic Sans MS" w:hAnsi="Comic Sans MS"/>
          <w:noProof/>
          <w:lang w:val="uk-UA" w:eastAsia="uk-UA"/>
        </w:rPr>
        <w:drawing>
          <wp:inline distT="0" distB="0" distL="0" distR="0" wp14:anchorId="74C39FCF" wp14:editId="45176DD5">
            <wp:extent cx="2924175" cy="23050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E6CD9">
        <w:rPr>
          <w:noProof/>
          <w:sz w:val="28"/>
          <w:szCs w:val="28"/>
          <w:lang w:val="uk-UA" w:eastAsia="uk-UA"/>
        </w:rPr>
        <w:drawing>
          <wp:inline distT="0" distB="0" distL="0" distR="0" wp14:anchorId="63E02344" wp14:editId="6337F1F6">
            <wp:extent cx="2838450" cy="23050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FDEFFE" w14:textId="5B53C4E3" w:rsidR="000C3D56" w:rsidRDefault="003A0724" w:rsidP="002D595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7B52DBA" wp14:editId="6AD36721">
            <wp:extent cx="5410200" cy="53435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B19C9D" w14:textId="77777777" w:rsidR="00164996" w:rsidRDefault="00164996" w:rsidP="002D595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5F2EDA0C" w14:textId="0F285FD2" w:rsidR="008C319B" w:rsidRDefault="00B97E14" w:rsidP="002D5951">
      <w:pPr>
        <w:shd w:val="clear" w:color="auto" w:fill="FFFFFF"/>
        <w:ind w:firstLine="567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Детальніше ознайомитися з </w:t>
      </w:r>
      <w:r w:rsidR="005E6797">
        <w:rPr>
          <w:sz w:val="28"/>
          <w:szCs w:val="28"/>
          <w:lang w:val="uk-UA"/>
        </w:rPr>
        <w:t>результатами роботи</w:t>
      </w:r>
      <w:r w:rsidR="007D6315">
        <w:rPr>
          <w:sz w:val="28"/>
          <w:szCs w:val="28"/>
          <w:lang w:val="uk-UA"/>
        </w:rPr>
        <w:t xml:space="preserve"> управління </w:t>
      </w:r>
      <w:r>
        <w:rPr>
          <w:sz w:val="28"/>
          <w:szCs w:val="28"/>
          <w:lang w:val="uk-UA"/>
        </w:rPr>
        <w:t xml:space="preserve">можна в </w:t>
      </w:r>
      <w:r w:rsidR="007D6315">
        <w:rPr>
          <w:sz w:val="28"/>
          <w:szCs w:val="28"/>
          <w:lang w:val="uk-UA"/>
        </w:rPr>
        <w:t xml:space="preserve">зведених таблицях </w:t>
      </w:r>
      <w:r w:rsidRPr="007D6315">
        <w:rPr>
          <w:i/>
          <w:sz w:val="28"/>
          <w:szCs w:val="28"/>
          <w:lang w:val="uk-UA"/>
        </w:rPr>
        <w:t>Додатк</w:t>
      </w:r>
      <w:r w:rsidR="007D6315">
        <w:rPr>
          <w:i/>
          <w:sz w:val="28"/>
          <w:szCs w:val="28"/>
          <w:lang w:val="uk-UA"/>
        </w:rPr>
        <w:t>у</w:t>
      </w:r>
      <w:r w:rsidRPr="007D6315">
        <w:rPr>
          <w:i/>
          <w:sz w:val="28"/>
          <w:szCs w:val="28"/>
          <w:lang w:val="uk-UA"/>
        </w:rPr>
        <w:t>.</w:t>
      </w:r>
    </w:p>
    <w:p w14:paraId="046CD49E" w14:textId="67C5FC64" w:rsidR="004010F1" w:rsidRDefault="00A40207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В рамках співпраці з Івано</w:t>
      </w:r>
      <w:r w:rsidR="00902329" w:rsidRPr="00902329">
        <w:rPr>
          <w:sz w:val="28"/>
          <w:szCs w:val="28"/>
          <w:shd w:val="clear" w:color="auto" w:fill="FFFFFF"/>
          <w:lang w:val="uk-UA"/>
        </w:rPr>
        <w:t>-Ф</w:t>
      </w:r>
      <w:r>
        <w:rPr>
          <w:sz w:val="28"/>
          <w:szCs w:val="28"/>
          <w:shd w:val="clear" w:color="auto" w:fill="FFFFFF"/>
          <w:lang w:val="uk-UA"/>
        </w:rPr>
        <w:t>ранківською філією ТзОВ «</w:t>
      </w:r>
      <w:r w:rsidR="00902329" w:rsidRPr="00902329">
        <w:rPr>
          <w:sz w:val="28"/>
          <w:szCs w:val="28"/>
          <w:shd w:val="clear" w:color="auto" w:fill="FFFFFF"/>
          <w:lang w:val="uk-UA"/>
        </w:rPr>
        <w:t>Г</w:t>
      </w:r>
      <w:r>
        <w:rPr>
          <w:sz w:val="28"/>
          <w:szCs w:val="28"/>
          <w:shd w:val="clear" w:color="auto" w:fill="FFFFFF"/>
          <w:lang w:val="uk-UA"/>
        </w:rPr>
        <w:t>азорозподільні</w:t>
      </w:r>
      <w:r w:rsidR="00902329" w:rsidRPr="0090232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мережі</w:t>
      </w:r>
      <w:r w:rsidR="00902329" w:rsidRPr="00902329">
        <w:rPr>
          <w:sz w:val="28"/>
          <w:szCs w:val="28"/>
          <w:shd w:val="clear" w:color="auto" w:fill="FFFFFF"/>
          <w:lang w:val="uk-UA"/>
        </w:rPr>
        <w:t xml:space="preserve"> У</w:t>
      </w:r>
      <w:r>
        <w:rPr>
          <w:sz w:val="28"/>
          <w:szCs w:val="28"/>
          <w:shd w:val="clear" w:color="auto" w:fill="FFFFFF"/>
          <w:lang w:val="uk-UA"/>
        </w:rPr>
        <w:t>країни» Д</w:t>
      </w:r>
      <w:r w:rsidR="00902329" w:rsidRPr="00902329">
        <w:rPr>
          <w:sz w:val="28"/>
          <w:szCs w:val="28"/>
          <w:shd w:val="clear" w:color="auto" w:fill="FFFFFF"/>
          <w:lang w:val="uk-UA"/>
        </w:rPr>
        <w:t xml:space="preserve">олинським УЕГГ </w:t>
      </w:r>
      <w:r w:rsidR="001E2877">
        <w:rPr>
          <w:sz w:val="28"/>
          <w:szCs w:val="28"/>
          <w:shd w:val="clear" w:color="auto" w:fill="FFFFFF"/>
          <w:lang w:val="uk-UA"/>
        </w:rPr>
        <w:t xml:space="preserve">в стінах ЦНАПу </w:t>
      </w:r>
      <w:r w:rsidR="00185060">
        <w:rPr>
          <w:sz w:val="28"/>
          <w:szCs w:val="28"/>
          <w:shd w:val="clear" w:color="auto" w:fill="FFFFFF"/>
          <w:lang w:val="uk-UA"/>
        </w:rPr>
        <w:t xml:space="preserve">було </w:t>
      </w:r>
      <w:r w:rsidR="00902329">
        <w:rPr>
          <w:sz w:val="28"/>
          <w:szCs w:val="28"/>
          <w:shd w:val="clear" w:color="auto" w:fill="FFFFFF"/>
          <w:lang w:val="uk-UA"/>
        </w:rPr>
        <w:t xml:space="preserve">запроваджено </w:t>
      </w:r>
      <w:r w:rsidR="00902329" w:rsidRPr="00902329">
        <w:rPr>
          <w:sz w:val="28"/>
          <w:szCs w:val="28"/>
          <w:shd w:val="clear" w:color="auto" w:fill="FFFFFF"/>
          <w:lang w:val="uk-UA"/>
        </w:rPr>
        <w:t>особистий прийом громадян щодо питань надання послуги з розподілу природного газу</w:t>
      </w:r>
      <w:r w:rsidR="00902329">
        <w:rPr>
          <w:sz w:val="28"/>
          <w:szCs w:val="28"/>
          <w:shd w:val="clear" w:color="auto" w:fill="FFFFFF"/>
          <w:lang w:val="uk-UA"/>
        </w:rPr>
        <w:t xml:space="preserve">, зокрема: </w:t>
      </w:r>
      <w:r w:rsidR="009C1B14">
        <w:rPr>
          <w:sz w:val="28"/>
          <w:szCs w:val="28"/>
          <w:shd w:val="clear" w:color="auto" w:fill="FFFFFF"/>
          <w:lang w:val="uk-UA"/>
        </w:rPr>
        <w:t xml:space="preserve">можливість </w:t>
      </w:r>
      <w:r w:rsidR="00902329" w:rsidRPr="00902329">
        <w:rPr>
          <w:sz w:val="28"/>
          <w:szCs w:val="28"/>
          <w:shd w:val="clear" w:color="auto" w:fill="FFFFFF"/>
          <w:lang w:val="uk-UA"/>
        </w:rPr>
        <w:t>звірити стан рахунку, отримати всю інформацію стосовно діяльності управління газового господарства, інформацію про умови газифікації об’єктів чи проведення реконструкцій системи газопостачання та їх технічного обслуговування</w:t>
      </w:r>
      <w:r w:rsidR="00F12515">
        <w:rPr>
          <w:sz w:val="28"/>
          <w:szCs w:val="28"/>
          <w:shd w:val="clear" w:color="auto" w:fill="FFFFFF"/>
          <w:lang w:val="uk-UA"/>
        </w:rPr>
        <w:t xml:space="preserve">, </w:t>
      </w:r>
      <w:r w:rsidR="00902329" w:rsidRPr="00902329">
        <w:rPr>
          <w:sz w:val="28"/>
          <w:szCs w:val="28"/>
          <w:shd w:val="clear" w:color="auto" w:fill="FFFFFF"/>
          <w:lang w:val="uk-UA"/>
        </w:rPr>
        <w:t>отримати консультацію стосовно реєстрації в особистому кабінеті і сервісах компанії.</w:t>
      </w:r>
      <w:r w:rsidR="00902329">
        <w:rPr>
          <w:sz w:val="28"/>
          <w:szCs w:val="28"/>
          <w:shd w:val="clear" w:color="auto" w:fill="FFFFFF"/>
          <w:lang w:val="uk-UA"/>
        </w:rPr>
        <w:t xml:space="preserve"> </w:t>
      </w:r>
      <w:r w:rsidR="004F6D9E">
        <w:rPr>
          <w:color w:val="050505"/>
          <w:sz w:val="28"/>
          <w:szCs w:val="28"/>
          <w:shd w:val="clear" w:color="auto" w:fill="FFFFFF"/>
          <w:lang w:val="uk-UA"/>
        </w:rPr>
        <w:t xml:space="preserve">Крім того, </w:t>
      </w:r>
      <w:r w:rsidR="004F6D9E" w:rsidRPr="00902329">
        <w:rPr>
          <w:color w:val="050505"/>
          <w:sz w:val="28"/>
          <w:szCs w:val="28"/>
          <w:shd w:val="clear" w:color="auto" w:fill="FFFFFF"/>
          <w:lang w:val="uk-UA"/>
        </w:rPr>
        <w:t>продовжилась</w:t>
      </w:r>
      <w:r w:rsidR="004F6D9E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D6BD5">
        <w:rPr>
          <w:color w:val="050505"/>
          <w:sz w:val="28"/>
          <w:szCs w:val="28"/>
          <w:shd w:val="clear" w:color="auto" w:fill="FFFFFF"/>
          <w:lang w:val="uk-UA"/>
        </w:rPr>
        <w:t>організація розміщення</w:t>
      </w:r>
      <w:r w:rsidR="000D6BD5" w:rsidRPr="000D6BD5">
        <w:rPr>
          <w:color w:val="050505"/>
          <w:sz w:val="28"/>
          <w:szCs w:val="28"/>
          <w:shd w:val="clear" w:color="auto" w:fill="FFFFFF"/>
          <w:lang w:val="uk-UA"/>
        </w:rPr>
        <w:t xml:space="preserve"> груп благодійних організацій для оформлення допомог внутрішньо-переміщеним особам та жителям громади, співпраця з БФ Карітас</w:t>
      </w:r>
      <w:r w:rsidR="000D6BD5">
        <w:rPr>
          <w:color w:val="050505"/>
          <w:sz w:val="28"/>
          <w:szCs w:val="28"/>
          <w:shd w:val="clear" w:color="auto" w:fill="FFFFFF"/>
          <w:lang w:val="uk-UA"/>
        </w:rPr>
        <w:t>. Спільно з ВЧ 1241</w:t>
      </w:r>
      <w:r w:rsidR="001C3D80">
        <w:rPr>
          <w:color w:val="050505"/>
          <w:sz w:val="28"/>
          <w:szCs w:val="28"/>
          <w:shd w:val="clear" w:color="auto" w:fill="FFFFFF"/>
          <w:lang w:val="uk-UA"/>
        </w:rPr>
        <w:t xml:space="preserve"> Національної гвардії України МВС організовано розміщення </w:t>
      </w:r>
      <w:r w:rsidR="004010F1" w:rsidRPr="00902329">
        <w:rPr>
          <w:color w:val="050505"/>
          <w:sz w:val="28"/>
          <w:szCs w:val="28"/>
          <w:shd w:val="clear" w:color="auto" w:fill="FFFFFF"/>
          <w:lang w:val="uk-UA"/>
        </w:rPr>
        <w:t>представників рекрутингових груп у ЦНАП</w:t>
      </w:r>
      <w:r w:rsidR="004010F1" w:rsidRPr="00B97E14">
        <w:rPr>
          <w:color w:val="050505"/>
          <w:sz w:val="28"/>
          <w:szCs w:val="28"/>
          <w:shd w:val="clear" w:color="auto" w:fill="FFFFFF"/>
          <w:lang w:val="uk-UA"/>
        </w:rPr>
        <w:t xml:space="preserve"> щодо проходжен</w:t>
      </w:r>
      <w:r w:rsidR="0053269E">
        <w:rPr>
          <w:color w:val="050505"/>
          <w:sz w:val="28"/>
          <w:szCs w:val="28"/>
          <w:shd w:val="clear" w:color="auto" w:fill="FFFFFF"/>
          <w:lang w:val="uk-UA"/>
        </w:rPr>
        <w:t>ня служби у бригадах</w:t>
      </w:r>
      <w:r w:rsidR="00215886">
        <w:rPr>
          <w:color w:val="050505"/>
          <w:sz w:val="28"/>
          <w:szCs w:val="28"/>
          <w:shd w:val="clear" w:color="auto" w:fill="FFFFFF"/>
          <w:lang w:val="uk-UA"/>
        </w:rPr>
        <w:t xml:space="preserve"> НГУ </w:t>
      </w:r>
      <w:r w:rsidR="004010F1" w:rsidRPr="00B97E14">
        <w:rPr>
          <w:color w:val="050505"/>
          <w:sz w:val="28"/>
          <w:szCs w:val="28"/>
          <w:shd w:val="clear" w:color="auto" w:fill="FFFFFF"/>
          <w:lang w:val="uk-UA"/>
        </w:rPr>
        <w:t>в рамках ректрутингової кампанії «Гвардія наступу</w:t>
      </w:r>
      <w:r w:rsidR="004010F1">
        <w:rPr>
          <w:color w:val="050505"/>
          <w:sz w:val="28"/>
          <w:szCs w:val="28"/>
          <w:shd w:val="clear" w:color="auto" w:fill="FFFFFF"/>
          <w:lang w:val="uk-UA"/>
        </w:rPr>
        <w:t>».</w:t>
      </w:r>
    </w:p>
    <w:p w14:paraId="5D1195ED" w14:textId="77777777" w:rsidR="00164996" w:rsidRDefault="00164996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187F4BAA" w14:textId="2D560365" w:rsidR="00D40590" w:rsidRDefault="00340931" w:rsidP="002D5951">
      <w:pPr>
        <w:tabs>
          <w:tab w:val="center" w:pos="5102"/>
          <w:tab w:val="left" w:pos="6735"/>
        </w:tabs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>
        <w:rPr>
          <w:noProof/>
          <w:color w:val="050505"/>
          <w:sz w:val="28"/>
          <w:szCs w:val="28"/>
          <w:shd w:val="clear" w:color="auto" w:fill="FFFFFF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E31A888" wp14:editId="62EA30D7">
            <wp:simplePos x="0" y="0"/>
            <wp:positionH relativeFrom="column">
              <wp:posOffset>81915</wp:posOffset>
            </wp:positionH>
            <wp:positionV relativeFrom="paragraph">
              <wp:posOffset>86360</wp:posOffset>
            </wp:positionV>
            <wp:extent cx="4030980" cy="1781175"/>
            <wp:effectExtent l="0" t="0" r="762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_ЦНАП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50505"/>
          <w:sz w:val="28"/>
          <w:szCs w:val="28"/>
          <w:shd w:val="clear" w:color="auto" w:fill="FFFFFF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5CFD589" wp14:editId="57CCF855">
            <wp:simplePos x="0" y="0"/>
            <wp:positionH relativeFrom="column">
              <wp:posOffset>4148455</wp:posOffset>
            </wp:positionH>
            <wp:positionV relativeFrom="paragraph">
              <wp:posOffset>133985</wp:posOffset>
            </wp:positionV>
            <wp:extent cx="1914525" cy="1686386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ть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86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141">
        <w:rPr>
          <w:color w:val="050505"/>
          <w:sz w:val="28"/>
          <w:szCs w:val="28"/>
          <w:shd w:val="clear" w:color="auto" w:fill="FFFFFF"/>
          <w:lang w:val="uk-UA"/>
        </w:rPr>
        <w:tab/>
      </w:r>
      <w:r>
        <w:rPr>
          <w:color w:val="050505"/>
          <w:sz w:val="28"/>
          <w:szCs w:val="28"/>
          <w:shd w:val="clear" w:color="auto" w:fill="FFFFFF"/>
          <w:lang w:val="uk-UA"/>
        </w:rPr>
        <w:tab/>
      </w:r>
    </w:p>
    <w:p w14:paraId="01D82FF7" w14:textId="77777777" w:rsidR="00145141" w:rsidRDefault="00145141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5DB4D42C" w14:textId="77777777" w:rsidR="00145141" w:rsidRDefault="00145141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7D3C73B9" w14:textId="77777777" w:rsidR="00145141" w:rsidRDefault="00145141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13308BF4" w14:textId="77777777" w:rsidR="00145141" w:rsidRDefault="00145141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4875B9FA" w14:textId="77777777" w:rsidR="00145141" w:rsidRDefault="00145141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676C7759" w14:textId="77777777" w:rsidR="00145141" w:rsidRDefault="00145141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472B6EC4" w14:textId="77777777" w:rsidR="00145141" w:rsidRDefault="00145141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68454272" w14:textId="77777777" w:rsidR="00145141" w:rsidRDefault="00145141" w:rsidP="002D5951">
      <w:pPr>
        <w:ind w:firstLine="567"/>
        <w:jc w:val="both"/>
        <w:rPr>
          <w:color w:val="050505"/>
          <w:sz w:val="28"/>
          <w:szCs w:val="28"/>
          <w:shd w:val="clear" w:color="auto" w:fill="FFFFFF"/>
          <w:lang w:val="uk-UA"/>
        </w:rPr>
      </w:pPr>
    </w:p>
    <w:p w14:paraId="513F5037" w14:textId="77777777" w:rsidR="002D5951" w:rsidRDefault="002D5951" w:rsidP="002D595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</w:pPr>
    </w:p>
    <w:p w14:paraId="65C59024" w14:textId="2CD81DE7" w:rsidR="00BA14E2" w:rsidRDefault="008C319B" w:rsidP="002D595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53D7A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>У своїй діяльності при наданні адмінпослуг Центр втілює інклюзивні</w:t>
      </w:r>
      <w:r w:rsidRPr="00B2583D">
        <w:rPr>
          <w:rFonts w:ascii="Times New Roman" w:hAnsi="Times New Roman"/>
          <w:bCs/>
          <w:color w:val="000000"/>
          <w:spacing w:val="6"/>
          <w:sz w:val="28"/>
          <w:szCs w:val="28"/>
          <w:lang w:val="uk-UA"/>
        </w:rPr>
        <w:t xml:space="preserve"> практики та дотримується доброчесності, що передбачає забезпечення рівних прав доступу для всіх категорій населення, в тому числі вразливих груп, дотримується принципів гендерної рівності й недопущення проявів будь-якої дискримінації під час надання адмінпослуг. </w:t>
      </w:r>
      <w:r w:rsidRPr="00B2583D">
        <w:rPr>
          <w:rFonts w:ascii="Times New Roman" w:hAnsi="Times New Roman"/>
          <w:sz w:val="28"/>
          <w:szCs w:val="28"/>
          <w:lang w:val="uk-UA"/>
        </w:rPr>
        <w:t xml:space="preserve">У ЦНАП створено умови, щоб відвідувачі почувалися комфортно: </w:t>
      </w:r>
      <w:r w:rsidRPr="008232A8">
        <w:rPr>
          <w:rFonts w:ascii="Times New Roman" w:hAnsi="Times New Roman"/>
          <w:sz w:val="28"/>
          <w:szCs w:val="28"/>
          <w:lang w:val="uk-UA"/>
        </w:rPr>
        <w:t>з</w:t>
      </w:r>
      <w:r w:rsidRPr="008232A8">
        <w:rPr>
          <w:rFonts w:ascii="Times New Roman" w:eastAsia="Times New Roman" w:hAnsi="Times New Roman"/>
          <w:sz w:val="28"/>
          <w:szCs w:val="28"/>
          <w:lang w:val="uk-UA" w:eastAsia="ru-RU"/>
        </w:rPr>
        <w:t>абезпечено умови для перебування та обслуговування в центрі осіб з інвалідністю та інш</w:t>
      </w:r>
      <w:r w:rsidR="00902329">
        <w:rPr>
          <w:rFonts w:ascii="Times New Roman" w:eastAsia="Times New Roman" w:hAnsi="Times New Roman"/>
          <w:sz w:val="28"/>
          <w:szCs w:val="28"/>
          <w:lang w:val="uk-UA" w:eastAsia="ru-RU"/>
        </w:rPr>
        <w:t>их маломобільних груп населення.</w:t>
      </w:r>
      <w:r w:rsidRPr="00B53D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53D7A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Для зручності </w:t>
      </w:r>
      <w:r w:rsidR="00F15AD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оплати адміністративного збору </w:t>
      </w:r>
      <w:r w:rsidR="00F15AD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>в</w:t>
      </w:r>
      <w:r w:rsidRPr="00B53D7A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Центрі встановлено платіжний термінал</w:t>
      </w:r>
      <w:r w:rsidRPr="00B53D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B53D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Забезпечено можливість надання інформації суб'єктам звернень за допомогою засобів телекомунікації (телефон, електронна пошта, сайт), над</w:t>
      </w:r>
      <w:r w:rsidR="00F15AD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ання консультацій за зверненням</w:t>
      </w:r>
      <w:r w:rsidRPr="00B53D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 т</w:t>
      </w:r>
      <w:r w:rsidR="007F46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елефону, онлайн-консультування.</w:t>
      </w:r>
    </w:p>
    <w:p w14:paraId="1CAC9B2C" w14:textId="67379283" w:rsidR="00902329" w:rsidRPr="00BA14E2" w:rsidRDefault="00902329" w:rsidP="002D595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02329">
        <w:rPr>
          <w:rFonts w:ascii="Times New Roman" w:hAnsi="Times New Roman"/>
          <w:sz w:val="28"/>
          <w:szCs w:val="28"/>
          <w:lang w:val="uk-UA"/>
        </w:rPr>
        <w:t xml:space="preserve">Для належної організації надання якісних адміністративних послуг </w:t>
      </w:r>
      <w:r w:rsidRPr="00BA14E2">
        <w:rPr>
          <w:rFonts w:ascii="Times New Roman" w:hAnsi="Times New Roman"/>
          <w:sz w:val="28"/>
          <w:szCs w:val="28"/>
          <w:lang w:val="uk-UA"/>
        </w:rPr>
        <w:t xml:space="preserve">адміністратори ЦНАП працюють в наступних державних реєстрах та програмних комплексах, а саме: </w:t>
      </w:r>
    </w:p>
    <w:p w14:paraId="24C9AF84" w14:textId="256D894C" w:rsidR="00902329" w:rsidRDefault="00902329" w:rsidP="002D5951">
      <w:pPr>
        <w:pStyle w:val="aa"/>
        <w:numPr>
          <w:ilvl w:val="3"/>
          <w:numId w:val="10"/>
        </w:numPr>
        <w:tabs>
          <w:tab w:val="left" w:pos="567"/>
        </w:tabs>
        <w:ind w:left="709" w:right="123"/>
        <w:jc w:val="both"/>
        <w:rPr>
          <w:lang w:val="uk-UA"/>
        </w:rPr>
      </w:pPr>
      <w:r w:rsidRPr="00BA14E2">
        <w:rPr>
          <w:rFonts w:eastAsia="Calibri"/>
          <w:lang w:val="uk-UA" w:eastAsia="en-US"/>
        </w:rPr>
        <w:t>Система</w:t>
      </w:r>
      <w:r>
        <w:rPr>
          <w:lang w:val="uk-UA"/>
        </w:rPr>
        <w:t xml:space="preserve"> електронного документообігу Діловод</w:t>
      </w:r>
      <w:r w:rsidR="00844038">
        <w:rPr>
          <w:lang w:val="uk-UA"/>
        </w:rPr>
        <w:t xml:space="preserve"> (відповідальні особи)</w:t>
      </w:r>
      <w:r>
        <w:rPr>
          <w:lang w:val="uk-UA"/>
        </w:rPr>
        <w:t>.</w:t>
      </w:r>
    </w:p>
    <w:p w14:paraId="685F2E32" w14:textId="77777777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t>Єдиний портал державних послуг Дія.</w:t>
      </w:r>
    </w:p>
    <w:p w14:paraId="267C2CCD" w14:textId="77777777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t>Портал Єдиної державної електронної системи у сфері будівництва.</w:t>
      </w:r>
    </w:p>
    <w:p w14:paraId="04CF78E3" w14:textId="77777777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t>Єдиний державний реєстр юридичних осіб, фізичних осіб-підприємців та громадських формувань.</w:t>
      </w:r>
    </w:p>
    <w:p w14:paraId="265D49B9" w14:textId="77777777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t xml:space="preserve">Державний реєстр </w:t>
      </w:r>
      <w:r>
        <w:rPr>
          <w:lang w:val="uk-UA"/>
        </w:rPr>
        <w:t xml:space="preserve">речових </w:t>
      </w:r>
      <w:r w:rsidRPr="002A3A2E">
        <w:rPr>
          <w:lang w:val="uk-UA"/>
        </w:rPr>
        <w:t>прав на нерухоме майно.</w:t>
      </w:r>
    </w:p>
    <w:p w14:paraId="7217E92B" w14:textId="77777777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lastRenderedPageBreak/>
        <w:t>Національна кадастрова система (відомості з Державного земельного кадастру).</w:t>
      </w:r>
    </w:p>
    <w:p w14:paraId="6626B5E6" w14:textId="25C2642D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t>Реєстр територіальної громади.</w:t>
      </w:r>
    </w:p>
    <w:p w14:paraId="761D21C0" w14:textId="18AD4258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t>Загальний міський електронний реєстр дітей для зарахування у заклади дошкільної осв</w:t>
      </w:r>
      <w:r w:rsidR="00844038">
        <w:rPr>
          <w:lang w:val="uk-UA"/>
        </w:rPr>
        <w:t>іти.</w:t>
      </w:r>
    </w:p>
    <w:p w14:paraId="173DF76E" w14:textId="62CDD98F" w:rsidR="00B23C9A" w:rsidRDefault="00B23C9A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t xml:space="preserve">Загальний міський електронний реєстр дітей для зарахування у </w:t>
      </w:r>
      <w:r>
        <w:rPr>
          <w:lang w:val="uk-UA"/>
        </w:rPr>
        <w:t xml:space="preserve">гуртки та </w:t>
      </w:r>
      <w:r w:rsidRPr="002A3A2E">
        <w:rPr>
          <w:lang w:val="uk-UA"/>
        </w:rPr>
        <w:t>заклади</w:t>
      </w:r>
      <w:r>
        <w:rPr>
          <w:lang w:val="uk-UA"/>
        </w:rPr>
        <w:t xml:space="preserve"> позашкілля.</w:t>
      </w:r>
    </w:p>
    <w:p w14:paraId="09FA5AD7" w14:textId="77777777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2A3A2E">
        <w:rPr>
          <w:lang w:val="uk-UA"/>
        </w:rPr>
        <w:t>Інформаційна система «Соціальна громада».</w:t>
      </w:r>
    </w:p>
    <w:p w14:paraId="647B9902" w14:textId="13F052C2" w:rsidR="00902329" w:rsidRDefault="00902329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>
        <w:rPr>
          <w:lang w:val="uk-UA"/>
        </w:rPr>
        <w:t xml:space="preserve"> Єдина інформ</w:t>
      </w:r>
      <w:r w:rsidR="00844038">
        <w:rPr>
          <w:lang w:val="uk-UA"/>
        </w:rPr>
        <w:t>аційна система соціальної сфери (ЄІССС).</w:t>
      </w:r>
    </w:p>
    <w:p w14:paraId="5773E3A0" w14:textId="496261BA" w:rsidR="00844038" w:rsidRDefault="00844038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 w:rsidRPr="00356330">
        <w:rPr>
          <w:lang w:val="uk-UA"/>
        </w:rPr>
        <w:t xml:space="preserve">Кабінет масового електронного </w:t>
      </w:r>
      <w:r>
        <w:rPr>
          <w:lang w:val="uk-UA"/>
        </w:rPr>
        <w:t>сервісу ПФУ.</w:t>
      </w:r>
    </w:p>
    <w:p w14:paraId="2209D7FF" w14:textId="1BDC4F7E" w:rsidR="00A67C58" w:rsidRPr="00A67C58" w:rsidRDefault="00844038" w:rsidP="002D5951">
      <w:pPr>
        <w:pStyle w:val="aa"/>
        <w:numPr>
          <w:ilvl w:val="0"/>
          <w:numId w:val="10"/>
        </w:numPr>
        <w:tabs>
          <w:tab w:val="left" w:pos="993"/>
        </w:tabs>
        <w:ind w:right="123"/>
        <w:jc w:val="both"/>
        <w:rPr>
          <w:lang w:val="uk-UA"/>
        </w:rPr>
      </w:pPr>
      <w:r>
        <w:rPr>
          <w:lang w:val="uk-UA"/>
        </w:rPr>
        <w:t>ЦБІ</w:t>
      </w:r>
      <w:r w:rsidR="00BA14E2">
        <w:rPr>
          <w:lang w:val="uk-UA"/>
        </w:rPr>
        <w:t xml:space="preserve"> (Централізований банк даних осіб з інвалідністю користувачам).</w:t>
      </w:r>
    </w:p>
    <w:p w14:paraId="1C74CCCA" w14:textId="417AF53A" w:rsidR="00A7690B" w:rsidRDefault="00A7690B" w:rsidP="002D5951">
      <w:pPr>
        <w:pStyle w:val="aa"/>
        <w:tabs>
          <w:tab w:val="left" w:pos="567"/>
        </w:tabs>
        <w:ind w:left="0" w:right="123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ab/>
      </w:r>
      <w:r w:rsidRPr="00A7690B">
        <w:rPr>
          <w:rFonts w:eastAsia="Calibri"/>
          <w:lang w:val="uk-UA" w:eastAsia="en-US"/>
        </w:rPr>
        <w:t xml:space="preserve">Усі працівники управління приділяють належну увагу підвищенню своєї кваліфікації як шляхом самоосвіти, так і участю в тренінгах, семінарах, нарадах </w:t>
      </w:r>
      <w:r>
        <w:rPr>
          <w:rFonts w:eastAsia="Calibri"/>
          <w:lang w:val="uk-UA" w:eastAsia="en-US"/>
        </w:rPr>
        <w:t>з питань організації надання адміністративних послуг</w:t>
      </w:r>
      <w:r w:rsidR="00A967F2">
        <w:rPr>
          <w:rFonts w:eastAsia="Calibri"/>
          <w:lang w:val="uk-UA" w:eastAsia="en-US"/>
        </w:rPr>
        <w:t xml:space="preserve"> (</w:t>
      </w:r>
      <w:r w:rsidR="00A967F2">
        <w:rPr>
          <w:lang w:val="uk-UA"/>
        </w:rPr>
        <w:t xml:space="preserve">суб’єктами надання адміністративних послуг ПФУ, УСЗН, Мінветеранів, ЄДЕССБ, ДСУ </w:t>
      </w:r>
      <w:r w:rsidR="00A967F2" w:rsidRPr="00B757D5">
        <w:rPr>
          <w:lang w:val="uk-UA"/>
        </w:rPr>
        <w:t>з питань геодезії, картографії та кадастру</w:t>
      </w:r>
      <w:r w:rsidR="00A967F2">
        <w:rPr>
          <w:lang w:val="uk-UA"/>
        </w:rPr>
        <w:t>).</w:t>
      </w:r>
      <w:r w:rsidR="00DB2A96">
        <w:rPr>
          <w:rFonts w:eastAsia="Calibri"/>
          <w:lang w:val="uk-UA" w:eastAsia="en-US"/>
        </w:rPr>
        <w:t xml:space="preserve"> Для підвищення фахового рівня адміністратори ЦНАП протягом звітного року пройшли навчання </w:t>
      </w:r>
      <w:r w:rsidR="0017775C">
        <w:rPr>
          <w:rFonts w:eastAsia="Calibri"/>
          <w:lang w:val="uk-UA" w:eastAsia="en-US"/>
        </w:rPr>
        <w:t>за наступним програмами</w:t>
      </w:r>
      <w:r w:rsidR="00940417">
        <w:rPr>
          <w:rFonts w:eastAsia="Calibri"/>
          <w:lang w:val="uk-UA" w:eastAsia="en-US"/>
        </w:rPr>
        <w:t>:</w:t>
      </w:r>
    </w:p>
    <w:p w14:paraId="10D7B141" w14:textId="7689320F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 xml:space="preserve">Вебінар </w:t>
      </w:r>
      <w:r w:rsidR="00067618">
        <w:rPr>
          <w:rFonts w:ascii="Times New Roman" w:hAnsi="Times New Roman"/>
          <w:sz w:val="28"/>
          <w:szCs w:val="28"/>
          <w:lang w:val="uk-UA"/>
        </w:rPr>
        <w:t>«</w:t>
      </w:r>
      <w:r w:rsidRPr="00DB2A96">
        <w:rPr>
          <w:rFonts w:ascii="Times New Roman" w:hAnsi="Times New Roman"/>
          <w:sz w:val="28"/>
          <w:szCs w:val="28"/>
          <w:lang w:val="uk-UA"/>
        </w:rPr>
        <w:t>Сервіси Дії для ЦНАП</w:t>
      </w:r>
      <w:r w:rsidR="00067618">
        <w:rPr>
          <w:rFonts w:ascii="Times New Roman" w:hAnsi="Times New Roman"/>
          <w:sz w:val="28"/>
          <w:szCs w:val="28"/>
          <w:lang w:val="uk-UA"/>
        </w:rPr>
        <w:t>»</w:t>
      </w:r>
    </w:p>
    <w:p w14:paraId="3DB7BFE3" w14:textId="3FEE8B37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>Онлайн-навчання щодо надання послуг ПФУ через ЦНАП</w:t>
      </w:r>
    </w:p>
    <w:p w14:paraId="4D4946EC" w14:textId="060101B7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 xml:space="preserve">Вебінар </w:t>
      </w:r>
      <w:r w:rsidR="00067618">
        <w:rPr>
          <w:rFonts w:ascii="Times New Roman" w:hAnsi="Times New Roman"/>
          <w:sz w:val="28"/>
          <w:szCs w:val="28"/>
          <w:lang w:val="uk-UA"/>
        </w:rPr>
        <w:t>«</w:t>
      </w:r>
      <w:r w:rsidRPr="00DB2A96">
        <w:rPr>
          <w:rFonts w:ascii="Times New Roman" w:hAnsi="Times New Roman"/>
          <w:sz w:val="28"/>
          <w:szCs w:val="28"/>
          <w:lang w:val="uk-UA"/>
        </w:rPr>
        <w:t>Допомога на проживання ВПО</w:t>
      </w:r>
      <w:r w:rsidR="00067618">
        <w:rPr>
          <w:rFonts w:ascii="Times New Roman" w:hAnsi="Times New Roman"/>
          <w:sz w:val="28"/>
          <w:szCs w:val="28"/>
          <w:lang w:val="uk-UA"/>
        </w:rPr>
        <w:t>»</w:t>
      </w:r>
    </w:p>
    <w:p w14:paraId="0F32B550" w14:textId="3B991D3A" w:rsidR="00DB2A96" w:rsidRPr="00446BCD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 xml:space="preserve">Навчання в </w:t>
      </w:r>
      <w:r w:rsidRPr="00446BCD">
        <w:rPr>
          <w:rFonts w:ascii="Times New Roman" w:hAnsi="Times New Roman"/>
          <w:sz w:val="28"/>
          <w:szCs w:val="28"/>
          <w:lang w:val="uk-UA"/>
        </w:rPr>
        <w:t xml:space="preserve">ЄІССС, Навчання в ЄІССС </w:t>
      </w:r>
      <w:r w:rsidR="00164996" w:rsidRPr="00446BCD">
        <w:rPr>
          <w:rFonts w:ascii="Times New Roman" w:hAnsi="Times New Roman"/>
          <w:sz w:val="28"/>
          <w:szCs w:val="28"/>
          <w:lang w:val="uk-UA"/>
        </w:rPr>
        <w:t>«</w:t>
      </w:r>
      <w:r w:rsidRPr="00446BCD">
        <w:rPr>
          <w:rFonts w:ascii="Times New Roman" w:hAnsi="Times New Roman"/>
          <w:sz w:val="28"/>
          <w:szCs w:val="28"/>
        </w:rPr>
        <w:t xml:space="preserve">10 </w:t>
      </w:r>
      <w:r w:rsidRPr="00446BCD">
        <w:rPr>
          <w:rFonts w:ascii="Times New Roman" w:hAnsi="Times New Roman"/>
          <w:sz w:val="28"/>
          <w:szCs w:val="28"/>
          <w:lang w:val="uk-UA"/>
        </w:rPr>
        <w:t>допомог</w:t>
      </w:r>
      <w:r w:rsidR="00067618" w:rsidRPr="00446BCD">
        <w:rPr>
          <w:rFonts w:ascii="Times New Roman" w:hAnsi="Times New Roman"/>
          <w:sz w:val="28"/>
          <w:szCs w:val="28"/>
          <w:lang w:val="uk-UA"/>
        </w:rPr>
        <w:t>»</w:t>
      </w:r>
    </w:p>
    <w:p w14:paraId="27626EEB" w14:textId="0F3D0581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6BCD">
        <w:rPr>
          <w:rFonts w:ascii="Times New Roman" w:hAnsi="Times New Roman"/>
          <w:sz w:val="28"/>
          <w:szCs w:val="28"/>
          <w:lang w:val="uk-UA"/>
        </w:rPr>
        <w:t xml:space="preserve">Вебінар </w:t>
      </w:r>
      <w:r w:rsidR="00067618" w:rsidRPr="00446BCD">
        <w:rPr>
          <w:rFonts w:ascii="Times New Roman" w:hAnsi="Times New Roman"/>
          <w:sz w:val="28"/>
          <w:szCs w:val="28"/>
          <w:lang w:val="uk-UA"/>
        </w:rPr>
        <w:t>«</w:t>
      </w:r>
      <w:r w:rsidRPr="00446BCD">
        <w:rPr>
          <w:rFonts w:ascii="Times New Roman" w:hAnsi="Times New Roman"/>
          <w:sz w:val="28"/>
          <w:szCs w:val="28"/>
          <w:lang w:val="uk-UA"/>
        </w:rPr>
        <w:t>Публічна інформація та відкриті</w:t>
      </w:r>
      <w:r w:rsidRPr="00DB2A96">
        <w:rPr>
          <w:rFonts w:ascii="Times New Roman" w:hAnsi="Times New Roman"/>
          <w:sz w:val="28"/>
          <w:szCs w:val="28"/>
          <w:lang w:val="uk-UA"/>
        </w:rPr>
        <w:t xml:space="preserve"> дані</w:t>
      </w:r>
      <w:r w:rsidR="00067618">
        <w:rPr>
          <w:rFonts w:ascii="Times New Roman" w:hAnsi="Times New Roman"/>
          <w:sz w:val="28"/>
          <w:szCs w:val="28"/>
          <w:lang w:val="uk-UA"/>
        </w:rPr>
        <w:t>»</w:t>
      </w:r>
    </w:p>
    <w:p w14:paraId="0645F156" w14:textId="4888298F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 xml:space="preserve">Тренінг </w:t>
      </w:r>
      <w:r w:rsidR="00067618">
        <w:rPr>
          <w:rFonts w:ascii="Times New Roman" w:hAnsi="Times New Roman"/>
          <w:sz w:val="28"/>
          <w:szCs w:val="28"/>
          <w:lang w:val="uk-UA"/>
        </w:rPr>
        <w:t>«</w:t>
      </w:r>
      <w:r w:rsidRPr="00DB2A96">
        <w:rPr>
          <w:rFonts w:ascii="Times New Roman" w:hAnsi="Times New Roman"/>
          <w:sz w:val="28"/>
          <w:szCs w:val="28"/>
          <w:lang w:val="uk-UA"/>
        </w:rPr>
        <w:t>Актуалізація даних у РТГ</w:t>
      </w:r>
      <w:r w:rsidR="00067618">
        <w:rPr>
          <w:rFonts w:ascii="Times New Roman" w:hAnsi="Times New Roman"/>
          <w:sz w:val="28"/>
          <w:szCs w:val="28"/>
          <w:lang w:val="uk-UA"/>
        </w:rPr>
        <w:t>»</w:t>
      </w:r>
    </w:p>
    <w:p w14:paraId="026183B9" w14:textId="517C7ABA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 xml:space="preserve">Вебінар </w:t>
      </w:r>
      <w:r w:rsidR="00067618">
        <w:rPr>
          <w:rFonts w:ascii="Times New Roman" w:hAnsi="Times New Roman"/>
          <w:sz w:val="28"/>
          <w:szCs w:val="28"/>
          <w:lang w:val="uk-UA"/>
        </w:rPr>
        <w:t>«</w:t>
      </w:r>
      <w:r w:rsidRPr="00DB2A96">
        <w:rPr>
          <w:rFonts w:ascii="Times New Roman" w:hAnsi="Times New Roman"/>
          <w:sz w:val="28"/>
          <w:szCs w:val="28"/>
          <w:lang w:val="uk-UA"/>
        </w:rPr>
        <w:t>Актуальні питання у сфері декларування/ реєстрації місця проживання</w:t>
      </w:r>
      <w:r w:rsidR="00067618">
        <w:rPr>
          <w:rFonts w:ascii="Times New Roman" w:hAnsi="Times New Roman"/>
          <w:sz w:val="28"/>
          <w:szCs w:val="28"/>
          <w:lang w:val="uk-UA"/>
        </w:rPr>
        <w:t>»</w:t>
      </w:r>
    </w:p>
    <w:p w14:paraId="70212F12" w14:textId="1C36CDDC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>Навчання</w:t>
      </w:r>
      <w:r w:rsidRPr="00DB2A96">
        <w:rPr>
          <w:rFonts w:ascii="Times New Roman" w:hAnsi="Times New Roman"/>
          <w:sz w:val="28"/>
          <w:szCs w:val="28"/>
        </w:rPr>
        <w:t xml:space="preserve"> </w:t>
      </w:r>
      <w:r w:rsidR="00067618">
        <w:rPr>
          <w:rFonts w:ascii="Times New Roman" w:hAnsi="Times New Roman"/>
          <w:sz w:val="28"/>
          <w:szCs w:val="28"/>
          <w:lang w:val="uk-UA"/>
        </w:rPr>
        <w:t>«</w:t>
      </w:r>
      <w:r w:rsidRPr="00DB2A96">
        <w:rPr>
          <w:rFonts w:ascii="Times New Roman" w:hAnsi="Times New Roman"/>
          <w:sz w:val="28"/>
          <w:szCs w:val="28"/>
          <w:lang w:val="uk-UA"/>
        </w:rPr>
        <w:t>Адміністративна процедура в органах виконавчої влади та органах місцевого самоврядування</w:t>
      </w:r>
      <w:r w:rsidR="00067618">
        <w:rPr>
          <w:rFonts w:ascii="Times New Roman" w:hAnsi="Times New Roman"/>
          <w:sz w:val="28"/>
          <w:szCs w:val="28"/>
          <w:lang w:val="uk-UA"/>
        </w:rPr>
        <w:t>»</w:t>
      </w:r>
    </w:p>
    <w:p w14:paraId="4417C07F" w14:textId="603AAF5B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>Особливості надання окремих адміністративних послуг: актуально про пільги та субсидії</w:t>
      </w:r>
    </w:p>
    <w:p w14:paraId="5E40A4D2" w14:textId="29CEEC0B" w:rsidR="00DB2A96" w:rsidRPr="00DB2A96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>Особливості надання окремих адміністративних послуг соціального характеру</w:t>
      </w:r>
    </w:p>
    <w:p w14:paraId="332A12D4" w14:textId="3145036E" w:rsidR="00DB2A96" w:rsidRPr="00A967F2" w:rsidRDefault="00DB2A96" w:rsidP="002D5951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 w:rsidRPr="00DB2A96">
        <w:rPr>
          <w:rFonts w:ascii="Times New Roman" w:hAnsi="Times New Roman"/>
          <w:sz w:val="28"/>
          <w:szCs w:val="28"/>
          <w:lang w:val="uk-UA"/>
        </w:rPr>
        <w:t xml:space="preserve">Вебінар </w:t>
      </w:r>
      <w:r w:rsidR="00164996">
        <w:rPr>
          <w:rFonts w:ascii="Times New Roman" w:hAnsi="Times New Roman"/>
          <w:sz w:val="28"/>
          <w:szCs w:val="28"/>
          <w:lang w:val="uk-UA"/>
        </w:rPr>
        <w:t>«</w:t>
      </w:r>
      <w:r w:rsidRPr="00DB2A96">
        <w:rPr>
          <w:rFonts w:ascii="Times New Roman" w:hAnsi="Times New Roman"/>
          <w:sz w:val="28"/>
          <w:szCs w:val="28"/>
          <w:lang w:val="uk-UA"/>
        </w:rPr>
        <w:t>Нововведення у сфері декларування/РМП</w:t>
      </w:r>
      <w:r w:rsidR="0006761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7F9C6C" w14:textId="77777777" w:rsidR="008D5082" w:rsidRDefault="008D5082" w:rsidP="002D5951">
      <w:pPr>
        <w:autoSpaceDN w:val="0"/>
        <w:ind w:firstLine="567"/>
        <w:jc w:val="both"/>
        <w:rPr>
          <w:rStyle w:val="a5"/>
          <w:rFonts w:eastAsiaTheme="majorEastAsia"/>
          <w:b w:val="0"/>
          <w:sz w:val="28"/>
          <w:szCs w:val="28"/>
          <w:lang w:val="uk-UA"/>
        </w:rPr>
      </w:pPr>
    </w:p>
    <w:p w14:paraId="6E326EDB" w14:textId="58FBFCC0" w:rsidR="00DB2A96" w:rsidRPr="00063ECA" w:rsidRDefault="00A44687" w:rsidP="002D5951">
      <w:pPr>
        <w:autoSpaceDN w:val="0"/>
        <w:ind w:firstLine="567"/>
        <w:jc w:val="both"/>
        <w:rPr>
          <w:b/>
          <w:i/>
          <w:sz w:val="28"/>
          <w:szCs w:val="28"/>
          <w:lang w:val="uk-UA"/>
        </w:rPr>
      </w:pPr>
      <w:r w:rsidRPr="00DB2A96">
        <w:rPr>
          <w:rStyle w:val="a5"/>
          <w:rFonts w:eastAsiaTheme="majorEastAsia"/>
          <w:b w:val="0"/>
          <w:sz w:val="28"/>
          <w:szCs w:val="28"/>
        </w:rPr>
        <w:t>В Україні вже запроваджено чимало електронних послуг, що пришвидшують необхідність трансформації публічних інституцій та активного залучення населення до їх використання. Разом з цим зміна звичних моделей надання послуг вимагає часу та зусиль, оскільки наявність онлайн послуг ще не означає, що ними всі мешканці відразу будуть користуватися. Саме</w:t>
      </w:r>
      <w:r w:rsidR="00DB2A96" w:rsidRPr="00DB2A96">
        <w:rPr>
          <w:rStyle w:val="a5"/>
          <w:rFonts w:eastAsiaTheme="majorEastAsia"/>
          <w:b w:val="0"/>
          <w:sz w:val="28"/>
          <w:szCs w:val="28"/>
          <w:lang w:val="uk-UA"/>
        </w:rPr>
        <w:t xml:space="preserve"> тому</w:t>
      </w:r>
      <w:r w:rsidRPr="00DB2A96">
        <w:rPr>
          <w:rStyle w:val="a5"/>
          <w:rFonts w:eastAsiaTheme="majorEastAsia"/>
          <w:b w:val="0"/>
          <w:sz w:val="28"/>
          <w:szCs w:val="28"/>
        </w:rPr>
        <w:t xml:space="preserve"> працівники </w:t>
      </w:r>
      <w:r w:rsidR="00063ECA">
        <w:rPr>
          <w:rStyle w:val="a5"/>
          <w:rFonts w:eastAsiaTheme="majorEastAsia"/>
          <w:b w:val="0"/>
          <w:sz w:val="28"/>
          <w:szCs w:val="28"/>
        </w:rPr>
        <w:t>ЦНАП викону</w:t>
      </w:r>
      <w:r w:rsidR="00063ECA">
        <w:rPr>
          <w:rStyle w:val="a5"/>
          <w:rFonts w:eastAsiaTheme="majorEastAsia"/>
          <w:b w:val="0"/>
          <w:sz w:val="28"/>
          <w:szCs w:val="28"/>
          <w:lang w:val="uk-UA"/>
        </w:rPr>
        <w:t>ють</w:t>
      </w:r>
      <w:r w:rsidRPr="00DB2A96">
        <w:rPr>
          <w:rStyle w:val="a5"/>
          <w:rFonts w:eastAsiaTheme="majorEastAsia"/>
          <w:b w:val="0"/>
          <w:sz w:val="28"/>
          <w:szCs w:val="28"/>
        </w:rPr>
        <w:t xml:space="preserve"> важливу роль – </w:t>
      </w:r>
      <w:r w:rsidR="00063ECA">
        <w:rPr>
          <w:rStyle w:val="a5"/>
          <w:rFonts w:eastAsiaTheme="majorEastAsia"/>
          <w:b w:val="0"/>
          <w:sz w:val="28"/>
          <w:szCs w:val="28"/>
          <w:lang w:val="uk-UA"/>
        </w:rPr>
        <w:t>популяризують</w:t>
      </w:r>
      <w:r w:rsidR="00DB2A96" w:rsidRPr="00DB2A96">
        <w:rPr>
          <w:rStyle w:val="a5"/>
          <w:rFonts w:eastAsiaTheme="majorEastAsia"/>
          <w:b w:val="0"/>
          <w:sz w:val="28"/>
          <w:szCs w:val="28"/>
          <w:lang w:val="uk-UA"/>
        </w:rPr>
        <w:t xml:space="preserve"> використання Є-сервісів та </w:t>
      </w:r>
      <w:r w:rsidR="00DB2A96" w:rsidRPr="00DB2A96">
        <w:rPr>
          <w:rStyle w:val="a5"/>
          <w:rFonts w:eastAsiaTheme="majorEastAsia"/>
          <w:b w:val="0"/>
          <w:sz w:val="28"/>
          <w:szCs w:val="28"/>
        </w:rPr>
        <w:t>сприя</w:t>
      </w:r>
      <w:r w:rsidR="00DB2A96" w:rsidRPr="00DB2A96">
        <w:rPr>
          <w:rStyle w:val="a5"/>
          <w:rFonts w:eastAsiaTheme="majorEastAsia"/>
          <w:b w:val="0"/>
          <w:sz w:val="28"/>
          <w:szCs w:val="28"/>
          <w:lang w:val="uk-UA"/>
        </w:rPr>
        <w:t>ння</w:t>
      </w:r>
      <w:r w:rsidR="00DB2A96" w:rsidRPr="00DB2A96">
        <w:rPr>
          <w:rStyle w:val="a5"/>
          <w:rFonts w:eastAsiaTheme="majorEastAsia"/>
          <w:b w:val="0"/>
          <w:sz w:val="28"/>
          <w:szCs w:val="28"/>
        </w:rPr>
        <w:t xml:space="preserve"> в набутті потрібних знань, формуванні вмінь і розвитку навичок користування електронними послугами</w:t>
      </w:r>
      <w:r w:rsidR="00DB2A96" w:rsidRPr="00DB2A96">
        <w:rPr>
          <w:rStyle w:val="a5"/>
          <w:rFonts w:eastAsiaTheme="majorEastAsia"/>
          <w:b w:val="0"/>
          <w:sz w:val="28"/>
          <w:szCs w:val="28"/>
          <w:lang w:val="uk-UA"/>
        </w:rPr>
        <w:t xml:space="preserve"> </w:t>
      </w:r>
      <w:r w:rsidR="00DB2A96" w:rsidRPr="00DB2A96">
        <w:rPr>
          <w:rStyle w:val="a5"/>
          <w:rFonts w:eastAsiaTheme="majorEastAsia"/>
          <w:b w:val="0"/>
          <w:sz w:val="28"/>
          <w:szCs w:val="28"/>
        </w:rPr>
        <w:t>мешканцям громади</w:t>
      </w:r>
      <w:r w:rsidR="00063ECA">
        <w:rPr>
          <w:rStyle w:val="a5"/>
          <w:rFonts w:eastAsiaTheme="majorEastAsia"/>
          <w:b w:val="0"/>
          <w:sz w:val="28"/>
          <w:szCs w:val="28"/>
          <w:lang w:val="uk-UA"/>
        </w:rPr>
        <w:t>.</w:t>
      </w:r>
    </w:p>
    <w:p w14:paraId="4D890544" w14:textId="13F9467B" w:rsidR="006129B9" w:rsidRDefault="00356282" w:rsidP="002D5951">
      <w:pPr>
        <w:pStyle w:val="aa"/>
        <w:ind w:left="0" w:right="123" w:firstLine="567"/>
        <w:jc w:val="both"/>
        <w:rPr>
          <w:color w:val="080809"/>
          <w:lang w:val="uk-UA"/>
        </w:rPr>
      </w:pPr>
      <w:r>
        <w:rPr>
          <w:lang w:val="uk-UA"/>
        </w:rPr>
        <w:t xml:space="preserve">З метою виявлення </w:t>
      </w:r>
      <w:r w:rsidRPr="00C34A70">
        <w:rPr>
          <w:lang w:val="uk-UA"/>
        </w:rPr>
        <w:t xml:space="preserve">суспільної думки щодо якості надання послуг через Центр та вивчення очікувань замовників послуг проводиться постійне </w:t>
      </w:r>
      <w:r>
        <w:rPr>
          <w:lang w:val="uk-UA"/>
        </w:rPr>
        <w:t>оцінювання</w:t>
      </w:r>
      <w:r w:rsidRPr="00C34A70">
        <w:rPr>
          <w:lang w:val="uk-UA"/>
        </w:rPr>
        <w:t xml:space="preserve"> </w:t>
      </w:r>
      <w:r>
        <w:rPr>
          <w:lang w:val="uk-UA"/>
        </w:rPr>
        <w:t xml:space="preserve">роботи цнапівців шляхом залишення відгуків через </w:t>
      </w:r>
      <w:r>
        <w:rPr>
          <w:lang w:val="en-US"/>
        </w:rPr>
        <w:t>QR</w:t>
      </w:r>
      <w:r w:rsidRPr="00356282">
        <w:rPr>
          <w:lang w:val="uk-UA"/>
        </w:rPr>
        <w:t>-</w:t>
      </w:r>
      <w:r>
        <w:rPr>
          <w:lang w:val="uk-UA"/>
        </w:rPr>
        <w:t xml:space="preserve">коди, які </w:t>
      </w:r>
      <w:r w:rsidR="00F426B1">
        <w:rPr>
          <w:lang w:val="uk-UA"/>
        </w:rPr>
        <w:t>знаходяться</w:t>
      </w:r>
      <w:r>
        <w:rPr>
          <w:lang w:val="uk-UA"/>
        </w:rPr>
        <w:t xml:space="preserve"> в приміщенні управління, скриньки </w:t>
      </w:r>
      <w:r w:rsidR="00C9028C">
        <w:rPr>
          <w:lang w:val="uk-UA"/>
        </w:rPr>
        <w:t xml:space="preserve">для відгуків, що </w:t>
      </w:r>
      <w:r w:rsidR="00F426B1">
        <w:rPr>
          <w:lang w:val="uk-UA"/>
        </w:rPr>
        <w:t>розміщена</w:t>
      </w:r>
      <w:r w:rsidR="00C9028C">
        <w:rPr>
          <w:lang w:val="uk-UA"/>
        </w:rPr>
        <w:t xml:space="preserve"> на </w:t>
      </w:r>
      <w:r w:rsidR="00C9028C">
        <w:rPr>
          <w:lang w:val="uk-UA"/>
        </w:rPr>
        <w:lastRenderedPageBreak/>
        <w:t xml:space="preserve">рецепції у видимому для відвідувачів місці </w:t>
      </w:r>
      <w:r>
        <w:rPr>
          <w:lang w:val="uk-UA"/>
        </w:rPr>
        <w:t xml:space="preserve">та анкети оцінювання якості обслуговування, </w:t>
      </w:r>
      <w:r w:rsidR="00835454">
        <w:rPr>
          <w:lang w:val="uk-UA"/>
        </w:rPr>
        <w:t>опублікованої</w:t>
      </w:r>
      <w:r>
        <w:rPr>
          <w:lang w:val="uk-UA"/>
        </w:rPr>
        <w:t xml:space="preserve"> на сайті управління.</w:t>
      </w:r>
      <w:r w:rsidR="00C9028C">
        <w:rPr>
          <w:lang w:val="uk-UA"/>
        </w:rPr>
        <w:t xml:space="preserve"> </w:t>
      </w:r>
      <w:r w:rsidR="00177EC3">
        <w:rPr>
          <w:lang w:val="uk-UA"/>
        </w:rPr>
        <w:t xml:space="preserve">Сайт ЦНАП функціонує належним чином, </w:t>
      </w:r>
      <w:r w:rsidR="00C9028C">
        <w:rPr>
          <w:lang w:val="uk-UA"/>
        </w:rPr>
        <w:t xml:space="preserve">зручний у користуванні: містить </w:t>
      </w:r>
      <w:r w:rsidR="00C9028C" w:rsidRPr="00C9028C">
        <w:rPr>
          <w:lang w:val="uk-UA"/>
        </w:rPr>
        <w:t>ч</w:t>
      </w:r>
      <w:r w:rsidR="00C9028C" w:rsidRPr="00C9028C">
        <w:rPr>
          <w:shd w:val="clear" w:color="auto" w:fill="FFFFFF"/>
          <w:lang w:val="uk-UA"/>
        </w:rPr>
        <w:t>ітку структуру, зрозумілий інтерфейс, наявність актуальної інформації про послуги та порядок їх отримання, контактні дані, графік роб</w:t>
      </w:r>
      <w:r w:rsidR="00301239">
        <w:rPr>
          <w:shd w:val="clear" w:color="auto" w:fill="FFFFFF"/>
          <w:lang w:val="uk-UA"/>
        </w:rPr>
        <w:t>оти, можливість онлайн-запису й</w:t>
      </w:r>
      <w:r w:rsidR="00C9028C" w:rsidRPr="00C9028C">
        <w:rPr>
          <w:shd w:val="clear" w:color="auto" w:fill="FFFFFF"/>
          <w:lang w:val="uk-UA"/>
        </w:rPr>
        <w:t xml:space="preserve"> пода</w:t>
      </w:r>
      <w:r w:rsidR="00191172">
        <w:rPr>
          <w:shd w:val="clear" w:color="auto" w:fill="FFFFFF"/>
          <w:lang w:val="uk-UA"/>
        </w:rPr>
        <w:t xml:space="preserve">ння документів (де це можливо) та </w:t>
      </w:r>
      <w:r w:rsidR="00191172">
        <w:rPr>
          <w:lang w:val="uk-UA"/>
        </w:rPr>
        <w:t>п</w:t>
      </w:r>
      <w:r w:rsidR="00191172" w:rsidRPr="00191172">
        <w:rPr>
          <w:lang w:val="uk-UA"/>
        </w:rPr>
        <w:t>еревірки результату надання адміністративної послуги (</w:t>
      </w:r>
      <w:r w:rsidR="00191172">
        <w:rPr>
          <w:lang w:val="uk-UA"/>
        </w:rPr>
        <w:t>д</w:t>
      </w:r>
      <w:r w:rsidR="00191172" w:rsidRPr="00191172">
        <w:rPr>
          <w:lang w:val="uk-UA"/>
        </w:rPr>
        <w:t>ля отримання результату надання адміністративної послуги не</w:t>
      </w:r>
      <w:r w:rsidR="00795DE1">
        <w:rPr>
          <w:lang w:val="uk-UA"/>
        </w:rPr>
        <w:t xml:space="preserve">обхідно у форму пошуку внести </w:t>
      </w:r>
      <w:r w:rsidR="00164996">
        <w:rPr>
          <w:lang w:val="uk-UA"/>
        </w:rPr>
        <w:t>«</w:t>
      </w:r>
      <w:r w:rsidR="00795DE1">
        <w:rPr>
          <w:lang w:val="uk-UA"/>
        </w:rPr>
        <w:t>р</w:t>
      </w:r>
      <w:r w:rsidR="00191172" w:rsidRPr="00191172">
        <w:rPr>
          <w:lang w:val="uk-UA"/>
        </w:rPr>
        <w:t>еєстраційний номер</w:t>
      </w:r>
      <w:r w:rsidR="00164996">
        <w:rPr>
          <w:lang w:val="uk-UA"/>
        </w:rPr>
        <w:t>»</w:t>
      </w:r>
      <w:r w:rsidR="00191172" w:rsidRPr="00191172">
        <w:rPr>
          <w:lang w:val="uk-UA"/>
        </w:rPr>
        <w:t>, який надається одразу після подачі заяви на отримання адміністративної послуги</w:t>
      </w:r>
      <w:r w:rsidR="00191172">
        <w:rPr>
          <w:lang w:val="uk-UA"/>
        </w:rPr>
        <w:t xml:space="preserve">), </w:t>
      </w:r>
      <w:r w:rsidR="00C9028C" w:rsidRPr="00C9028C">
        <w:rPr>
          <w:shd w:val="clear" w:color="auto" w:fill="FFFFFF"/>
          <w:lang w:val="uk-UA"/>
        </w:rPr>
        <w:t>а також забезпечення доступності для осіб з обмеженими можливостями</w:t>
      </w:r>
      <w:r w:rsidR="00F426B1">
        <w:rPr>
          <w:shd w:val="clear" w:color="auto" w:fill="FFFFFF"/>
          <w:lang w:val="uk-UA"/>
        </w:rPr>
        <w:t>.</w:t>
      </w:r>
      <w:r w:rsidR="000276D3">
        <w:rPr>
          <w:shd w:val="clear" w:color="auto" w:fill="FFFFFF"/>
          <w:lang w:val="uk-UA"/>
        </w:rPr>
        <w:t xml:space="preserve"> </w:t>
      </w:r>
      <w:r w:rsidR="006129B9">
        <w:rPr>
          <w:shd w:val="clear" w:color="auto" w:fill="FFFFFF"/>
          <w:lang w:val="uk-UA"/>
        </w:rPr>
        <w:t xml:space="preserve">Функціонує група Долина ЦНАП </w:t>
      </w:r>
      <w:r w:rsidR="006129B9">
        <w:rPr>
          <w:color w:val="080809"/>
          <w:lang w:val="uk-UA"/>
        </w:rPr>
        <w:t xml:space="preserve">в соціальній мережі </w:t>
      </w:r>
      <w:r w:rsidR="006129B9">
        <w:rPr>
          <w:color w:val="080809"/>
          <w:lang w:val="en-US"/>
        </w:rPr>
        <w:t>Facebook</w:t>
      </w:r>
      <w:r w:rsidR="006129B9">
        <w:rPr>
          <w:color w:val="080809"/>
          <w:lang w:val="uk-UA"/>
        </w:rPr>
        <w:t xml:space="preserve"> для інформування громадян щодо </w:t>
      </w:r>
    </w:p>
    <w:p w14:paraId="63630AA1" w14:textId="7D39E747" w:rsidR="008D5082" w:rsidRPr="006129B9" w:rsidRDefault="008D5082" w:rsidP="002D5951">
      <w:pPr>
        <w:pStyle w:val="aa"/>
        <w:ind w:left="0" w:right="123" w:firstLine="567"/>
        <w:jc w:val="both"/>
        <w:rPr>
          <w:shd w:val="clear" w:color="auto" w:fill="FFFFFF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E78E6D2" wp14:editId="6DAD635C">
            <wp:simplePos x="0" y="0"/>
            <wp:positionH relativeFrom="column">
              <wp:posOffset>1139190</wp:posOffset>
            </wp:positionH>
            <wp:positionV relativeFrom="paragraph">
              <wp:posOffset>175895</wp:posOffset>
            </wp:positionV>
            <wp:extent cx="3305175" cy="330517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output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F2371" w14:textId="75CE0F9D" w:rsidR="0039227E" w:rsidRDefault="0039227E" w:rsidP="002D5951">
      <w:pPr>
        <w:pStyle w:val="aa"/>
        <w:ind w:left="0" w:right="123" w:firstLine="567"/>
        <w:jc w:val="both"/>
        <w:rPr>
          <w:lang w:val="uk-UA"/>
        </w:rPr>
      </w:pPr>
    </w:p>
    <w:p w14:paraId="39D4944F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2B4A6A59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60DEB564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5AE1AE18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1EE0B6B9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2DCE8F2E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6857A57C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057474B8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5FAE752F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42D26AB5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64CCB39F" w14:textId="77777777" w:rsidR="002D5951" w:rsidRDefault="002D5951" w:rsidP="002D5951">
      <w:pPr>
        <w:pStyle w:val="aa"/>
        <w:ind w:left="0" w:right="123" w:firstLine="567"/>
        <w:jc w:val="both"/>
        <w:rPr>
          <w:lang w:val="uk-UA"/>
        </w:rPr>
      </w:pPr>
    </w:p>
    <w:p w14:paraId="1C13B8F3" w14:textId="77777777" w:rsidR="002D5951" w:rsidRDefault="002D5951" w:rsidP="002D5951">
      <w:pPr>
        <w:pStyle w:val="aa"/>
        <w:ind w:left="0" w:right="123" w:firstLine="567"/>
        <w:jc w:val="both"/>
        <w:rPr>
          <w:lang w:val="uk-UA"/>
        </w:rPr>
      </w:pPr>
    </w:p>
    <w:p w14:paraId="3BAB021E" w14:textId="77777777" w:rsidR="002D5951" w:rsidRDefault="002D5951" w:rsidP="002D5951">
      <w:pPr>
        <w:pStyle w:val="aa"/>
        <w:ind w:left="0" w:right="123" w:firstLine="567"/>
        <w:jc w:val="both"/>
        <w:rPr>
          <w:lang w:val="uk-UA"/>
        </w:rPr>
      </w:pPr>
    </w:p>
    <w:p w14:paraId="1D548B68" w14:textId="77777777" w:rsidR="005A3CA7" w:rsidRDefault="005A3CA7" w:rsidP="002D5951">
      <w:pPr>
        <w:pStyle w:val="aa"/>
        <w:ind w:left="0" w:right="123" w:firstLine="567"/>
        <w:jc w:val="both"/>
        <w:rPr>
          <w:lang w:val="uk-UA"/>
        </w:rPr>
      </w:pPr>
    </w:p>
    <w:p w14:paraId="49768898" w14:textId="77777777" w:rsidR="008D5082" w:rsidRDefault="008D5082" w:rsidP="002D5951">
      <w:pPr>
        <w:shd w:val="clear" w:color="auto" w:fill="FFFFFF"/>
        <w:ind w:firstLine="567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2FC9B709" w14:textId="77777777" w:rsidR="008D5082" w:rsidRDefault="008D5082" w:rsidP="002D5951">
      <w:pPr>
        <w:shd w:val="clear" w:color="auto" w:fill="FFFFFF"/>
        <w:ind w:firstLine="567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4F1EC685" w14:textId="55EDBFA6" w:rsidR="00453DBE" w:rsidRPr="00453DBE" w:rsidRDefault="00A3142D" w:rsidP="002D5951">
      <w:pPr>
        <w:shd w:val="clear" w:color="auto" w:fill="FFFFFF"/>
        <w:ind w:firstLine="567"/>
        <w:jc w:val="both"/>
        <w:rPr>
          <w:rFonts w:eastAsia="Times New Roman"/>
          <w:color w:val="080809"/>
          <w:sz w:val="28"/>
          <w:szCs w:val="28"/>
        </w:rPr>
      </w:pPr>
      <w:r>
        <w:rPr>
          <w:rFonts w:eastAsia="Times New Roman"/>
          <w:color w:val="080809"/>
          <w:sz w:val="28"/>
          <w:szCs w:val="28"/>
          <w:lang w:val="uk-UA"/>
        </w:rPr>
        <w:t>З вересня 2024 року у</w:t>
      </w:r>
      <w:r w:rsidR="00453DBE" w:rsidRPr="00453DBE">
        <w:rPr>
          <w:rFonts w:eastAsia="Times New Roman"/>
          <w:color w:val="080809"/>
          <w:sz w:val="28"/>
          <w:szCs w:val="28"/>
          <w:lang w:val="uk-UA"/>
        </w:rPr>
        <w:t xml:space="preserve"> Долинській громаді в управлінні ЦНАП запрацював Центр підтримки підприємництва (ЦПП)</w:t>
      </w:r>
      <w:r w:rsidR="00453DBE">
        <w:rPr>
          <w:rFonts w:eastAsia="Times New Roman"/>
          <w:color w:val="080809"/>
          <w:sz w:val="28"/>
          <w:szCs w:val="28"/>
          <w:lang w:val="uk-UA"/>
        </w:rPr>
        <w:t xml:space="preserve">. </w:t>
      </w:r>
      <w:r w:rsidR="00453DBE" w:rsidRPr="00453DBE">
        <w:rPr>
          <w:rFonts w:eastAsia="Times New Roman"/>
          <w:color w:val="080809"/>
          <w:sz w:val="28"/>
          <w:szCs w:val="28"/>
        </w:rPr>
        <w:t>Фахівець центру надає безкоштовні консу</w:t>
      </w:r>
      <w:r w:rsidR="00A3302A">
        <w:rPr>
          <w:rFonts w:eastAsia="Times New Roman"/>
          <w:color w:val="080809"/>
          <w:sz w:val="28"/>
          <w:szCs w:val="28"/>
        </w:rPr>
        <w:t>льтації на актуальні питання</w:t>
      </w:r>
      <w:r w:rsidR="00A3302A">
        <w:rPr>
          <w:rFonts w:eastAsia="Times New Roman"/>
          <w:color w:val="080809"/>
          <w:sz w:val="28"/>
          <w:szCs w:val="28"/>
          <w:lang w:val="uk-UA"/>
        </w:rPr>
        <w:t xml:space="preserve"> для</w:t>
      </w:r>
      <w:r w:rsidR="00453DBE" w:rsidRPr="00453DBE">
        <w:rPr>
          <w:rFonts w:eastAsia="Times New Roman"/>
          <w:color w:val="080809"/>
          <w:sz w:val="28"/>
          <w:szCs w:val="28"/>
        </w:rPr>
        <w:t xml:space="preserve"> бізнесу, зокрема:</w:t>
      </w:r>
    </w:p>
    <w:p w14:paraId="66841CDF" w14:textId="78C186AB" w:rsidR="00453DBE" w:rsidRPr="00453DBE" w:rsidRDefault="00453DBE" w:rsidP="002D59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80809"/>
          <w:sz w:val="28"/>
          <w:szCs w:val="28"/>
          <w:lang w:val="uk-UA"/>
        </w:rPr>
      </w:pPr>
      <w:r w:rsidRPr="00083A64">
        <w:rPr>
          <w:rFonts w:eastAsia="Times New Roman"/>
          <w:b/>
          <w:color w:val="080809"/>
          <w:sz w:val="28"/>
          <w:szCs w:val="28"/>
        </w:rPr>
        <w:t>-</w:t>
      </w:r>
      <w:r w:rsidRPr="00453DBE">
        <w:rPr>
          <w:rFonts w:eastAsia="Times New Roman"/>
          <w:color w:val="080809"/>
          <w:sz w:val="28"/>
          <w:szCs w:val="28"/>
        </w:rPr>
        <w:t xml:space="preserve"> </w:t>
      </w:r>
      <w:r w:rsidRPr="00453DBE">
        <w:rPr>
          <w:rFonts w:ascii="Times New Roman" w:eastAsia="Times New Roman" w:hAnsi="Times New Roman"/>
          <w:color w:val="080809"/>
          <w:sz w:val="28"/>
          <w:szCs w:val="28"/>
        </w:rPr>
        <w:t>первинні консультації для підприємців щодо відкриття та ведення господарської діяльності та скеровувавання їх до відповідних спеціалістів в Долинській ТГ - тут можна дізнатись інформацію про гранти та урядові програми для бізнесу</w:t>
      </w:r>
    </w:p>
    <w:p w14:paraId="755487A0" w14:textId="74F81E00" w:rsidR="00453DBE" w:rsidRPr="00453DBE" w:rsidRDefault="00453DBE" w:rsidP="002D59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80809"/>
          <w:sz w:val="28"/>
          <w:szCs w:val="28"/>
          <w:lang w:val="uk-UA"/>
        </w:rPr>
      </w:pPr>
      <w:r w:rsidRPr="00453DBE">
        <w:rPr>
          <w:rFonts w:ascii="Times New Roman" w:eastAsia="Times New Roman" w:hAnsi="Times New Roman"/>
          <w:color w:val="080809"/>
          <w:sz w:val="28"/>
          <w:szCs w:val="28"/>
        </w:rPr>
        <w:t>- про вільні приміщення та земельні ділянки в Долинській ТГ</w:t>
      </w:r>
    </w:p>
    <w:p w14:paraId="46E4058D" w14:textId="0E8F1213" w:rsidR="00453DBE" w:rsidRPr="00453DBE" w:rsidRDefault="00453DBE" w:rsidP="002D59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80809"/>
          <w:sz w:val="28"/>
          <w:szCs w:val="28"/>
          <w:lang w:val="uk-UA"/>
        </w:rPr>
      </w:pPr>
      <w:r w:rsidRPr="00453DBE">
        <w:rPr>
          <w:rFonts w:ascii="Times New Roman" w:eastAsia="Times New Roman" w:hAnsi="Times New Roman"/>
          <w:color w:val="080809"/>
          <w:sz w:val="28"/>
          <w:szCs w:val="28"/>
        </w:rPr>
        <w:t>- інформацію про проведення заходів (тренінги, семінари)</w:t>
      </w:r>
    </w:p>
    <w:p w14:paraId="4C41CB34" w14:textId="4345BF7A" w:rsidR="00304DF4" w:rsidRDefault="00453DBE" w:rsidP="002D595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80809"/>
          <w:sz w:val="28"/>
          <w:szCs w:val="28"/>
          <w:lang w:val="uk-UA"/>
        </w:rPr>
      </w:pPr>
      <w:r w:rsidRPr="00A87A86">
        <w:rPr>
          <w:rFonts w:ascii="Times New Roman" w:eastAsia="Times New Roman" w:hAnsi="Times New Roman"/>
          <w:color w:val="080809"/>
          <w:sz w:val="28"/>
          <w:szCs w:val="28"/>
        </w:rPr>
        <w:t>- контакти бухгалтерів, юристів, спеціалістів страхових компаній тощо</w:t>
      </w:r>
      <w:r w:rsidR="00740E18" w:rsidRPr="00A87A86">
        <w:rPr>
          <w:rFonts w:ascii="Times New Roman" w:eastAsia="Times New Roman" w:hAnsi="Times New Roman"/>
          <w:color w:val="080809"/>
          <w:sz w:val="28"/>
          <w:szCs w:val="28"/>
          <w:lang w:val="uk-UA"/>
        </w:rPr>
        <w:t>.</w:t>
      </w:r>
      <w:r w:rsidR="00A87A86" w:rsidRPr="00A87A86">
        <w:rPr>
          <w:rFonts w:ascii="Times New Roman" w:eastAsia="Times New Roman" w:hAnsi="Times New Roman"/>
          <w:color w:val="080809"/>
          <w:sz w:val="28"/>
          <w:szCs w:val="28"/>
          <w:lang w:val="uk-UA"/>
        </w:rPr>
        <w:t xml:space="preserve"> </w:t>
      </w:r>
      <w:r w:rsidRPr="00A87A86">
        <w:rPr>
          <w:rFonts w:ascii="Times New Roman" w:eastAsia="Times New Roman" w:hAnsi="Times New Roman"/>
          <w:color w:val="080809"/>
          <w:sz w:val="28"/>
          <w:szCs w:val="28"/>
          <w:lang w:val="uk-UA"/>
        </w:rPr>
        <w:t>Центр Підтримки Підприємництва створено для сприяння розвитку бізнесу та налагодження співпраці між бізнесом і владою для забезпечення комфортного середовища для майбутніх підприємців у громаді.</w:t>
      </w:r>
    </w:p>
    <w:p w14:paraId="4D38D4DC" w14:textId="77777777" w:rsidR="008D5082" w:rsidRDefault="008D5082" w:rsidP="008D5082">
      <w:pPr>
        <w:shd w:val="clear" w:color="auto" w:fill="FFFFFF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691F59FB" w14:textId="77777777" w:rsidR="008D5082" w:rsidRDefault="008D5082" w:rsidP="008D5082">
      <w:pPr>
        <w:shd w:val="clear" w:color="auto" w:fill="FFFFFF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2E0BBB32" w14:textId="58372A98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  <w:r>
        <w:rPr>
          <w:rFonts w:eastAsia="Times New Roman"/>
          <w:noProof/>
          <w:color w:val="080809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192DBF28" wp14:editId="72466925">
            <wp:simplePos x="0" y="0"/>
            <wp:positionH relativeFrom="column">
              <wp:posOffset>1100455</wp:posOffset>
            </wp:positionH>
            <wp:positionV relativeFrom="paragraph">
              <wp:posOffset>-3810</wp:posOffset>
            </wp:positionV>
            <wp:extent cx="4027031" cy="2199071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ПП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031" cy="2199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25D0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46CC5C54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28FECC19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51E89CCB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63D3FD0C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569FA560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459842EB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7D4C128D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6A709B9D" w14:textId="77777777" w:rsidR="00304DF4" w:rsidRDefault="00304DF4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123CB0B9" w14:textId="77777777" w:rsidR="00446BCD" w:rsidRDefault="00446BCD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</w:p>
    <w:p w14:paraId="5F9DF245" w14:textId="77777777" w:rsidR="00B062EA" w:rsidRDefault="00924662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  <w:r w:rsidRPr="00304DF4">
        <w:rPr>
          <w:rFonts w:eastAsia="Times New Roman"/>
          <w:color w:val="080809"/>
          <w:sz w:val="28"/>
          <w:szCs w:val="28"/>
          <w:lang w:val="uk-UA"/>
        </w:rPr>
        <w:t xml:space="preserve">В звітному періоді </w:t>
      </w:r>
      <w:r w:rsidR="003E59ED">
        <w:rPr>
          <w:rFonts w:eastAsia="Times New Roman"/>
          <w:color w:val="080809"/>
          <w:sz w:val="28"/>
          <w:szCs w:val="28"/>
          <w:lang w:val="uk-UA"/>
        </w:rPr>
        <w:t xml:space="preserve">проведено круглий стіл на тему «Співпраця міської ради та державних установ для стимулювання підприємництва», організовано тренінг </w:t>
      </w:r>
      <w:r w:rsidR="00065124">
        <w:rPr>
          <w:rFonts w:eastAsia="Times New Roman"/>
          <w:color w:val="080809"/>
          <w:sz w:val="28"/>
          <w:szCs w:val="28"/>
          <w:lang w:val="uk-UA"/>
        </w:rPr>
        <w:t>для підприємців «Можливості для розвитку бізнесу». На сайті Долинської міської ради розміщено Блок Центр Підтримки підприємництва, що оновлюється на постійній основі відповідною інформацією. Створено</w:t>
      </w:r>
      <w:r w:rsidR="000276D3">
        <w:rPr>
          <w:rFonts w:eastAsia="Times New Roman"/>
          <w:color w:val="080809"/>
          <w:sz w:val="28"/>
          <w:szCs w:val="28"/>
          <w:lang w:val="uk-UA"/>
        </w:rPr>
        <w:t xml:space="preserve"> окрему</w:t>
      </w:r>
      <w:r w:rsidR="00065124">
        <w:rPr>
          <w:rFonts w:eastAsia="Times New Roman"/>
          <w:color w:val="080809"/>
          <w:sz w:val="28"/>
          <w:szCs w:val="28"/>
          <w:lang w:val="uk-UA"/>
        </w:rPr>
        <w:t xml:space="preserve"> сторінку в соціальній мережі </w:t>
      </w:r>
      <w:r w:rsidR="00065124">
        <w:rPr>
          <w:rFonts w:eastAsia="Times New Roman"/>
          <w:color w:val="080809"/>
          <w:sz w:val="28"/>
          <w:szCs w:val="28"/>
          <w:lang w:val="en-US"/>
        </w:rPr>
        <w:t>Facebook</w:t>
      </w:r>
      <w:r w:rsidR="00065124">
        <w:rPr>
          <w:rFonts w:eastAsia="Times New Roman"/>
          <w:color w:val="080809"/>
          <w:sz w:val="28"/>
          <w:szCs w:val="28"/>
          <w:lang w:val="uk-UA"/>
        </w:rPr>
        <w:t>, де публікується вся актуальна інформація про всі ключові питання для бізнесу. Також підписано меморандум про співпрацю з Податковою інспекцією та Центром зайнятості про ефективну співпрацю з підприємцями громади.</w:t>
      </w:r>
      <w:r w:rsidR="00E666AD">
        <w:rPr>
          <w:rFonts w:eastAsia="Times New Roman"/>
          <w:color w:val="080809"/>
          <w:sz w:val="28"/>
          <w:szCs w:val="28"/>
          <w:lang w:val="uk-UA"/>
        </w:rPr>
        <w:t xml:space="preserve"> Слід зазначити, що </w:t>
      </w:r>
      <w:r w:rsidRPr="00304DF4">
        <w:rPr>
          <w:rFonts w:eastAsia="Times New Roman"/>
          <w:color w:val="080809"/>
          <w:sz w:val="28"/>
          <w:szCs w:val="28"/>
          <w:lang w:val="uk-UA"/>
        </w:rPr>
        <w:t xml:space="preserve">були подані заявки на </w:t>
      </w:r>
      <w:r w:rsidR="00E666AD">
        <w:rPr>
          <w:rFonts w:eastAsia="Times New Roman"/>
          <w:color w:val="080809"/>
          <w:sz w:val="28"/>
          <w:szCs w:val="28"/>
          <w:lang w:val="uk-UA"/>
        </w:rPr>
        <w:t>участь в грантовій програмі, в якій два учасники отримали позитивні рішення</w:t>
      </w:r>
      <w:r w:rsidR="00434CF3">
        <w:rPr>
          <w:rFonts w:eastAsia="Times New Roman"/>
          <w:color w:val="080809"/>
          <w:sz w:val="28"/>
          <w:szCs w:val="28"/>
          <w:lang w:val="uk-UA"/>
        </w:rPr>
        <w:t xml:space="preserve"> в</w:t>
      </w:r>
      <w:r w:rsidR="007C075E">
        <w:rPr>
          <w:rFonts w:eastAsia="Times New Roman"/>
          <w:color w:val="080809"/>
          <w:sz w:val="28"/>
          <w:szCs w:val="28"/>
          <w:lang w:val="uk-UA"/>
        </w:rPr>
        <w:t>же в</w:t>
      </w:r>
      <w:r w:rsidR="00434CF3">
        <w:rPr>
          <w:rFonts w:eastAsia="Times New Roman"/>
          <w:color w:val="080809"/>
          <w:sz w:val="28"/>
          <w:szCs w:val="28"/>
          <w:lang w:val="uk-UA"/>
        </w:rPr>
        <w:t xml:space="preserve"> поточному періоді.</w:t>
      </w:r>
    </w:p>
    <w:p w14:paraId="70C3F3F0" w14:textId="55DBABDF" w:rsidR="003B144E" w:rsidRPr="00B062EA" w:rsidRDefault="000F5488" w:rsidP="002D5951">
      <w:pPr>
        <w:shd w:val="clear" w:color="auto" w:fill="FFFFFF"/>
        <w:ind w:firstLine="360"/>
        <w:jc w:val="both"/>
        <w:rPr>
          <w:rFonts w:eastAsia="Times New Roman"/>
          <w:color w:val="080809"/>
          <w:sz w:val="28"/>
          <w:szCs w:val="28"/>
          <w:lang w:val="uk-UA"/>
        </w:rPr>
      </w:pPr>
      <w:r w:rsidRPr="000F5488">
        <w:rPr>
          <w:sz w:val="28"/>
          <w:szCs w:val="28"/>
          <w:shd w:val="clear" w:color="auto" w:fill="FBFBFB"/>
          <w:lang w:val="uk-UA"/>
        </w:rPr>
        <w:t>Управління «ЦНАП» Долинської міської ради й надалі працюват</w:t>
      </w:r>
      <w:r w:rsidR="002E70FB">
        <w:rPr>
          <w:sz w:val="28"/>
          <w:szCs w:val="28"/>
          <w:shd w:val="clear" w:color="auto" w:fill="FBFBFB"/>
          <w:lang w:val="uk-UA"/>
        </w:rPr>
        <w:t>име</w:t>
      </w:r>
      <w:r w:rsidRPr="000F5488">
        <w:rPr>
          <w:sz w:val="28"/>
          <w:szCs w:val="28"/>
          <w:shd w:val="clear" w:color="auto" w:fill="FBFBFB"/>
          <w:lang w:val="uk-UA"/>
        </w:rPr>
        <w:t xml:space="preserve"> над </w:t>
      </w:r>
      <w:r w:rsidR="00724DE7">
        <w:rPr>
          <w:sz w:val="28"/>
          <w:szCs w:val="28"/>
          <w:shd w:val="clear" w:color="auto" w:fill="FBFBFB"/>
          <w:lang w:val="uk-UA"/>
        </w:rPr>
        <w:t xml:space="preserve">покращенням організації надання адміністративних послуг: </w:t>
      </w:r>
      <w:r w:rsidRPr="000F5488">
        <w:rPr>
          <w:sz w:val="28"/>
          <w:szCs w:val="28"/>
          <w:shd w:val="clear" w:color="auto" w:fill="FBFBFB"/>
          <w:lang w:val="uk-UA"/>
        </w:rPr>
        <w:t>роз</w:t>
      </w:r>
      <w:r w:rsidR="00724DE7">
        <w:rPr>
          <w:sz w:val="28"/>
          <w:szCs w:val="28"/>
          <w:shd w:val="clear" w:color="auto" w:fill="FBFBFB"/>
          <w:lang w:val="uk-UA"/>
        </w:rPr>
        <w:t xml:space="preserve">ширенням переліку своїх послуг (зокрема, придбання робочих станцій для видачі водійських прав та для видачі паспорта громадянина України для виїзду за кордон з безконтактним електронним носієм, паспорта громадянина України у формі ІД-карти), завершення процесу модернізації ЦНАПу та набуття статусу Дія Центр, розпочатого в 2023 році, </w:t>
      </w:r>
      <w:r w:rsidRPr="000F5488">
        <w:rPr>
          <w:sz w:val="28"/>
          <w:szCs w:val="28"/>
          <w:shd w:val="clear" w:color="auto" w:fill="FBFBFB"/>
          <w:lang w:val="uk-UA"/>
        </w:rPr>
        <w:t xml:space="preserve">підвищенням якості обслуговування та використанням у своїй роботі сучасних інформаційних технологій, а також </w:t>
      </w:r>
      <w:r w:rsidR="00B062EA">
        <w:rPr>
          <w:sz w:val="28"/>
          <w:szCs w:val="28"/>
          <w:shd w:val="clear" w:color="auto" w:fill="FBFBFB"/>
          <w:lang w:val="uk-UA"/>
        </w:rPr>
        <w:t xml:space="preserve">над </w:t>
      </w:r>
      <w:r w:rsidRPr="000F5488">
        <w:rPr>
          <w:sz w:val="28"/>
          <w:szCs w:val="28"/>
          <w:shd w:val="clear" w:color="auto" w:fill="FBFBFB"/>
          <w:lang w:val="uk-UA"/>
        </w:rPr>
        <w:t>забезпеченням сприятливих умов розвитку і спрощенням процедур надання адмініс</w:t>
      </w:r>
      <w:r w:rsidR="00724DE7">
        <w:rPr>
          <w:sz w:val="28"/>
          <w:szCs w:val="28"/>
          <w:shd w:val="clear" w:color="auto" w:fill="FBFBFB"/>
          <w:lang w:val="uk-UA"/>
        </w:rPr>
        <w:t>тративних послуг й забезпечення комфортного</w:t>
      </w:r>
      <w:r w:rsidR="006F1C19">
        <w:rPr>
          <w:sz w:val="28"/>
          <w:szCs w:val="28"/>
          <w:shd w:val="clear" w:color="auto" w:fill="FBFBFB"/>
          <w:lang w:val="uk-UA"/>
        </w:rPr>
        <w:t xml:space="preserve"> </w:t>
      </w:r>
      <w:r w:rsidR="006C382E">
        <w:rPr>
          <w:sz w:val="28"/>
          <w:szCs w:val="28"/>
          <w:shd w:val="clear" w:color="auto" w:fill="FBFBFB"/>
          <w:lang w:val="uk-UA"/>
        </w:rPr>
        <w:t xml:space="preserve">доступу до Центру (ремонт дорожнього покриття прилеглої території та облаштування паркувальних місць для осіб з інвалідністю). </w:t>
      </w:r>
      <w:r w:rsidR="003B144E" w:rsidRPr="003B144E">
        <w:rPr>
          <w:rFonts w:eastAsia="Times New Roman"/>
          <w:sz w:val="28"/>
          <w:szCs w:val="28"/>
          <w:lang w:val="uk-UA"/>
        </w:rPr>
        <w:t>Сподіваємося, що</w:t>
      </w:r>
      <w:r w:rsidR="006566D6" w:rsidRPr="000F5488">
        <w:rPr>
          <w:rFonts w:eastAsia="Times New Roman"/>
          <w:sz w:val="28"/>
          <w:szCs w:val="28"/>
          <w:lang w:val="uk-UA"/>
        </w:rPr>
        <w:t xml:space="preserve"> </w:t>
      </w:r>
      <w:r w:rsidR="003B144E" w:rsidRPr="003B144E">
        <w:rPr>
          <w:rFonts w:eastAsia="Times New Roman"/>
          <w:sz w:val="28"/>
          <w:szCs w:val="28"/>
          <w:lang w:val="uk-UA"/>
        </w:rPr>
        <w:t>2025</w:t>
      </w:r>
      <w:r w:rsidR="006566D6" w:rsidRPr="000F5488">
        <w:rPr>
          <w:rFonts w:eastAsia="Times New Roman"/>
          <w:sz w:val="28"/>
          <w:szCs w:val="28"/>
          <w:lang w:val="uk-UA"/>
        </w:rPr>
        <w:t xml:space="preserve"> </w:t>
      </w:r>
      <w:r w:rsidR="003B144E" w:rsidRPr="003B144E">
        <w:rPr>
          <w:rFonts w:eastAsia="Times New Roman"/>
          <w:sz w:val="28"/>
          <w:szCs w:val="28"/>
          <w:lang w:val="uk-UA"/>
        </w:rPr>
        <w:t>рік принесе нам нові досягнення у покращенні якості надання адміністративних</w:t>
      </w:r>
      <w:r w:rsidR="006566D6" w:rsidRPr="000F5488">
        <w:rPr>
          <w:rFonts w:eastAsia="Times New Roman"/>
          <w:sz w:val="28"/>
          <w:szCs w:val="28"/>
          <w:lang w:val="uk-UA"/>
        </w:rPr>
        <w:t xml:space="preserve"> </w:t>
      </w:r>
      <w:r w:rsidR="00B062EA">
        <w:rPr>
          <w:rFonts w:eastAsia="Times New Roman"/>
          <w:sz w:val="28"/>
          <w:szCs w:val="28"/>
          <w:lang w:val="uk-UA"/>
        </w:rPr>
        <w:t>послуг.</w:t>
      </w:r>
    </w:p>
    <w:p w14:paraId="00F98DDA" w14:textId="77777777" w:rsidR="008C319B" w:rsidRPr="00B97E14" w:rsidRDefault="008C319B" w:rsidP="002D595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0C386BE" w14:textId="77777777" w:rsidR="008C319B" w:rsidRPr="00B97E14" w:rsidRDefault="008C319B" w:rsidP="002D595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14D062" w14:textId="77777777" w:rsidR="008C319B" w:rsidRPr="00B97E14" w:rsidRDefault="008C319B" w:rsidP="002D595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 відділу адміністрування,</w:t>
      </w:r>
    </w:p>
    <w:p w14:paraId="018B2F22" w14:textId="77777777" w:rsidR="008C319B" w:rsidRPr="00B97E14" w:rsidRDefault="008C319B" w:rsidP="002D595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>адміністратор управління “ЦНАП”</w:t>
      </w:r>
    </w:p>
    <w:p w14:paraId="1F52AA96" w14:textId="675D6AE4" w:rsidR="00896556" w:rsidRDefault="008C319B" w:rsidP="002D5951">
      <w:pPr>
        <w:pStyle w:val="a4"/>
        <w:shd w:val="clear" w:color="auto" w:fill="FFFFFF"/>
        <w:spacing w:after="0" w:line="240" w:lineRule="auto"/>
        <w:ind w:left="0"/>
        <w:jc w:val="both"/>
        <w:rPr>
          <w:lang w:val="uk-UA"/>
        </w:rPr>
      </w:pP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>Долинської міської ради</w:t>
      </w: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97E1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Юлія КАРИЧОРТ</w:t>
      </w:r>
      <w:r w:rsidR="00896556">
        <w:rPr>
          <w:lang w:val="uk-UA"/>
        </w:rPr>
        <w:br w:type="page"/>
      </w:r>
    </w:p>
    <w:p w14:paraId="4166F97C" w14:textId="77777777" w:rsidR="00896556" w:rsidRDefault="00896556">
      <w:pPr>
        <w:rPr>
          <w:lang w:val="uk-UA"/>
        </w:rPr>
        <w:sectPr w:rsidR="00896556" w:rsidSect="002D5951">
          <w:headerReference w:type="default" r:id="rId18"/>
          <w:pgSz w:w="11906" w:h="16838"/>
          <w:pgMar w:top="851" w:right="567" w:bottom="851" w:left="1701" w:header="624" w:footer="624" w:gutter="0"/>
          <w:cols w:space="708"/>
          <w:titlePg/>
          <w:docGrid w:linePitch="360"/>
        </w:sectPr>
      </w:pPr>
    </w:p>
    <w:p w14:paraId="12F4B4F6" w14:textId="4C9A90EC" w:rsidR="00E85C58" w:rsidRPr="00E85C58" w:rsidRDefault="00E85C58" w:rsidP="00E85C58">
      <w:pPr>
        <w:jc w:val="right"/>
        <w:rPr>
          <w:i/>
          <w:iCs/>
          <w:sz w:val="28"/>
          <w:szCs w:val="28"/>
          <w:lang w:val="uk-UA"/>
        </w:rPr>
      </w:pPr>
      <w:r w:rsidRPr="00E85C58">
        <w:rPr>
          <w:i/>
          <w:iCs/>
          <w:sz w:val="28"/>
          <w:szCs w:val="28"/>
          <w:lang w:val="uk-UA"/>
        </w:rPr>
        <w:lastRenderedPageBreak/>
        <w:t>Додаток</w:t>
      </w:r>
    </w:p>
    <w:p w14:paraId="364A88DE" w14:textId="77777777" w:rsidR="00B14F24" w:rsidRDefault="00B14F24" w:rsidP="005B5129">
      <w:pPr>
        <w:jc w:val="center"/>
        <w:rPr>
          <w:b/>
          <w:bCs/>
          <w:iCs/>
          <w:sz w:val="32"/>
          <w:szCs w:val="32"/>
          <w:lang w:val="uk-UA"/>
        </w:rPr>
      </w:pPr>
    </w:p>
    <w:p w14:paraId="76831F5A" w14:textId="055C88A9" w:rsidR="0051068C" w:rsidRDefault="00F15AD6" w:rsidP="005B5129">
      <w:pPr>
        <w:jc w:val="center"/>
        <w:rPr>
          <w:b/>
          <w:bCs/>
          <w:iCs/>
          <w:sz w:val="32"/>
          <w:szCs w:val="32"/>
          <w:lang w:val="uk-UA"/>
        </w:rPr>
      </w:pPr>
      <w:r w:rsidRPr="00F15AD6">
        <w:rPr>
          <w:b/>
          <w:bCs/>
          <w:iCs/>
          <w:sz w:val="32"/>
          <w:szCs w:val="32"/>
          <w:lang w:val="uk-UA"/>
        </w:rPr>
        <w:t xml:space="preserve">Зведена </w:t>
      </w:r>
      <w:r>
        <w:rPr>
          <w:b/>
          <w:bCs/>
          <w:iCs/>
          <w:sz w:val="32"/>
          <w:szCs w:val="32"/>
          <w:lang w:val="uk-UA"/>
        </w:rPr>
        <w:t>інформація щодо надання адміністративних послуг</w:t>
      </w:r>
    </w:p>
    <w:p w14:paraId="6F6B605B" w14:textId="2E8177AE" w:rsidR="00F15AD6" w:rsidRPr="00F15AD6" w:rsidRDefault="00F15AD6" w:rsidP="005B5129">
      <w:pPr>
        <w:jc w:val="center"/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>управлінням «ЦНАП» Долинської міської ради у 202</w:t>
      </w:r>
      <w:r w:rsidR="00FD7ED1">
        <w:rPr>
          <w:b/>
          <w:bCs/>
          <w:iCs/>
          <w:sz w:val="32"/>
          <w:szCs w:val="32"/>
          <w:lang w:val="uk-UA"/>
        </w:rPr>
        <w:t>4</w:t>
      </w:r>
      <w:r>
        <w:rPr>
          <w:b/>
          <w:bCs/>
          <w:iCs/>
          <w:sz w:val="32"/>
          <w:szCs w:val="32"/>
          <w:lang w:val="uk-UA"/>
        </w:rPr>
        <w:t xml:space="preserve"> році</w:t>
      </w:r>
    </w:p>
    <w:p w14:paraId="523940BC" w14:textId="77777777" w:rsidR="003B6A77" w:rsidRDefault="003B6A77" w:rsidP="005B5129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49C433B0" w14:textId="77777777" w:rsidR="00F15AD6" w:rsidRDefault="00F15AD6" w:rsidP="005B5129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61D417C4" w14:textId="140656B6" w:rsidR="00B97E14" w:rsidRPr="000C60D7" w:rsidRDefault="00A120BA" w:rsidP="005B5129">
      <w:pPr>
        <w:jc w:val="center"/>
        <w:rPr>
          <w:b/>
          <w:bCs/>
          <w:i/>
          <w:iCs/>
          <w:sz w:val="32"/>
          <w:szCs w:val="32"/>
          <w:lang w:val="uk-UA"/>
        </w:rPr>
      </w:pPr>
      <w:r w:rsidRPr="000C60D7">
        <w:rPr>
          <w:b/>
          <w:bCs/>
          <w:i/>
          <w:iCs/>
          <w:sz w:val="32"/>
          <w:szCs w:val="32"/>
          <w:lang w:val="uk-UA"/>
        </w:rPr>
        <w:t>Адмінпослуги за суб’єктом надання Долинська міська рада</w:t>
      </w:r>
    </w:p>
    <w:p w14:paraId="703A9F83" w14:textId="77777777" w:rsidR="003B6A77" w:rsidRPr="000C60D7" w:rsidRDefault="003B6A77" w:rsidP="005B5129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64718A88" w14:textId="77777777" w:rsidR="00B14F24" w:rsidRPr="00F15AD6" w:rsidRDefault="00B14F24" w:rsidP="005B5129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page" w:tblpXSpec="center" w:tblpY="89"/>
        <w:tblW w:w="15168" w:type="dxa"/>
        <w:tblLook w:val="04A0" w:firstRow="1" w:lastRow="0" w:firstColumn="1" w:lastColumn="0" w:noHBand="0" w:noVBand="1"/>
      </w:tblPr>
      <w:tblGrid>
        <w:gridCol w:w="1649"/>
        <w:gridCol w:w="1765"/>
        <w:gridCol w:w="1967"/>
        <w:gridCol w:w="1928"/>
        <w:gridCol w:w="1729"/>
        <w:gridCol w:w="1462"/>
        <w:gridCol w:w="1471"/>
        <w:gridCol w:w="1355"/>
        <w:gridCol w:w="1842"/>
      </w:tblGrid>
      <w:tr w:rsidR="003B6A77" w:rsidRPr="007C72B5" w14:paraId="4A64752F" w14:textId="77777777" w:rsidTr="003B6A77">
        <w:trPr>
          <w:trHeight w:val="168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D3C1C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Управління правого і кадрового забезпечення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8021F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63429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Управління благоустрою та інфраструктури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BB4A6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Відділ містобудування та архітектури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E4780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Відділ державного архітектурно-будівельного контролю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FBCD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Відділ місцевої економіки, торгівлі, транспорту та АПК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C84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Служба у справах дітей Долинської міської ради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F403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Відділ соціальної політики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EBAF" w14:textId="77777777" w:rsidR="003B6A77" w:rsidRPr="007C72B5" w:rsidRDefault="003B6A77" w:rsidP="003B6A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2B5">
              <w:rPr>
                <w:rFonts w:eastAsia="Times New Roman"/>
                <w:b/>
                <w:bCs/>
                <w:color w:val="000000"/>
              </w:rPr>
              <w:t>Відділ земельних ресурсів</w:t>
            </w:r>
          </w:p>
        </w:tc>
      </w:tr>
      <w:tr w:rsidR="003B6A77" w:rsidRPr="007C72B5" w14:paraId="0AB1D9B2" w14:textId="77777777" w:rsidTr="00F15AD6">
        <w:trPr>
          <w:trHeight w:val="84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7966" w14:textId="2D73C35C" w:rsidR="003B6A77" w:rsidRPr="007C72B5" w:rsidRDefault="00FD7ED1" w:rsidP="003B6A77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 w:rsidRPr="007C72B5">
              <w:rPr>
                <w:rFonts w:eastAsia="Times New Roman"/>
                <w:b/>
                <w:color w:val="000000"/>
                <w:lang w:val="uk-UA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F20E" w14:textId="4C5A231F" w:rsidR="003B6A77" w:rsidRPr="007C72B5" w:rsidRDefault="00FD7ED1" w:rsidP="003B6A77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 w:rsidRPr="007C72B5">
              <w:rPr>
                <w:rFonts w:eastAsia="Times New Roman"/>
                <w:b/>
                <w:color w:val="000000"/>
                <w:lang w:val="uk-UA"/>
              </w:rPr>
              <w:t>929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DF2D" w14:textId="2B42359D" w:rsidR="003B6A77" w:rsidRPr="007C72B5" w:rsidRDefault="00FD7ED1" w:rsidP="00FD7ED1">
            <w:pPr>
              <w:jc w:val="center"/>
              <w:rPr>
                <w:rFonts w:eastAsia="Times New Roman"/>
                <w:b/>
                <w:color w:val="000000"/>
              </w:rPr>
            </w:pPr>
            <w:r w:rsidRPr="007C72B5">
              <w:rPr>
                <w:rFonts w:eastAsia="Times New Roman"/>
                <w:b/>
                <w:color w:val="000000"/>
                <w:lang w:val="uk-UA"/>
              </w:rPr>
              <w:t>106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DE4" w14:textId="3BE817EB" w:rsidR="003B6A77" w:rsidRPr="007C72B5" w:rsidRDefault="003B6A77" w:rsidP="00FD7ED1">
            <w:pPr>
              <w:jc w:val="center"/>
              <w:rPr>
                <w:rFonts w:eastAsia="Times New Roman"/>
                <w:b/>
                <w:color w:val="000000"/>
              </w:rPr>
            </w:pPr>
            <w:r w:rsidRPr="007C72B5">
              <w:rPr>
                <w:rFonts w:eastAsia="Times New Roman"/>
                <w:b/>
                <w:color w:val="000000"/>
              </w:rPr>
              <w:t>4</w:t>
            </w:r>
            <w:r w:rsidR="00FD7ED1" w:rsidRPr="007C72B5">
              <w:rPr>
                <w:rFonts w:eastAsia="Times New Roman"/>
                <w:b/>
                <w:color w:val="000000"/>
                <w:lang w:val="uk-UA"/>
              </w:rPr>
              <w:t>4</w:t>
            </w:r>
            <w:r w:rsidRPr="007C72B5"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64AE" w14:textId="4E6469CC" w:rsidR="003B6A77" w:rsidRPr="007C72B5" w:rsidRDefault="00FD7ED1" w:rsidP="003B6A77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 w:rsidRPr="007C72B5">
              <w:rPr>
                <w:rFonts w:eastAsia="Times New Roman"/>
                <w:b/>
                <w:color w:val="000000"/>
                <w:lang w:val="uk-UA"/>
              </w:rPr>
              <w:t>85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3151" w14:textId="5890C9A3" w:rsidR="003B6A77" w:rsidRPr="007C72B5" w:rsidRDefault="00FD7ED1" w:rsidP="003B6A77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 w:rsidRPr="007C72B5">
              <w:rPr>
                <w:rFonts w:eastAsia="Times New Roman"/>
                <w:b/>
                <w:color w:val="000000"/>
                <w:lang w:val="uk-UA"/>
              </w:rP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BC8D" w14:textId="34C4098F" w:rsidR="003B6A77" w:rsidRPr="007C72B5" w:rsidRDefault="00FD7ED1" w:rsidP="00FD7ED1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 w:rsidRPr="007C72B5">
              <w:rPr>
                <w:rFonts w:eastAsia="Times New Roman"/>
                <w:b/>
                <w:color w:val="000000"/>
                <w:lang w:val="uk-UA"/>
              </w:rPr>
              <w:t>57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85C0A" w14:textId="2A88E15A" w:rsidR="003B6A77" w:rsidRPr="007C72B5" w:rsidRDefault="003B6A77" w:rsidP="00FD7ED1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 w:rsidRPr="007C72B5">
              <w:rPr>
                <w:rFonts w:eastAsia="Times New Roman"/>
                <w:b/>
                <w:color w:val="000000"/>
              </w:rPr>
              <w:t>1</w:t>
            </w:r>
            <w:r w:rsidR="00FD7ED1" w:rsidRPr="007C72B5">
              <w:rPr>
                <w:rFonts w:eastAsia="Times New Roman"/>
                <w:b/>
                <w:color w:val="000000"/>
                <w:lang w:val="uk-UA"/>
              </w:rPr>
              <w:t>443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DE5A" w14:textId="3550E589" w:rsidR="003B6A77" w:rsidRPr="007C72B5" w:rsidRDefault="003B6A77" w:rsidP="00FD7ED1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 w:rsidRPr="007C72B5">
              <w:rPr>
                <w:rFonts w:eastAsia="Times New Roman"/>
                <w:b/>
                <w:color w:val="000000"/>
              </w:rPr>
              <w:t>5</w:t>
            </w:r>
            <w:r w:rsidR="00FD7ED1" w:rsidRPr="007C72B5">
              <w:rPr>
                <w:rFonts w:eastAsia="Times New Roman"/>
                <w:b/>
                <w:color w:val="000000"/>
                <w:lang w:val="uk-UA"/>
              </w:rPr>
              <w:t>94</w:t>
            </w:r>
          </w:p>
        </w:tc>
      </w:tr>
    </w:tbl>
    <w:p w14:paraId="23BCAFB5" w14:textId="18AD6EA0" w:rsidR="00E85C58" w:rsidRDefault="00E85C58" w:rsidP="005B5129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14:paraId="24B2AAEA" w14:textId="77777777" w:rsidR="003B6A77" w:rsidRDefault="003B6A77" w:rsidP="00A4639E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32C54ECA" w14:textId="5B569C2F" w:rsidR="00E85C58" w:rsidRPr="00F15AD6" w:rsidRDefault="00A4639E" w:rsidP="00A4639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F15AD6">
        <w:rPr>
          <w:b/>
          <w:bCs/>
          <w:i/>
          <w:iCs/>
          <w:sz w:val="28"/>
          <w:szCs w:val="28"/>
          <w:lang w:val="uk-UA"/>
        </w:rPr>
        <w:t>в тому числі ЦНАП</w:t>
      </w:r>
    </w:p>
    <w:p w14:paraId="3855A516" w14:textId="77777777" w:rsidR="00B97E14" w:rsidRDefault="00B97E14" w:rsidP="00896556">
      <w:pPr>
        <w:rPr>
          <w:sz w:val="28"/>
          <w:szCs w:val="28"/>
          <w:lang w:val="uk-UA"/>
        </w:rPr>
      </w:pPr>
    </w:p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3996"/>
        <w:gridCol w:w="3389"/>
      </w:tblGrid>
      <w:tr w:rsidR="00A4639E" w:rsidRPr="00724DE7" w14:paraId="429D5E01" w14:textId="77777777" w:rsidTr="003B6A77">
        <w:trPr>
          <w:trHeight w:val="1579"/>
          <w:jc w:val="center"/>
        </w:trPr>
        <w:tc>
          <w:tcPr>
            <w:tcW w:w="3857" w:type="dxa"/>
            <w:vAlign w:val="center"/>
          </w:tcPr>
          <w:p w14:paraId="5A420FC2" w14:textId="77777777" w:rsidR="00F15AD6" w:rsidRDefault="00A4639E" w:rsidP="00F15AD6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3B6A77">
              <w:rPr>
                <w:rFonts w:eastAsia="Times New Roman"/>
                <w:b/>
                <w:bCs/>
                <w:color w:val="000000"/>
                <w:lang w:val="uk-UA"/>
              </w:rPr>
              <w:t>Відділ державної реєстрації</w:t>
            </w:r>
          </w:p>
          <w:p w14:paraId="42BD485C" w14:textId="33637CD7" w:rsidR="00A4639E" w:rsidRPr="003B6A77" w:rsidRDefault="00F15AD6" w:rsidP="00F15AD6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uk-UA"/>
              </w:rPr>
              <w:t>Нерухомість/</w:t>
            </w:r>
            <w:r w:rsidR="00A4639E" w:rsidRPr="003B6A77">
              <w:rPr>
                <w:rFonts w:eastAsia="Times New Roman"/>
                <w:b/>
                <w:bCs/>
                <w:i/>
                <w:iCs/>
                <w:color w:val="000000"/>
                <w:lang w:val="uk-UA"/>
              </w:rPr>
              <w:t>Бізнес</w:t>
            </w:r>
          </w:p>
        </w:tc>
        <w:tc>
          <w:tcPr>
            <w:tcW w:w="3996" w:type="dxa"/>
            <w:vAlign w:val="center"/>
          </w:tcPr>
          <w:p w14:paraId="636AD3DE" w14:textId="77777777" w:rsidR="00A4639E" w:rsidRPr="003B6A77" w:rsidRDefault="00A4639E" w:rsidP="00A120B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6A77">
              <w:rPr>
                <w:rFonts w:eastAsia="Times New Roman"/>
                <w:b/>
                <w:bCs/>
                <w:color w:val="000000"/>
              </w:rPr>
              <w:t>Відділ реєстраційних процедур та оформлення паспортів</w:t>
            </w:r>
          </w:p>
          <w:p w14:paraId="728DC6EA" w14:textId="1F10E2B1" w:rsidR="00A4639E" w:rsidRPr="003B6A77" w:rsidRDefault="00A4639E" w:rsidP="00A120BA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val="uk-UA"/>
              </w:rPr>
            </w:pPr>
            <w:r w:rsidRPr="003B6A77">
              <w:rPr>
                <w:rFonts w:eastAsia="Times New Roman"/>
                <w:b/>
                <w:bCs/>
                <w:i/>
                <w:iCs/>
                <w:color w:val="000000"/>
                <w:lang w:val="uk-UA"/>
              </w:rPr>
              <w:t>(РМП)</w:t>
            </w:r>
          </w:p>
        </w:tc>
        <w:tc>
          <w:tcPr>
            <w:tcW w:w="3389" w:type="dxa"/>
            <w:shd w:val="clear" w:color="auto" w:fill="FFFFFF" w:themeFill="background1"/>
            <w:vAlign w:val="center"/>
            <w:hideMark/>
          </w:tcPr>
          <w:p w14:paraId="79FE4DD4" w14:textId="606103C4" w:rsidR="00A4639E" w:rsidRPr="00F40440" w:rsidRDefault="00F40440" w:rsidP="00A120BA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Відділ адміністрування</w:t>
            </w:r>
          </w:p>
          <w:p w14:paraId="2DE8449F" w14:textId="4734BC8C" w:rsidR="00A4639E" w:rsidRPr="003B6A77" w:rsidRDefault="00A4639E" w:rsidP="00A4639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val="uk-UA"/>
              </w:rPr>
            </w:pPr>
            <w:r w:rsidRPr="003B6A77">
              <w:rPr>
                <w:rFonts w:eastAsia="Times New Roman"/>
                <w:b/>
                <w:bCs/>
                <w:i/>
                <w:iCs/>
                <w:color w:val="000000"/>
                <w:lang w:val="uk-UA"/>
              </w:rPr>
              <w:t>(</w:t>
            </w:r>
            <w:r w:rsidR="00F40440">
              <w:rPr>
                <w:rFonts w:eastAsia="Times New Roman"/>
                <w:b/>
                <w:bCs/>
                <w:i/>
                <w:iCs/>
                <w:color w:val="000000"/>
                <w:lang w:val="uk-UA"/>
              </w:rPr>
              <w:t xml:space="preserve">Витяги з </w:t>
            </w:r>
            <w:r w:rsidRPr="003B6A77">
              <w:rPr>
                <w:rFonts w:eastAsia="Times New Roman"/>
                <w:b/>
                <w:bCs/>
                <w:i/>
                <w:iCs/>
                <w:color w:val="000000"/>
                <w:lang w:val="uk-UA"/>
              </w:rPr>
              <w:t>ДЗК)</w:t>
            </w:r>
          </w:p>
        </w:tc>
      </w:tr>
      <w:tr w:rsidR="00A4639E" w:rsidRPr="006B290C" w14:paraId="659CA8DE" w14:textId="77777777" w:rsidTr="00F15AD6">
        <w:trPr>
          <w:trHeight w:val="753"/>
          <w:jc w:val="center"/>
        </w:trPr>
        <w:tc>
          <w:tcPr>
            <w:tcW w:w="3857" w:type="dxa"/>
            <w:vAlign w:val="center"/>
          </w:tcPr>
          <w:p w14:paraId="70429DD1" w14:textId="09F25D96" w:rsidR="00A4639E" w:rsidRPr="00FD7ED1" w:rsidRDefault="00FD7ED1" w:rsidP="00FD7ED1">
            <w:pPr>
              <w:jc w:val="center"/>
              <w:rPr>
                <w:rFonts w:eastAsia="Times New Roman"/>
                <w:color w:val="000000"/>
                <w:highlight w:val="yellow"/>
                <w:lang w:val="uk-UA"/>
              </w:rPr>
            </w:pPr>
            <w:r w:rsidRPr="00FD7ED1">
              <w:rPr>
                <w:rFonts w:eastAsia="Times New Roman"/>
                <w:color w:val="000000"/>
                <w:lang w:val="uk-UA"/>
              </w:rPr>
              <w:t>6010</w:t>
            </w:r>
            <w:r w:rsidR="00A4639E" w:rsidRPr="00FD7ED1">
              <w:rPr>
                <w:rFonts w:eastAsia="Times New Roman"/>
                <w:color w:val="000000"/>
              </w:rPr>
              <w:t>/1</w:t>
            </w:r>
            <w:r w:rsidRPr="00FD7ED1">
              <w:rPr>
                <w:rFonts w:eastAsia="Times New Roman"/>
                <w:color w:val="000000"/>
                <w:lang w:val="uk-UA"/>
              </w:rPr>
              <w:t>706</w:t>
            </w:r>
          </w:p>
        </w:tc>
        <w:tc>
          <w:tcPr>
            <w:tcW w:w="3996" w:type="dxa"/>
            <w:vAlign w:val="center"/>
          </w:tcPr>
          <w:p w14:paraId="46AD6026" w14:textId="261A471B" w:rsidR="00A4639E" w:rsidRPr="00902D3B" w:rsidRDefault="00902D3B" w:rsidP="008A55FE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19613</w:t>
            </w:r>
          </w:p>
        </w:tc>
        <w:tc>
          <w:tcPr>
            <w:tcW w:w="3389" w:type="dxa"/>
            <w:shd w:val="clear" w:color="auto" w:fill="auto"/>
            <w:noWrap/>
            <w:vAlign w:val="center"/>
            <w:hideMark/>
          </w:tcPr>
          <w:p w14:paraId="7A3BDD10" w14:textId="6458FBCF" w:rsidR="00A4639E" w:rsidRPr="00FD7ED1" w:rsidRDefault="00FD7ED1" w:rsidP="00A120BA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693</w:t>
            </w:r>
          </w:p>
        </w:tc>
      </w:tr>
    </w:tbl>
    <w:p w14:paraId="460748CE" w14:textId="77777777" w:rsidR="00B97E14" w:rsidRDefault="00B97E14" w:rsidP="00896556">
      <w:pPr>
        <w:rPr>
          <w:sz w:val="28"/>
          <w:szCs w:val="28"/>
          <w:lang w:val="uk-UA"/>
        </w:rPr>
      </w:pPr>
    </w:p>
    <w:p w14:paraId="51B9B146" w14:textId="77777777" w:rsidR="0002362C" w:rsidRDefault="00E85C58" w:rsidP="00E85C58">
      <w:pPr>
        <w:jc w:val="center"/>
        <w:rPr>
          <w:b/>
          <w:bCs/>
          <w:i/>
          <w:iCs/>
          <w:sz w:val="32"/>
          <w:szCs w:val="32"/>
          <w:lang w:val="uk-UA"/>
        </w:rPr>
      </w:pPr>
      <w:r w:rsidRPr="00E85C58">
        <w:rPr>
          <w:b/>
          <w:bCs/>
          <w:i/>
          <w:iCs/>
          <w:sz w:val="32"/>
          <w:szCs w:val="32"/>
          <w:lang w:val="uk-UA"/>
        </w:rPr>
        <w:t xml:space="preserve">Адмінпослуги </w:t>
      </w:r>
      <w:r w:rsidR="0002362C">
        <w:rPr>
          <w:b/>
          <w:bCs/>
          <w:i/>
          <w:iCs/>
          <w:sz w:val="32"/>
          <w:szCs w:val="32"/>
          <w:lang w:val="uk-UA"/>
        </w:rPr>
        <w:t>інших дозвільних органів</w:t>
      </w:r>
    </w:p>
    <w:p w14:paraId="03267BBF" w14:textId="3BD7D286" w:rsidR="00CC3242" w:rsidRDefault="0002362C" w:rsidP="00E85C58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(</w:t>
      </w:r>
      <w:r w:rsidR="00E85C58" w:rsidRPr="00E85C58">
        <w:rPr>
          <w:b/>
          <w:bCs/>
          <w:i/>
          <w:iCs/>
          <w:sz w:val="32"/>
          <w:szCs w:val="32"/>
          <w:lang w:val="uk-UA"/>
        </w:rPr>
        <w:t>районн</w:t>
      </w:r>
      <w:r>
        <w:rPr>
          <w:b/>
          <w:bCs/>
          <w:i/>
          <w:iCs/>
          <w:sz w:val="32"/>
          <w:szCs w:val="32"/>
          <w:lang w:val="uk-UA"/>
        </w:rPr>
        <w:t>ої, обласної адміністрації тощо)</w:t>
      </w:r>
    </w:p>
    <w:p w14:paraId="136EBCBC" w14:textId="6CCFDF3A" w:rsidR="00E85C58" w:rsidRDefault="00E85C58" w:rsidP="00E85C58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tbl>
      <w:tblPr>
        <w:tblW w:w="15179" w:type="dxa"/>
        <w:tblInd w:w="-835" w:type="dxa"/>
        <w:tblLayout w:type="fixed"/>
        <w:tblLook w:val="04A0" w:firstRow="1" w:lastRow="0" w:firstColumn="1" w:lastColumn="0" w:noHBand="0" w:noVBand="1"/>
      </w:tblPr>
      <w:tblGrid>
        <w:gridCol w:w="2361"/>
        <w:gridCol w:w="1701"/>
        <w:gridCol w:w="1701"/>
        <w:gridCol w:w="1701"/>
        <w:gridCol w:w="1843"/>
        <w:gridCol w:w="2268"/>
        <w:gridCol w:w="1984"/>
        <w:gridCol w:w="1620"/>
      </w:tblGrid>
      <w:tr w:rsidR="006A3FB1" w:rsidRPr="00CC3242" w14:paraId="4CDAC61D" w14:textId="34CCB97C" w:rsidTr="006A3FB1">
        <w:trPr>
          <w:trHeight w:val="294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C8B6B" w14:textId="77777777" w:rsidR="00A120BA" w:rsidRPr="006A3FB1" w:rsidRDefault="00A120BA" w:rsidP="005B5129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6A3FB1">
              <w:rPr>
                <w:rFonts w:eastAsia="Times New Roman"/>
                <w:b/>
                <w:bCs/>
                <w:color w:val="000000"/>
                <w:lang w:val="uk-UA"/>
              </w:rPr>
              <w:t>Відділ адміністративного забезпечення №1/№2 УСЗН Калуської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D76D8" w14:textId="77777777" w:rsidR="00A120BA" w:rsidRPr="006A3FB1" w:rsidRDefault="00A120BA" w:rsidP="005B5129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6A3FB1">
              <w:rPr>
                <w:rFonts w:eastAsia="Times New Roman"/>
                <w:b/>
                <w:bCs/>
                <w:color w:val="000000"/>
                <w:lang w:val="uk-UA"/>
              </w:rPr>
              <w:t>Івано-Франківське обласне відділення Фонд соціального захисту осіб з інвалідністю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4F052" w14:textId="77777777" w:rsidR="00A120BA" w:rsidRPr="006A3FB1" w:rsidRDefault="00A120BA" w:rsidP="005B5129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6A3FB1">
              <w:rPr>
                <w:rFonts w:eastAsia="Times New Roman"/>
                <w:b/>
                <w:bCs/>
                <w:color w:val="000000"/>
                <w:lang w:val="uk-UA"/>
              </w:rPr>
              <w:t>Відділ обслуговування громадян №5 ГУ ПФУ в Івано-Франківській обл./ПФУ Болехів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447F0" w14:textId="77777777" w:rsidR="00A120BA" w:rsidRPr="006A3FB1" w:rsidRDefault="00A120BA" w:rsidP="005B512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3FB1">
              <w:rPr>
                <w:rFonts w:eastAsia="Times New Roman"/>
                <w:b/>
                <w:bCs/>
                <w:color w:val="000000"/>
              </w:rPr>
              <w:t>Долинський відділ Головного управління Держпродспоживслужби в Івано-Франківській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8AD56" w14:textId="77777777" w:rsidR="00A120BA" w:rsidRPr="006A3FB1" w:rsidRDefault="00A120BA" w:rsidP="005B512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3FB1">
              <w:rPr>
                <w:rFonts w:eastAsia="Times New Roman"/>
                <w:b/>
                <w:bCs/>
                <w:color w:val="000000"/>
              </w:rPr>
              <w:t>Управління патрульної поліції в Івано-Франківської  області  ДПП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C56" w14:textId="1C73BE93" w:rsidR="00A120BA" w:rsidRPr="006A3FB1" w:rsidRDefault="00A120BA" w:rsidP="005B512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3FB1">
              <w:rPr>
                <w:rFonts w:eastAsia="Times New Roman"/>
                <w:b/>
                <w:bCs/>
                <w:color w:val="000000"/>
              </w:rPr>
              <w:t>Відділ у м.</w:t>
            </w:r>
            <w:r w:rsidR="006A3FB1">
              <w:rPr>
                <w:rFonts w:eastAsia="Times New Roman"/>
                <w:b/>
                <w:bCs/>
                <w:color w:val="000000"/>
                <w:lang w:val="uk-UA"/>
              </w:rPr>
              <w:t xml:space="preserve"> </w:t>
            </w:r>
            <w:r w:rsidRPr="006A3FB1">
              <w:rPr>
                <w:rFonts w:eastAsia="Times New Roman"/>
                <w:b/>
                <w:bCs/>
                <w:color w:val="000000"/>
              </w:rPr>
              <w:t>Долина Управління у Калуському районі Головного управління Держгеокадастру в Івано-Франківській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99C" w14:textId="0C90F5E6" w:rsidR="00A120BA" w:rsidRPr="006A3FB1" w:rsidRDefault="00A120BA" w:rsidP="00A120B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3FB1">
              <w:rPr>
                <w:rFonts w:eastAsia="Times New Roman"/>
                <w:b/>
                <w:bCs/>
                <w:color w:val="000000"/>
              </w:rPr>
              <w:t>Державна інспекція архітектури і містобудування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F48" w14:textId="4E0BA2A8" w:rsidR="00A120BA" w:rsidRPr="006A3FB1" w:rsidRDefault="00A120BA" w:rsidP="00A120B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3FB1">
              <w:rPr>
                <w:rFonts w:eastAsia="Times New Roman"/>
                <w:b/>
                <w:bCs/>
                <w:color w:val="000000"/>
              </w:rPr>
              <w:t>Долинський відділ УДМС в Івано-Франківській області</w:t>
            </w:r>
          </w:p>
        </w:tc>
      </w:tr>
      <w:tr w:rsidR="006A3FB1" w:rsidRPr="00CC3242" w14:paraId="49AADCA7" w14:textId="3D2990B4" w:rsidTr="006A3FB1">
        <w:trPr>
          <w:trHeight w:val="52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1E93" w14:textId="15AD7A51" w:rsidR="00A120BA" w:rsidRPr="00FD7ED1" w:rsidRDefault="00FD7ED1" w:rsidP="00FD7ED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56</w:t>
            </w:r>
            <w:r>
              <w:rPr>
                <w:rFonts w:eastAsia="Times New Roman"/>
                <w:color w:val="000000"/>
                <w:lang w:val="uk-U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D7A7" w14:textId="32AF0DB6" w:rsidR="00A120BA" w:rsidRPr="00FD7ED1" w:rsidRDefault="00A120BA" w:rsidP="00FD7ED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CC3242">
              <w:rPr>
                <w:rFonts w:eastAsia="Times New Roman"/>
                <w:color w:val="000000"/>
              </w:rPr>
              <w:t>1</w:t>
            </w:r>
            <w:r w:rsidR="00FD7ED1">
              <w:rPr>
                <w:rFonts w:eastAsia="Times New Roman"/>
                <w:color w:val="000000"/>
                <w:lang w:val="uk-UA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B07" w14:textId="3A8230B3" w:rsidR="00A120BA" w:rsidRPr="00FD7ED1" w:rsidRDefault="00A120BA" w:rsidP="00FD7ED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CC3242">
              <w:rPr>
                <w:rFonts w:eastAsia="Times New Roman"/>
                <w:color w:val="000000"/>
              </w:rPr>
              <w:t>1</w:t>
            </w:r>
            <w:r w:rsidR="00FD7ED1">
              <w:rPr>
                <w:rFonts w:eastAsia="Times New Roman"/>
                <w:color w:val="000000"/>
                <w:lang w:val="uk-UA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185B" w14:textId="374A8F01" w:rsidR="00A120BA" w:rsidRPr="00CC3242" w:rsidRDefault="00FD7ED1" w:rsidP="005B512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uk-UA"/>
              </w:rPr>
              <w:t>6</w:t>
            </w:r>
            <w:r w:rsidR="00A120BA" w:rsidRPr="00CC324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000" w14:textId="084801D0" w:rsidR="00A120BA" w:rsidRPr="00FD7ED1" w:rsidRDefault="00FD7ED1" w:rsidP="005B5129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22</w:t>
            </w:r>
            <w:r>
              <w:rPr>
                <w:rFonts w:eastAsia="Times New Roman"/>
                <w:color w:val="000000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889" w14:textId="66E75987" w:rsidR="00A120BA" w:rsidRPr="00FD7ED1" w:rsidRDefault="00FD7ED1" w:rsidP="005B5129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699F" w14:textId="206E2D51" w:rsidR="00A120BA" w:rsidRPr="00CC3242" w:rsidRDefault="00A120BA" w:rsidP="00FD7ED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CC3242">
              <w:rPr>
                <w:rFonts w:eastAsia="Times New Roman"/>
                <w:color w:val="000000"/>
                <w:lang w:val="uk-UA"/>
              </w:rPr>
              <w:t>1</w:t>
            </w:r>
            <w:r w:rsidR="00FD7ED1">
              <w:rPr>
                <w:rFonts w:eastAsia="Times New Roman"/>
                <w:color w:val="000000"/>
                <w:lang w:val="uk-UA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112B" w14:textId="2B030F12" w:rsidR="00A120BA" w:rsidRPr="00CC3242" w:rsidRDefault="005F7963" w:rsidP="00FD7ED1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879</w:t>
            </w:r>
          </w:p>
        </w:tc>
      </w:tr>
    </w:tbl>
    <w:p w14:paraId="3B79DCB2" w14:textId="77777777" w:rsidR="00CC3242" w:rsidRPr="00CC3242" w:rsidRDefault="00CC3242">
      <w:pPr>
        <w:spacing w:after="200" w:line="276" w:lineRule="auto"/>
        <w:rPr>
          <w:b/>
          <w:bCs/>
          <w:i/>
          <w:iCs/>
          <w:lang w:val="uk-UA"/>
        </w:rPr>
      </w:pPr>
    </w:p>
    <w:p w14:paraId="783EC081" w14:textId="77777777" w:rsidR="00CC3242" w:rsidRDefault="00CC3242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2CC7695F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79222E29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2F51D421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7143CBC7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50ED90AC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44D3E83B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1080FFCB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3FE1D8DA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5648EF52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47120B9C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305F8D85" w14:textId="77777777" w:rsidR="00CA1001" w:rsidRDefault="00CA1001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p w14:paraId="7DB16EC5" w14:textId="6DD750AC" w:rsidR="00AC32C0" w:rsidRPr="00E85C58" w:rsidRDefault="00CC3242" w:rsidP="00CC3242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Н</w:t>
      </w:r>
      <w:r w:rsidR="00AC32C0" w:rsidRPr="00E85C58">
        <w:rPr>
          <w:b/>
          <w:bCs/>
          <w:i/>
          <w:iCs/>
          <w:sz w:val="32"/>
          <w:szCs w:val="32"/>
          <w:lang w:val="uk-UA"/>
        </w:rPr>
        <w:t>айпо</w:t>
      </w:r>
      <w:r w:rsidR="00A4639E">
        <w:rPr>
          <w:b/>
          <w:bCs/>
          <w:i/>
          <w:iCs/>
          <w:sz w:val="32"/>
          <w:szCs w:val="32"/>
          <w:lang w:val="uk-UA"/>
        </w:rPr>
        <w:t>пулярніші</w:t>
      </w:r>
      <w:r w:rsidR="00AC32C0" w:rsidRPr="00E85C58">
        <w:rPr>
          <w:b/>
          <w:bCs/>
          <w:i/>
          <w:iCs/>
          <w:sz w:val="32"/>
          <w:szCs w:val="32"/>
          <w:lang w:val="uk-UA"/>
        </w:rPr>
        <w:t xml:space="preserve"> та </w:t>
      </w:r>
      <w:r w:rsidR="00A4639E">
        <w:rPr>
          <w:b/>
          <w:bCs/>
          <w:i/>
          <w:iCs/>
          <w:sz w:val="32"/>
          <w:szCs w:val="32"/>
          <w:lang w:val="uk-UA"/>
        </w:rPr>
        <w:t>най</w:t>
      </w:r>
      <w:r w:rsidR="00AC32C0" w:rsidRPr="00E85C58">
        <w:rPr>
          <w:b/>
          <w:bCs/>
          <w:i/>
          <w:iCs/>
          <w:sz w:val="32"/>
          <w:szCs w:val="32"/>
          <w:lang w:val="uk-UA"/>
        </w:rPr>
        <w:t>затребуваніші послуги</w:t>
      </w:r>
    </w:p>
    <w:p w14:paraId="595A7117" w14:textId="04F9AD8B" w:rsidR="00AC32C0" w:rsidRDefault="001D3C3E" w:rsidP="00E85C58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відвідувачів ЦНАП</w:t>
      </w:r>
    </w:p>
    <w:tbl>
      <w:tblPr>
        <w:tblpPr w:leftFromText="180" w:rightFromText="180" w:vertAnchor="text" w:horzAnchor="page" w:tblpXSpec="center" w:tblpY="409"/>
        <w:tblW w:w="14429" w:type="dxa"/>
        <w:jc w:val="center"/>
        <w:tblLayout w:type="fixed"/>
        <w:tblLook w:val="04A0" w:firstRow="1" w:lastRow="0" w:firstColumn="1" w:lastColumn="0" w:noHBand="0" w:noVBand="1"/>
      </w:tblPr>
      <w:tblGrid>
        <w:gridCol w:w="1138"/>
        <w:gridCol w:w="20"/>
        <w:gridCol w:w="1173"/>
        <w:gridCol w:w="1341"/>
        <w:gridCol w:w="20"/>
        <w:gridCol w:w="1025"/>
        <w:gridCol w:w="1341"/>
        <w:gridCol w:w="1342"/>
        <w:gridCol w:w="1193"/>
        <w:gridCol w:w="20"/>
        <w:gridCol w:w="1620"/>
        <w:gridCol w:w="20"/>
        <w:gridCol w:w="875"/>
        <w:gridCol w:w="894"/>
        <w:gridCol w:w="20"/>
        <w:gridCol w:w="1173"/>
        <w:gridCol w:w="20"/>
        <w:gridCol w:w="1174"/>
        <w:gridCol w:w="20"/>
      </w:tblGrid>
      <w:tr w:rsidR="00D64533" w:rsidRPr="0051068C" w14:paraId="009C3A58" w14:textId="57DBB96F" w:rsidTr="00753E99">
        <w:trPr>
          <w:trHeight w:val="2684"/>
          <w:jc w:val="center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06322" w14:textId="77777777" w:rsidR="00D64533" w:rsidRPr="004B617B" w:rsidRDefault="00D64533" w:rsidP="00B04254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17B">
              <w:rPr>
                <w:rFonts w:eastAsia="Times New Roman"/>
                <w:b/>
                <w:color w:val="000000"/>
              </w:rPr>
              <w:t>з реєстрації місця проживання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21401" w14:textId="77777777" w:rsidR="00D64533" w:rsidRPr="004B617B" w:rsidRDefault="00D64533" w:rsidP="00B04254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17B">
              <w:rPr>
                <w:rFonts w:eastAsia="Times New Roman"/>
                <w:b/>
                <w:color w:val="000000"/>
              </w:rPr>
              <w:t xml:space="preserve">паспортні послуги </w:t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1D65" w14:textId="77777777" w:rsidR="00D64533" w:rsidRPr="004B617B" w:rsidRDefault="00D64533" w:rsidP="00B04254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17B">
              <w:rPr>
                <w:rFonts w:eastAsia="Times New Roman"/>
                <w:b/>
                <w:color w:val="000000"/>
              </w:rPr>
              <w:t>послуги соціального характеру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FFFFF"/>
            <w:vAlign w:val="center"/>
            <w:hideMark/>
          </w:tcPr>
          <w:p w14:paraId="79B381B7" w14:textId="77777777" w:rsidR="00D64533" w:rsidRPr="004B617B" w:rsidRDefault="00D64533" w:rsidP="00B04254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17B">
              <w:rPr>
                <w:rFonts w:eastAsia="Times New Roman"/>
                <w:b/>
                <w:color w:val="000000"/>
              </w:rPr>
              <w:t xml:space="preserve">послуги </w:t>
            </w:r>
          </w:p>
          <w:p w14:paraId="7B223B67" w14:textId="77777777" w:rsidR="00D64533" w:rsidRPr="004B617B" w:rsidRDefault="00D64533" w:rsidP="00B04254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17B">
              <w:rPr>
                <w:rFonts w:eastAsia="Times New Roman"/>
                <w:b/>
                <w:color w:val="000000"/>
              </w:rPr>
              <w:t>ДЗК</w:t>
            </w:r>
          </w:p>
          <w:p w14:paraId="4EDBDEC2" w14:textId="77777777" w:rsidR="00D64533" w:rsidRPr="004B617B" w:rsidRDefault="00D64533" w:rsidP="00B04254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</w:p>
          <w:p w14:paraId="5892538D" w14:textId="6FF683F9" w:rsidR="00D64533" w:rsidRPr="00F51A94" w:rsidRDefault="00D64533" w:rsidP="00B04254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4B617B">
              <w:rPr>
                <w:rFonts w:eastAsia="Times New Roman"/>
                <w:b/>
                <w:color w:val="000000"/>
                <w:lang w:val="uk-UA"/>
              </w:rPr>
              <w:t>та земельного відділу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FFFFF"/>
            <w:vAlign w:val="center"/>
          </w:tcPr>
          <w:p w14:paraId="1E80136A" w14:textId="4C781C9D" w:rsidR="00D64533" w:rsidRPr="004B617B" w:rsidRDefault="00D64533" w:rsidP="00B04254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17B">
              <w:rPr>
                <w:rFonts w:eastAsia="Times New Roman"/>
                <w:b/>
                <w:color w:val="000000"/>
              </w:rPr>
              <w:t>послуги, пов'язані з державною реєстрацією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C7A1" w14:textId="2A5E81C1" w:rsidR="00D64533" w:rsidRPr="00D1498A" w:rsidRDefault="00D64533" w:rsidP="00B04254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D1498A">
              <w:rPr>
                <w:rFonts w:eastAsia="Times New Roman"/>
                <w:b/>
                <w:color w:val="000000"/>
                <w:u w:val="single"/>
              </w:rPr>
              <w:t>Послуги з реєстрації (перереєстрації) транспортних засобів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C030" w14:textId="0EE934A3" w:rsidR="00D64533" w:rsidRPr="00D1498A" w:rsidRDefault="00D64533" w:rsidP="00B04254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D1498A">
              <w:rPr>
                <w:rFonts w:eastAsia="Times New Roman"/>
                <w:b/>
                <w:u w:val="single"/>
              </w:rPr>
              <w:t>Послуги з видачі (обміну) посвідчення водія</w:t>
            </w:r>
          </w:p>
        </w:tc>
      </w:tr>
      <w:tr w:rsidR="00D64533" w:rsidRPr="0051068C" w14:paraId="632DAA32" w14:textId="118AA90A" w:rsidTr="00753E99">
        <w:trPr>
          <w:gridAfter w:val="1"/>
          <w:wAfter w:w="20" w:type="dxa"/>
          <w:cantSplit/>
          <w:trHeight w:val="3116"/>
          <w:jc w:val="center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6E796" w14:textId="77777777" w:rsidR="00D64533" w:rsidRPr="0051068C" w:rsidRDefault="00D64533" w:rsidP="00B04254">
            <w:pPr>
              <w:jc w:val="center"/>
              <w:rPr>
                <w:rFonts w:eastAsia="Times New Roman"/>
                <w:color w:val="000000"/>
              </w:rPr>
            </w:pPr>
            <w:r w:rsidRPr="0051068C">
              <w:rPr>
                <w:rFonts w:eastAsia="Times New Roman"/>
                <w:color w:val="000000"/>
              </w:rPr>
              <w:t>всього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BF31B" w14:textId="77777777" w:rsidR="00D64533" w:rsidRPr="0051068C" w:rsidRDefault="00D64533" w:rsidP="00B04254">
            <w:pPr>
              <w:jc w:val="center"/>
              <w:rPr>
                <w:rFonts w:eastAsia="Times New Roman"/>
                <w:color w:val="000000"/>
              </w:rPr>
            </w:pPr>
            <w:r w:rsidRPr="0051068C">
              <w:rPr>
                <w:rFonts w:eastAsia="Times New Roman"/>
                <w:color w:val="000000"/>
              </w:rPr>
              <w:t>всього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2F7F" w14:textId="7FC70497" w:rsidR="00D64533" w:rsidRPr="00D1498A" w:rsidRDefault="00D64533" w:rsidP="00211668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D1498A">
              <w:rPr>
                <w:rFonts w:eastAsia="Times New Roman"/>
                <w:b/>
                <w:color w:val="000000"/>
                <w:u w:val="single"/>
              </w:rPr>
              <w:t>у тому числі:</w:t>
            </w:r>
            <w:r w:rsidRPr="00D1498A">
              <w:rPr>
                <w:rFonts w:eastAsia="Times New Roman"/>
                <w:b/>
                <w:color w:val="000000"/>
                <w:u w:val="single"/>
                <w:lang w:val="uk-UA"/>
              </w:rPr>
              <w:t xml:space="preserve"> </w:t>
            </w:r>
            <w:r w:rsidRPr="00D1498A">
              <w:rPr>
                <w:rFonts w:eastAsia="Times New Roman"/>
                <w:b/>
                <w:color w:val="000000"/>
                <w:u w:val="single"/>
              </w:rPr>
              <w:t>послуга ID-14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E911" w14:textId="77777777" w:rsidR="00D64533" w:rsidRPr="0051068C" w:rsidRDefault="00D64533" w:rsidP="00B04254">
            <w:pPr>
              <w:jc w:val="center"/>
              <w:rPr>
                <w:rFonts w:eastAsia="Times New Roman"/>
                <w:color w:val="000000"/>
              </w:rPr>
            </w:pPr>
            <w:r w:rsidRPr="0051068C">
              <w:rPr>
                <w:rFonts w:eastAsia="Times New Roman"/>
                <w:color w:val="000000"/>
              </w:rPr>
              <w:t>всього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5E10E" w14:textId="3CDE8D0F" w:rsidR="00D64533" w:rsidRPr="00F51A94" w:rsidRDefault="00D64533" w:rsidP="00B04254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послуги відділу соцполітики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7B28B" w14:textId="4911241F" w:rsidR="00D64533" w:rsidRPr="00E253A3" w:rsidRDefault="00D64533" w:rsidP="00753E99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51068C">
              <w:rPr>
                <w:rFonts w:eastAsia="Times New Roman"/>
                <w:color w:val="000000"/>
              </w:rPr>
              <w:t>послуги для ветеранів війни, учасників бойових дій та членів їх сімей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BE4D5" w:fill="FFFFFF"/>
            <w:vAlign w:val="center"/>
            <w:hideMark/>
          </w:tcPr>
          <w:p w14:paraId="30F9843F" w14:textId="5E27D4D3" w:rsidR="00D64533" w:rsidRPr="00F51A94" w:rsidRDefault="00D64533" w:rsidP="00B04254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послуги УСЗН ПФУ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532134" w14:textId="77777777" w:rsidR="00D64533" w:rsidRPr="0051068C" w:rsidRDefault="00D64533" w:rsidP="00B042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73D3B08" w14:textId="223DC6B9" w:rsidR="00D64533" w:rsidRPr="00B04254" w:rsidRDefault="00D64533" w:rsidP="00B04254">
            <w:pPr>
              <w:ind w:left="113" w:right="113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Нерухомість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367BD44" w14:textId="13E2306B" w:rsidR="00D64533" w:rsidRPr="00B04254" w:rsidRDefault="00D64533" w:rsidP="00B04254">
            <w:pPr>
              <w:ind w:left="113" w:right="113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Бізнес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594661" w14:textId="77777777" w:rsidR="00D64533" w:rsidRPr="0051068C" w:rsidRDefault="00D64533" w:rsidP="00B042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838F92" w14:textId="77777777" w:rsidR="00D64533" w:rsidRPr="0051068C" w:rsidRDefault="00D64533" w:rsidP="00B04254">
            <w:pPr>
              <w:rPr>
                <w:rFonts w:eastAsia="Times New Roman"/>
                <w:color w:val="000000"/>
              </w:rPr>
            </w:pPr>
          </w:p>
        </w:tc>
      </w:tr>
      <w:tr w:rsidR="00D64533" w:rsidRPr="0051068C" w14:paraId="1B88EADF" w14:textId="45278A96" w:rsidTr="00D64533">
        <w:trPr>
          <w:gridAfter w:val="1"/>
          <w:wAfter w:w="20" w:type="dxa"/>
          <w:trHeight w:val="11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31CC37" w14:textId="73B07974" w:rsidR="00D64533" w:rsidRPr="005F7963" w:rsidRDefault="00D64533" w:rsidP="005F7963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 w:rsidRPr="008C150C">
              <w:rPr>
                <w:bCs/>
                <w:color w:val="000000"/>
              </w:rPr>
              <w:t>18</w:t>
            </w:r>
            <w:r w:rsidRPr="008C150C">
              <w:rPr>
                <w:bCs/>
                <w:color w:val="000000"/>
                <w:lang w:val="uk-UA"/>
              </w:rPr>
              <w:t>660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E1B6EE" w14:textId="6F8CFE37" w:rsidR="00D64533" w:rsidRPr="008C150C" w:rsidRDefault="00D64533" w:rsidP="00B04254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 w:rsidRPr="008C150C">
              <w:rPr>
                <w:bCs/>
                <w:strike/>
                <w:color w:val="000000"/>
                <w:lang w:val="uk-UA"/>
              </w:rPr>
              <w:t>431</w:t>
            </w:r>
            <w:r>
              <w:rPr>
                <w:bCs/>
                <w:strike/>
                <w:color w:val="000000"/>
                <w:lang w:val="uk-UA"/>
              </w:rPr>
              <w:t xml:space="preserve"> </w:t>
            </w:r>
            <w:r>
              <w:rPr>
                <w:bCs/>
                <w:color w:val="000000"/>
                <w:lang w:val="uk-UA"/>
              </w:rPr>
              <w:t>879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FE9" w14:textId="77777777" w:rsidR="00D64533" w:rsidRPr="00464B9D" w:rsidRDefault="00D64533" w:rsidP="00B04254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8C150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BED101" w14:textId="24ACA8CC" w:rsidR="00D64533" w:rsidRPr="00D64533" w:rsidRDefault="00D64533" w:rsidP="00B04254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>
              <w:rPr>
                <w:bCs/>
                <w:color w:val="000000"/>
                <w:lang w:val="uk-UA"/>
              </w:rPr>
              <w:t>21932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F884" w14:textId="0B03208C" w:rsidR="00D64533" w:rsidRPr="00464B9D" w:rsidRDefault="00D64533" w:rsidP="00B04254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 w:rsidRPr="005820F3">
              <w:rPr>
                <w:bCs/>
                <w:color w:val="000000"/>
                <w:lang w:val="uk-UA"/>
              </w:rPr>
              <w:t>1443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C208" w14:textId="2D51F4B2" w:rsidR="00D64533" w:rsidRPr="00464B9D" w:rsidRDefault="00D64533" w:rsidP="00B04254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 w:rsidRPr="00D64533">
              <w:rPr>
                <w:bCs/>
                <w:color w:val="000000"/>
                <w:lang w:val="uk-UA"/>
              </w:rPr>
              <w:t>1143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A432" w14:textId="79F870A6" w:rsidR="00D64533" w:rsidRPr="00464B9D" w:rsidRDefault="00D64533" w:rsidP="00B04254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 w:rsidRPr="005820F3">
              <w:rPr>
                <w:bCs/>
                <w:color w:val="000000"/>
                <w:lang w:val="uk-UA"/>
              </w:rPr>
              <w:t>7143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55CC3B" w14:textId="6770F9BA" w:rsidR="00D64533" w:rsidRPr="00464B9D" w:rsidRDefault="00D64533" w:rsidP="00E5109D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 w:rsidRPr="00E5109D">
              <w:rPr>
                <w:bCs/>
                <w:color w:val="000000"/>
                <w:lang w:val="uk-UA"/>
              </w:rPr>
              <w:t>693/60/594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FEC7F3" w14:textId="51605205" w:rsidR="00D64533" w:rsidRPr="00E5109D" w:rsidRDefault="00D64533" w:rsidP="00B04254">
            <w:pPr>
              <w:jc w:val="center"/>
              <w:rPr>
                <w:bCs/>
                <w:color w:val="000000"/>
                <w:lang w:val="uk-UA"/>
              </w:rPr>
            </w:pPr>
            <w:r w:rsidRPr="00E5109D">
              <w:rPr>
                <w:bCs/>
                <w:color w:val="000000"/>
                <w:lang w:val="uk-UA"/>
              </w:rPr>
              <w:t>6010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B0A4E5" w14:textId="2569A4FA" w:rsidR="00D64533" w:rsidRPr="00E5109D" w:rsidRDefault="00D64533" w:rsidP="00B04254">
            <w:pPr>
              <w:jc w:val="center"/>
              <w:rPr>
                <w:bCs/>
                <w:color w:val="000000"/>
                <w:lang w:val="uk-UA"/>
              </w:rPr>
            </w:pPr>
            <w:r w:rsidRPr="00E5109D">
              <w:rPr>
                <w:bCs/>
                <w:color w:val="000000"/>
                <w:lang w:val="uk-UA"/>
              </w:rPr>
              <w:t>1706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418F" w14:textId="23950B23" w:rsidR="00D64533" w:rsidRPr="008C150C" w:rsidRDefault="00D64533" w:rsidP="00B0425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C150C"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F53" w14:textId="27D900DA" w:rsidR="00D64533" w:rsidRPr="008C150C" w:rsidRDefault="00D64533" w:rsidP="00B0425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C150C"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14:paraId="1A7D844C" w14:textId="77777777" w:rsidR="00896556" w:rsidRDefault="00896556" w:rsidP="00CC3242">
      <w:pPr>
        <w:rPr>
          <w:sz w:val="28"/>
          <w:szCs w:val="28"/>
          <w:lang w:val="uk-UA"/>
        </w:rPr>
      </w:pPr>
    </w:p>
    <w:sectPr w:rsidR="00896556" w:rsidSect="002D5951">
      <w:pgSz w:w="16838" w:h="11906" w:orient="landscape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5D0E9" w14:textId="77777777" w:rsidR="00222519" w:rsidRDefault="00222519" w:rsidP="002D5951">
      <w:r>
        <w:separator/>
      </w:r>
    </w:p>
  </w:endnote>
  <w:endnote w:type="continuationSeparator" w:id="0">
    <w:p w14:paraId="72E898D0" w14:textId="77777777" w:rsidR="00222519" w:rsidRDefault="00222519" w:rsidP="002D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58062" w14:textId="77777777" w:rsidR="00222519" w:rsidRDefault="00222519" w:rsidP="002D5951">
      <w:r>
        <w:separator/>
      </w:r>
    </w:p>
  </w:footnote>
  <w:footnote w:type="continuationSeparator" w:id="0">
    <w:p w14:paraId="6D3EDF7F" w14:textId="77777777" w:rsidR="00222519" w:rsidRDefault="00222519" w:rsidP="002D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820520"/>
      <w:docPartObj>
        <w:docPartGallery w:val="Page Numbers (Top of Page)"/>
        <w:docPartUnique/>
      </w:docPartObj>
    </w:sdtPr>
    <w:sdtEndPr/>
    <w:sdtContent>
      <w:p w14:paraId="5F4926F0" w14:textId="6937FF97" w:rsidR="002D5951" w:rsidRDefault="002D59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37" w:rsidRPr="00527B37">
          <w:rPr>
            <w:noProof/>
            <w:lang w:val="uk-UA"/>
          </w:rPr>
          <w:t>2</w:t>
        </w:r>
        <w:r>
          <w:fldChar w:fldCharType="end"/>
        </w:r>
      </w:p>
    </w:sdtContent>
  </w:sdt>
  <w:p w14:paraId="100E5ECB" w14:textId="77777777" w:rsidR="002D5951" w:rsidRDefault="002D59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B24"/>
    <w:multiLevelType w:val="hybridMultilevel"/>
    <w:tmpl w:val="8CB6BF24"/>
    <w:lvl w:ilvl="0" w:tplc="6E8A2C8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22898"/>
    <w:multiLevelType w:val="hybridMultilevel"/>
    <w:tmpl w:val="F77A8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32732"/>
    <w:multiLevelType w:val="hybridMultilevel"/>
    <w:tmpl w:val="7464A88C"/>
    <w:lvl w:ilvl="0" w:tplc="7F1E1CF0">
      <w:start w:val="16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F376577"/>
    <w:multiLevelType w:val="hybridMultilevel"/>
    <w:tmpl w:val="F13EA132"/>
    <w:lvl w:ilvl="0" w:tplc="B57AB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26C2A"/>
    <w:multiLevelType w:val="hybridMultilevel"/>
    <w:tmpl w:val="876A6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6C29"/>
    <w:multiLevelType w:val="hybridMultilevel"/>
    <w:tmpl w:val="175A4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422A1"/>
    <w:multiLevelType w:val="hybridMultilevel"/>
    <w:tmpl w:val="C1C42DDE"/>
    <w:lvl w:ilvl="0" w:tplc="FFBEDA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06CD4"/>
    <w:multiLevelType w:val="hybridMultilevel"/>
    <w:tmpl w:val="0F1E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26B4C"/>
    <w:multiLevelType w:val="hybridMultilevel"/>
    <w:tmpl w:val="1BD2B592"/>
    <w:lvl w:ilvl="0" w:tplc="34F0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C4405B"/>
    <w:multiLevelType w:val="hybridMultilevel"/>
    <w:tmpl w:val="42669F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9B"/>
    <w:rsid w:val="0002362C"/>
    <w:rsid w:val="000276D3"/>
    <w:rsid w:val="000361B1"/>
    <w:rsid w:val="00063ECA"/>
    <w:rsid w:val="00065124"/>
    <w:rsid w:val="00067618"/>
    <w:rsid w:val="00083A64"/>
    <w:rsid w:val="000A5F24"/>
    <w:rsid w:val="000A61B3"/>
    <w:rsid w:val="000C3D56"/>
    <w:rsid w:val="000C60D7"/>
    <w:rsid w:val="000D6BD5"/>
    <w:rsid w:val="000D7095"/>
    <w:rsid w:val="000F5488"/>
    <w:rsid w:val="001011DE"/>
    <w:rsid w:val="001119C0"/>
    <w:rsid w:val="0012150B"/>
    <w:rsid w:val="00121866"/>
    <w:rsid w:val="00135EBF"/>
    <w:rsid w:val="00145141"/>
    <w:rsid w:val="00164996"/>
    <w:rsid w:val="0017775C"/>
    <w:rsid w:val="00177EC3"/>
    <w:rsid w:val="00180939"/>
    <w:rsid w:val="001811BB"/>
    <w:rsid w:val="00185060"/>
    <w:rsid w:val="00191172"/>
    <w:rsid w:val="001B5ED2"/>
    <w:rsid w:val="001C3D80"/>
    <w:rsid w:val="001D3C3E"/>
    <w:rsid w:val="001E2877"/>
    <w:rsid w:val="001F66D1"/>
    <w:rsid w:val="002036B6"/>
    <w:rsid w:val="00211668"/>
    <w:rsid w:val="00212625"/>
    <w:rsid w:val="00215886"/>
    <w:rsid w:val="00222519"/>
    <w:rsid w:val="0029502C"/>
    <w:rsid w:val="002A0374"/>
    <w:rsid w:val="002A0A6F"/>
    <w:rsid w:val="002D5951"/>
    <w:rsid w:val="002D74AA"/>
    <w:rsid w:val="002E70FB"/>
    <w:rsid w:val="002F21BE"/>
    <w:rsid w:val="00301239"/>
    <w:rsid w:val="00304DF4"/>
    <w:rsid w:val="003213C5"/>
    <w:rsid w:val="00340931"/>
    <w:rsid w:val="00356282"/>
    <w:rsid w:val="00380315"/>
    <w:rsid w:val="0039227E"/>
    <w:rsid w:val="003A0724"/>
    <w:rsid w:val="003B144E"/>
    <w:rsid w:val="003B6A77"/>
    <w:rsid w:val="003E14DB"/>
    <w:rsid w:val="003E29DF"/>
    <w:rsid w:val="003E59ED"/>
    <w:rsid w:val="003E6AEC"/>
    <w:rsid w:val="004010F1"/>
    <w:rsid w:val="00434CF3"/>
    <w:rsid w:val="00443A3F"/>
    <w:rsid w:val="004444E8"/>
    <w:rsid w:val="00446BCD"/>
    <w:rsid w:val="00453DBE"/>
    <w:rsid w:val="00464B9D"/>
    <w:rsid w:val="0048511F"/>
    <w:rsid w:val="00486A79"/>
    <w:rsid w:val="004B617B"/>
    <w:rsid w:val="004C20E0"/>
    <w:rsid w:val="004E65D5"/>
    <w:rsid w:val="004F6D9E"/>
    <w:rsid w:val="0051068C"/>
    <w:rsid w:val="00520DAF"/>
    <w:rsid w:val="00527B37"/>
    <w:rsid w:val="0053269E"/>
    <w:rsid w:val="00540233"/>
    <w:rsid w:val="005413A9"/>
    <w:rsid w:val="00552947"/>
    <w:rsid w:val="005820F3"/>
    <w:rsid w:val="005A3CA7"/>
    <w:rsid w:val="005B5129"/>
    <w:rsid w:val="005C122E"/>
    <w:rsid w:val="005E2C13"/>
    <w:rsid w:val="005E6797"/>
    <w:rsid w:val="005F7963"/>
    <w:rsid w:val="006129B9"/>
    <w:rsid w:val="006527C8"/>
    <w:rsid w:val="006549B8"/>
    <w:rsid w:val="006566D6"/>
    <w:rsid w:val="0066130B"/>
    <w:rsid w:val="00681A1A"/>
    <w:rsid w:val="00695CD7"/>
    <w:rsid w:val="006A3FB1"/>
    <w:rsid w:val="006B290C"/>
    <w:rsid w:val="006C382E"/>
    <w:rsid w:val="006F1C19"/>
    <w:rsid w:val="00724DE7"/>
    <w:rsid w:val="00740E18"/>
    <w:rsid w:val="00753E99"/>
    <w:rsid w:val="00760454"/>
    <w:rsid w:val="007634C2"/>
    <w:rsid w:val="00765341"/>
    <w:rsid w:val="00776C26"/>
    <w:rsid w:val="00795DE1"/>
    <w:rsid w:val="007B7EAA"/>
    <w:rsid w:val="007C075E"/>
    <w:rsid w:val="007C0B50"/>
    <w:rsid w:val="007C16D2"/>
    <w:rsid w:val="007C72B5"/>
    <w:rsid w:val="007D6315"/>
    <w:rsid w:val="007D6891"/>
    <w:rsid w:val="007F22A6"/>
    <w:rsid w:val="007F46A0"/>
    <w:rsid w:val="00802D16"/>
    <w:rsid w:val="008201A2"/>
    <w:rsid w:val="0082046E"/>
    <w:rsid w:val="00835454"/>
    <w:rsid w:val="00844038"/>
    <w:rsid w:val="00860E7D"/>
    <w:rsid w:val="00867C2F"/>
    <w:rsid w:val="00896556"/>
    <w:rsid w:val="008A55FE"/>
    <w:rsid w:val="008C10F4"/>
    <w:rsid w:val="008C150C"/>
    <w:rsid w:val="008C319B"/>
    <w:rsid w:val="008D5082"/>
    <w:rsid w:val="008D583C"/>
    <w:rsid w:val="00902329"/>
    <w:rsid w:val="00902D3B"/>
    <w:rsid w:val="00905BDD"/>
    <w:rsid w:val="00924662"/>
    <w:rsid w:val="00940417"/>
    <w:rsid w:val="00950F03"/>
    <w:rsid w:val="00960F27"/>
    <w:rsid w:val="0096101E"/>
    <w:rsid w:val="0096737D"/>
    <w:rsid w:val="009847C9"/>
    <w:rsid w:val="009A2711"/>
    <w:rsid w:val="009C1B14"/>
    <w:rsid w:val="009C241E"/>
    <w:rsid w:val="009D6B14"/>
    <w:rsid w:val="009E3B56"/>
    <w:rsid w:val="009E3B6E"/>
    <w:rsid w:val="00A07888"/>
    <w:rsid w:val="00A120BA"/>
    <w:rsid w:val="00A3142D"/>
    <w:rsid w:val="00A3302A"/>
    <w:rsid w:val="00A35FE0"/>
    <w:rsid w:val="00A40207"/>
    <w:rsid w:val="00A44687"/>
    <w:rsid w:val="00A4639E"/>
    <w:rsid w:val="00A67C58"/>
    <w:rsid w:val="00A7690B"/>
    <w:rsid w:val="00A87A86"/>
    <w:rsid w:val="00A967F2"/>
    <w:rsid w:val="00AC2C00"/>
    <w:rsid w:val="00AC32C0"/>
    <w:rsid w:val="00AD32B1"/>
    <w:rsid w:val="00B04254"/>
    <w:rsid w:val="00B05D65"/>
    <w:rsid w:val="00B062EA"/>
    <w:rsid w:val="00B14F24"/>
    <w:rsid w:val="00B15F33"/>
    <w:rsid w:val="00B23C9A"/>
    <w:rsid w:val="00B63F2A"/>
    <w:rsid w:val="00B86CAE"/>
    <w:rsid w:val="00B97E14"/>
    <w:rsid w:val="00BA14E2"/>
    <w:rsid w:val="00BE272B"/>
    <w:rsid w:val="00C451F1"/>
    <w:rsid w:val="00C67EC7"/>
    <w:rsid w:val="00C86693"/>
    <w:rsid w:val="00C9028C"/>
    <w:rsid w:val="00CA1001"/>
    <w:rsid w:val="00CA2F6E"/>
    <w:rsid w:val="00CC3242"/>
    <w:rsid w:val="00CD7E70"/>
    <w:rsid w:val="00CF7BB5"/>
    <w:rsid w:val="00D00014"/>
    <w:rsid w:val="00D1498A"/>
    <w:rsid w:val="00D27472"/>
    <w:rsid w:val="00D30021"/>
    <w:rsid w:val="00D40590"/>
    <w:rsid w:val="00D53D36"/>
    <w:rsid w:val="00D64533"/>
    <w:rsid w:val="00D819DF"/>
    <w:rsid w:val="00D84E7F"/>
    <w:rsid w:val="00D926BB"/>
    <w:rsid w:val="00DB2A96"/>
    <w:rsid w:val="00DC1E4F"/>
    <w:rsid w:val="00DC5EC1"/>
    <w:rsid w:val="00DD1066"/>
    <w:rsid w:val="00DD2134"/>
    <w:rsid w:val="00DD6EF2"/>
    <w:rsid w:val="00DE6CD9"/>
    <w:rsid w:val="00DF1E3F"/>
    <w:rsid w:val="00E253A3"/>
    <w:rsid w:val="00E26BA0"/>
    <w:rsid w:val="00E5109D"/>
    <w:rsid w:val="00E666AD"/>
    <w:rsid w:val="00E7557D"/>
    <w:rsid w:val="00E8568D"/>
    <w:rsid w:val="00E85C58"/>
    <w:rsid w:val="00EC6A43"/>
    <w:rsid w:val="00F12515"/>
    <w:rsid w:val="00F15AD6"/>
    <w:rsid w:val="00F30806"/>
    <w:rsid w:val="00F40440"/>
    <w:rsid w:val="00F426B1"/>
    <w:rsid w:val="00F51A94"/>
    <w:rsid w:val="00F81D4C"/>
    <w:rsid w:val="00FA5260"/>
    <w:rsid w:val="00FB17E1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4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19B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8C31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8C319B"/>
    <w:rPr>
      <w:b/>
      <w:bCs/>
    </w:rPr>
  </w:style>
  <w:style w:type="paragraph" w:styleId="a6">
    <w:name w:val="Normal (Web)"/>
    <w:basedOn w:val="a"/>
    <w:uiPriority w:val="99"/>
    <w:unhideWhenUsed/>
    <w:rsid w:val="00135EB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43A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3A3F"/>
    <w:rPr>
      <w:rFonts w:ascii="Tahoma" w:eastAsia="Calibri" w:hAnsi="Tahoma" w:cs="Tahoma"/>
      <w:sz w:val="16"/>
      <w:szCs w:val="16"/>
      <w:lang w:eastAsia="ru-RU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60E7D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860E7D"/>
    <w:pPr>
      <w:spacing w:after="0" w:line="240" w:lineRule="auto"/>
    </w:pPr>
  </w:style>
  <w:style w:type="paragraph" w:styleId="aa">
    <w:name w:val="Body Text"/>
    <w:basedOn w:val="a"/>
    <w:link w:val="ab"/>
    <w:uiPriority w:val="99"/>
    <w:rsid w:val="007F22A6"/>
    <w:pPr>
      <w:widowControl w:val="0"/>
      <w:autoSpaceDE w:val="0"/>
      <w:autoSpaceDN w:val="0"/>
      <w:ind w:left="462"/>
    </w:pPr>
    <w:rPr>
      <w:rFonts w:eastAsia="Times New Roman"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99"/>
    <w:rsid w:val="007F22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11">
    <w:name w:val="Heading 11"/>
    <w:basedOn w:val="a"/>
    <w:uiPriority w:val="99"/>
    <w:rsid w:val="007F22A6"/>
    <w:pPr>
      <w:widowControl w:val="0"/>
      <w:autoSpaceDE w:val="0"/>
      <w:autoSpaceDN w:val="0"/>
      <w:ind w:left="462"/>
      <w:jc w:val="both"/>
      <w:outlineLvl w:val="1"/>
    </w:pPr>
    <w:rPr>
      <w:rFonts w:eastAsia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D5951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2D59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D595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D595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19B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8C31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8C319B"/>
    <w:rPr>
      <w:b/>
      <w:bCs/>
    </w:rPr>
  </w:style>
  <w:style w:type="paragraph" w:styleId="a6">
    <w:name w:val="Normal (Web)"/>
    <w:basedOn w:val="a"/>
    <w:uiPriority w:val="99"/>
    <w:unhideWhenUsed/>
    <w:rsid w:val="00135EB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43A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3A3F"/>
    <w:rPr>
      <w:rFonts w:ascii="Tahoma" w:eastAsia="Calibri" w:hAnsi="Tahoma" w:cs="Tahoma"/>
      <w:sz w:val="16"/>
      <w:szCs w:val="16"/>
      <w:lang w:eastAsia="ru-RU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60E7D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860E7D"/>
    <w:pPr>
      <w:spacing w:after="0" w:line="240" w:lineRule="auto"/>
    </w:pPr>
  </w:style>
  <w:style w:type="paragraph" w:styleId="aa">
    <w:name w:val="Body Text"/>
    <w:basedOn w:val="a"/>
    <w:link w:val="ab"/>
    <w:uiPriority w:val="99"/>
    <w:rsid w:val="007F22A6"/>
    <w:pPr>
      <w:widowControl w:val="0"/>
      <w:autoSpaceDE w:val="0"/>
      <w:autoSpaceDN w:val="0"/>
      <w:ind w:left="462"/>
    </w:pPr>
    <w:rPr>
      <w:rFonts w:eastAsia="Times New Roman"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99"/>
    <w:rsid w:val="007F22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11">
    <w:name w:val="Heading 11"/>
    <w:basedOn w:val="a"/>
    <w:uiPriority w:val="99"/>
    <w:rsid w:val="007F22A6"/>
    <w:pPr>
      <w:widowControl w:val="0"/>
      <w:autoSpaceDE w:val="0"/>
      <w:autoSpaceDN w:val="0"/>
      <w:ind w:left="462"/>
      <w:jc w:val="both"/>
      <w:outlineLvl w:val="1"/>
    </w:pPr>
    <w:rPr>
      <w:rFonts w:eastAsia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D5951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2D59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D595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D595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9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7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zakon.rada.gov.ua/laws/show/254%D0%BA/96-%D0%B2%D1%8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70;&#1083;&#1103;\&#1056;&#1086;&#1073;&#1086;&#1095;&#1077;\&#1062;&#1053;&#1040;&#1055;\&#1055;&#1088;&#1086;&#1108;&#1082;&#1090;&#1080;\&#1042;&#1080;&#1082;&#1086;&#1085;&#1082;&#1086;&#1084;\&#1047;&#1074;&#1110;&#1090;_2025\&#1047;&#1072;&#1083;&#1100;&#1085;&#1080;&#1081;%20&#1079;&#1074;&#1110;&#1090;_2024_&#1059;&#1085;&#1110;&#1074;&#1077;&#1088;&#1089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  <c:txPr>
        <a:bodyPr/>
        <a:lstStyle/>
        <a:p>
          <a:pPr>
            <a:defRPr sz="1200">
              <a:latin typeface="Comic Sans MS" pitchFamily="66" charset="0"/>
            </a:defRPr>
          </a:pPr>
          <a:endParaRPr lang="uk-UA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наданих послуг через ЦНАП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587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І квартал 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19706</c:v>
                </c:pt>
                <c:pt idx="1">
                  <c:v>40715</c:v>
                </c:pt>
                <c:pt idx="2">
                  <c:v>40814</c:v>
                </c:pt>
                <c:pt idx="3">
                  <c:v>9546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330560"/>
        <c:axId val="275332096"/>
        <c:axId val="0"/>
      </c:bar3DChart>
      <c:catAx>
        <c:axId val="27533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275332096"/>
        <c:crosses val="autoZero"/>
        <c:auto val="1"/>
        <c:lblAlgn val="ctr"/>
        <c:lblOffset val="100"/>
        <c:noMultiLvlLbl val="0"/>
      </c:catAx>
      <c:valAx>
        <c:axId val="27533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330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Comic Sans MS" pitchFamily="66" charset="0"/>
              <a:ea typeface="MS Gothic" pitchFamily="49" charset="-128"/>
            </a:defRPr>
          </a:pPr>
          <a:endParaRPr lang="uk-UA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165548098434001E-2"/>
          <c:y val="0.30595611115620858"/>
          <c:w val="0.60256992231271955"/>
          <c:h val="0.6100637420322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Кількісь послуг в ЦНАП</c:v>
                </c:pt>
              </c:strCache>
            </c:strRef>
          </c:tx>
          <c:spPr>
            <a:effectLst>
              <a:outerShdw blurRad="50800" dist="38100" dir="8100000" algn="tr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/>
          </c:spPr>
          <c:dLbls>
            <c:txPr>
              <a:bodyPr/>
              <a:lstStyle/>
              <a:p>
                <a:pPr>
                  <a:defRPr sz="1200" b="0">
                    <a:latin typeface="Comic Sans MS" pitchFamily="66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307</c:v>
                </c:pt>
                <c:pt idx="1">
                  <c:v>323</c:v>
                </c:pt>
                <c:pt idx="2">
                  <c:v>328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100" b="0">
                <a:latin typeface="Comic Sans MS" pitchFamily="66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1100" b="0">
                <a:latin typeface="Comic Sans MS" pitchFamily="66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1100" b="0">
                <a:latin typeface="Comic Sans MS" pitchFamily="66" charset="0"/>
              </a:defRPr>
            </a:pPr>
            <a:endParaRPr lang="uk-UA"/>
          </a:p>
        </c:txPr>
      </c:legendEntry>
      <c:overlay val="0"/>
      <c:txPr>
        <a:bodyPr/>
        <a:lstStyle/>
        <a:p>
          <a:pPr>
            <a:defRPr sz="1200" b="0">
              <a:latin typeface="Comic Sans MS" pitchFamily="66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8888888889E-2"/>
          <c:y val="1.8518518518518517E-2"/>
          <c:w val="0.93888888888888888"/>
          <c:h val="0.2349712015164771"/>
        </c:manualLayout>
      </c:layout>
      <c:pie3DChart>
        <c:varyColors val="1"/>
        <c:ser>
          <c:idx val="0"/>
          <c:order val="0"/>
          <c:tx>
            <c:strRef>
              <c:f>'ЦНАП м.Долина'!$C$46</c:f>
              <c:strCache>
                <c:ptCount val="1"/>
                <c:pt idx="0">
                  <c:v>Прийнято документів</c:v>
                </c:pt>
              </c:strCache>
            </c:strRef>
          </c:tx>
          <c:explosion val="24"/>
          <c:cat>
            <c:multiLvlStrRef>
              <c:f>'ЦНАП м.Долина'!$A$47:$B$73</c:f>
              <c:multiLvlStrCache>
                <c:ptCount val="27"/>
                <c:lvl>
                  <c:pt idx="0">
                    <c:v>Відділ адміністративного забезпечення №1/№2 УСЗН Калуської РДА</c:v>
                  </c:pt>
                  <c:pt idx="1">
                    <c:v>Відділ державного архітектурно-будівельного контролю</c:v>
                  </c:pt>
                  <c:pt idx="2">
                    <c:v>Відділ економіки</c:v>
                  </c:pt>
                  <c:pt idx="3">
                    <c:v>Відділ земельних ресурсів</c:v>
                  </c:pt>
                  <c:pt idx="4">
                    <c:v>Відділ інспекції</c:v>
                  </c:pt>
                  <c:pt idx="5">
                    <c:v>Відділ містобудування та архітектури</c:v>
                  </c:pt>
                  <c:pt idx="6">
                    <c:v>Відділ місцевої економіки, торгівлі, транспорту та АПК</c:v>
                  </c:pt>
                  <c:pt idx="7">
                    <c:v>ВОГ №5 ГУ ПФУ в Івано-Франківській обл.</c:v>
                  </c:pt>
                  <c:pt idx="8">
                    <c:v>Відділ реєстраційних процедур та оформлення паспортів</c:v>
                  </c:pt>
                  <c:pt idx="9">
                    <c:v>Відділ соціальної політики</c:v>
                  </c:pt>
                  <c:pt idx="10">
                    <c:v>Відділ у м.Долина Управління ГУ Держгеокадастру</c:v>
                  </c:pt>
                  <c:pt idx="11">
                    <c:v>Державна інспекція архітектури і містобудування</c:v>
                  </c:pt>
                  <c:pt idx="12">
                    <c:v>Долинський відділ ГУ Держпродспоживслужби</c:v>
                  </c:pt>
                  <c:pt idx="13">
                    <c:v>Долинський відділ УДМС</c:v>
                  </c:pt>
                  <c:pt idx="14">
                    <c:v>Долинський РВ Управління ДСНС</c:v>
                  </c:pt>
                  <c:pt idx="15">
                    <c:v>ІФОВ соціального захисту осіб з інвалідністю</c:v>
                  </c:pt>
                  <c:pt idx="16">
                    <c:v>Міністерство у справах ветеранів України</c:v>
                  </c:pt>
                  <c:pt idx="17">
                    <c:v>ПФУ Болехів</c:v>
                  </c:pt>
                  <c:pt idx="18">
                    <c:v>Служба у справах дітей</c:v>
                  </c:pt>
                  <c:pt idx="19">
                    <c:v>Управління благоустрою та інфраструктури</c:v>
                  </c:pt>
                  <c:pt idx="20">
                    <c:v>Управління економіки</c:v>
                  </c:pt>
                  <c:pt idx="21">
                    <c:v>Управління житлово-комунального господарства</c:v>
                  </c:pt>
                  <c:pt idx="22">
                    <c:v>Управління ЦНАП (витяги з ДЗК)</c:v>
                  </c:pt>
                  <c:pt idx="23">
                    <c:v>Управління патрульної поліції</c:v>
                  </c:pt>
                  <c:pt idx="24">
                    <c:v>Управління правого і кадрового забезпечення</c:v>
                  </c:pt>
                  <c:pt idx="25">
                    <c:v>Юридичний відділ</c:v>
                  </c:pt>
                  <c:pt idx="26">
                    <c:v>Всього:</c:v>
                  </c:pt>
                </c:lvl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23</c:v>
                  </c:pt>
                  <c:pt idx="17">
                    <c:v>24</c:v>
                  </c:pt>
                  <c:pt idx="18">
                    <c:v>25</c:v>
                  </c:pt>
                  <c:pt idx="19">
                    <c:v>26</c:v>
                  </c:pt>
                  <c:pt idx="20">
                    <c:v>27</c:v>
                  </c:pt>
                  <c:pt idx="21">
                    <c:v>28</c:v>
                  </c:pt>
                  <c:pt idx="22">
                    <c:v>29</c:v>
                  </c:pt>
                  <c:pt idx="23">
                    <c:v>30</c:v>
                  </c:pt>
                  <c:pt idx="24">
                    <c:v>31</c:v>
                  </c:pt>
                  <c:pt idx="25">
                    <c:v>33</c:v>
                  </c:pt>
                </c:lvl>
              </c:multiLvlStrCache>
            </c:multiLvlStrRef>
          </c:cat>
          <c:val>
            <c:numRef>
              <c:f>'ЦНАП м.Долина'!$C$47:$C$73</c:f>
              <c:numCache>
                <c:formatCode>General</c:formatCode>
                <c:ptCount val="27"/>
                <c:pt idx="0">
                  <c:v>5632</c:v>
                </c:pt>
                <c:pt idx="1">
                  <c:v>85</c:v>
                </c:pt>
                <c:pt idx="2">
                  <c:v>0</c:v>
                </c:pt>
                <c:pt idx="3">
                  <c:v>594</c:v>
                </c:pt>
                <c:pt idx="4">
                  <c:v>0</c:v>
                </c:pt>
                <c:pt idx="5">
                  <c:v>446</c:v>
                </c:pt>
                <c:pt idx="6">
                  <c:v>8</c:v>
                </c:pt>
                <c:pt idx="7">
                  <c:v>1483</c:v>
                </c:pt>
                <c:pt idx="8">
                  <c:v>4910</c:v>
                </c:pt>
                <c:pt idx="9">
                  <c:v>1443</c:v>
                </c:pt>
                <c:pt idx="10">
                  <c:v>269</c:v>
                </c:pt>
                <c:pt idx="11">
                  <c:v>139</c:v>
                </c:pt>
                <c:pt idx="12">
                  <c:v>60</c:v>
                </c:pt>
                <c:pt idx="13">
                  <c:v>431</c:v>
                </c:pt>
                <c:pt idx="14">
                  <c:v>0</c:v>
                </c:pt>
                <c:pt idx="15">
                  <c:v>163</c:v>
                </c:pt>
                <c:pt idx="16">
                  <c:v>0</c:v>
                </c:pt>
                <c:pt idx="17">
                  <c:v>28</c:v>
                </c:pt>
                <c:pt idx="18">
                  <c:v>57</c:v>
                </c:pt>
                <c:pt idx="19">
                  <c:v>106</c:v>
                </c:pt>
                <c:pt idx="20">
                  <c:v>0</c:v>
                </c:pt>
                <c:pt idx="21">
                  <c:v>929</c:v>
                </c:pt>
                <c:pt idx="22">
                  <c:v>693</c:v>
                </c:pt>
                <c:pt idx="23">
                  <c:v>222</c:v>
                </c:pt>
                <c:pt idx="24">
                  <c:v>26</c:v>
                </c:pt>
                <c:pt idx="25">
                  <c:v>0</c:v>
                </c:pt>
                <c:pt idx="26">
                  <c:v>17724</c:v>
                </c:pt>
              </c:numCache>
            </c:numRef>
          </c:val>
        </c:ser>
        <c:ser>
          <c:idx val="1"/>
          <c:order val="1"/>
          <c:tx>
            <c:strRef>
              <c:f>'ЦНАП м.Долина'!$D$46</c:f>
              <c:strCache>
                <c:ptCount val="1"/>
              </c:strCache>
            </c:strRef>
          </c:tx>
          <c:explosion val="25"/>
          <c:cat>
            <c:multiLvlStrRef>
              <c:f>'ЦНАП м.Долина'!$A$47:$B$73</c:f>
              <c:multiLvlStrCache>
                <c:ptCount val="27"/>
                <c:lvl>
                  <c:pt idx="0">
                    <c:v>Відділ адміністративного забезпечення №1/№2 УСЗН Калуської РДА</c:v>
                  </c:pt>
                  <c:pt idx="1">
                    <c:v>Відділ державного архітектурно-будівельного контролю</c:v>
                  </c:pt>
                  <c:pt idx="2">
                    <c:v>Відділ економіки</c:v>
                  </c:pt>
                  <c:pt idx="3">
                    <c:v>Відділ земельних ресурсів</c:v>
                  </c:pt>
                  <c:pt idx="4">
                    <c:v>Відділ інспекції</c:v>
                  </c:pt>
                  <c:pt idx="5">
                    <c:v>Відділ містобудування та архітектури</c:v>
                  </c:pt>
                  <c:pt idx="6">
                    <c:v>Відділ місцевої економіки, торгівлі, транспорту та АПК</c:v>
                  </c:pt>
                  <c:pt idx="7">
                    <c:v>ВОГ №5 ГУ ПФУ в Івано-Франківській обл.</c:v>
                  </c:pt>
                  <c:pt idx="8">
                    <c:v>Відділ реєстраційних процедур та оформлення паспортів</c:v>
                  </c:pt>
                  <c:pt idx="9">
                    <c:v>Відділ соціальної політики</c:v>
                  </c:pt>
                  <c:pt idx="10">
                    <c:v>Відділ у м.Долина Управління ГУ Держгеокадастру</c:v>
                  </c:pt>
                  <c:pt idx="11">
                    <c:v>Державна інспекція архітектури і містобудування</c:v>
                  </c:pt>
                  <c:pt idx="12">
                    <c:v>Долинський відділ ГУ Держпродспоживслужби</c:v>
                  </c:pt>
                  <c:pt idx="13">
                    <c:v>Долинський відділ УДМС</c:v>
                  </c:pt>
                  <c:pt idx="14">
                    <c:v>Долинський РВ Управління ДСНС</c:v>
                  </c:pt>
                  <c:pt idx="15">
                    <c:v>ІФОВ соціального захисту осіб з інвалідністю</c:v>
                  </c:pt>
                  <c:pt idx="16">
                    <c:v>Міністерство у справах ветеранів України</c:v>
                  </c:pt>
                  <c:pt idx="17">
                    <c:v>ПФУ Болехів</c:v>
                  </c:pt>
                  <c:pt idx="18">
                    <c:v>Служба у справах дітей</c:v>
                  </c:pt>
                  <c:pt idx="19">
                    <c:v>Управління благоустрою та інфраструктури</c:v>
                  </c:pt>
                  <c:pt idx="20">
                    <c:v>Управління економіки</c:v>
                  </c:pt>
                  <c:pt idx="21">
                    <c:v>Управління житлово-комунального господарства</c:v>
                  </c:pt>
                  <c:pt idx="22">
                    <c:v>Управління ЦНАП (витяги з ДЗК)</c:v>
                  </c:pt>
                  <c:pt idx="23">
                    <c:v>Управління патрульної поліції</c:v>
                  </c:pt>
                  <c:pt idx="24">
                    <c:v>Управління правого і кадрового забезпечення</c:v>
                  </c:pt>
                  <c:pt idx="25">
                    <c:v>Юридичний відділ</c:v>
                  </c:pt>
                  <c:pt idx="26">
                    <c:v>Всього:</c:v>
                  </c:pt>
                </c:lvl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23</c:v>
                  </c:pt>
                  <c:pt idx="17">
                    <c:v>24</c:v>
                  </c:pt>
                  <c:pt idx="18">
                    <c:v>25</c:v>
                  </c:pt>
                  <c:pt idx="19">
                    <c:v>26</c:v>
                  </c:pt>
                  <c:pt idx="20">
                    <c:v>27</c:v>
                  </c:pt>
                  <c:pt idx="21">
                    <c:v>28</c:v>
                  </c:pt>
                  <c:pt idx="22">
                    <c:v>29</c:v>
                  </c:pt>
                  <c:pt idx="23">
                    <c:v>30</c:v>
                  </c:pt>
                  <c:pt idx="24">
                    <c:v>31</c:v>
                  </c:pt>
                  <c:pt idx="25">
                    <c:v>33</c:v>
                  </c:pt>
                </c:lvl>
              </c:multiLvlStrCache>
            </c:multiLvlStrRef>
          </c:cat>
          <c:val>
            <c:numRef>
              <c:f>'ЦНАП м.Долина'!$D$47:$D$73</c:f>
              <c:numCache>
                <c:formatCode>General</c:formatCode>
                <c:ptCount val="27"/>
              </c:numCache>
            </c:numRef>
          </c:val>
        </c:ser>
        <c:ser>
          <c:idx val="2"/>
          <c:order val="2"/>
          <c:tx>
            <c:strRef>
              <c:f>'ЦНАП м.Долина'!$E$46</c:f>
              <c:strCache>
                <c:ptCount val="1"/>
              </c:strCache>
            </c:strRef>
          </c:tx>
          <c:explosion val="25"/>
          <c:cat>
            <c:multiLvlStrRef>
              <c:f>'ЦНАП м.Долина'!$A$47:$B$73</c:f>
              <c:multiLvlStrCache>
                <c:ptCount val="27"/>
                <c:lvl>
                  <c:pt idx="0">
                    <c:v>Відділ адміністративного забезпечення №1/№2 УСЗН Калуської РДА</c:v>
                  </c:pt>
                  <c:pt idx="1">
                    <c:v>Відділ державного архітектурно-будівельного контролю</c:v>
                  </c:pt>
                  <c:pt idx="2">
                    <c:v>Відділ економіки</c:v>
                  </c:pt>
                  <c:pt idx="3">
                    <c:v>Відділ земельних ресурсів</c:v>
                  </c:pt>
                  <c:pt idx="4">
                    <c:v>Відділ інспекції</c:v>
                  </c:pt>
                  <c:pt idx="5">
                    <c:v>Відділ містобудування та архітектури</c:v>
                  </c:pt>
                  <c:pt idx="6">
                    <c:v>Відділ місцевої економіки, торгівлі, транспорту та АПК</c:v>
                  </c:pt>
                  <c:pt idx="7">
                    <c:v>ВОГ №5 ГУ ПФУ в Івано-Франківській обл.</c:v>
                  </c:pt>
                  <c:pt idx="8">
                    <c:v>Відділ реєстраційних процедур та оформлення паспортів</c:v>
                  </c:pt>
                  <c:pt idx="9">
                    <c:v>Відділ соціальної політики</c:v>
                  </c:pt>
                  <c:pt idx="10">
                    <c:v>Відділ у м.Долина Управління ГУ Держгеокадастру</c:v>
                  </c:pt>
                  <c:pt idx="11">
                    <c:v>Державна інспекція архітектури і містобудування</c:v>
                  </c:pt>
                  <c:pt idx="12">
                    <c:v>Долинський відділ ГУ Держпродспоживслужби</c:v>
                  </c:pt>
                  <c:pt idx="13">
                    <c:v>Долинський відділ УДМС</c:v>
                  </c:pt>
                  <c:pt idx="14">
                    <c:v>Долинський РВ Управління ДСНС</c:v>
                  </c:pt>
                  <c:pt idx="15">
                    <c:v>ІФОВ соціального захисту осіб з інвалідністю</c:v>
                  </c:pt>
                  <c:pt idx="16">
                    <c:v>Міністерство у справах ветеранів України</c:v>
                  </c:pt>
                  <c:pt idx="17">
                    <c:v>ПФУ Болехів</c:v>
                  </c:pt>
                  <c:pt idx="18">
                    <c:v>Служба у справах дітей</c:v>
                  </c:pt>
                  <c:pt idx="19">
                    <c:v>Управління благоустрою та інфраструктури</c:v>
                  </c:pt>
                  <c:pt idx="20">
                    <c:v>Управління економіки</c:v>
                  </c:pt>
                  <c:pt idx="21">
                    <c:v>Управління житлово-комунального господарства</c:v>
                  </c:pt>
                  <c:pt idx="22">
                    <c:v>Управління ЦНАП (витяги з ДЗК)</c:v>
                  </c:pt>
                  <c:pt idx="23">
                    <c:v>Управління патрульної поліції</c:v>
                  </c:pt>
                  <c:pt idx="24">
                    <c:v>Управління правого і кадрового забезпечення</c:v>
                  </c:pt>
                  <c:pt idx="25">
                    <c:v>Юридичний відділ</c:v>
                  </c:pt>
                  <c:pt idx="26">
                    <c:v>Всього:</c:v>
                  </c:pt>
                </c:lvl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23</c:v>
                  </c:pt>
                  <c:pt idx="17">
                    <c:v>24</c:v>
                  </c:pt>
                  <c:pt idx="18">
                    <c:v>25</c:v>
                  </c:pt>
                  <c:pt idx="19">
                    <c:v>26</c:v>
                  </c:pt>
                  <c:pt idx="20">
                    <c:v>27</c:v>
                  </c:pt>
                  <c:pt idx="21">
                    <c:v>28</c:v>
                  </c:pt>
                  <c:pt idx="22">
                    <c:v>29</c:v>
                  </c:pt>
                  <c:pt idx="23">
                    <c:v>30</c:v>
                  </c:pt>
                  <c:pt idx="24">
                    <c:v>31</c:v>
                  </c:pt>
                  <c:pt idx="25">
                    <c:v>33</c:v>
                  </c:pt>
                </c:lvl>
              </c:multiLvlStrCache>
            </c:multiLvlStrRef>
          </c:cat>
          <c:val>
            <c:numRef>
              <c:f>'ЦНАП м.Долина'!$E$47:$E$73</c:f>
              <c:numCache>
                <c:formatCode>General</c:formatCode>
                <c:ptCount val="27"/>
              </c:numCache>
            </c:numRef>
          </c:val>
        </c:ser>
        <c:ser>
          <c:idx val="3"/>
          <c:order val="3"/>
          <c:tx>
            <c:strRef>
              <c:f>'ЦНАП м.Долина'!$F$46</c:f>
              <c:strCache>
                <c:ptCount val="1"/>
              </c:strCache>
            </c:strRef>
          </c:tx>
          <c:explosion val="25"/>
          <c:cat>
            <c:multiLvlStrRef>
              <c:f>'ЦНАП м.Долина'!$A$47:$B$73</c:f>
              <c:multiLvlStrCache>
                <c:ptCount val="27"/>
                <c:lvl>
                  <c:pt idx="0">
                    <c:v>Відділ адміністративного забезпечення №1/№2 УСЗН Калуської РДА</c:v>
                  </c:pt>
                  <c:pt idx="1">
                    <c:v>Відділ державного архітектурно-будівельного контролю</c:v>
                  </c:pt>
                  <c:pt idx="2">
                    <c:v>Відділ економіки</c:v>
                  </c:pt>
                  <c:pt idx="3">
                    <c:v>Відділ земельних ресурсів</c:v>
                  </c:pt>
                  <c:pt idx="4">
                    <c:v>Відділ інспекції</c:v>
                  </c:pt>
                  <c:pt idx="5">
                    <c:v>Відділ містобудування та архітектури</c:v>
                  </c:pt>
                  <c:pt idx="6">
                    <c:v>Відділ місцевої економіки, торгівлі, транспорту та АПК</c:v>
                  </c:pt>
                  <c:pt idx="7">
                    <c:v>ВОГ №5 ГУ ПФУ в Івано-Франківській обл.</c:v>
                  </c:pt>
                  <c:pt idx="8">
                    <c:v>Відділ реєстраційних процедур та оформлення паспортів</c:v>
                  </c:pt>
                  <c:pt idx="9">
                    <c:v>Відділ соціальної політики</c:v>
                  </c:pt>
                  <c:pt idx="10">
                    <c:v>Відділ у м.Долина Управління ГУ Держгеокадастру</c:v>
                  </c:pt>
                  <c:pt idx="11">
                    <c:v>Державна інспекція архітектури і містобудування</c:v>
                  </c:pt>
                  <c:pt idx="12">
                    <c:v>Долинський відділ ГУ Держпродспоживслужби</c:v>
                  </c:pt>
                  <c:pt idx="13">
                    <c:v>Долинський відділ УДМС</c:v>
                  </c:pt>
                  <c:pt idx="14">
                    <c:v>Долинський РВ Управління ДСНС</c:v>
                  </c:pt>
                  <c:pt idx="15">
                    <c:v>ІФОВ соціального захисту осіб з інвалідністю</c:v>
                  </c:pt>
                  <c:pt idx="16">
                    <c:v>Міністерство у справах ветеранів України</c:v>
                  </c:pt>
                  <c:pt idx="17">
                    <c:v>ПФУ Болехів</c:v>
                  </c:pt>
                  <c:pt idx="18">
                    <c:v>Служба у справах дітей</c:v>
                  </c:pt>
                  <c:pt idx="19">
                    <c:v>Управління благоустрою та інфраструктури</c:v>
                  </c:pt>
                  <c:pt idx="20">
                    <c:v>Управління економіки</c:v>
                  </c:pt>
                  <c:pt idx="21">
                    <c:v>Управління житлово-комунального господарства</c:v>
                  </c:pt>
                  <c:pt idx="22">
                    <c:v>Управління ЦНАП (витяги з ДЗК)</c:v>
                  </c:pt>
                  <c:pt idx="23">
                    <c:v>Управління патрульної поліції</c:v>
                  </c:pt>
                  <c:pt idx="24">
                    <c:v>Управління правого і кадрового забезпечення</c:v>
                  </c:pt>
                  <c:pt idx="25">
                    <c:v>Юридичний відділ</c:v>
                  </c:pt>
                  <c:pt idx="26">
                    <c:v>Всього:</c:v>
                  </c:pt>
                </c:lvl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23</c:v>
                  </c:pt>
                  <c:pt idx="17">
                    <c:v>24</c:v>
                  </c:pt>
                  <c:pt idx="18">
                    <c:v>25</c:v>
                  </c:pt>
                  <c:pt idx="19">
                    <c:v>26</c:v>
                  </c:pt>
                  <c:pt idx="20">
                    <c:v>27</c:v>
                  </c:pt>
                  <c:pt idx="21">
                    <c:v>28</c:v>
                  </c:pt>
                  <c:pt idx="22">
                    <c:v>29</c:v>
                  </c:pt>
                  <c:pt idx="23">
                    <c:v>30</c:v>
                  </c:pt>
                  <c:pt idx="24">
                    <c:v>31</c:v>
                  </c:pt>
                  <c:pt idx="25">
                    <c:v>33</c:v>
                  </c:pt>
                </c:lvl>
              </c:multiLvlStrCache>
            </c:multiLvlStrRef>
          </c:cat>
          <c:val>
            <c:numRef>
              <c:f>'ЦНАП м.Долина'!$F$47:$F$73</c:f>
              <c:numCache>
                <c:formatCode>General</c:formatCode>
                <c:ptCount val="27"/>
              </c:numCache>
            </c:numRef>
          </c:val>
        </c:ser>
        <c:ser>
          <c:idx val="4"/>
          <c:order val="4"/>
          <c:tx>
            <c:strRef>
              <c:f>'ЦНАП м.Долина'!$G$46</c:f>
              <c:strCache>
                <c:ptCount val="1"/>
              </c:strCache>
            </c:strRef>
          </c:tx>
          <c:explosion val="25"/>
          <c:cat>
            <c:multiLvlStrRef>
              <c:f>'ЦНАП м.Долина'!$A$47:$B$73</c:f>
              <c:multiLvlStrCache>
                <c:ptCount val="27"/>
                <c:lvl>
                  <c:pt idx="0">
                    <c:v>Відділ адміністративного забезпечення №1/№2 УСЗН Калуської РДА</c:v>
                  </c:pt>
                  <c:pt idx="1">
                    <c:v>Відділ державного архітектурно-будівельного контролю</c:v>
                  </c:pt>
                  <c:pt idx="2">
                    <c:v>Відділ економіки</c:v>
                  </c:pt>
                  <c:pt idx="3">
                    <c:v>Відділ земельних ресурсів</c:v>
                  </c:pt>
                  <c:pt idx="4">
                    <c:v>Відділ інспекції</c:v>
                  </c:pt>
                  <c:pt idx="5">
                    <c:v>Відділ містобудування та архітектури</c:v>
                  </c:pt>
                  <c:pt idx="6">
                    <c:v>Відділ місцевої економіки, торгівлі, транспорту та АПК</c:v>
                  </c:pt>
                  <c:pt idx="7">
                    <c:v>ВОГ №5 ГУ ПФУ в Івано-Франківській обл.</c:v>
                  </c:pt>
                  <c:pt idx="8">
                    <c:v>Відділ реєстраційних процедур та оформлення паспортів</c:v>
                  </c:pt>
                  <c:pt idx="9">
                    <c:v>Відділ соціальної політики</c:v>
                  </c:pt>
                  <c:pt idx="10">
                    <c:v>Відділ у м.Долина Управління ГУ Держгеокадастру</c:v>
                  </c:pt>
                  <c:pt idx="11">
                    <c:v>Державна інспекція архітектури і містобудування</c:v>
                  </c:pt>
                  <c:pt idx="12">
                    <c:v>Долинський відділ ГУ Держпродспоживслужби</c:v>
                  </c:pt>
                  <c:pt idx="13">
                    <c:v>Долинський відділ УДМС</c:v>
                  </c:pt>
                  <c:pt idx="14">
                    <c:v>Долинський РВ Управління ДСНС</c:v>
                  </c:pt>
                  <c:pt idx="15">
                    <c:v>ІФОВ соціального захисту осіб з інвалідністю</c:v>
                  </c:pt>
                  <c:pt idx="16">
                    <c:v>Міністерство у справах ветеранів України</c:v>
                  </c:pt>
                  <c:pt idx="17">
                    <c:v>ПФУ Болехів</c:v>
                  </c:pt>
                  <c:pt idx="18">
                    <c:v>Служба у справах дітей</c:v>
                  </c:pt>
                  <c:pt idx="19">
                    <c:v>Управління благоустрою та інфраструктури</c:v>
                  </c:pt>
                  <c:pt idx="20">
                    <c:v>Управління економіки</c:v>
                  </c:pt>
                  <c:pt idx="21">
                    <c:v>Управління житлово-комунального господарства</c:v>
                  </c:pt>
                  <c:pt idx="22">
                    <c:v>Управління ЦНАП (витяги з ДЗК)</c:v>
                  </c:pt>
                  <c:pt idx="23">
                    <c:v>Управління патрульної поліції</c:v>
                  </c:pt>
                  <c:pt idx="24">
                    <c:v>Управління правого і кадрового забезпечення</c:v>
                  </c:pt>
                  <c:pt idx="25">
                    <c:v>Юридичний відділ</c:v>
                  </c:pt>
                  <c:pt idx="26">
                    <c:v>Всього:</c:v>
                  </c:pt>
                </c:lvl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</c:v>
                  </c:pt>
                  <c:pt idx="4">
                    <c:v>6</c:v>
                  </c:pt>
                  <c:pt idx="5">
                    <c:v>7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23</c:v>
                  </c:pt>
                  <c:pt idx="17">
                    <c:v>24</c:v>
                  </c:pt>
                  <c:pt idx="18">
                    <c:v>25</c:v>
                  </c:pt>
                  <c:pt idx="19">
                    <c:v>26</c:v>
                  </c:pt>
                  <c:pt idx="20">
                    <c:v>27</c:v>
                  </c:pt>
                  <c:pt idx="21">
                    <c:v>28</c:v>
                  </c:pt>
                  <c:pt idx="22">
                    <c:v>29</c:v>
                  </c:pt>
                  <c:pt idx="23">
                    <c:v>30</c:v>
                  </c:pt>
                  <c:pt idx="24">
                    <c:v>31</c:v>
                  </c:pt>
                  <c:pt idx="25">
                    <c:v>33</c:v>
                  </c:pt>
                </c:lvl>
              </c:multiLvlStrCache>
            </c:multiLvlStrRef>
          </c:cat>
          <c:val>
            <c:numRef>
              <c:f>'ЦНАП м.Долина'!$G$47:$G$73</c:f>
              <c:numCache>
                <c:formatCode>General</c:formatCode>
                <c:ptCount val="2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5.65492125984252E-2"/>
          <c:y val="0.27389391834042137"/>
          <c:w val="0.88690135608048992"/>
          <c:h val="0.673597110521612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17F4-37DE-4697-819A-C4CE3AB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9306</Words>
  <Characters>5305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177</cp:revision>
  <cp:lastPrinted>2025-07-15T10:55:00Z</cp:lastPrinted>
  <dcterms:created xsi:type="dcterms:W3CDTF">2024-07-24T13:18:00Z</dcterms:created>
  <dcterms:modified xsi:type="dcterms:W3CDTF">2025-07-15T10:55:00Z</dcterms:modified>
</cp:coreProperties>
</file>