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8F" w:rsidRDefault="00F00F8F" w:rsidP="00F00F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8F" w:rsidRDefault="00F00F8F" w:rsidP="00F00F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F00F8F" w:rsidRDefault="00F00F8F" w:rsidP="00F00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00F8F" w:rsidRDefault="00F00F8F" w:rsidP="00F00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ВИКОНАВЧИЙ КОМІТЕТ</w:t>
      </w:r>
    </w:p>
    <w:p w:rsidR="00F00F8F" w:rsidRDefault="00F00F8F" w:rsidP="00F00F8F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0F8F" w:rsidRDefault="00F00F8F" w:rsidP="00F00F8F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2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20"/>
          <w:sz w:val="32"/>
          <w:szCs w:val="32"/>
        </w:rPr>
        <w:t>ІШЕННЯ</w:t>
      </w:r>
    </w:p>
    <w:p w:rsidR="00F00F8F" w:rsidRDefault="00F00F8F" w:rsidP="00F00F8F">
      <w:pPr>
        <w:pStyle w:val="a4"/>
        <w:tabs>
          <w:tab w:val="left" w:pos="2480"/>
          <w:tab w:val="left" w:pos="3020"/>
        </w:tabs>
        <w:rPr>
          <w:sz w:val="16"/>
          <w:szCs w:val="16"/>
        </w:rPr>
      </w:pPr>
    </w:p>
    <w:p w:rsidR="00F00F8F" w:rsidRPr="00A160ED" w:rsidRDefault="00F00F8F" w:rsidP="00F00F8F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  <w:lang w:val="uk-UA"/>
        </w:rPr>
        <w:t xml:space="preserve"> 27.07.2023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sz w:val="28"/>
          <w:lang w:val="uk-UA"/>
        </w:rPr>
        <w:t>728</w:t>
      </w:r>
    </w:p>
    <w:p w:rsidR="00F00F8F" w:rsidRDefault="00F00F8F" w:rsidP="00F00F8F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>м. Долина</w:t>
      </w:r>
    </w:p>
    <w:p w:rsidR="00F00F8F" w:rsidRDefault="00F00F8F" w:rsidP="00F00F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0F8F" w:rsidRDefault="00F00F8F" w:rsidP="00F00F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Про намір передачі в оренду</w:t>
      </w:r>
    </w:p>
    <w:p w:rsidR="00F00F8F" w:rsidRPr="00925AA6" w:rsidRDefault="00F00F8F" w:rsidP="00F00F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та оголошення аукціону з оренди</w:t>
      </w:r>
    </w:p>
    <w:p w:rsidR="00F00F8F" w:rsidRPr="00925AA6" w:rsidRDefault="00F00F8F" w:rsidP="00F00F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частини нежитлового приміщення</w:t>
      </w:r>
    </w:p>
    <w:p w:rsidR="00F00F8F" w:rsidRDefault="00F00F8F" w:rsidP="00F00F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>по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прос</w:t>
      </w:r>
      <w:proofErr w:type="spellEnd"/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Незалежності, 1</w:t>
      </w: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м</w:t>
      </w:r>
      <w:r w:rsidRPr="00925AA6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 w:eastAsia="uk-UA"/>
        </w:rPr>
        <w:t>Долина</w:t>
      </w:r>
    </w:p>
    <w:p w:rsidR="00F00F8F" w:rsidRPr="00A847D8" w:rsidRDefault="00F00F8F" w:rsidP="00F00F8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bookmarkStart w:id="0" w:name="_GoBack"/>
      <w:bookmarkEnd w:id="0"/>
    </w:p>
    <w:p w:rsidR="00F00F8F" w:rsidRPr="00671F6F" w:rsidRDefault="00F00F8F" w:rsidP="00F00F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53720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звернення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фізичної особи-підприємця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Димида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Святослава Романовича</w:t>
      </w:r>
      <w:r w:rsidRPr="00671F6F">
        <w:rPr>
          <w:rFonts w:ascii="Times New Roman" w:hAnsi="Times New Roman"/>
          <w:sz w:val="28"/>
          <w:szCs w:val="28"/>
          <w:lang w:val="uk-UA"/>
        </w:rPr>
        <w:t>, відповідно до постанови Кабінету Міністрів України «Деякі питання оренди державного та комунального майна», керуючись Законом України «Про оренду державного та комунального майна» та Законом України «Про місцеве самоврядування в Україні», виконавчий комітет міської ради</w:t>
      </w:r>
    </w:p>
    <w:p w:rsidR="00F00F8F" w:rsidRPr="00F00F8F" w:rsidRDefault="00F00F8F" w:rsidP="00F00F8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00F8F" w:rsidRPr="00925AA6" w:rsidRDefault="00F00F8F" w:rsidP="00F00F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25AA6">
        <w:rPr>
          <w:rFonts w:ascii="Times New Roman" w:hAnsi="Times New Roman"/>
          <w:b/>
          <w:sz w:val="28"/>
          <w:szCs w:val="28"/>
          <w:lang w:val="uk-UA"/>
        </w:rPr>
        <w:t>В И Р І Ш И В</w:t>
      </w:r>
      <w:r w:rsidRPr="00925AA6">
        <w:rPr>
          <w:rFonts w:ascii="Times New Roman" w:hAnsi="Times New Roman"/>
          <w:sz w:val="28"/>
          <w:szCs w:val="28"/>
          <w:lang w:val="uk-UA"/>
        </w:rPr>
        <w:t>:</w:t>
      </w:r>
    </w:p>
    <w:p w:rsidR="00F00F8F" w:rsidRPr="00F00F8F" w:rsidRDefault="00F00F8F" w:rsidP="00F00F8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/>
        </w:rPr>
        <w:t xml:space="preserve">1. Включити до Переліку першого типу об’єкт комунальної власності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частину нежитлового </w:t>
      </w:r>
      <w:r w:rsidRPr="00925AA6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загальною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площею – </w:t>
      </w:r>
      <w:r>
        <w:rPr>
          <w:rFonts w:ascii="Times New Roman" w:hAnsi="Times New Roman"/>
          <w:sz w:val="28"/>
          <w:szCs w:val="28"/>
          <w:lang w:val="uk-UA"/>
        </w:rPr>
        <w:t>110,25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>. м,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експлікації техпаспорта приміщення № 30, та ½ приміщення № 49, 53) розташоване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проспект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Незалежності, 1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місто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Долина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Калуського райо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 Іван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–Франківської </w:t>
      </w:r>
      <w:r>
        <w:rPr>
          <w:rFonts w:ascii="Times New Roman" w:hAnsi="Times New Roman"/>
          <w:bCs/>
          <w:sz w:val="28"/>
          <w:szCs w:val="28"/>
          <w:lang w:val="uk-UA"/>
        </w:rPr>
        <w:t>області</w:t>
      </w:r>
      <w:r w:rsidRPr="00925AA6">
        <w:rPr>
          <w:rFonts w:ascii="Times New Roman" w:hAnsi="Times New Roman"/>
          <w:sz w:val="28"/>
          <w:szCs w:val="28"/>
          <w:lang w:val="uk-UA"/>
        </w:rPr>
        <w:t>, з наміром передати його в оренду.</w:t>
      </w:r>
    </w:p>
    <w:p w:rsidR="00F00F8F" w:rsidRPr="00A160ED" w:rsidRDefault="00F00F8F" w:rsidP="00F00F8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8"/>
          <w:szCs w:val="8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2. Оголосити аукціон в електронній торговій системі на передачу в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частини нежитлового </w:t>
      </w:r>
      <w:r w:rsidRPr="00925AA6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загальною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площею – </w:t>
      </w:r>
      <w:r>
        <w:rPr>
          <w:rFonts w:ascii="Times New Roman" w:hAnsi="Times New Roman"/>
          <w:sz w:val="28"/>
          <w:szCs w:val="28"/>
          <w:lang w:val="uk-UA"/>
        </w:rPr>
        <w:t>110,25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>. м,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експлікації техпаспорта приміщення № 30, та ½ приміщення № 49, 53) розташованого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проспект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Незалежності, 1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місто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Долина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Калуського райо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у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>, Іван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о</w:t>
      </w:r>
      <w:r w:rsidRPr="00925AA6">
        <w:rPr>
          <w:rFonts w:ascii="Times New Roman" w:hAnsi="Times New Roman"/>
          <w:bCs/>
          <w:sz w:val="28"/>
          <w:szCs w:val="28"/>
          <w:lang w:val="uk-UA" w:eastAsia="uk-UA"/>
        </w:rPr>
        <w:t xml:space="preserve">–Франківської </w:t>
      </w:r>
      <w:r>
        <w:rPr>
          <w:rFonts w:ascii="Times New Roman" w:hAnsi="Times New Roman"/>
          <w:bCs/>
          <w:sz w:val="28"/>
          <w:szCs w:val="28"/>
          <w:lang w:val="uk-UA"/>
        </w:rPr>
        <w:t>області,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за результатами якого буде укладений договір оренди з орендарем.</w:t>
      </w:r>
    </w:p>
    <w:p w:rsidR="00F00F8F" w:rsidRPr="00A160ED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8"/>
          <w:szCs w:val="8"/>
          <w:lang w:val="uk-UA" w:eastAsia="uk-UA"/>
        </w:rPr>
      </w:pPr>
    </w:p>
    <w:p w:rsidR="00F00F8F" w:rsidRPr="00A43361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43361">
        <w:rPr>
          <w:rFonts w:ascii="Times New Roman" w:hAnsi="Times New Roman"/>
          <w:sz w:val="28"/>
          <w:szCs w:val="28"/>
          <w:lang w:val="uk-UA" w:eastAsia="uk-UA"/>
        </w:rPr>
        <w:t>3. Затвердити умови оренди на яких проводиться аукціон на оренду:</w:t>
      </w:r>
    </w:p>
    <w:p w:rsidR="00F00F8F" w:rsidRPr="00A43361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A43361" w:rsidRDefault="00F00F8F" w:rsidP="00F00F8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5A8">
        <w:rPr>
          <w:rFonts w:ascii="Times New Roman" w:hAnsi="Times New Roman"/>
          <w:sz w:val="28"/>
          <w:szCs w:val="28"/>
          <w:lang w:val="uk-UA" w:eastAsia="uk-UA"/>
        </w:rPr>
        <w:t>–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43361">
        <w:rPr>
          <w:rFonts w:ascii="Times New Roman" w:hAnsi="Times New Roman"/>
          <w:sz w:val="28"/>
          <w:szCs w:val="28"/>
          <w:lang w:val="uk-UA"/>
        </w:rPr>
        <w:t xml:space="preserve">розмір стартової орендної плати об’єкта оренди погодинно – </w:t>
      </w:r>
      <w:r>
        <w:rPr>
          <w:rFonts w:ascii="Times New Roman" w:hAnsi="Times New Roman"/>
          <w:sz w:val="28"/>
          <w:szCs w:val="28"/>
          <w:lang w:val="uk-UA"/>
        </w:rPr>
        <w:t>9,96 </w:t>
      </w:r>
      <w:r w:rsidRPr="00A43361">
        <w:rPr>
          <w:rFonts w:ascii="Times New Roman" w:hAnsi="Times New Roman"/>
          <w:sz w:val="28"/>
          <w:szCs w:val="28"/>
          <w:lang w:val="uk-UA"/>
        </w:rPr>
        <w:t>гривень;</w:t>
      </w:r>
    </w:p>
    <w:p w:rsidR="00F00F8F" w:rsidRPr="00E21E35" w:rsidRDefault="00F00F8F" w:rsidP="00F00F8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5A8">
        <w:rPr>
          <w:rFonts w:ascii="Times New Roman" w:hAnsi="Times New Roman"/>
          <w:sz w:val="28"/>
          <w:szCs w:val="28"/>
          <w:lang w:val="uk-UA" w:eastAsia="uk-UA"/>
        </w:rPr>
        <w:t>–</w:t>
      </w:r>
      <w:r w:rsidRPr="00A43361">
        <w:rPr>
          <w:rFonts w:ascii="Times New Roman" w:hAnsi="Times New Roman"/>
          <w:sz w:val="28"/>
          <w:szCs w:val="28"/>
          <w:lang w:val="uk-UA"/>
        </w:rPr>
        <w:t>графік використання: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2126"/>
      </w:tblGrid>
      <w:tr w:rsidR="00F00F8F" w:rsidRPr="00E21E35" w:rsidTr="00B81826">
        <w:trPr>
          <w:tblCellSpacing w:w="15" w:type="dxa"/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E3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День тижня 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E3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Години оренди</w:t>
            </w:r>
          </w:p>
        </w:tc>
      </w:tr>
      <w:tr w:rsidR="00F00F8F" w:rsidRPr="00E21E35" w:rsidTr="00B81826">
        <w:trPr>
          <w:tblCellSpacing w:w="15" w:type="dxa"/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E35">
              <w:rPr>
                <w:rFonts w:ascii="Times New Roman" w:hAnsi="Times New Roman"/>
                <w:sz w:val="28"/>
                <w:szCs w:val="28"/>
                <w:lang w:val="uk-UA"/>
              </w:rPr>
              <w:t>Вівторок - П’ятниця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E35">
              <w:rPr>
                <w:rFonts w:ascii="Times New Roman" w:hAnsi="Times New Roman"/>
                <w:sz w:val="28"/>
                <w:szCs w:val="28"/>
                <w:lang w:val="uk-UA"/>
              </w:rPr>
              <w:t>15.00- 19.00</w:t>
            </w:r>
          </w:p>
        </w:tc>
      </w:tr>
      <w:tr w:rsidR="00F00F8F" w:rsidRPr="00E21E35" w:rsidTr="00B81826">
        <w:trPr>
          <w:tblCellSpacing w:w="15" w:type="dxa"/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21E35">
              <w:rPr>
                <w:rFonts w:ascii="Times New Roman" w:hAnsi="Times New Roman"/>
                <w:sz w:val="28"/>
                <w:szCs w:val="28"/>
                <w:lang w:val="uk-UA"/>
              </w:rPr>
              <w:t>Субота - Неділя</w:t>
            </w:r>
          </w:p>
        </w:tc>
        <w:tc>
          <w:tcPr>
            <w:tcW w:w="2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F8F" w:rsidRPr="00E21E35" w:rsidRDefault="00F00F8F" w:rsidP="00B818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13:00-19:00</w:t>
            </w:r>
          </w:p>
        </w:tc>
      </w:tr>
    </w:tbl>
    <w:p w:rsidR="00F00F8F" w:rsidRPr="00A213DB" w:rsidRDefault="00F00F8F" w:rsidP="00F00F8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213DB">
        <w:rPr>
          <w:rFonts w:ascii="Times New Roman" w:hAnsi="Times New Roman"/>
          <w:sz w:val="28"/>
          <w:szCs w:val="28"/>
          <w:lang w:val="uk-UA"/>
        </w:rPr>
        <w:lastRenderedPageBreak/>
        <w:t xml:space="preserve">(кількість годин за фактичне користування згідно графіку становить </w:t>
      </w:r>
      <w:r>
        <w:rPr>
          <w:rFonts w:ascii="Times New Roman" w:hAnsi="Times New Roman"/>
          <w:sz w:val="28"/>
          <w:szCs w:val="28"/>
          <w:lang w:val="uk-UA"/>
        </w:rPr>
        <w:t>284 </w:t>
      </w:r>
      <w:r w:rsidRPr="00A213DB">
        <w:rPr>
          <w:rFonts w:ascii="Times New Roman" w:hAnsi="Times New Roman"/>
          <w:sz w:val="28"/>
          <w:szCs w:val="28"/>
          <w:lang w:val="uk-UA"/>
        </w:rPr>
        <w:t xml:space="preserve">годин у місяці, </w:t>
      </w:r>
      <w:r w:rsidRPr="00A213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вихідний та святковий день вважається як повна 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оба (24 </w:t>
      </w:r>
      <w:r w:rsidRPr="00A213D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години)</w:t>
      </w:r>
      <w:r w:rsidRPr="00A213DB">
        <w:rPr>
          <w:rFonts w:ascii="Times New Roman" w:hAnsi="Times New Roman"/>
          <w:sz w:val="28"/>
          <w:szCs w:val="28"/>
          <w:lang w:val="uk-UA"/>
        </w:rPr>
        <w:t>;</w:t>
      </w:r>
    </w:p>
    <w:p w:rsidR="00F00F8F" w:rsidRPr="003E25A8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3E25A8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– строк оренди – </w:t>
      </w:r>
      <w:r>
        <w:rPr>
          <w:rFonts w:ascii="Times New Roman" w:hAnsi="Times New Roman"/>
          <w:sz w:val="28"/>
          <w:szCs w:val="28"/>
          <w:lang w:val="uk-UA" w:eastAsia="uk-UA"/>
        </w:rPr>
        <w:t>1 рік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00F8F" w:rsidRPr="003E25A8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3E25A8" w:rsidRDefault="00F00F8F" w:rsidP="00F00F8F">
      <w:pPr>
        <w:spacing w:after="0"/>
        <w:jc w:val="both"/>
        <w:rPr>
          <w:rFonts w:ascii="Times New Roman" w:hAnsi="Times New Roman"/>
          <w:sz w:val="28"/>
          <w:lang w:val="uk-UA" w:eastAsia="uk-UA"/>
        </w:rPr>
      </w:pPr>
      <w:r w:rsidRPr="003E25A8">
        <w:rPr>
          <w:rFonts w:ascii="Times New Roman" w:hAnsi="Times New Roman"/>
          <w:sz w:val="28"/>
          <w:lang w:val="uk-UA" w:eastAsia="uk-UA"/>
        </w:rPr>
        <w:t xml:space="preserve">– цільове призначення – </w:t>
      </w:r>
      <w:r>
        <w:rPr>
          <w:rFonts w:ascii="Times New Roman" w:hAnsi="Times New Roman"/>
          <w:sz w:val="28"/>
          <w:lang w:val="uk-UA" w:eastAsia="uk-UA"/>
        </w:rPr>
        <w:t>спортивні послуги (спортивні гуртки)</w:t>
      </w:r>
      <w:r w:rsidRPr="003E25A8">
        <w:rPr>
          <w:rFonts w:ascii="Times New Roman" w:hAnsi="Times New Roman"/>
          <w:sz w:val="28"/>
          <w:lang w:val="uk-UA" w:eastAsia="uk-UA"/>
        </w:rPr>
        <w:t>;</w:t>
      </w:r>
    </w:p>
    <w:p w:rsidR="00F00F8F" w:rsidRPr="003E25A8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3E25A8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– розмір мінімального кроку підвищення стартової орендної плати під час аукціону – встановлюється на рівні 1 відсотка стартової орендної плати об’єкта оренди – </w:t>
      </w:r>
      <w:r w:rsidRPr="00E21E35">
        <w:rPr>
          <w:rFonts w:ascii="Times New Roman" w:hAnsi="Times New Roman"/>
          <w:sz w:val="28"/>
          <w:szCs w:val="28"/>
          <w:lang w:val="uk-UA" w:eastAsia="uk-UA"/>
        </w:rPr>
        <w:t>0,99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 гривень;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– розмір гарантійного внеску: встановлюється у розмірі стартової орендної плати на два місяці для об’єктів оренди, пропонований строк оренди яких становить від одного до п’яти років;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– розмір реєстраційного внеску – сума коштів у розмірі 0,1 мінімальної заробітної плати, діючої с</w:t>
      </w:r>
      <w:r>
        <w:rPr>
          <w:rFonts w:ascii="Times New Roman" w:hAnsi="Times New Roman"/>
          <w:sz w:val="28"/>
          <w:szCs w:val="28"/>
          <w:lang w:val="uk-UA" w:eastAsia="uk-UA"/>
        </w:rPr>
        <w:t>таном на 1 січня поточного року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– кількість кроків аукціону за методом покрокового зниження стартової орендної плати та подальшого подання цінових пропозицій – 3 кроки.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686EA5" w:rsidRDefault="00F00F8F" w:rsidP="00F00F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86EA5">
        <w:rPr>
          <w:rFonts w:ascii="Times New Roman" w:hAnsi="Times New Roman"/>
          <w:sz w:val="28"/>
          <w:szCs w:val="28"/>
          <w:lang w:val="uk-UA"/>
        </w:rPr>
        <w:t>Аукціон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проводиться через 10 д</w:t>
      </w:r>
      <w:r w:rsidRPr="00686EA5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86EA5">
        <w:rPr>
          <w:rFonts w:ascii="Times New Roman" w:hAnsi="Times New Roman"/>
          <w:sz w:val="28"/>
          <w:szCs w:val="28"/>
          <w:lang w:val="uk-UA"/>
        </w:rPr>
        <w:t xml:space="preserve"> після публікації в ЕТС оголошення про передачу майна в оренду.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Період між аукціоном та аукціоном із зниженням стартової ціни, аукціоном із зниженням стартової ціни та аукціоном за методом покрокового зниження стартової ціни та подальшого подання цінових пропозицій (</w:t>
      </w: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календарний день з дати оприлюднення оголошення електронною торговою системою про передачу майна в оренду).</w:t>
      </w:r>
    </w:p>
    <w:p w:rsidR="00F00F8F" w:rsidRPr="00925AA6" w:rsidRDefault="00F00F8F" w:rsidP="00F00F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925AA6" w:rsidRDefault="00F00F8F" w:rsidP="00F00F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25AA6">
        <w:rPr>
          <w:rFonts w:ascii="Times New Roman" w:hAnsi="Times New Roman"/>
          <w:sz w:val="28"/>
          <w:szCs w:val="28"/>
          <w:lang w:val="uk-UA" w:eastAsia="uk-UA"/>
        </w:rPr>
        <w:t>4. Доручити Управлінню житлово-комунального господарства Долинської міської ради оприлюднити в ЕТС оголошення про передачу майна в оренду на аукціоні та провести інші дії,</w:t>
      </w:r>
      <w:r w:rsidRPr="00925AA6">
        <w:rPr>
          <w:lang w:val="uk-UA"/>
        </w:rPr>
        <w:t xml:space="preserve"> 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>укласти договір оренди у строки та у спосіб, визначений Порядком передачі майна в оренду.</w:t>
      </w:r>
    </w:p>
    <w:p w:rsidR="00F00F8F" w:rsidRPr="00925AA6" w:rsidRDefault="00F00F8F" w:rsidP="00F00F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  <w:lang w:val="uk-UA" w:eastAsia="uk-UA"/>
        </w:rPr>
      </w:pPr>
    </w:p>
    <w:p w:rsidR="00F00F8F" w:rsidRPr="003E25A8" w:rsidRDefault="00F00F8F" w:rsidP="00F00F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5. Затвердити звіт про незалежну оцінку вартості об’єкта оренди – </w:t>
      </w:r>
      <w:r w:rsidRPr="003E25A8">
        <w:rPr>
          <w:rFonts w:ascii="Times New Roman" w:hAnsi="Times New Roman"/>
          <w:sz w:val="28"/>
          <w:szCs w:val="28"/>
          <w:lang w:val="uk-UA"/>
        </w:rPr>
        <w:t xml:space="preserve">частини нежитлового приміщення загальною площею – </w:t>
      </w:r>
      <w:r>
        <w:rPr>
          <w:rFonts w:ascii="Times New Roman" w:hAnsi="Times New Roman"/>
          <w:sz w:val="28"/>
          <w:szCs w:val="28"/>
          <w:lang w:val="uk-UA"/>
        </w:rPr>
        <w:t>110,25</w:t>
      </w:r>
      <w:r w:rsidRPr="00925AA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25AA6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925AA6">
        <w:rPr>
          <w:rFonts w:ascii="Times New Roman" w:hAnsi="Times New Roman"/>
          <w:sz w:val="28"/>
          <w:szCs w:val="28"/>
          <w:lang w:val="uk-UA"/>
        </w:rPr>
        <w:t>. м,</w:t>
      </w:r>
      <w:r>
        <w:rPr>
          <w:rFonts w:ascii="Times New Roman" w:hAnsi="Times New Roman"/>
          <w:sz w:val="28"/>
          <w:szCs w:val="28"/>
          <w:lang w:val="uk-UA"/>
        </w:rPr>
        <w:t xml:space="preserve"> (згідно експлікації приміщення № 30, та ½ приміщення № 49, 53)</w:t>
      </w:r>
      <w:r w:rsidRPr="003E25A8">
        <w:rPr>
          <w:rFonts w:ascii="Times New Roman" w:hAnsi="Times New Roman"/>
          <w:sz w:val="28"/>
          <w:szCs w:val="28"/>
          <w:lang w:val="uk-UA"/>
        </w:rPr>
        <w:t xml:space="preserve"> розташованого за </w:t>
      </w:r>
      <w:proofErr w:type="spellStart"/>
      <w:r w:rsidRPr="003E25A8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3E25A8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E25A8">
        <w:rPr>
          <w:rFonts w:ascii="Times New Roman" w:hAnsi="Times New Roman"/>
          <w:bCs/>
          <w:sz w:val="28"/>
          <w:szCs w:val="28"/>
          <w:lang w:val="uk-UA" w:eastAsia="uk-UA"/>
        </w:rPr>
        <w:t>проспект Незалежності, 1, місто Долина, Калуського району,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     </w:t>
      </w:r>
      <w:r w:rsidRPr="003E25A8">
        <w:rPr>
          <w:rFonts w:ascii="Times New Roman" w:hAnsi="Times New Roman"/>
          <w:bCs/>
          <w:sz w:val="28"/>
          <w:szCs w:val="28"/>
          <w:lang w:val="uk-UA" w:eastAsia="uk-UA"/>
        </w:rPr>
        <w:t xml:space="preserve"> Івано–Франківської </w:t>
      </w:r>
      <w:r w:rsidRPr="003E25A8">
        <w:rPr>
          <w:rFonts w:ascii="Times New Roman" w:hAnsi="Times New Roman"/>
          <w:bCs/>
          <w:sz w:val="28"/>
          <w:szCs w:val="28"/>
          <w:lang w:val="uk-UA"/>
        </w:rPr>
        <w:t>області,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 ринкова вартість об’єкта оренди станом на </w:t>
      </w:r>
      <w:r w:rsidRPr="00C25C37">
        <w:rPr>
          <w:rFonts w:ascii="Times New Roman" w:hAnsi="Times New Roman"/>
          <w:sz w:val="28"/>
          <w:szCs w:val="28"/>
          <w:lang w:val="uk-UA" w:eastAsia="uk-UA"/>
        </w:rPr>
        <w:t>30.06.2023</w:t>
      </w:r>
      <w:r>
        <w:rPr>
          <w:rFonts w:ascii="Times New Roman" w:hAnsi="Times New Roman"/>
          <w:sz w:val="28"/>
          <w:szCs w:val="28"/>
          <w:lang w:val="uk-UA" w:eastAsia="uk-UA"/>
        </w:rPr>
        <w:t> 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року становить </w:t>
      </w:r>
      <w:r>
        <w:rPr>
          <w:rFonts w:ascii="Times New Roman" w:hAnsi="Times New Roman"/>
          <w:sz w:val="28"/>
          <w:szCs w:val="28"/>
          <w:lang w:val="uk-UA" w:eastAsia="uk-UA"/>
        </w:rPr>
        <w:t>871 328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>,00 (</w:t>
      </w:r>
      <w:r>
        <w:rPr>
          <w:rFonts w:ascii="Times New Roman" w:hAnsi="Times New Roman"/>
          <w:sz w:val="28"/>
          <w:szCs w:val="28"/>
          <w:lang w:val="uk-UA" w:eastAsia="uk-UA"/>
        </w:rPr>
        <w:t>вісімсот сімдесят одна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 тисяч</w:t>
      </w:r>
      <w:r>
        <w:rPr>
          <w:rFonts w:ascii="Times New Roman" w:hAnsi="Times New Roman"/>
          <w:sz w:val="28"/>
          <w:szCs w:val="28"/>
          <w:lang w:val="uk-UA" w:eastAsia="uk-UA"/>
        </w:rPr>
        <w:t>а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триста двадцять вісім</w:t>
      </w:r>
      <w:r w:rsidRPr="003E25A8">
        <w:rPr>
          <w:rFonts w:ascii="Times New Roman" w:hAnsi="Times New Roman"/>
          <w:sz w:val="28"/>
          <w:szCs w:val="28"/>
          <w:lang w:val="uk-UA" w:eastAsia="uk-UA"/>
        </w:rPr>
        <w:t xml:space="preserve"> гривень 00 копійок) з урахуванням ПДВ.</w:t>
      </w:r>
    </w:p>
    <w:p w:rsidR="00F00F8F" w:rsidRPr="00925AA6" w:rsidRDefault="00F00F8F" w:rsidP="00F00F8F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00F8F" w:rsidRPr="00925AA6" w:rsidRDefault="00F00F8F" w:rsidP="00F00F8F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D044C4" w:rsidRDefault="00F00F8F" w:rsidP="00F00F8F">
      <w:r w:rsidRPr="00925AA6"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</w:r>
      <w:r w:rsidRPr="00925AA6">
        <w:rPr>
          <w:rFonts w:ascii="Times New Roman" w:hAnsi="Times New Roman"/>
          <w:sz w:val="28"/>
          <w:szCs w:val="28"/>
          <w:lang w:val="uk-UA" w:eastAsia="uk-UA"/>
        </w:rPr>
        <w:tab/>
        <w:t>Іван ДИРІВ</w:t>
      </w:r>
    </w:p>
    <w:sectPr w:rsidR="00D044C4" w:rsidSect="00F00F8F">
      <w:headerReference w:type="default" r:id="rId8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6E" w:rsidRDefault="00CD3E6E" w:rsidP="00F00F8F">
      <w:pPr>
        <w:spacing w:after="0" w:line="240" w:lineRule="auto"/>
      </w:pPr>
      <w:r>
        <w:separator/>
      </w:r>
    </w:p>
  </w:endnote>
  <w:endnote w:type="continuationSeparator" w:id="0">
    <w:p w:rsidR="00CD3E6E" w:rsidRDefault="00CD3E6E" w:rsidP="00F0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6E" w:rsidRDefault="00CD3E6E" w:rsidP="00F00F8F">
      <w:pPr>
        <w:spacing w:after="0" w:line="240" w:lineRule="auto"/>
      </w:pPr>
      <w:r>
        <w:separator/>
      </w:r>
    </w:p>
  </w:footnote>
  <w:footnote w:type="continuationSeparator" w:id="0">
    <w:p w:rsidR="00CD3E6E" w:rsidRDefault="00CD3E6E" w:rsidP="00F0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94618"/>
      <w:docPartObj>
        <w:docPartGallery w:val="Page Numbers (Top of Page)"/>
        <w:docPartUnique/>
      </w:docPartObj>
    </w:sdtPr>
    <w:sdtContent>
      <w:p w:rsidR="00F00F8F" w:rsidRDefault="00F00F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0F8F">
          <w:rPr>
            <w:noProof/>
            <w:lang w:val="uk-UA"/>
          </w:rPr>
          <w:t>2</w:t>
        </w:r>
        <w:r>
          <w:fldChar w:fldCharType="end"/>
        </w:r>
      </w:p>
    </w:sdtContent>
  </w:sdt>
  <w:p w:rsidR="00F00F8F" w:rsidRDefault="00F00F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8F"/>
    <w:rsid w:val="00CD3E6E"/>
    <w:rsid w:val="00D044C4"/>
    <w:rsid w:val="00F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Subtitle"/>
    <w:basedOn w:val="a"/>
    <w:link w:val="a5"/>
    <w:qFormat/>
    <w:rsid w:val="00F00F8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5">
    <w:name w:val="Підзаголовок Знак"/>
    <w:basedOn w:val="a0"/>
    <w:link w:val="a4"/>
    <w:rsid w:val="00F00F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F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00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00F8F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00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00F8F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8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0F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Subtitle"/>
    <w:basedOn w:val="a"/>
    <w:link w:val="a5"/>
    <w:qFormat/>
    <w:rsid w:val="00F00F8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5">
    <w:name w:val="Підзаголовок Знак"/>
    <w:basedOn w:val="a0"/>
    <w:link w:val="a4"/>
    <w:rsid w:val="00F00F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00F8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00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00F8F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00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00F8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2023-07-27T12:11:00Z</cp:lastPrinted>
  <dcterms:created xsi:type="dcterms:W3CDTF">2023-07-27T11:58:00Z</dcterms:created>
  <dcterms:modified xsi:type="dcterms:W3CDTF">2023-07-27T12:12:00Z</dcterms:modified>
</cp:coreProperties>
</file>