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97E3D" w14:textId="77777777" w:rsidR="009A11D4" w:rsidRDefault="009A11D4" w:rsidP="00061B12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3C324635" wp14:editId="1797BB2F">
            <wp:extent cx="492760" cy="7073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9710" w14:textId="485CECFC" w:rsidR="00061B12" w:rsidRPr="008671A7" w:rsidRDefault="00061B12" w:rsidP="00061B12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8671A7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  <w:t>Долинська міська рада</w:t>
      </w:r>
    </w:p>
    <w:p w14:paraId="5601EC0C" w14:textId="77777777" w:rsidR="00061B12" w:rsidRPr="008671A7" w:rsidRDefault="00061B12" w:rsidP="0006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ru-RU" w:eastAsia="ru-RU"/>
        </w:rPr>
      </w:pPr>
      <w:r w:rsidRPr="008671A7">
        <w:rPr>
          <w:rFonts w:ascii="Times New Roman" w:eastAsia="Times New Roman" w:hAnsi="Times New Roman" w:cs="Times New Roman"/>
          <w:bCs/>
          <w:caps/>
          <w:sz w:val="28"/>
          <w:szCs w:val="28"/>
          <w:lang w:val="ru-RU" w:eastAsia="ru-RU"/>
        </w:rPr>
        <w:t>Калуського району Івано-Франківської області</w:t>
      </w:r>
    </w:p>
    <w:p w14:paraId="22C95AC8" w14:textId="77777777" w:rsidR="00061B12" w:rsidRPr="008671A7" w:rsidRDefault="00061B12" w:rsidP="0006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</w:pPr>
      <w:r w:rsidRPr="008671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ВИКОНАВЧИЙ КОМІТЕТ</w:t>
      </w:r>
    </w:p>
    <w:p w14:paraId="21AC7D01" w14:textId="77777777" w:rsidR="00061B12" w:rsidRPr="008671A7" w:rsidRDefault="00061B12" w:rsidP="00061B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71445ABD" w14:textId="77777777" w:rsidR="00061B12" w:rsidRPr="008671A7" w:rsidRDefault="00061B12" w:rsidP="00061B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ru-RU" w:eastAsia="ru-RU"/>
        </w:rPr>
      </w:pPr>
      <w:r w:rsidRPr="008671A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6659FA85" w14:textId="77777777" w:rsidR="00061B12" w:rsidRPr="008671A7" w:rsidRDefault="00061B12" w:rsidP="00061B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4ECB5E2" w14:textId="0BAC54E6" w:rsidR="00061B12" w:rsidRPr="008671A7" w:rsidRDefault="00061B12" w:rsidP="0006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1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11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907</w:t>
      </w:r>
    </w:p>
    <w:p w14:paraId="280A525B" w14:textId="77777777" w:rsidR="00061B12" w:rsidRPr="008671A7" w:rsidRDefault="00061B12" w:rsidP="00061B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ru-RU" w:eastAsia="ru-RU"/>
        </w:rPr>
      </w:pP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Долина</w:t>
      </w:r>
    </w:p>
    <w:p w14:paraId="2F0629D4" w14:textId="77777777" w:rsidR="00061B12" w:rsidRPr="008671A7" w:rsidRDefault="00061B12" w:rsidP="00061B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318CDF" w14:textId="77777777" w:rsidR="000213C1" w:rsidRDefault="00061B12" w:rsidP="00061B1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Про </w:t>
      </w:r>
      <w:proofErr w:type="spellStart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організацію</w:t>
      </w:r>
      <w:proofErr w:type="spellEnd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корисних</w:t>
      </w:r>
      <w:proofErr w:type="spellEnd"/>
    </w:p>
    <w:p w14:paraId="24FB87E2" w14:textId="1323B638" w:rsidR="00061B12" w:rsidRPr="0079605E" w:rsidRDefault="00061B12" w:rsidP="00061B1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в </w:t>
      </w:r>
      <w:proofErr w:type="spellStart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умовах</w:t>
      </w:r>
      <w:proofErr w:type="spellEnd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воєнного</w:t>
      </w:r>
      <w:proofErr w:type="spellEnd"/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стану</w:t>
      </w:r>
    </w:p>
    <w:p w14:paraId="6098BF6B" w14:textId="77777777" w:rsidR="00061B12" w:rsidRPr="0079605E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5EF44F4D" w14:textId="3889E1F1" w:rsidR="00061B12" w:rsidRPr="008671A7" w:rsidRDefault="00061B12" w:rsidP="00061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до статей 4, 8, 15 Закону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«Про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правовий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режим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воєнного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стану», статей 6, 24, 33, 41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Закону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«Про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місцеві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державні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іністрації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Закону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«Про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зайнятість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населення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», Закону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«Про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місцеве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самоврядування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», Указу Президе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24 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лютого 2022 року № 64/2022 «Про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введення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оєнного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стану 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»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24 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лютого 2022 року № 68/2022 «Про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утворення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військових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іністрацій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», Порядку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залучення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працездатних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осіб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суспільно-корисних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умовах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воєнного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стану,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затвердженого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Постановою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Ка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бінету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Міністрів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13 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липня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2011 року № 753 (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змінами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) (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далі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- Порядок), на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окремого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доручення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голови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Івано-Франківської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бласної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державної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іністрації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начальника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Івано-Франківської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військової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адміністрації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Світлани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Онищук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20 лютого 2023 року № 4/0/10-23/01-129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,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організації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з метою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залучення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працездатних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осіб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умовах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воєнного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стану,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що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виконуються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ід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час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запровадження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трудової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повинності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далі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-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роботи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),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задоволення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потреб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Збройних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Сил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інших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військових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формувань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сил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цивільного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захисту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населення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зв'язку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військовою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агресією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 боку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російської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федерації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проти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забезпечення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функціонування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економіки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системи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забезпечення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життєдіяльності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в тому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числі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соц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іально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незахищених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верств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населення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розпорядження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>26 грудня 2023</w:t>
      </w:r>
      <w:r w:rsidR="005F1E05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>року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№</w:t>
      </w:r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120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Калуської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районної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державної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іністрації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«Про </w:t>
      </w:r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>організацію суспільно корисни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робіт в умовах воєнного стану», </w:t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міської ради </w:t>
      </w:r>
    </w:p>
    <w:p w14:paraId="5D93183C" w14:textId="77777777" w:rsidR="00061B12" w:rsidRPr="00D12891" w:rsidRDefault="00061B12" w:rsidP="00061B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1598C6" w14:textId="77777777" w:rsidR="00061B12" w:rsidRPr="00D12891" w:rsidRDefault="00061B12" w:rsidP="00061B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91">
        <w:rPr>
          <w:rFonts w:ascii="Times New Roman" w:hAnsi="Times New Roman"/>
          <w:b/>
          <w:bCs/>
          <w:sz w:val="28"/>
          <w:szCs w:val="28"/>
        </w:rPr>
        <w:t>В И Р І Ш И В:</w:t>
      </w:r>
    </w:p>
    <w:p w14:paraId="2A92E21C" w14:textId="77777777" w:rsidR="00061B12" w:rsidRPr="00061B12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FF92183" w14:textId="04D8F2DF" w:rsidR="00061B12" w:rsidRPr="00061B12" w:rsidRDefault="00061B12" w:rsidP="00061B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61B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Затвердити перелік видів суспільно корисних робіт, які виконуватимуться в умовах воєнного стану в </w:t>
      </w:r>
      <w:proofErr w:type="spellStart"/>
      <w:r w:rsidRPr="00061B12">
        <w:rPr>
          <w:rFonts w:ascii="Times New Roman" w:eastAsia="SimSun" w:hAnsi="Times New Roman" w:cs="Times New Roman"/>
          <w:sz w:val="28"/>
          <w:szCs w:val="28"/>
          <w:lang w:eastAsia="zh-CN"/>
        </w:rPr>
        <w:t>Долинській</w:t>
      </w:r>
      <w:proofErr w:type="spellEnd"/>
      <w:r w:rsidRPr="00061B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міській територіальній громаді та до яких будуть залучені працездатні особи згідно з додатком 1.</w:t>
      </w:r>
    </w:p>
    <w:p w14:paraId="73879A85" w14:textId="021BF028" w:rsidR="00061B12" w:rsidRPr="0079605E" w:rsidRDefault="00061B12" w:rsidP="00061B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2.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Визначити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перелік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замовників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згідно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з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додатком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2.</w:t>
      </w:r>
    </w:p>
    <w:p w14:paraId="343FCACA" w14:textId="77777777" w:rsidR="00061B12" w:rsidRPr="0079605E" w:rsidRDefault="00061B12" w:rsidP="00061B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lastRenderedPageBreak/>
        <w:t xml:space="preserve">3.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Забезпечити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організацію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проведення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які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будуть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виконуватися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умовах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воєнного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стану в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>Долинській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територіальній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громаді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14:paraId="0E538592" w14:textId="77777777" w:rsidR="00061B12" w:rsidRPr="0079605E" w:rsidRDefault="00061B12" w:rsidP="00061B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4.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Фінансування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організації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здійснювати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рахунок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коштів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місцевого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бюджету,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роботодавці</w:t>
      </w:r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</w:t>
      </w:r>
      <w:proofErr w:type="spellEnd"/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інших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незаборонених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законодавством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джерел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14:paraId="3537F1E1" w14:textId="77777777" w:rsidR="00061B12" w:rsidRPr="0079605E" w:rsidRDefault="00061B12" w:rsidP="00061B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Фінансування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суспільно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корисних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робі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що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виконуються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зареєстрованими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безробітними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незайнятими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внутрішньо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переміщеними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особами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працездатного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віку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 числа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застрахованих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осіб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які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не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мають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статусу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зареєстрованого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безробітного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здійснювати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рахунок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коштів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Фонду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загальнообов'язкового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державного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соц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іального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страхування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випадок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безробіття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14:paraId="3E471549" w14:textId="77777777" w:rsidR="00061B12" w:rsidRPr="0079605E" w:rsidRDefault="00061B12" w:rsidP="00061B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5. Контроль за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виконанням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7960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розпорядження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покласти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на  заступника </w:t>
      </w:r>
      <w:proofErr w:type="spellStart"/>
      <w:proofErr w:type="gram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</w:t>
      </w:r>
      <w:proofErr w:type="gram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іського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голови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Івана</w:t>
      </w:r>
      <w:proofErr w:type="spellEnd"/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астуха</w:t>
      </w:r>
      <w:r w:rsidRPr="0079605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14:paraId="48087579" w14:textId="77777777" w:rsidR="00061B12" w:rsidRPr="0079605E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078F88A3" w14:textId="77777777" w:rsidR="00061B12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</w:p>
    <w:p w14:paraId="28799B59" w14:textId="77777777" w:rsidR="00061B12" w:rsidRPr="003358AB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zh-CN"/>
        </w:rPr>
      </w:pPr>
    </w:p>
    <w:p w14:paraId="5C497FC5" w14:textId="77777777" w:rsidR="00061B12" w:rsidRPr="003358AB" w:rsidRDefault="00061B12" w:rsidP="000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Міський   </w:t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val="ru-RU" w:eastAsia="zh-CN"/>
        </w:rPr>
        <w:t>голова</w:t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Іван  ДИРІВ</w:t>
      </w:r>
    </w:p>
    <w:p w14:paraId="0AB78BA0" w14:textId="77777777" w:rsidR="00061B12" w:rsidRPr="00B84D3C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4318C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9D9916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069092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517FE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D634C7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B39767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C40D7B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45F0F7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39FFEF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1C4340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CB667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FE8A8D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1603E2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9FEBF0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2B332D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5708C9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F8CCC8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D4CC41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ACAAE9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25898E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1AEF6A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5FA5D4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697435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9BE5F4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D18D2A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21880E" w14:textId="77777777" w:rsidR="00061B12" w:rsidRDefault="00061B12" w:rsidP="000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6D6E68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808D6" w14:textId="77777777" w:rsidR="00061B12" w:rsidRPr="008671A7" w:rsidRDefault="00061B12" w:rsidP="00061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</w:p>
    <w:p w14:paraId="30F7F154" w14:textId="693E66E4" w:rsidR="00061B12" w:rsidRPr="008671A7" w:rsidRDefault="00061B12" w:rsidP="00061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1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9A11D4"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</w:p>
    <w:p w14:paraId="32F1F976" w14:textId="77777777" w:rsidR="00061B12" w:rsidRDefault="00061B12" w:rsidP="00061B1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07FBE476" w14:textId="77777777" w:rsidR="00061B12" w:rsidRPr="004952C8" w:rsidRDefault="00061B12" w:rsidP="00061B1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4952C8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ПЕРЕЛІК</w:t>
      </w:r>
    </w:p>
    <w:p w14:paraId="65782602" w14:textId="77777777" w:rsidR="00061B12" w:rsidRDefault="00061B12" w:rsidP="00061B1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видів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суспільно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корисних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робіт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,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що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виконуються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в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умовах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воєнного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стану,</w:t>
      </w:r>
    </w:p>
    <w:p w14:paraId="4D56FBD5" w14:textId="77777777" w:rsidR="00061B12" w:rsidRDefault="00061B12" w:rsidP="00061B1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до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виконання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яких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залучаються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працездатні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особи </w:t>
      </w:r>
      <w:r w:rsidRPr="003D53A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</w:t>
      </w:r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</w:p>
    <w:p w14:paraId="1D0803CE" w14:textId="77777777" w:rsidR="00061B12" w:rsidRPr="003D53AD" w:rsidRDefault="00061B12" w:rsidP="00061B1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Долинській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міській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територіальній</w:t>
      </w:r>
      <w:proofErr w:type="spellEnd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3D53A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громаді</w:t>
      </w:r>
      <w:proofErr w:type="spellEnd"/>
    </w:p>
    <w:p w14:paraId="5786BF1D" w14:textId="77777777" w:rsidR="00061B12" w:rsidRPr="004952C8" w:rsidRDefault="00061B12" w:rsidP="00061B1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675EAE19" w14:textId="77777777" w:rsidR="00061B12" w:rsidRDefault="00061B12" w:rsidP="00061B12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 Ремонтно-</w:t>
      </w:r>
      <w:proofErr w:type="spellStart"/>
      <w:r>
        <w:rPr>
          <w:color w:val="000000"/>
          <w:sz w:val="28"/>
          <w:szCs w:val="28"/>
        </w:rPr>
        <w:t>відновлювальні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об</w:t>
      </w:r>
      <w:r w:rsidRPr="00BC168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>.</w:t>
      </w:r>
    </w:p>
    <w:p w14:paraId="3649EADF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швидкоспоруджуваних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найпростіших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укриттів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протизсувних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протиповеневих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протиселевих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протилавинних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протиерозійних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інженерних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>.</w:t>
      </w:r>
    </w:p>
    <w:p w14:paraId="4CC4352B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3. Ремонт і 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>.</w:t>
      </w:r>
    </w:p>
    <w:p w14:paraId="1E388964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призначенням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експлуатації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пристосування</w:t>
      </w:r>
      <w:proofErr w:type="spellEnd"/>
    </w:p>
    <w:p w14:paraId="79FB81D7" w14:textId="77777777" w:rsidR="00061B12" w:rsidRDefault="00061B12" w:rsidP="00061B12">
      <w:pPr>
        <w:pStyle w:val="a6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існуючих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найпростіші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укриття</w:t>
      </w:r>
      <w:proofErr w:type="spellEnd"/>
      <w:r>
        <w:rPr>
          <w:color w:val="000000"/>
          <w:sz w:val="28"/>
          <w:szCs w:val="28"/>
        </w:rPr>
        <w:t>.</w:t>
      </w:r>
    </w:p>
    <w:p w14:paraId="40B0FE01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Вантажно-розвантажувальні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залізницях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14:paraId="610D5197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, особам з </w:t>
      </w:r>
      <w:proofErr w:type="spellStart"/>
      <w:r>
        <w:rPr>
          <w:color w:val="000000"/>
          <w:sz w:val="28"/>
          <w:szCs w:val="28"/>
        </w:rPr>
        <w:t>інвалідністю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похилого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хворим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особам,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</w:p>
    <w:p w14:paraId="56FFF6E7" w14:textId="77777777" w:rsidR="00061B12" w:rsidRDefault="00061B12" w:rsidP="00061B12">
      <w:pPr>
        <w:pStyle w:val="a6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несприятливим</w:t>
      </w:r>
      <w:proofErr w:type="spellEnd"/>
      <w:r>
        <w:rPr>
          <w:color w:val="000000"/>
          <w:sz w:val="28"/>
          <w:szCs w:val="28"/>
        </w:rPr>
        <w:t xml:space="preserve"> факторам </w:t>
      </w:r>
      <w:proofErr w:type="gramStart"/>
      <w:r>
        <w:rPr>
          <w:color w:val="000000"/>
          <w:sz w:val="28"/>
          <w:szCs w:val="28"/>
        </w:rPr>
        <w:t>техногенного</w:t>
      </w:r>
      <w:proofErr w:type="gramEnd"/>
      <w:r>
        <w:rPr>
          <w:color w:val="000000"/>
          <w:sz w:val="28"/>
          <w:szCs w:val="28"/>
        </w:rPr>
        <w:t xml:space="preserve">, природного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характеру. </w:t>
      </w:r>
    </w:p>
    <w:p w14:paraId="5C73D96F" w14:textId="4F3EAE61" w:rsidR="00061B12" w:rsidRDefault="00061B12" w:rsidP="005F1E05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постраждали</w:t>
      </w:r>
      <w:proofErr w:type="spellEnd"/>
      <w:r w:rsidR="005F1E0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>.</w:t>
      </w:r>
    </w:p>
    <w:p w14:paraId="63696B3D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в пунктах </w:t>
      </w:r>
      <w:proofErr w:type="spellStart"/>
      <w:r>
        <w:rPr>
          <w:color w:val="000000"/>
          <w:sz w:val="28"/>
          <w:szCs w:val="28"/>
        </w:rPr>
        <w:t>незламності</w:t>
      </w:r>
      <w:proofErr w:type="spellEnd"/>
      <w:r>
        <w:rPr>
          <w:color w:val="000000"/>
          <w:sz w:val="28"/>
          <w:szCs w:val="28"/>
        </w:rPr>
        <w:t>.</w:t>
      </w:r>
    </w:p>
    <w:p w14:paraId="5E43DCEC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Заготівля</w:t>
      </w:r>
      <w:proofErr w:type="spellEnd"/>
      <w:r>
        <w:rPr>
          <w:color w:val="000000"/>
          <w:sz w:val="28"/>
          <w:szCs w:val="28"/>
        </w:rPr>
        <w:t xml:space="preserve"> дров для </w:t>
      </w:r>
      <w:proofErr w:type="spellStart"/>
      <w:r>
        <w:rPr>
          <w:color w:val="000000"/>
          <w:sz w:val="28"/>
          <w:szCs w:val="28"/>
        </w:rPr>
        <w:t>опалювального</w:t>
      </w:r>
      <w:proofErr w:type="spellEnd"/>
      <w:r>
        <w:rPr>
          <w:color w:val="000000"/>
          <w:sz w:val="28"/>
          <w:szCs w:val="28"/>
        </w:rPr>
        <w:t xml:space="preserve"> сезону.</w:t>
      </w:r>
    </w:p>
    <w:p w14:paraId="6C7F3ACC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Розвантажування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фасування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роздача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гуманітарної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.</w:t>
      </w:r>
    </w:p>
    <w:p w14:paraId="67FFA7FB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маскувальних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сіток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окопних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ічок</w:t>
      </w:r>
      <w:proofErr w:type="spellEnd"/>
      <w:r>
        <w:rPr>
          <w:color w:val="000000"/>
          <w:sz w:val="28"/>
          <w:szCs w:val="28"/>
        </w:rPr>
        <w:t>.</w:t>
      </w:r>
    </w:p>
    <w:p w14:paraId="55DC3C65" w14:textId="77777777" w:rsidR="00061B12" w:rsidRDefault="00061B12" w:rsidP="00061B12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Консервування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для потреб </w:t>
      </w:r>
      <w:proofErr w:type="spellStart"/>
      <w:r>
        <w:rPr>
          <w:color w:val="000000"/>
          <w:sz w:val="28"/>
          <w:szCs w:val="28"/>
        </w:rPr>
        <w:t>Збройних</w:t>
      </w:r>
      <w:proofErr w:type="spellEnd"/>
      <w:r>
        <w:rPr>
          <w:color w:val="000000"/>
          <w:sz w:val="28"/>
          <w:szCs w:val="28"/>
        </w:rPr>
        <w:t xml:space="preserve"> сил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14:paraId="7D05E453" w14:textId="77777777" w:rsidR="00061B12" w:rsidRPr="00FD63BB" w:rsidRDefault="00061B12" w:rsidP="00061B12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66154B19" w14:textId="77777777" w:rsidR="00061B12" w:rsidRPr="004952C8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59EEDD2A" w14:textId="77777777" w:rsidR="00061B12" w:rsidRPr="003358AB" w:rsidRDefault="00061B12" w:rsidP="00061B12">
      <w:pPr>
        <w:spacing w:after="0" w:line="240" w:lineRule="auto"/>
        <w:jc w:val="both"/>
        <w:rPr>
          <w:lang w:val="ru-RU"/>
        </w:rPr>
      </w:pPr>
    </w:p>
    <w:p w14:paraId="3BA7815B" w14:textId="77777777" w:rsidR="00061B12" w:rsidRPr="003358AB" w:rsidRDefault="00061B12" w:rsidP="000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AB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241A4585" w14:textId="77777777" w:rsidR="00061B12" w:rsidRPr="003358AB" w:rsidRDefault="00061B12" w:rsidP="000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AB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3358AB">
        <w:rPr>
          <w:rFonts w:ascii="Times New Roman" w:hAnsi="Times New Roman" w:cs="Times New Roman"/>
          <w:sz w:val="28"/>
          <w:szCs w:val="28"/>
        </w:rPr>
        <w:tab/>
      </w:r>
      <w:r w:rsidRPr="00335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8AB">
        <w:rPr>
          <w:rFonts w:ascii="Times New Roman" w:hAnsi="Times New Roman" w:cs="Times New Roman"/>
          <w:sz w:val="28"/>
          <w:szCs w:val="28"/>
        </w:rPr>
        <w:t xml:space="preserve">Роман МИХНИЧ </w:t>
      </w:r>
    </w:p>
    <w:p w14:paraId="1EE9C168" w14:textId="77777777" w:rsidR="00061B12" w:rsidRPr="003358AB" w:rsidRDefault="00061B12" w:rsidP="00061B12">
      <w:pPr>
        <w:spacing w:after="0" w:line="240" w:lineRule="auto"/>
        <w:jc w:val="both"/>
      </w:pPr>
    </w:p>
    <w:sectPr w:rsidR="00061B12" w:rsidRPr="003358AB" w:rsidSect="00A86C7D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82C4" w14:textId="77777777" w:rsidR="00A979DA" w:rsidRDefault="00A979DA" w:rsidP="00A86C7D">
      <w:pPr>
        <w:spacing w:after="0" w:line="240" w:lineRule="auto"/>
      </w:pPr>
      <w:r>
        <w:separator/>
      </w:r>
    </w:p>
  </w:endnote>
  <w:endnote w:type="continuationSeparator" w:id="0">
    <w:p w14:paraId="39330089" w14:textId="77777777" w:rsidR="00A979DA" w:rsidRDefault="00A979DA" w:rsidP="00A8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61C9A" w14:textId="77777777" w:rsidR="00A979DA" w:rsidRDefault="00A979DA" w:rsidP="00A86C7D">
      <w:pPr>
        <w:spacing w:after="0" w:line="240" w:lineRule="auto"/>
      </w:pPr>
      <w:r>
        <w:separator/>
      </w:r>
    </w:p>
  </w:footnote>
  <w:footnote w:type="continuationSeparator" w:id="0">
    <w:p w14:paraId="26B9CFF8" w14:textId="77777777" w:rsidR="00A979DA" w:rsidRDefault="00A979DA" w:rsidP="00A8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997051"/>
      <w:docPartObj>
        <w:docPartGallery w:val="Page Numbers (Top of Page)"/>
        <w:docPartUnique/>
      </w:docPartObj>
    </w:sdtPr>
    <w:sdtContent>
      <w:p w14:paraId="66B56029" w14:textId="73B4A54C" w:rsidR="00A86C7D" w:rsidRDefault="00A86C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AF7127" w14:textId="77777777" w:rsidR="00A86C7D" w:rsidRDefault="00A86C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E8"/>
    <w:multiLevelType w:val="hybridMultilevel"/>
    <w:tmpl w:val="52B6A372"/>
    <w:lvl w:ilvl="0" w:tplc="92ECE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C40EB"/>
    <w:multiLevelType w:val="hybridMultilevel"/>
    <w:tmpl w:val="9B98BD02"/>
    <w:lvl w:ilvl="0" w:tplc="875AFDD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D55"/>
    <w:multiLevelType w:val="hybridMultilevel"/>
    <w:tmpl w:val="86CE36F4"/>
    <w:lvl w:ilvl="0" w:tplc="3146D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0014B8"/>
    <w:rsid w:val="000213C1"/>
    <w:rsid w:val="00035AAB"/>
    <w:rsid w:val="00041CDB"/>
    <w:rsid w:val="00061B12"/>
    <w:rsid w:val="000B11CE"/>
    <w:rsid w:val="00102EC8"/>
    <w:rsid w:val="00133944"/>
    <w:rsid w:val="00147F71"/>
    <w:rsid w:val="00164CA8"/>
    <w:rsid w:val="001655E1"/>
    <w:rsid w:val="0018337D"/>
    <w:rsid w:val="001F0C5A"/>
    <w:rsid w:val="002006B5"/>
    <w:rsid w:val="00232E04"/>
    <w:rsid w:val="002520E8"/>
    <w:rsid w:val="00270A45"/>
    <w:rsid w:val="002B5F43"/>
    <w:rsid w:val="002D2F24"/>
    <w:rsid w:val="002E13E3"/>
    <w:rsid w:val="003D53AD"/>
    <w:rsid w:val="003F559A"/>
    <w:rsid w:val="00470EA9"/>
    <w:rsid w:val="004733F2"/>
    <w:rsid w:val="004743BC"/>
    <w:rsid w:val="004952C8"/>
    <w:rsid w:val="004C1D25"/>
    <w:rsid w:val="00520630"/>
    <w:rsid w:val="00537A7E"/>
    <w:rsid w:val="005637D1"/>
    <w:rsid w:val="005B75C5"/>
    <w:rsid w:val="005E0502"/>
    <w:rsid w:val="005E171B"/>
    <w:rsid w:val="005F1E05"/>
    <w:rsid w:val="00652829"/>
    <w:rsid w:val="00663C73"/>
    <w:rsid w:val="006B5E31"/>
    <w:rsid w:val="006D59A1"/>
    <w:rsid w:val="006F1CAE"/>
    <w:rsid w:val="006F6E88"/>
    <w:rsid w:val="00724FBA"/>
    <w:rsid w:val="00771350"/>
    <w:rsid w:val="00786822"/>
    <w:rsid w:val="007872EF"/>
    <w:rsid w:val="00791C02"/>
    <w:rsid w:val="0079605E"/>
    <w:rsid w:val="00796C00"/>
    <w:rsid w:val="00863222"/>
    <w:rsid w:val="00883939"/>
    <w:rsid w:val="008E667A"/>
    <w:rsid w:val="009349E1"/>
    <w:rsid w:val="009A0B52"/>
    <w:rsid w:val="009A11D4"/>
    <w:rsid w:val="009F08FD"/>
    <w:rsid w:val="00A27A19"/>
    <w:rsid w:val="00A540FD"/>
    <w:rsid w:val="00A86C7D"/>
    <w:rsid w:val="00A90E07"/>
    <w:rsid w:val="00A979DA"/>
    <w:rsid w:val="00AA2A91"/>
    <w:rsid w:val="00AE5D21"/>
    <w:rsid w:val="00B17B50"/>
    <w:rsid w:val="00B37E13"/>
    <w:rsid w:val="00B45E35"/>
    <w:rsid w:val="00B65E05"/>
    <w:rsid w:val="00B84D3C"/>
    <w:rsid w:val="00BA219D"/>
    <w:rsid w:val="00BC1685"/>
    <w:rsid w:val="00BF6A54"/>
    <w:rsid w:val="00C07EB2"/>
    <w:rsid w:val="00C24504"/>
    <w:rsid w:val="00C31CE3"/>
    <w:rsid w:val="00C52BED"/>
    <w:rsid w:val="00CA132D"/>
    <w:rsid w:val="00CB513C"/>
    <w:rsid w:val="00CE1684"/>
    <w:rsid w:val="00CF3D8A"/>
    <w:rsid w:val="00D222D3"/>
    <w:rsid w:val="00D870BD"/>
    <w:rsid w:val="00DA62F8"/>
    <w:rsid w:val="00DD719B"/>
    <w:rsid w:val="00DE5159"/>
    <w:rsid w:val="00DE51B6"/>
    <w:rsid w:val="00F04A73"/>
    <w:rsid w:val="00F8345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8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7F71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11298,baiaagaaboqcaaadvsgaaavjkaaaaaaaaaaaaaaaaaaaaaaaaaaaaaaaaaaaaaaaaaaaaaaaaaaaaaaaaaaaaaaaaaaaaaaaaaaaaaaaaaaaaaaaaaaaaaaaaaaaaaaaaaaaaaaaaaaaaaaaaaaaaaaaaaaaaaaaaaaaaaaaaaaaaaaaaaaaaaaaaaaaaaaaaaaaaaaaaaaaaaaaaaaaaaaaaaaaaaaaaaaaaaa"/>
    <w:basedOn w:val="a"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86C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86C7D"/>
    <w:rPr>
      <w:rFonts w:cs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A86C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86C7D"/>
    <w:rPr>
      <w:rFonts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8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7F71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11298,baiaagaaboqcaaadvsgaaavjkaaaaaaaaaaaaaaaaaaaaaaaaaaaaaaaaaaaaaaaaaaaaaaaaaaaaaaaaaaaaaaaaaaaaaaaaaaaaaaaaaaaaaaaaaaaaaaaaaaaaaaaaaaaaaaaaaaaaaaaaaaaaaaaaaaaaaaaaaaaaaaaaaaaaaaaaaaaaaaaaaaaaaaaaaaaaaaaaaaaaaaaaaaaaaaaaaaaaaaaaaaaaaa"/>
    <w:basedOn w:val="a"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86C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86C7D"/>
    <w:rPr>
      <w:rFonts w:cs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A86C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86C7D"/>
    <w:rPr>
      <w:rFonts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2354-12D2-4FC5-9934-9A215A3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2848</Words>
  <Characters>1624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17</cp:revision>
  <cp:lastPrinted>2024-03-18T07:02:00Z</cp:lastPrinted>
  <dcterms:created xsi:type="dcterms:W3CDTF">2024-02-23T10:59:00Z</dcterms:created>
  <dcterms:modified xsi:type="dcterms:W3CDTF">2024-03-18T07:17:00Z</dcterms:modified>
</cp:coreProperties>
</file>