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B1" w:rsidRDefault="004A5FB1" w:rsidP="00022C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49" w:rsidRPr="0022657A" w:rsidRDefault="00022C49" w:rsidP="00022C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:rsidR="00022C49" w:rsidRPr="0022657A" w:rsidRDefault="00022C49" w:rsidP="00022C4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</w:rPr>
      </w:pPr>
      <w:r w:rsidRPr="0022657A"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022C49" w:rsidRPr="0022657A" w:rsidRDefault="00022C49" w:rsidP="00022C49">
      <w:pPr>
        <w:widowControl w:val="0"/>
        <w:autoSpaceDE w:val="0"/>
        <w:autoSpaceDN w:val="0"/>
        <w:adjustRightInd w:val="0"/>
        <w:jc w:val="center"/>
        <w:rPr>
          <w:sz w:val="28"/>
          <w:vertAlign w:val="subscript"/>
        </w:rPr>
      </w:pPr>
      <w:r w:rsidRPr="0022657A">
        <w:rPr>
          <w:sz w:val="28"/>
        </w:rPr>
        <w:t>ВИКОНАВЧИЙ КОМІТЕТ</w:t>
      </w:r>
    </w:p>
    <w:p w:rsidR="00022C49" w:rsidRPr="0022657A" w:rsidRDefault="00022C49" w:rsidP="00022C49">
      <w:pPr>
        <w:autoSpaceDN w:val="0"/>
        <w:jc w:val="center"/>
        <w:rPr>
          <w:b/>
          <w:sz w:val="16"/>
          <w:szCs w:val="16"/>
        </w:rPr>
      </w:pPr>
    </w:p>
    <w:p w:rsidR="00022C49" w:rsidRPr="0022657A" w:rsidRDefault="00022C49" w:rsidP="00022C49">
      <w:pPr>
        <w:autoSpaceDN w:val="0"/>
        <w:ind w:right="-1"/>
        <w:jc w:val="center"/>
        <w:rPr>
          <w:b/>
          <w:sz w:val="32"/>
          <w:szCs w:val="32"/>
        </w:rPr>
      </w:pPr>
      <w:r>
        <w:rPr>
          <w:b/>
          <w:spacing w:val="20"/>
          <w:sz w:val="32"/>
          <w:szCs w:val="32"/>
        </w:rPr>
        <w:t>РІШЕННЯ</w:t>
      </w:r>
    </w:p>
    <w:p w:rsidR="00022C49" w:rsidRPr="0022657A" w:rsidRDefault="00022C49" w:rsidP="00022C49">
      <w:pPr>
        <w:autoSpaceDN w:val="0"/>
        <w:jc w:val="center"/>
        <w:rPr>
          <w:b/>
          <w:sz w:val="16"/>
          <w:szCs w:val="16"/>
        </w:rPr>
      </w:pPr>
    </w:p>
    <w:p w:rsidR="00022C49" w:rsidRPr="0022657A" w:rsidRDefault="00022C49" w:rsidP="00022C49">
      <w:pPr>
        <w:rPr>
          <w:b/>
          <w:sz w:val="28"/>
          <w:szCs w:val="28"/>
        </w:rPr>
      </w:pPr>
      <w:r w:rsidRPr="0022657A">
        <w:rPr>
          <w:sz w:val="28"/>
          <w:szCs w:val="28"/>
        </w:rPr>
        <w:t xml:space="preserve">Від </w:t>
      </w:r>
      <w:r>
        <w:rPr>
          <w:sz w:val="28"/>
          <w:szCs w:val="28"/>
        </w:rPr>
        <w:t>28.05.2024</w:t>
      </w:r>
      <w:r w:rsidRPr="002265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="004A5FB1">
        <w:rPr>
          <w:b/>
          <w:sz w:val="28"/>
          <w:szCs w:val="28"/>
        </w:rPr>
        <w:t>№ 994</w:t>
      </w:r>
    </w:p>
    <w:p w:rsidR="00022C49" w:rsidRPr="0022657A" w:rsidRDefault="00022C49" w:rsidP="00022C49">
      <w:pPr>
        <w:rPr>
          <w:sz w:val="28"/>
          <w:szCs w:val="28"/>
        </w:rPr>
      </w:pPr>
      <w:r w:rsidRPr="0022657A">
        <w:rPr>
          <w:sz w:val="28"/>
          <w:szCs w:val="28"/>
        </w:rPr>
        <w:t>м. Долина</w:t>
      </w:r>
    </w:p>
    <w:p w:rsidR="00022C49" w:rsidRDefault="00022C49" w:rsidP="00022C49">
      <w:pPr>
        <w:rPr>
          <w:b/>
          <w:color w:val="000000"/>
          <w:sz w:val="28"/>
          <w:szCs w:val="28"/>
        </w:rPr>
      </w:pPr>
    </w:p>
    <w:p w:rsidR="006213C1" w:rsidRDefault="002F7B01" w:rsidP="002F7B01">
      <w:pPr>
        <w:rPr>
          <w:b/>
          <w:bCs/>
          <w:sz w:val="28"/>
        </w:rPr>
      </w:pPr>
      <w:r w:rsidRPr="000E6E8E">
        <w:rPr>
          <w:b/>
          <w:bCs/>
          <w:sz w:val="28"/>
        </w:rPr>
        <w:t xml:space="preserve">Про </w:t>
      </w:r>
      <w:r>
        <w:rPr>
          <w:b/>
          <w:bCs/>
          <w:sz w:val="28"/>
        </w:rPr>
        <w:t>представлення результатів впровадження</w:t>
      </w:r>
    </w:p>
    <w:p w:rsidR="006213C1" w:rsidRDefault="002F7B01" w:rsidP="002F7B01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проєкту</w:t>
      </w:r>
      <w:proofErr w:type="spellEnd"/>
      <w:r>
        <w:rPr>
          <w:b/>
          <w:bCs/>
          <w:sz w:val="28"/>
        </w:rPr>
        <w:t xml:space="preserve"> «Співпраця</w:t>
      </w:r>
      <w:r w:rsidR="006213C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задля покращення</w:t>
      </w:r>
    </w:p>
    <w:p w:rsidR="002F7B01" w:rsidRDefault="002F7B01" w:rsidP="002F7B01">
      <w:pPr>
        <w:rPr>
          <w:b/>
          <w:bCs/>
          <w:sz w:val="28"/>
        </w:rPr>
      </w:pPr>
      <w:r>
        <w:rPr>
          <w:b/>
          <w:bCs/>
          <w:sz w:val="28"/>
        </w:rPr>
        <w:t xml:space="preserve">медичного обслуговування в Долині та Бая-Спріє», </w:t>
      </w:r>
    </w:p>
    <w:p w:rsidR="002F7B01" w:rsidRDefault="002F7B01" w:rsidP="002F7B01">
      <w:pPr>
        <w:rPr>
          <w:b/>
          <w:bCs/>
          <w:sz w:val="28"/>
        </w:rPr>
      </w:pPr>
      <w:r>
        <w:rPr>
          <w:b/>
          <w:bCs/>
          <w:sz w:val="28"/>
        </w:rPr>
        <w:t xml:space="preserve">що реалізовуються в рамках «Спільної </w:t>
      </w:r>
    </w:p>
    <w:p w:rsidR="002F7B01" w:rsidRPr="000E6E8E" w:rsidRDefault="002F7B01" w:rsidP="002F7B0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</w:rPr>
        <w:t>операційної програми Румунія-Україна 2014-2020»</w:t>
      </w:r>
    </w:p>
    <w:p w:rsidR="002F7B01" w:rsidRPr="000E6E8E" w:rsidRDefault="002F7B01" w:rsidP="002F7B01">
      <w:pPr>
        <w:rPr>
          <w:b/>
          <w:bCs/>
          <w:sz w:val="28"/>
          <w:szCs w:val="28"/>
        </w:rPr>
      </w:pPr>
    </w:p>
    <w:p w:rsidR="002F7B01" w:rsidRPr="00A4720F" w:rsidRDefault="002F7B01" w:rsidP="002F7B01">
      <w:pPr>
        <w:ind w:firstLine="708"/>
        <w:jc w:val="both"/>
        <w:rPr>
          <w:sz w:val="28"/>
        </w:rPr>
      </w:pPr>
      <w:r w:rsidRPr="00A4720F">
        <w:rPr>
          <w:sz w:val="28"/>
        </w:rPr>
        <w:t xml:space="preserve">Відповідно до представленого звіту щодо </w:t>
      </w:r>
      <w:r w:rsidRPr="00A4720F">
        <w:rPr>
          <w:bCs/>
          <w:sz w:val="28"/>
        </w:rPr>
        <w:t>результатів впровадження проєкту «Співпраця задля покращення медичного обслуговування в Долині та Бая-Спріє», що реалізовуються в рамках «Спільної операційної програми Румунія-Україна 2014-2020»</w:t>
      </w:r>
      <w:r w:rsidRPr="00A4720F">
        <w:rPr>
          <w:sz w:val="28"/>
        </w:rPr>
        <w:t>, виконавчий комітет</w:t>
      </w:r>
      <w:r>
        <w:rPr>
          <w:sz w:val="28"/>
        </w:rPr>
        <w:t xml:space="preserve"> міської ради</w:t>
      </w:r>
    </w:p>
    <w:p w:rsidR="002F7B01" w:rsidRPr="000E6E8E" w:rsidRDefault="002F7B01" w:rsidP="002F7B01">
      <w:pPr>
        <w:jc w:val="center"/>
        <w:rPr>
          <w:b/>
          <w:sz w:val="28"/>
          <w:szCs w:val="28"/>
        </w:rPr>
      </w:pPr>
    </w:p>
    <w:p w:rsidR="002F7B01" w:rsidRPr="000E6E8E" w:rsidRDefault="002F7B01" w:rsidP="002F7B01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В И Р І Ш И В</w:t>
      </w:r>
      <w:r w:rsidRPr="000E6E8E">
        <w:rPr>
          <w:b/>
          <w:sz w:val="28"/>
          <w:szCs w:val="22"/>
        </w:rPr>
        <w:t>:</w:t>
      </w:r>
    </w:p>
    <w:p w:rsidR="002F7B01" w:rsidRPr="000E6E8E" w:rsidRDefault="002F7B01" w:rsidP="002F7B01">
      <w:pPr>
        <w:jc w:val="center"/>
        <w:rPr>
          <w:b/>
          <w:sz w:val="28"/>
          <w:szCs w:val="28"/>
        </w:rPr>
      </w:pPr>
    </w:p>
    <w:p w:rsidR="002F7B01" w:rsidRPr="000E6E8E" w:rsidRDefault="002F7B01" w:rsidP="002F7B01">
      <w:pPr>
        <w:ind w:firstLine="567"/>
        <w:jc w:val="both"/>
        <w:rPr>
          <w:sz w:val="28"/>
        </w:rPr>
      </w:pPr>
      <w:r>
        <w:rPr>
          <w:sz w:val="28"/>
        </w:rPr>
        <w:t xml:space="preserve">Представлення </w:t>
      </w:r>
      <w:r w:rsidRPr="00A4720F">
        <w:rPr>
          <w:bCs/>
          <w:sz w:val="28"/>
        </w:rPr>
        <w:t>результатів впровадження проєкту «Співпраця задля покращення медичного обслуговування в Долині та Бая-Спріє», що реалізовуються в рамках «Спільної операційної програми Румунія-Україна 2014-2020»</w:t>
      </w:r>
      <w:r>
        <w:rPr>
          <w:sz w:val="28"/>
        </w:rPr>
        <w:t xml:space="preserve"> згідно додатку (додається) взяти до відома.</w:t>
      </w:r>
    </w:p>
    <w:p w:rsidR="002F7B01" w:rsidRPr="000E6E8E" w:rsidRDefault="002F7B01" w:rsidP="002F7B01">
      <w:pPr>
        <w:ind w:firstLine="567"/>
        <w:jc w:val="both"/>
        <w:rPr>
          <w:sz w:val="16"/>
          <w:szCs w:val="16"/>
        </w:rPr>
      </w:pPr>
    </w:p>
    <w:p w:rsidR="002F7B01" w:rsidRDefault="002F7B01" w:rsidP="002F7B01">
      <w:pPr>
        <w:rPr>
          <w:sz w:val="28"/>
        </w:rPr>
      </w:pPr>
    </w:p>
    <w:p w:rsidR="002F7B01" w:rsidRDefault="002F7B01" w:rsidP="002F7B01">
      <w:pPr>
        <w:rPr>
          <w:sz w:val="28"/>
        </w:rPr>
      </w:pPr>
    </w:p>
    <w:p w:rsidR="002F7B01" w:rsidRDefault="002F7B01" w:rsidP="002F7B01">
      <w:pPr>
        <w:rPr>
          <w:sz w:val="28"/>
        </w:rPr>
      </w:pPr>
    </w:p>
    <w:p w:rsidR="002F7B01" w:rsidRDefault="002F7B01" w:rsidP="006213C1">
      <w:pPr>
        <w:rPr>
          <w:sz w:val="28"/>
        </w:rPr>
      </w:pPr>
      <w:r w:rsidRPr="000E6E8E">
        <w:rPr>
          <w:sz w:val="28"/>
        </w:rPr>
        <w:t>Міський голова</w:t>
      </w:r>
      <w:r w:rsidRPr="000E6E8E">
        <w:rPr>
          <w:sz w:val="28"/>
        </w:rPr>
        <w:tab/>
      </w:r>
      <w:r w:rsidRPr="000E6E8E">
        <w:rPr>
          <w:sz w:val="28"/>
        </w:rPr>
        <w:tab/>
      </w:r>
      <w:r w:rsidRPr="000E6E8E">
        <w:rPr>
          <w:sz w:val="28"/>
        </w:rPr>
        <w:tab/>
      </w:r>
      <w:r w:rsidRPr="000E6E8E">
        <w:rPr>
          <w:sz w:val="28"/>
        </w:rPr>
        <w:tab/>
      </w:r>
      <w:r w:rsidRPr="000E6E8E">
        <w:rPr>
          <w:sz w:val="28"/>
        </w:rPr>
        <w:tab/>
      </w:r>
      <w:r w:rsidRPr="000E6E8E">
        <w:rPr>
          <w:sz w:val="28"/>
        </w:rPr>
        <w:tab/>
      </w:r>
      <w:r w:rsidRPr="000E6E8E">
        <w:rPr>
          <w:sz w:val="28"/>
        </w:rPr>
        <w:tab/>
      </w:r>
      <w:r w:rsidRPr="000E6E8E">
        <w:rPr>
          <w:sz w:val="28"/>
        </w:rPr>
        <w:tab/>
      </w:r>
      <w:r w:rsidRPr="000E6E8E">
        <w:rPr>
          <w:sz w:val="28"/>
        </w:rPr>
        <w:tab/>
        <w:t xml:space="preserve">Іван </w:t>
      </w:r>
      <w:r w:rsidR="00022C49" w:rsidRPr="000E6E8E">
        <w:rPr>
          <w:sz w:val="28"/>
        </w:rPr>
        <w:t>ДИРІВ</w:t>
      </w: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6213C1" w:rsidRDefault="006213C1" w:rsidP="006213C1">
      <w:pPr>
        <w:rPr>
          <w:sz w:val="28"/>
        </w:rPr>
      </w:pPr>
    </w:p>
    <w:p w:rsidR="002F7B01" w:rsidRPr="003F1961" w:rsidRDefault="002F7B01" w:rsidP="00022C49">
      <w:pPr>
        <w:shd w:val="clear" w:color="auto" w:fill="FFFFFF"/>
        <w:ind w:left="453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Додаток</w:t>
      </w:r>
      <w:r w:rsidR="00022C49">
        <w:rPr>
          <w:sz w:val="28"/>
          <w:szCs w:val="28"/>
        </w:rPr>
        <w:t xml:space="preserve"> </w:t>
      </w:r>
      <w:r w:rsidRPr="003F1961">
        <w:rPr>
          <w:sz w:val="28"/>
          <w:szCs w:val="28"/>
        </w:rPr>
        <w:t>до рішення виконавчого комітету</w:t>
      </w:r>
    </w:p>
    <w:p w:rsidR="002F7B01" w:rsidRDefault="004A11F7" w:rsidP="00022C49">
      <w:pPr>
        <w:shd w:val="clear" w:color="auto" w:fill="FFFFFF"/>
        <w:ind w:left="382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022C49">
        <w:rPr>
          <w:sz w:val="28"/>
          <w:szCs w:val="28"/>
        </w:rPr>
        <w:t>28</w:t>
      </w:r>
      <w:r>
        <w:rPr>
          <w:sz w:val="28"/>
          <w:szCs w:val="28"/>
        </w:rPr>
        <w:t>.05.2024</w:t>
      </w:r>
      <w:r w:rsidR="002F7B01" w:rsidRPr="003F1961">
        <w:rPr>
          <w:sz w:val="28"/>
          <w:szCs w:val="28"/>
        </w:rPr>
        <w:t xml:space="preserve"> № </w:t>
      </w:r>
      <w:r w:rsidR="004A5FB1">
        <w:rPr>
          <w:sz w:val="28"/>
          <w:szCs w:val="28"/>
        </w:rPr>
        <w:t>994</w:t>
      </w:r>
    </w:p>
    <w:p w:rsidR="002F7B01" w:rsidRDefault="002F7B01" w:rsidP="002F7B0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2F7B01" w:rsidRPr="00EA68AD" w:rsidRDefault="002F7B01" w:rsidP="003127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8AD">
        <w:rPr>
          <w:b/>
          <w:sz w:val="28"/>
          <w:szCs w:val="28"/>
        </w:rPr>
        <w:t xml:space="preserve">Представлення результатів впровадження проєкту «Співпраця задля покращення медичного обслуговування в Долині </w:t>
      </w:r>
      <w:r w:rsidR="00312706">
        <w:rPr>
          <w:b/>
          <w:sz w:val="28"/>
          <w:szCs w:val="28"/>
        </w:rPr>
        <w:t>та Бая-Спріє».</w:t>
      </w:r>
    </w:p>
    <w:p w:rsidR="002F7B01" w:rsidRDefault="002F7B01" w:rsidP="002F7B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12706" w:rsidRDefault="002F7B01" w:rsidP="00EA4BA7">
      <w:pPr>
        <w:ind w:firstLine="567"/>
        <w:jc w:val="both"/>
        <w:rPr>
          <w:sz w:val="28"/>
          <w:szCs w:val="28"/>
        </w:rPr>
      </w:pPr>
      <w:r w:rsidRPr="00380F26">
        <w:rPr>
          <w:sz w:val="28"/>
          <w:szCs w:val="28"/>
        </w:rPr>
        <w:t xml:space="preserve">Проєкт «Співпраця задля покращення медичного обслуговування в Долині </w:t>
      </w:r>
      <w:r w:rsidR="00A01218">
        <w:rPr>
          <w:sz w:val="28"/>
          <w:szCs w:val="28"/>
        </w:rPr>
        <w:t>та Бая-Спріє»</w:t>
      </w:r>
      <w:r w:rsidR="00312706">
        <w:rPr>
          <w:sz w:val="28"/>
          <w:szCs w:val="28"/>
        </w:rPr>
        <w:t>, був реалізований</w:t>
      </w:r>
      <w:r w:rsidRPr="00380F26">
        <w:rPr>
          <w:sz w:val="28"/>
          <w:szCs w:val="28"/>
        </w:rPr>
        <w:t xml:space="preserve"> за фінансової підтримки ЄС в рамках Спільної операційної програми «Румунія-Україна 2014-2020». </w:t>
      </w:r>
    </w:p>
    <w:p w:rsidR="002F7B01" w:rsidRPr="00380F26" w:rsidRDefault="002F7B01" w:rsidP="00EA4BA7">
      <w:pPr>
        <w:ind w:firstLine="567"/>
        <w:jc w:val="both"/>
        <w:rPr>
          <w:sz w:val="28"/>
          <w:szCs w:val="28"/>
        </w:rPr>
      </w:pPr>
      <w:r w:rsidRPr="00380F26">
        <w:rPr>
          <w:sz w:val="28"/>
          <w:szCs w:val="28"/>
        </w:rPr>
        <w:t xml:space="preserve">Кошторисна вартість проєкту 226 678,58 євро (в тому числі грант для </w:t>
      </w:r>
      <w:r w:rsidR="00EF4C8F">
        <w:rPr>
          <w:sz w:val="28"/>
          <w:szCs w:val="28"/>
        </w:rPr>
        <w:t>Долини</w:t>
      </w:r>
      <w:r w:rsidR="00BD3798">
        <w:rPr>
          <w:sz w:val="28"/>
          <w:szCs w:val="28"/>
        </w:rPr>
        <w:t xml:space="preserve"> – 193 678,58 є</w:t>
      </w:r>
      <w:r w:rsidRPr="00380F26">
        <w:rPr>
          <w:sz w:val="28"/>
          <w:szCs w:val="28"/>
        </w:rPr>
        <w:t xml:space="preserve">вро, </w:t>
      </w:r>
      <w:r w:rsidR="00182578">
        <w:rPr>
          <w:sz w:val="28"/>
          <w:szCs w:val="28"/>
        </w:rPr>
        <w:t>спів</w:t>
      </w:r>
      <w:r w:rsidR="00CD32CA" w:rsidRPr="00380F26">
        <w:rPr>
          <w:sz w:val="28"/>
          <w:szCs w:val="28"/>
        </w:rPr>
        <w:t>фінансування</w:t>
      </w:r>
      <w:r w:rsidR="00520AAC">
        <w:rPr>
          <w:sz w:val="28"/>
          <w:szCs w:val="28"/>
        </w:rPr>
        <w:t xml:space="preserve"> міської ради – 33 000 </w:t>
      </w:r>
      <w:r w:rsidR="00BD3798">
        <w:rPr>
          <w:sz w:val="28"/>
          <w:szCs w:val="28"/>
        </w:rPr>
        <w:t>є</w:t>
      </w:r>
      <w:r w:rsidRPr="00380F26">
        <w:rPr>
          <w:sz w:val="28"/>
          <w:szCs w:val="28"/>
        </w:rPr>
        <w:t>вро).</w:t>
      </w:r>
    </w:p>
    <w:p w:rsidR="000E1953" w:rsidRDefault="004A11F7" w:rsidP="008B3E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F7B01" w:rsidRPr="00380F26">
        <w:rPr>
          <w:sz w:val="28"/>
          <w:szCs w:val="28"/>
        </w:rPr>
        <w:t>еалізації проєкту</w:t>
      </w:r>
      <w:r>
        <w:rPr>
          <w:sz w:val="28"/>
          <w:szCs w:val="28"/>
        </w:rPr>
        <w:t xml:space="preserve"> завершилась 16 грудня </w:t>
      </w:r>
      <w:r w:rsidR="002F7B01" w:rsidRPr="005B772C">
        <w:rPr>
          <w:sz w:val="28"/>
          <w:szCs w:val="28"/>
        </w:rPr>
        <w:t>202</w:t>
      </w:r>
      <w:r w:rsidR="00EF4C8F" w:rsidRPr="005B772C">
        <w:rPr>
          <w:sz w:val="28"/>
          <w:szCs w:val="28"/>
        </w:rPr>
        <w:t>3 </w:t>
      </w:r>
      <w:r w:rsidR="002F7B01" w:rsidRPr="005B772C">
        <w:rPr>
          <w:sz w:val="28"/>
          <w:szCs w:val="28"/>
        </w:rPr>
        <w:t>р</w:t>
      </w:r>
      <w:r w:rsidR="00BD3798">
        <w:rPr>
          <w:sz w:val="28"/>
          <w:szCs w:val="28"/>
        </w:rPr>
        <w:t>оку</w:t>
      </w:r>
      <w:r w:rsidR="002D53F2">
        <w:rPr>
          <w:sz w:val="28"/>
          <w:szCs w:val="28"/>
        </w:rPr>
        <w:t>.</w:t>
      </w:r>
    </w:p>
    <w:p w:rsidR="00A01218" w:rsidRPr="00380F26" w:rsidRDefault="00A01218" w:rsidP="00EA4BA7">
      <w:pPr>
        <w:ind w:firstLine="567"/>
        <w:jc w:val="both"/>
        <w:rPr>
          <w:sz w:val="28"/>
          <w:szCs w:val="28"/>
        </w:rPr>
      </w:pPr>
    </w:p>
    <w:p w:rsidR="004A11F7" w:rsidRDefault="00A01218" w:rsidP="00EA4B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проє</w:t>
      </w:r>
      <w:r w:rsidR="004A11F7" w:rsidRPr="004A11F7">
        <w:rPr>
          <w:b/>
          <w:sz w:val="28"/>
          <w:szCs w:val="28"/>
        </w:rPr>
        <w:t xml:space="preserve">кту були </w:t>
      </w:r>
      <w:r w:rsidR="00312706">
        <w:rPr>
          <w:b/>
          <w:sz w:val="28"/>
          <w:szCs w:val="28"/>
        </w:rPr>
        <w:t>здійснені наступні</w:t>
      </w:r>
      <w:r w:rsidR="004A11F7" w:rsidRPr="004A11F7">
        <w:rPr>
          <w:b/>
          <w:sz w:val="28"/>
          <w:szCs w:val="28"/>
        </w:rPr>
        <w:t xml:space="preserve"> заходи:</w:t>
      </w:r>
    </w:p>
    <w:p w:rsidR="00A01218" w:rsidRPr="004A11F7" w:rsidRDefault="00A01218" w:rsidP="00EA4BA7">
      <w:pPr>
        <w:ind w:firstLine="567"/>
        <w:jc w:val="both"/>
        <w:rPr>
          <w:b/>
          <w:sz w:val="28"/>
          <w:szCs w:val="28"/>
        </w:rPr>
      </w:pPr>
    </w:p>
    <w:p w:rsidR="00F13879" w:rsidRPr="00260BFB" w:rsidRDefault="004A11F7" w:rsidP="009823FA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260BFB">
        <w:rPr>
          <w:sz w:val="28"/>
          <w:szCs w:val="28"/>
        </w:rPr>
        <w:t>К</w:t>
      </w:r>
      <w:r w:rsidR="002F7B01" w:rsidRPr="00260BFB">
        <w:rPr>
          <w:sz w:val="28"/>
          <w:szCs w:val="28"/>
        </w:rPr>
        <w:t>апітальний ремонт приміщень</w:t>
      </w:r>
      <w:r w:rsidRPr="00260BFB">
        <w:rPr>
          <w:sz w:val="28"/>
          <w:szCs w:val="28"/>
        </w:rPr>
        <w:t xml:space="preserve"> КНП «</w:t>
      </w:r>
      <w:r w:rsidR="00312706" w:rsidRPr="00260BFB">
        <w:rPr>
          <w:sz w:val="28"/>
          <w:szCs w:val="28"/>
        </w:rPr>
        <w:t>Центр</w:t>
      </w:r>
      <w:r w:rsidRPr="00260BFB">
        <w:rPr>
          <w:sz w:val="28"/>
          <w:szCs w:val="28"/>
        </w:rPr>
        <w:t xml:space="preserve"> первинної медичної допомоги»</w:t>
      </w:r>
      <w:r w:rsidR="00BD373E" w:rsidRPr="00260BFB">
        <w:rPr>
          <w:sz w:val="28"/>
          <w:szCs w:val="28"/>
        </w:rPr>
        <w:t xml:space="preserve"> Долинської міської ради</w:t>
      </w:r>
      <w:r w:rsidR="00FA05A3">
        <w:rPr>
          <w:sz w:val="28"/>
          <w:szCs w:val="28"/>
        </w:rPr>
        <w:t xml:space="preserve"> (</w:t>
      </w:r>
      <w:r w:rsidR="00301687" w:rsidRPr="00260BFB">
        <w:rPr>
          <w:sz w:val="28"/>
          <w:szCs w:val="28"/>
        </w:rPr>
        <w:t xml:space="preserve">далі – «ЦПМД»), </w:t>
      </w:r>
      <w:r w:rsidR="00BD373E" w:rsidRPr="00260BFB">
        <w:rPr>
          <w:sz w:val="28"/>
          <w:szCs w:val="28"/>
        </w:rPr>
        <w:t>а також входу, коридору</w:t>
      </w:r>
      <w:r w:rsidR="00312706" w:rsidRPr="00260BFB">
        <w:rPr>
          <w:sz w:val="28"/>
          <w:szCs w:val="28"/>
        </w:rPr>
        <w:t xml:space="preserve"> і кабінетів</w:t>
      </w:r>
      <w:r w:rsidR="00BD373E" w:rsidRPr="00260BFB">
        <w:rPr>
          <w:sz w:val="28"/>
          <w:szCs w:val="28"/>
        </w:rPr>
        <w:t xml:space="preserve"> (перший поверх) К</w:t>
      </w:r>
      <w:r w:rsidR="00312706" w:rsidRPr="00260BFB">
        <w:rPr>
          <w:sz w:val="28"/>
          <w:szCs w:val="28"/>
        </w:rPr>
        <w:t>онсультативно-діагностичного центру</w:t>
      </w:r>
      <w:r w:rsidR="00BD373E" w:rsidRPr="00260BFB">
        <w:rPr>
          <w:sz w:val="28"/>
          <w:szCs w:val="28"/>
        </w:rPr>
        <w:t xml:space="preserve"> КНП «Долинська багатопрофільна лікарня»</w:t>
      </w:r>
      <w:r w:rsidR="00312706" w:rsidRPr="00260BFB">
        <w:rPr>
          <w:sz w:val="28"/>
          <w:szCs w:val="28"/>
        </w:rPr>
        <w:t>, що знаходяться</w:t>
      </w:r>
      <w:r w:rsidRPr="00260BFB">
        <w:rPr>
          <w:sz w:val="28"/>
          <w:szCs w:val="28"/>
        </w:rPr>
        <w:t xml:space="preserve"> за адресою вул. О. </w:t>
      </w:r>
      <w:proofErr w:type="spellStart"/>
      <w:r w:rsidRPr="00260BFB">
        <w:rPr>
          <w:sz w:val="28"/>
          <w:szCs w:val="28"/>
        </w:rPr>
        <w:t>Грицей</w:t>
      </w:r>
      <w:proofErr w:type="spellEnd"/>
      <w:r w:rsidR="00BD3798">
        <w:rPr>
          <w:sz w:val="28"/>
          <w:szCs w:val="28"/>
        </w:rPr>
        <w:t xml:space="preserve"> 15</w:t>
      </w:r>
      <w:r w:rsidR="00F13879" w:rsidRPr="00260BFB">
        <w:rPr>
          <w:sz w:val="28"/>
          <w:szCs w:val="28"/>
        </w:rPr>
        <w:t>, м. Долина, Івано-Франківська обл.</w:t>
      </w:r>
      <w:r w:rsidR="002F7B01" w:rsidRPr="00260BFB">
        <w:rPr>
          <w:sz w:val="28"/>
          <w:szCs w:val="28"/>
        </w:rPr>
        <w:t xml:space="preserve"> </w:t>
      </w:r>
    </w:p>
    <w:p w:rsidR="000E1953" w:rsidRPr="00260BFB" w:rsidRDefault="000E1953" w:rsidP="009823FA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260BFB">
        <w:rPr>
          <w:sz w:val="28"/>
          <w:szCs w:val="28"/>
        </w:rPr>
        <w:t>Оснащення приміщень ЦПМД меблями та комп’ютерною технікою</w:t>
      </w:r>
      <w:r w:rsidR="00453564" w:rsidRPr="00260BFB">
        <w:rPr>
          <w:sz w:val="28"/>
          <w:szCs w:val="28"/>
          <w:lang w:val="ru-RU"/>
        </w:rPr>
        <w:t xml:space="preserve">. </w:t>
      </w:r>
      <w:proofErr w:type="spellStart"/>
      <w:r w:rsidR="000B7E8D" w:rsidRPr="00260BFB">
        <w:rPr>
          <w:sz w:val="28"/>
          <w:szCs w:val="28"/>
          <w:lang w:val="ru-RU"/>
        </w:rPr>
        <w:t>Додатково</w:t>
      </w:r>
      <w:proofErr w:type="spellEnd"/>
      <w:r w:rsidR="00453564" w:rsidRPr="00260BFB">
        <w:rPr>
          <w:sz w:val="28"/>
          <w:szCs w:val="28"/>
          <w:lang w:val="ru-RU"/>
        </w:rPr>
        <w:t xml:space="preserve"> </w:t>
      </w:r>
      <w:proofErr w:type="spellStart"/>
      <w:r w:rsidR="00453564" w:rsidRPr="00260BFB">
        <w:rPr>
          <w:sz w:val="28"/>
          <w:szCs w:val="28"/>
          <w:lang w:val="ru-RU"/>
        </w:rPr>
        <w:t>придбано</w:t>
      </w:r>
      <w:proofErr w:type="spellEnd"/>
      <w:r w:rsidR="00453564" w:rsidRPr="00260BFB">
        <w:rPr>
          <w:sz w:val="28"/>
          <w:szCs w:val="28"/>
          <w:lang w:val="ru-RU"/>
        </w:rPr>
        <w:t xml:space="preserve"> </w:t>
      </w:r>
      <w:proofErr w:type="spellStart"/>
      <w:r w:rsidR="00453564" w:rsidRPr="00260BFB">
        <w:rPr>
          <w:sz w:val="28"/>
          <w:szCs w:val="28"/>
          <w:lang w:val="ru-RU"/>
        </w:rPr>
        <w:t>мультимедійний</w:t>
      </w:r>
      <w:proofErr w:type="spellEnd"/>
      <w:r w:rsidR="00453564" w:rsidRPr="00260BFB">
        <w:rPr>
          <w:sz w:val="28"/>
          <w:szCs w:val="28"/>
          <w:lang w:val="ru-RU"/>
        </w:rPr>
        <w:t xml:space="preserve"> проектор для </w:t>
      </w:r>
      <w:proofErr w:type="spellStart"/>
      <w:r w:rsidR="00453564" w:rsidRPr="00260BFB">
        <w:rPr>
          <w:sz w:val="28"/>
          <w:szCs w:val="28"/>
          <w:lang w:val="ru-RU"/>
        </w:rPr>
        <w:t>проведення</w:t>
      </w:r>
      <w:proofErr w:type="spellEnd"/>
      <w:r w:rsidR="00453564" w:rsidRPr="00260BFB">
        <w:rPr>
          <w:sz w:val="28"/>
          <w:szCs w:val="28"/>
          <w:lang w:val="ru-RU"/>
        </w:rPr>
        <w:t xml:space="preserve"> </w:t>
      </w:r>
      <w:proofErr w:type="spellStart"/>
      <w:r w:rsidR="00453564" w:rsidRPr="00260BFB">
        <w:rPr>
          <w:sz w:val="28"/>
          <w:szCs w:val="28"/>
          <w:lang w:val="ru-RU"/>
        </w:rPr>
        <w:t>тренінгів</w:t>
      </w:r>
      <w:proofErr w:type="spellEnd"/>
      <w:r w:rsidR="00453564" w:rsidRPr="00260BFB">
        <w:rPr>
          <w:sz w:val="28"/>
          <w:szCs w:val="28"/>
          <w:lang w:val="ru-RU"/>
        </w:rPr>
        <w:t xml:space="preserve">, </w:t>
      </w:r>
      <w:proofErr w:type="spellStart"/>
      <w:r w:rsidR="00453564" w:rsidRPr="00260BFB">
        <w:rPr>
          <w:sz w:val="28"/>
          <w:szCs w:val="28"/>
          <w:lang w:val="ru-RU"/>
        </w:rPr>
        <w:t>конференцій</w:t>
      </w:r>
      <w:proofErr w:type="spellEnd"/>
      <w:r w:rsidR="00453564" w:rsidRPr="00260BFB">
        <w:rPr>
          <w:sz w:val="28"/>
          <w:szCs w:val="28"/>
          <w:lang w:val="ru-RU"/>
        </w:rPr>
        <w:t xml:space="preserve"> та онлайн </w:t>
      </w:r>
      <w:proofErr w:type="spellStart"/>
      <w:r w:rsidR="00453564" w:rsidRPr="00260BFB">
        <w:rPr>
          <w:sz w:val="28"/>
          <w:szCs w:val="28"/>
          <w:lang w:val="ru-RU"/>
        </w:rPr>
        <w:t>зустрічей</w:t>
      </w:r>
      <w:proofErr w:type="spellEnd"/>
      <w:r w:rsidR="00453564" w:rsidRPr="00260BFB">
        <w:rPr>
          <w:sz w:val="28"/>
          <w:szCs w:val="28"/>
          <w:lang w:val="ru-RU"/>
        </w:rPr>
        <w:t>.</w:t>
      </w:r>
    </w:p>
    <w:p w:rsidR="0047286C" w:rsidRPr="00260BFB" w:rsidRDefault="0047286C" w:rsidP="009823FA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Закупівля медичного обладнання (апарат УЗД, апарат ЕКГ, лабораторні аналізатори і витратні матеріали до них, джерело безперебійного живлення для аналізаторів, бінокулярні мікроскопи, дистилятор, бокс для стерильних </w:t>
      </w:r>
      <w:r w:rsidRPr="00260BFB">
        <w:rPr>
          <w:sz w:val="28"/>
          <w:szCs w:val="28"/>
        </w:rPr>
        <w:t>робіт та інше дрібне обладнання).</w:t>
      </w:r>
    </w:p>
    <w:p w:rsidR="0047286C" w:rsidRDefault="000A7FBA" w:rsidP="008B3E5A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Проведено навчання та обмін</w:t>
      </w:r>
      <w:r w:rsidR="0047286C">
        <w:rPr>
          <w:sz w:val="28"/>
          <w:szCs w:val="28"/>
        </w:rPr>
        <w:t xml:space="preserve"> досвідом </w:t>
      </w:r>
      <w:r w:rsidR="000B7E8D">
        <w:rPr>
          <w:sz w:val="28"/>
          <w:szCs w:val="28"/>
        </w:rPr>
        <w:t xml:space="preserve"> між медичними працівниками центрів первинної медичної допомоги в партнерських громадах. Лікарі з </w:t>
      </w:r>
      <w:r w:rsidR="0047286C">
        <w:rPr>
          <w:sz w:val="28"/>
          <w:szCs w:val="28"/>
        </w:rPr>
        <w:t>Долини</w:t>
      </w:r>
      <w:r>
        <w:rPr>
          <w:sz w:val="28"/>
          <w:szCs w:val="28"/>
        </w:rPr>
        <w:t xml:space="preserve"> відвідали Бая-Спріє, </w:t>
      </w:r>
      <w:r w:rsidR="000B7E8D">
        <w:rPr>
          <w:sz w:val="28"/>
          <w:szCs w:val="28"/>
        </w:rPr>
        <w:t xml:space="preserve">а для лікарів з </w:t>
      </w:r>
      <w:r w:rsidR="004E1E53">
        <w:rPr>
          <w:sz w:val="28"/>
          <w:szCs w:val="28"/>
        </w:rPr>
        <w:t>Бая Спріє</w:t>
      </w:r>
      <w:r w:rsidR="000B7E8D">
        <w:rPr>
          <w:sz w:val="28"/>
          <w:szCs w:val="28"/>
        </w:rPr>
        <w:t xml:space="preserve"> був організований онлайн обмін досвідом.</w:t>
      </w:r>
      <w:r>
        <w:rPr>
          <w:sz w:val="28"/>
          <w:szCs w:val="28"/>
        </w:rPr>
        <w:t xml:space="preserve"> Крім того відбувся т</w:t>
      </w:r>
      <w:r w:rsidR="000B7E8D">
        <w:rPr>
          <w:sz w:val="28"/>
          <w:szCs w:val="28"/>
        </w:rPr>
        <w:t>ренінг для лікарів на тематику</w:t>
      </w:r>
      <w:r w:rsidR="00FA05A3">
        <w:rPr>
          <w:sz w:val="28"/>
          <w:szCs w:val="28"/>
        </w:rPr>
        <w:t xml:space="preserve"> взаємодії</w:t>
      </w:r>
      <w:r>
        <w:rPr>
          <w:sz w:val="28"/>
          <w:szCs w:val="28"/>
        </w:rPr>
        <w:t xml:space="preserve"> з пацієнтами</w:t>
      </w:r>
      <w:r w:rsidR="000B7E8D">
        <w:rPr>
          <w:sz w:val="28"/>
          <w:szCs w:val="28"/>
        </w:rPr>
        <w:t xml:space="preserve"> та протидії психологічному вигоранню</w:t>
      </w:r>
      <w:r>
        <w:rPr>
          <w:sz w:val="28"/>
          <w:szCs w:val="28"/>
        </w:rPr>
        <w:t>.</w:t>
      </w:r>
    </w:p>
    <w:p w:rsidR="000E1953" w:rsidRPr="00FA05A3" w:rsidRDefault="002B6C82" w:rsidP="00FA05A3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4E1E53" w:rsidRPr="00FA05A3">
        <w:rPr>
          <w:sz w:val="28"/>
          <w:szCs w:val="28"/>
        </w:rPr>
        <w:t xml:space="preserve">інформаційно просвітницьку кампанію для підвищення поінформованості населення про послуги що надаються </w:t>
      </w:r>
      <w:r w:rsidR="00314029">
        <w:rPr>
          <w:sz w:val="28"/>
          <w:szCs w:val="28"/>
        </w:rPr>
        <w:t>ЦПМД та про проє</w:t>
      </w:r>
      <w:r w:rsidR="00FA05A3" w:rsidRPr="00FA05A3">
        <w:rPr>
          <w:sz w:val="28"/>
          <w:szCs w:val="28"/>
        </w:rPr>
        <w:t>кт.</w:t>
      </w:r>
      <w:r w:rsidR="004E1E53" w:rsidRPr="00FA05A3">
        <w:rPr>
          <w:sz w:val="28"/>
          <w:szCs w:val="28"/>
        </w:rPr>
        <w:t xml:space="preserve"> </w:t>
      </w:r>
      <w:r w:rsidR="00314029">
        <w:rPr>
          <w:sz w:val="28"/>
          <w:szCs w:val="28"/>
        </w:rPr>
        <w:t>В рамках даної ка</w:t>
      </w:r>
      <w:r w:rsidR="000B7E8D" w:rsidRPr="00FA05A3">
        <w:rPr>
          <w:sz w:val="28"/>
          <w:szCs w:val="28"/>
        </w:rPr>
        <w:t xml:space="preserve">мпанії </w:t>
      </w:r>
      <w:r w:rsidR="00260BFB" w:rsidRPr="00FA05A3">
        <w:rPr>
          <w:sz w:val="28"/>
          <w:szCs w:val="28"/>
        </w:rPr>
        <w:t>б</w:t>
      </w:r>
      <w:r w:rsidR="000A7FBA" w:rsidRPr="00FA05A3">
        <w:rPr>
          <w:sz w:val="28"/>
          <w:szCs w:val="28"/>
        </w:rPr>
        <w:t xml:space="preserve">уло </w:t>
      </w:r>
      <w:r w:rsidR="000B7E8D" w:rsidRPr="00FA05A3">
        <w:rPr>
          <w:sz w:val="28"/>
          <w:szCs w:val="28"/>
        </w:rPr>
        <w:t>здійснено</w:t>
      </w:r>
      <w:r w:rsidR="000A7FBA" w:rsidRPr="00FA05A3">
        <w:rPr>
          <w:sz w:val="28"/>
          <w:szCs w:val="28"/>
        </w:rPr>
        <w:t xml:space="preserve"> друк брошур, листівок, банерів, </w:t>
      </w:r>
      <w:r w:rsidR="009F50A0">
        <w:rPr>
          <w:sz w:val="28"/>
          <w:szCs w:val="28"/>
        </w:rPr>
        <w:t xml:space="preserve">інформаційних наліпок, таблиць </w:t>
      </w:r>
      <w:r w:rsidR="00260BFB" w:rsidRPr="00FA05A3">
        <w:rPr>
          <w:sz w:val="28"/>
          <w:szCs w:val="28"/>
        </w:rPr>
        <w:t xml:space="preserve">та </w:t>
      </w:r>
      <w:r w:rsidR="004E1E53" w:rsidRPr="00FA05A3">
        <w:rPr>
          <w:sz w:val="28"/>
          <w:szCs w:val="28"/>
        </w:rPr>
        <w:t>газет</w:t>
      </w:r>
      <w:r w:rsidR="00FA05A3" w:rsidRPr="00FA05A3">
        <w:rPr>
          <w:sz w:val="28"/>
          <w:szCs w:val="28"/>
        </w:rPr>
        <w:t>и</w:t>
      </w:r>
      <w:r w:rsidR="009F50A0">
        <w:rPr>
          <w:sz w:val="28"/>
          <w:szCs w:val="28"/>
        </w:rPr>
        <w:t>, а також були організовані заходи для їх розповсюдження.</w:t>
      </w:r>
      <w:r w:rsidR="00260BFB" w:rsidRPr="00FA05A3">
        <w:rPr>
          <w:sz w:val="28"/>
          <w:szCs w:val="28"/>
        </w:rPr>
        <w:t xml:space="preserve"> </w:t>
      </w:r>
      <w:r w:rsidR="009F50A0">
        <w:rPr>
          <w:sz w:val="28"/>
          <w:szCs w:val="28"/>
        </w:rPr>
        <w:t>Ін</w:t>
      </w:r>
      <w:r w:rsidR="00314029">
        <w:rPr>
          <w:sz w:val="28"/>
          <w:szCs w:val="28"/>
        </w:rPr>
        <w:t>формація про хід реалізації проє</w:t>
      </w:r>
      <w:r w:rsidR="009F50A0">
        <w:rPr>
          <w:sz w:val="28"/>
          <w:szCs w:val="28"/>
        </w:rPr>
        <w:t>кту та його</w:t>
      </w:r>
      <w:r w:rsidR="00893FBE">
        <w:rPr>
          <w:sz w:val="28"/>
          <w:szCs w:val="28"/>
        </w:rPr>
        <w:t xml:space="preserve"> результати висвітлювали</w:t>
      </w:r>
      <w:r w:rsidR="009F50A0">
        <w:rPr>
          <w:sz w:val="28"/>
          <w:szCs w:val="28"/>
        </w:rPr>
        <w:t>сь на сайті міської ради та на радіо.</w:t>
      </w:r>
      <w:r w:rsidR="000A7FBA" w:rsidRPr="00FA05A3">
        <w:rPr>
          <w:sz w:val="28"/>
          <w:szCs w:val="28"/>
        </w:rPr>
        <w:t xml:space="preserve"> </w:t>
      </w:r>
      <w:r w:rsidR="00260BFB" w:rsidRPr="00FA05A3">
        <w:rPr>
          <w:sz w:val="28"/>
          <w:szCs w:val="28"/>
        </w:rPr>
        <w:t>Також</w:t>
      </w:r>
      <w:r w:rsidR="009F50A0">
        <w:rPr>
          <w:sz w:val="28"/>
          <w:szCs w:val="28"/>
        </w:rPr>
        <w:t xml:space="preserve"> було</w:t>
      </w:r>
      <w:r w:rsidR="00260BFB" w:rsidRPr="00FA05A3">
        <w:rPr>
          <w:sz w:val="28"/>
          <w:szCs w:val="28"/>
        </w:rPr>
        <w:t xml:space="preserve"> проведено соціологічне дослідження для виявлення рівня охоплення мешканців громади первинними медичними послугами.</w:t>
      </w:r>
      <w:r w:rsidR="00FA05A3">
        <w:rPr>
          <w:sz w:val="28"/>
          <w:szCs w:val="28"/>
        </w:rPr>
        <w:t xml:space="preserve"> </w:t>
      </w:r>
      <w:r w:rsidR="00314029">
        <w:rPr>
          <w:sz w:val="28"/>
          <w:szCs w:val="28"/>
        </w:rPr>
        <w:t>На завершення проє</w:t>
      </w:r>
      <w:r w:rsidR="009F50A0">
        <w:rPr>
          <w:sz w:val="28"/>
          <w:szCs w:val="28"/>
        </w:rPr>
        <w:t xml:space="preserve">кту була проведена </w:t>
      </w:r>
      <w:r w:rsidR="000B7E8D" w:rsidRPr="00FA05A3">
        <w:rPr>
          <w:sz w:val="28"/>
          <w:szCs w:val="28"/>
        </w:rPr>
        <w:t>підсумкова конференція</w:t>
      </w:r>
      <w:r w:rsidR="000A7FBA" w:rsidRPr="00FA05A3">
        <w:rPr>
          <w:sz w:val="28"/>
          <w:szCs w:val="28"/>
        </w:rPr>
        <w:t xml:space="preserve"> </w:t>
      </w:r>
      <w:r w:rsidR="008B3E5A" w:rsidRPr="00FA05A3">
        <w:rPr>
          <w:sz w:val="28"/>
          <w:szCs w:val="28"/>
        </w:rPr>
        <w:t xml:space="preserve">в Долині за участю </w:t>
      </w:r>
      <w:r w:rsidR="00893FBE">
        <w:rPr>
          <w:sz w:val="28"/>
          <w:szCs w:val="28"/>
        </w:rPr>
        <w:t>Партнерів проє</w:t>
      </w:r>
      <w:r w:rsidR="009F50A0">
        <w:rPr>
          <w:sz w:val="28"/>
          <w:szCs w:val="28"/>
        </w:rPr>
        <w:t>кту, представників медичної спільноти, ЗМІ та громад</w:t>
      </w:r>
      <w:r w:rsidR="00893FBE">
        <w:rPr>
          <w:sz w:val="28"/>
          <w:szCs w:val="28"/>
        </w:rPr>
        <w:t>сь</w:t>
      </w:r>
      <w:r w:rsidR="009F50A0">
        <w:rPr>
          <w:sz w:val="28"/>
          <w:szCs w:val="28"/>
        </w:rPr>
        <w:t>кості.</w:t>
      </w:r>
      <w:r w:rsidR="008B3E5A" w:rsidRPr="00FA05A3">
        <w:rPr>
          <w:sz w:val="28"/>
          <w:szCs w:val="28"/>
        </w:rPr>
        <w:t xml:space="preserve"> </w:t>
      </w:r>
    </w:p>
    <w:p w:rsidR="005D377E" w:rsidRPr="00520AAC" w:rsidRDefault="005D377E" w:rsidP="00022C49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Загальні витрати </w:t>
      </w:r>
      <w:r w:rsidR="00AA7A54">
        <w:rPr>
          <w:sz w:val="28"/>
          <w:szCs w:val="28"/>
        </w:rPr>
        <w:t>за</w:t>
      </w:r>
      <w:r>
        <w:rPr>
          <w:sz w:val="28"/>
          <w:szCs w:val="28"/>
        </w:rPr>
        <w:t xml:space="preserve"> проєкт</w:t>
      </w:r>
      <w:r w:rsidR="00AA7A54">
        <w:rPr>
          <w:sz w:val="28"/>
          <w:szCs w:val="28"/>
        </w:rPr>
        <w:t>ом</w:t>
      </w:r>
      <w:r>
        <w:rPr>
          <w:sz w:val="28"/>
          <w:szCs w:val="28"/>
        </w:rPr>
        <w:t xml:space="preserve"> склали </w:t>
      </w:r>
      <w:r w:rsidR="00520AAC">
        <w:rPr>
          <w:sz w:val="28"/>
          <w:szCs w:val="28"/>
        </w:rPr>
        <w:t>6 41</w:t>
      </w:r>
      <w:r w:rsidR="00520AAC" w:rsidRPr="00520AAC">
        <w:rPr>
          <w:sz w:val="28"/>
          <w:szCs w:val="28"/>
          <w:lang w:val="ru-RU"/>
        </w:rPr>
        <w:t>8</w:t>
      </w:r>
      <w:r w:rsidR="00520AAC">
        <w:rPr>
          <w:sz w:val="28"/>
          <w:szCs w:val="28"/>
        </w:rPr>
        <w:t> </w:t>
      </w:r>
      <w:r w:rsidR="00520AAC" w:rsidRPr="00520AAC">
        <w:rPr>
          <w:sz w:val="28"/>
          <w:szCs w:val="28"/>
          <w:lang w:val="ru-RU"/>
        </w:rPr>
        <w:t>311</w:t>
      </w:r>
      <w:r w:rsidR="00520AAC">
        <w:rPr>
          <w:sz w:val="28"/>
          <w:szCs w:val="28"/>
        </w:rPr>
        <w:t>,8</w:t>
      </w:r>
      <w:r w:rsidR="00520AAC" w:rsidRPr="00520AAC">
        <w:rPr>
          <w:sz w:val="28"/>
          <w:szCs w:val="28"/>
          <w:lang w:val="ru-RU"/>
        </w:rPr>
        <w:t>1</w:t>
      </w:r>
      <w:r w:rsidRPr="0039129F">
        <w:rPr>
          <w:sz w:val="28"/>
          <w:szCs w:val="28"/>
        </w:rPr>
        <w:t xml:space="preserve"> грн.</w:t>
      </w:r>
      <w:r w:rsidR="00BD3798">
        <w:rPr>
          <w:sz w:val="28"/>
          <w:szCs w:val="28"/>
        </w:rPr>
        <w:t xml:space="preserve"> (190 416,73 є</w:t>
      </w:r>
      <w:r w:rsidR="00520AAC">
        <w:rPr>
          <w:sz w:val="28"/>
          <w:szCs w:val="28"/>
        </w:rPr>
        <w:t>вро)</w:t>
      </w:r>
    </w:p>
    <w:p w:rsidR="00D91E70" w:rsidRDefault="00D91E70" w:rsidP="00C6324D">
      <w:pPr>
        <w:pStyle w:val="a3"/>
        <w:ind w:left="0" w:firstLine="567"/>
        <w:jc w:val="both"/>
        <w:rPr>
          <w:sz w:val="28"/>
          <w:szCs w:val="28"/>
        </w:rPr>
      </w:pPr>
    </w:p>
    <w:p w:rsidR="00A01218" w:rsidRDefault="00D91E70" w:rsidP="00022C4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Проєкт передбачає регулярну звітність перед органом управління програмою Міністерства розвитку державних робіт та управління Румунії. </w:t>
      </w:r>
      <w:r w:rsidR="00A01218">
        <w:rPr>
          <w:sz w:val="28"/>
          <w:szCs w:val="28"/>
        </w:rPr>
        <w:t>П</w:t>
      </w:r>
      <w:r>
        <w:rPr>
          <w:sz w:val="28"/>
          <w:szCs w:val="28"/>
        </w:rPr>
        <w:t>роцес звітування проє</w:t>
      </w:r>
      <w:r w:rsidR="00A01218">
        <w:rPr>
          <w:sz w:val="28"/>
          <w:szCs w:val="28"/>
        </w:rPr>
        <w:t>кту відбувається з 16 грудня 2023 року і до тепер. Етапи звітності включають такі пункти:</w:t>
      </w:r>
    </w:p>
    <w:p w:rsidR="00A01218" w:rsidRDefault="00A01218" w:rsidP="00153B63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Підготовка</w:t>
      </w:r>
      <w:r w:rsidR="00865306">
        <w:rPr>
          <w:sz w:val="28"/>
          <w:szCs w:val="28"/>
        </w:rPr>
        <w:t xml:space="preserve"> звітної документації</w:t>
      </w:r>
      <w:r w:rsidR="0039129F">
        <w:rPr>
          <w:sz w:val="28"/>
          <w:szCs w:val="28"/>
        </w:rPr>
        <w:t xml:space="preserve"> про реалізацію проє</w:t>
      </w:r>
      <w:r w:rsidR="004A0FC7">
        <w:rPr>
          <w:sz w:val="28"/>
          <w:szCs w:val="28"/>
        </w:rPr>
        <w:t xml:space="preserve">кту </w:t>
      </w:r>
      <w:r w:rsidR="00865306">
        <w:rPr>
          <w:sz w:val="28"/>
          <w:szCs w:val="28"/>
        </w:rPr>
        <w:t>(фінансовий та описовий звіти разом з фінансовими та тех</w:t>
      </w:r>
      <w:r w:rsidR="0039129F">
        <w:rPr>
          <w:sz w:val="28"/>
          <w:szCs w:val="28"/>
        </w:rPr>
        <w:t xml:space="preserve">нічними доказами реалізації </w:t>
      </w:r>
      <w:proofErr w:type="spellStart"/>
      <w:r w:rsidR="0039129F">
        <w:rPr>
          <w:sz w:val="28"/>
          <w:szCs w:val="28"/>
        </w:rPr>
        <w:t>проє</w:t>
      </w:r>
      <w:r w:rsidR="00865306">
        <w:rPr>
          <w:sz w:val="28"/>
          <w:szCs w:val="28"/>
        </w:rPr>
        <w:t>кту</w:t>
      </w:r>
      <w:proofErr w:type="spellEnd"/>
      <w:r w:rsidR="004A0FC7">
        <w:rPr>
          <w:sz w:val="28"/>
          <w:szCs w:val="28"/>
        </w:rPr>
        <w:t>)</w:t>
      </w:r>
      <w:r w:rsidR="00865306">
        <w:rPr>
          <w:sz w:val="28"/>
          <w:szCs w:val="28"/>
        </w:rPr>
        <w:t>.</w:t>
      </w:r>
    </w:p>
    <w:p w:rsidR="00A01218" w:rsidRDefault="00A01218" w:rsidP="00153B63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Аудиторська перевірка звітності Головного партнера </w:t>
      </w:r>
      <w:r w:rsidR="004E1E53">
        <w:rPr>
          <w:sz w:val="28"/>
          <w:szCs w:val="28"/>
        </w:rPr>
        <w:t>українським аудитором</w:t>
      </w:r>
      <w:r w:rsidR="004A0FC7">
        <w:rPr>
          <w:sz w:val="28"/>
          <w:szCs w:val="28"/>
        </w:rPr>
        <w:t xml:space="preserve"> та формування індивідуального звіту.</w:t>
      </w:r>
    </w:p>
    <w:p w:rsidR="00166074" w:rsidRDefault="00B514F6" w:rsidP="00166074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Аудиторська перевірк</w:t>
      </w:r>
      <w:r w:rsidR="004E1E53">
        <w:rPr>
          <w:sz w:val="28"/>
          <w:szCs w:val="28"/>
        </w:rPr>
        <w:t>а звітності Партнера</w:t>
      </w:r>
      <w:r w:rsidR="004A0FC7">
        <w:rPr>
          <w:sz w:val="28"/>
          <w:szCs w:val="28"/>
        </w:rPr>
        <w:t xml:space="preserve"> (Бая Спріє)</w:t>
      </w:r>
      <w:r w:rsidR="004E1E53">
        <w:rPr>
          <w:sz w:val="28"/>
          <w:szCs w:val="28"/>
        </w:rPr>
        <w:t xml:space="preserve"> румунським аудитором</w:t>
      </w:r>
      <w:r w:rsidR="004A0FC7">
        <w:rPr>
          <w:sz w:val="28"/>
          <w:szCs w:val="28"/>
        </w:rPr>
        <w:t xml:space="preserve"> та формування індивідуального звіту.</w:t>
      </w:r>
    </w:p>
    <w:p w:rsidR="006A60DB" w:rsidRPr="00166074" w:rsidRDefault="006A60DB" w:rsidP="00166074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166074">
        <w:rPr>
          <w:sz w:val="28"/>
          <w:szCs w:val="28"/>
        </w:rPr>
        <w:t>Підготовка консолідован</w:t>
      </w:r>
      <w:r w:rsidR="004E1E53" w:rsidRPr="00166074">
        <w:rPr>
          <w:sz w:val="28"/>
          <w:szCs w:val="28"/>
        </w:rPr>
        <w:t>ого звіту</w:t>
      </w:r>
      <w:r w:rsidR="004A0FC7" w:rsidRPr="00166074">
        <w:rPr>
          <w:sz w:val="28"/>
          <w:szCs w:val="28"/>
        </w:rPr>
        <w:t xml:space="preserve"> на основі двох індивідуальних звітів </w:t>
      </w:r>
      <w:r w:rsidR="004E1E53" w:rsidRPr="00166074">
        <w:rPr>
          <w:sz w:val="28"/>
          <w:szCs w:val="28"/>
        </w:rPr>
        <w:t xml:space="preserve"> українським аудитором</w:t>
      </w:r>
      <w:r w:rsidRPr="00166074">
        <w:rPr>
          <w:sz w:val="28"/>
          <w:szCs w:val="28"/>
        </w:rPr>
        <w:t>.</w:t>
      </w:r>
    </w:p>
    <w:p w:rsidR="006A60DB" w:rsidRDefault="00D91E70" w:rsidP="00153B63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Відправка</w:t>
      </w:r>
      <w:r w:rsidR="004A0FC7">
        <w:rPr>
          <w:sz w:val="28"/>
          <w:szCs w:val="28"/>
        </w:rPr>
        <w:t xml:space="preserve"> пакету</w:t>
      </w:r>
      <w:r>
        <w:rPr>
          <w:sz w:val="28"/>
          <w:szCs w:val="28"/>
        </w:rPr>
        <w:t xml:space="preserve"> звітності</w:t>
      </w:r>
      <w:r w:rsidR="004A0FC7">
        <w:rPr>
          <w:sz w:val="28"/>
          <w:szCs w:val="28"/>
        </w:rPr>
        <w:t xml:space="preserve"> (індивідуальні консолідовані аудиторські висновки, фінансовий та описовий звіт разом з фінансовими та технічними доказами та висновком СТС)</w:t>
      </w:r>
      <w:r>
        <w:rPr>
          <w:sz w:val="28"/>
          <w:szCs w:val="28"/>
        </w:rPr>
        <w:t xml:space="preserve"> в Спільний Т</w:t>
      </w:r>
      <w:r w:rsidR="006A60DB">
        <w:rPr>
          <w:sz w:val="28"/>
          <w:szCs w:val="28"/>
        </w:rPr>
        <w:t>ехнічний</w:t>
      </w:r>
      <w:r>
        <w:rPr>
          <w:sz w:val="28"/>
          <w:szCs w:val="28"/>
        </w:rPr>
        <w:t xml:space="preserve"> С</w:t>
      </w:r>
      <w:r w:rsidR="006A60DB">
        <w:rPr>
          <w:sz w:val="28"/>
          <w:szCs w:val="28"/>
        </w:rPr>
        <w:t>екретаріат</w:t>
      </w:r>
      <w:r w:rsidR="009F50A0">
        <w:rPr>
          <w:sz w:val="28"/>
          <w:szCs w:val="28"/>
        </w:rPr>
        <w:t xml:space="preserve"> для верифікації.</w:t>
      </w:r>
    </w:p>
    <w:p w:rsidR="00D91E70" w:rsidRDefault="009F50A0" w:rsidP="00153B63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Контрольний в</w:t>
      </w:r>
      <w:r w:rsidR="00D91E70">
        <w:rPr>
          <w:sz w:val="28"/>
          <w:szCs w:val="28"/>
        </w:rPr>
        <w:t xml:space="preserve">ізит </w:t>
      </w:r>
      <w:r>
        <w:rPr>
          <w:sz w:val="28"/>
          <w:szCs w:val="28"/>
        </w:rPr>
        <w:t xml:space="preserve">представників </w:t>
      </w:r>
      <w:r w:rsidR="00D91E70">
        <w:rPr>
          <w:sz w:val="28"/>
          <w:szCs w:val="28"/>
        </w:rPr>
        <w:t>Сп</w:t>
      </w:r>
      <w:r>
        <w:rPr>
          <w:sz w:val="28"/>
          <w:szCs w:val="28"/>
        </w:rPr>
        <w:t>ільного Технічного Сек</w:t>
      </w:r>
      <w:r w:rsidR="0039129F">
        <w:rPr>
          <w:sz w:val="28"/>
          <w:szCs w:val="28"/>
        </w:rPr>
        <w:t>ретаріату до обох партнерів проє</w:t>
      </w:r>
      <w:r>
        <w:rPr>
          <w:sz w:val="28"/>
          <w:szCs w:val="28"/>
        </w:rPr>
        <w:t>кту для</w:t>
      </w:r>
      <w:r w:rsidR="0039129F">
        <w:rPr>
          <w:sz w:val="28"/>
          <w:szCs w:val="28"/>
        </w:rPr>
        <w:t xml:space="preserve"> </w:t>
      </w:r>
      <w:r w:rsidR="00865306">
        <w:rPr>
          <w:sz w:val="28"/>
          <w:szCs w:val="28"/>
        </w:rPr>
        <w:t>моніторингу досягнутих результатів та формулювання висновку.</w:t>
      </w:r>
    </w:p>
    <w:p w:rsidR="00D91E70" w:rsidRDefault="00D91E70" w:rsidP="00153B63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Відправка</w:t>
      </w:r>
      <w:r w:rsidR="00865306">
        <w:rPr>
          <w:sz w:val="28"/>
          <w:szCs w:val="28"/>
        </w:rPr>
        <w:t xml:space="preserve"> офіцером з моніторингу </w:t>
      </w:r>
      <w:r w:rsidR="0039129F">
        <w:rPr>
          <w:sz w:val="28"/>
          <w:szCs w:val="28"/>
        </w:rPr>
        <w:t>імплементації проє</w:t>
      </w:r>
      <w:r w:rsidR="00865306">
        <w:rPr>
          <w:sz w:val="28"/>
          <w:szCs w:val="28"/>
        </w:rPr>
        <w:t>кту</w:t>
      </w:r>
      <w:r>
        <w:rPr>
          <w:sz w:val="28"/>
          <w:szCs w:val="28"/>
        </w:rPr>
        <w:t xml:space="preserve"> </w:t>
      </w:r>
      <w:r w:rsidR="00865306">
        <w:rPr>
          <w:sz w:val="28"/>
          <w:szCs w:val="28"/>
        </w:rPr>
        <w:t xml:space="preserve">всього пакету </w:t>
      </w:r>
      <w:r>
        <w:rPr>
          <w:sz w:val="28"/>
          <w:szCs w:val="28"/>
        </w:rPr>
        <w:t>документів</w:t>
      </w:r>
      <w:r w:rsidR="00865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Орган Управління.</w:t>
      </w:r>
    </w:p>
    <w:p w:rsidR="00D91E70" w:rsidRDefault="00D91E70" w:rsidP="00153B63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Фінальний висновок Органу Управління і офіційне закриття проєкту</w:t>
      </w:r>
      <w:r w:rsidR="005E1424">
        <w:rPr>
          <w:sz w:val="28"/>
          <w:szCs w:val="28"/>
        </w:rPr>
        <w:t>.</w:t>
      </w:r>
    </w:p>
    <w:p w:rsidR="00A01218" w:rsidRDefault="00A01218" w:rsidP="00153B63">
      <w:pPr>
        <w:pStyle w:val="a3"/>
        <w:ind w:left="284"/>
        <w:jc w:val="both"/>
        <w:rPr>
          <w:sz w:val="28"/>
          <w:szCs w:val="28"/>
        </w:rPr>
      </w:pPr>
    </w:p>
    <w:p w:rsidR="00A01218" w:rsidRPr="00022C49" w:rsidRDefault="00865306" w:rsidP="00022C49">
      <w:pPr>
        <w:ind w:firstLine="708"/>
        <w:jc w:val="both"/>
        <w:rPr>
          <w:sz w:val="28"/>
          <w:szCs w:val="28"/>
        </w:rPr>
      </w:pPr>
      <w:r w:rsidRPr="00022C49">
        <w:rPr>
          <w:sz w:val="28"/>
          <w:szCs w:val="28"/>
        </w:rPr>
        <w:t>Станом на травень 2024 року пройдені з 1 по 7 етап звітування. Очікуємо фіна</w:t>
      </w:r>
      <w:r w:rsidR="0039129F" w:rsidRPr="00022C49">
        <w:rPr>
          <w:sz w:val="28"/>
          <w:szCs w:val="28"/>
        </w:rPr>
        <w:t>льного висновку та закриття проє</w:t>
      </w:r>
      <w:r w:rsidRPr="00022C49">
        <w:rPr>
          <w:sz w:val="28"/>
          <w:szCs w:val="28"/>
        </w:rPr>
        <w:t xml:space="preserve">кту. </w:t>
      </w:r>
    </w:p>
    <w:p w:rsidR="00A01218" w:rsidRDefault="00A01218" w:rsidP="00C6324D">
      <w:pPr>
        <w:pStyle w:val="a3"/>
        <w:ind w:left="0" w:firstLine="567"/>
        <w:jc w:val="both"/>
        <w:rPr>
          <w:sz w:val="28"/>
          <w:szCs w:val="28"/>
        </w:rPr>
      </w:pPr>
    </w:p>
    <w:p w:rsidR="000075BC" w:rsidRPr="00B514F6" w:rsidRDefault="000075BC" w:rsidP="00EA4BA7">
      <w:pPr>
        <w:ind w:firstLine="567"/>
        <w:jc w:val="both"/>
        <w:rPr>
          <w:sz w:val="28"/>
          <w:szCs w:val="28"/>
          <w:highlight w:val="yellow"/>
        </w:rPr>
      </w:pPr>
    </w:p>
    <w:p w:rsidR="002F7B01" w:rsidRPr="00D91E70" w:rsidRDefault="002F7B01" w:rsidP="00EA4BA7">
      <w:pPr>
        <w:ind w:firstLine="567"/>
        <w:jc w:val="both"/>
        <w:rPr>
          <w:sz w:val="28"/>
          <w:szCs w:val="28"/>
        </w:rPr>
      </w:pPr>
    </w:p>
    <w:p w:rsidR="00D91E70" w:rsidRDefault="002F7B01" w:rsidP="00D91E70">
      <w:pPr>
        <w:rPr>
          <w:bCs/>
          <w:color w:val="000000" w:themeColor="text1"/>
          <w:sz w:val="28"/>
          <w:szCs w:val="28"/>
        </w:rPr>
      </w:pPr>
      <w:r w:rsidRPr="00D91E70">
        <w:rPr>
          <w:bCs/>
          <w:color w:val="000000" w:themeColor="text1"/>
          <w:sz w:val="28"/>
          <w:szCs w:val="28"/>
        </w:rPr>
        <w:t xml:space="preserve">Начальниця </w:t>
      </w:r>
    </w:p>
    <w:p w:rsidR="002F7B01" w:rsidRPr="00D91E70" w:rsidRDefault="002F7B01" w:rsidP="00D91E70">
      <w:pPr>
        <w:rPr>
          <w:bCs/>
          <w:color w:val="000000" w:themeColor="text1"/>
          <w:sz w:val="28"/>
          <w:szCs w:val="28"/>
        </w:rPr>
      </w:pPr>
      <w:r w:rsidRPr="00D91E70">
        <w:rPr>
          <w:bCs/>
          <w:color w:val="000000" w:themeColor="text1"/>
          <w:sz w:val="28"/>
          <w:szCs w:val="28"/>
        </w:rPr>
        <w:t xml:space="preserve">управління зовнішніх </w:t>
      </w:r>
    </w:p>
    <w:p w:rsidR="002F7B01" w:rsidRDefault="002F7B01" w:rsidP="002F7B01">
      <w:pPr>
        <w:rPr>
          <w:sz w:val="28"/>
          <w:szCs w:val="28"/>
        </w:rPr>
      </w:pPr>
      <w:r w:rsidRPr="00D91E70">
        <w:rPr>
          <w:bCs/>
          <w:color w:val="000000" w:themeColor="text1"/>
          <w:sz w:val="28"/>
          <w:szCs w:val="28"/>
        </w:rPr>
        <w:t xml:space="preserve">зв’язків та місцевого розвитку  </w:t>
      </w:r>
      <w:r w:rsidRPr="00D91E70">
        <w:rPr>
          <w:bCs/>
          <w:color w:val="000000" w:themeColor="text1"/>
          <w:sz w:val="28"/>
          <w:szCs w:val="28"/>
        </w:rPr>
        <w:tab/>
      </w:r>
      <w:r w:rsidRPr="00D91E70">
        <w:rPr>
          <w:bCs/>
          <w:color w:val="000000" w:themeColor="text1"/>
          <w:sz w:val="28"/>
          <w:szCs w:val="28"/>
        </w:rPr>
        <w:tab/>
      </w:r>
      <w:r w:rsidRPr="00D91E70">
        <w:rPr>
          <w:b/>
          <w:bCs/>
          <w:color w:val="000000" w:themeColor="text1"/>
          <w:sz w:val="28"/>
          <w:szCs w:val="28"/>
        </w:rPr>
        <w:tab/>
      </w:r>
      <w:r w:rsidR="006213C1">
        <w:rPr>
          <w:b/>
          <w:bCs/>
          <w:color w:val="000000" w:themeColor="text1"/>
          <w:sz w:val="28"/>
          <w:szCs w:val="28"/>
        </w:rPr>
        <w:tab/>
      </w:r>
      <w:r w:rsidR="006213C1">
        <w:rPr>
          <w:b/>
          <w:bCs/>
          <w:color w:val="000000" w:themeColor="text1"/>
          <w:sz w:val="28"/>
          <w:szCs w:val="28"/>
        </w:rPr>
        <w:tab/>
      </w:r>
      <w:r w:rsidRPr="00D91E70">
        <w:rPr>
          <w:sz w:val="28"/>
          <w:szCs w:val="28"/>
        </w:rPr>
        <w:t xml:space="preserve">Ірина  </w:t>
      </w:r>
      <w:r w:rsidR="00022C49" w:rsidRPr="00D91E70">
        <w:rPr>
          <w:sz w:val="28"/>
          <w:szCs w:val="28"/>
        </w:rPr>
        <w:t>ЯРЕМЧУК</w:t>
      </w:r>
    </w:p>
    <w:p w:rsidR="00A81F69" w:rsidRDefault="00A81F69"/>
    <w:sectPr w:rsidR="00A81F69" w:rsidSect="006213C1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56" w:rsidRDefault="00C47056" w:rsidP="006213C1">
      <w:r>
        <w:separator/>
      </w:r>
    </w:p>
  </w:endnote>
  <w:endnote w:type="continuationSeparator" w:id="0">
    <w:p w:rsidR="00C47056" w:rsidRDefault="00C47056" w:rsidP="0062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56" w:rsidRDefault="00C47056" w:rsidP="006213C1">
      <w:r>
        <w:separator/>
      </w:r>
    </w:p>
  </w:footnote>
  <w:footnote w:type="continuationSeparator" w:id="0">
    <w:p w:rsidR="00C47056" w:rsidRDefault="00C47056" w:rsidP="00621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687844"/>
      <w:docPartObj>
        <w:docPartGallery w:val="Page Numbers (Top of Page)"/>
        <w:docPartUnique/>
      </w:docPartObj>
    </w:sdtPr>
    <w:sdtEndPr/>
    <w:sdtContent>
      <w:p w:rsidR="006213C1" w:rsidRDefault="006213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FB1">
          <w:rPr>
            <w:noProof/>
          </w:rPr>
          <w:t>3</w:t>
        </w:r>
        <w:r>
          <w:fldChar w:fldCharType="end"/>
        </w:r>
      </w:p>
    </w:sdtContent>
  </w:sdt>
  <w:p w:rsidR="006213C1" w:rsidRDefault="006213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6EB2"/>
    <w:multiLevelType w:val="hybridMultilevel"/>
    <w:tmpl w:val="B8E0E3A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825227"/>
    <w:multiLevelType w:val="hybridMultilevel"/>
    <w:tmpl w:val="AD16C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4534280"/>
    <w:multiLevelType w:val="hybridMultilevel"/>
    <w:tmpl w:val="CD1C4C1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092871"/>
    <w:multiLevelType w:val="hybridMultilevel"/>
    <w:tmpl w:val="F94ECCCE"/>
    <w:lvl w:ilvl="0" w:tplc="32B824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01"/>
    <w:rsid w:val="000075BC"/>
    <w:rsid w:val="000211F8"/>
    <w:rsid w:val="00022C49"/>
    <w:rsid w:val="00086597"/>
    <w:rsid w:val="000A7FBA"/>
    <w:rsid w:val="000B7E8D"/>
    <w:rsid w:val="000E1953"/>
    <w:rsid w:val="000F044F"/>
    <w:rsid w:val="00121CE7"/>
    <w:rsid w:val="001222BF"/>
    <w:rsid w:val="00153B63"/>
    <w:rsid w:val="00166074"/>
    <w:rsid w:val="00182578"/>
    <w:rsid w:val="0019483A"/>
    <w:rsid w:val="001B6869"/>
    <w:rsid w:val="001D0E98"/>
    <w:rsid w:val="00211E67"/>
    <w:rsid w:val="00260BFB"/>
    <w:rsid w:val="002652C0"/>
    <w:rsid w:val="00277B20"/>
    <w:rsid w:val="002B6C82"/>
    <w:rsid w:val="002D1D08"/>
    <w:rsid w:val="002D53F2"/>
    <w:rsid w:val="002F7B01"/>
    <w:rsid w:val="00301687"/>
    <w:rsid w:val="00312706"/>
    <w:rsid w:val="00314029"/>
    <w:rsid w:val="00334163"/>
    <w:rsid w:val="003602C0"/>
    <w:rsid w:val="003773DE"/>
    <w:rsid w:val="00380790"/>
    <w:rsid w:val="0039129F"/>
    <w:rsid w:val="003D1CE9"/>
    <w:rsid w:val="003D4B7C"/>
    <w:rsid w:val="003E2042"/>
    <w:rsid w:val="003F1997"/>
    <w:rsid w:val="00421FCE"/>
    <w:rsid w:val="00445610"/>
    <w:rsid w:val="00452F96"/>
    <w:rsid w:val="00453564"/>
    <w:rsid w:val="004610AD"/>
    <w:rsid w:val="0047286C"/>
    <w:rsid w:val="004A0FC7"/>
    <w:rsid w:val="004A11F7"/>
    <w:rsid w:val="004A5FB1"/>
    <w:rsid w:val="004C4802"/>
    <w:rsid w:val="004D4974"/>
    <w:rsid w:val="004E1E53"/>
    <w:rsid w:val="00511ABF"/>
    <w:rsid w:val="00520AAC"/>
    <w:rsid w:val="00523FE9"/>
    <w:rsid w:val="0054251A"/>
    <w:rsid w:val="00564C03"/>
    <w:rsid w:val="005B772C"/>
    <w:rsid w:val="005D377E"/>
    <w:rsid w:val="005E1424"/>
    <w:rsid w:val="00617CD7"/>
    <w:rsid w:val="006213C1"/>
    <w:rsid w:val="00622DC1"/>
    <w:rsid w:val="006A570C"/>
    <w:rsid w:val="006A60DB"/>
    <w:rsid w:val="006C4110"/>
    <w:rsid w:val="00757B10"/>
    <w:rsid w:val="007B3231"/>
    <w:rsid w:val="007D4B24"/>
    <w:rsid w:val="007E0CDB"/>
    <w:rsid w:val="007E72A7"/>
    <w:rsid w:val="007F27D9"/>
    <w:rsid w:val="00826139"/>
    <w:rsid w:val="00865306"/>
    <w:rsid w:val="00893FBE"/>
    <w:rsid w:val="00896703"/>
    <w:rsid w:val="00897815"/>
    <w:rsid w:val="008B3E5A"/>
    <w:rsid w:val="008E0A7D"/>
    <w:rsid w:val="0091577B"/>
    <w:rsid w:val="009426DE"/>
    <w:rsid w:val="009500F3"/>
    <w:rsid w:val="009823FA"/>
    <w:rsid w:val="00997D76"/>
    <w:rsid w:val="009B15C7"/>
    <w:rsid w:val="009C382F"/>
    <w:rsid w:val="009C72E2"/>
    <w:rsid w:val="009D1CB7"/>
    <w:rsid w:val="009D3273"/>
    <w:rsid w:val="009E01A3"/>
    <w:rsid w:val="009E56BB"/>
    <w:rsid w:val="009F190E"/>
    <w:rsid w:val="009F50A0"/>
    <w:rsid w:val="00A01218"/>
    <w:rsid w:val="00A173FF"/>
    <w:rsid w:val="00A642DA"/>
    <w:rsid w:val="00A81F69"/>
    <w:rsid w:val="00AA7A54"/>
    <w:rsid w:val="00AC1C66"/>
    <w:rsid w:val="00AC2ADC"/>
    <w:rsid w:val="00B123F0"/>
    <w:rsid w:val="00B153C1"/>
    <w:rsid w:val="00B514F6"/>
    <w:rsid w:val="00BA6326"/>
    <w:rsid w:val="00BD373E"/>
    <w:rsid w:val="00BD3798"/>
    <w:rsid w:val="00C05543"/>
    <w:rsid w:val="00C47056"/>
    <w:rsid w:val="00C57A78"/>
    <w:rsid w:val="00C6324D"/>
    <w:rsid w:val="00C96FDE"/>
    <w:rsid w:val="00CD32CA"/>
    <w:rsid w:val="00D91E70"/>
    <w:rsid w:val="00D94BD2"/>
    <w:rsid w:val="00E34A41"/>
    <w:rsid w:val="00E5643B"/>
    <w:rsid w:val="00E82C35"/>
    <w:rsid w:val="00EA4BA7"/>
    <w:rsid w:val="00EB0F49"/>
    <w:rsid w:val="00EB1498"/>
    <w:rsid w:val="00EF4C8F"/>
    <w:rsid w:val="00F13879"/>
    <w:rsid w:val="00F764C7"/>
    <w:rsid w:val="00F9514D"/>
    <w:rsid w:val="00FA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7B01"/>
    <w:pPr>
      <w:jc w:val="both"/>
    </w:pPr>
    <w:rPr>
      <w:sz w:val="28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2F7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F4C8F"/>
    <w:pPr>
      <w:ind w:left="720"/>
      <w:contextualSpacing/>
    </w:pPr>
  </w:style>
  <w:style w:type="paragraph" w:styleId="a4">
    <w:name w:val="No Spacing"/>
    <w:uiPriority w:val="1"/>
    <w:qFormat/>
    <w:rsid w:val="00022C49"/>
    <w:pPr>
      <w:spacing w:after="0" w:line="240" w:lineRule="auto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6213C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213C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6213C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213C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A5FB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A5FB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7B01"/>
    <w:pPr>
      <w:jc w:val="both"/>
    </w:pPr>
    <w:rPr>
      <w:sz w:val="28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2F7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F4C8F"/>
    <w:pPr>
      <w:ind w:left="720"/>
      <w:contextualSpacing/>
    </w:pPr>
  </w:style>
  <w:style w:type="paragraph" w:styleId="a4">
    <w:name w:val="No Spacing"/>
    <w:uiPriority w:val="1"/>
    <w:qFormat/>
    <w:rsid w:val="00022C49"/>
    <w:pPr>
      <w:spacing w:after="0" w:line="240" w:lineRule="auto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6213C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213C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6213C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213C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A5FB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A5FB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4B88-446C-4C5D-B637-D19C2E48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3092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2022-05-03T11:20:00Z</cp:lastPrinted>
  <dcterms:created xsi:type="dcterms:W3CDTF">2022-05-02T12:46:00Z</dcterms:created>
  <dcterms:modified xsi:type="dcterms:W3CDTF">2024-05-28T13:25:00Z</dcterms:modified>
</cp:coreProperties>
</file>