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EBF" w:rsidRDefault="00BE7F0F">
      <w:pPr>
        <w:spacing w:after="0" w:line="240" w:lineRule="auto"/>
        <w:jc w:val="center"/>
        <w:rPr>
          <w:rFonts w:ascii="Times New Roman" w:eastAsia="Times New Roman" w:hAnsi="Times New Roman" w:cs="Times New Roman"/>
          <w:sz w:val="24"/>
          <w:szCs w:val="24"/>
        </w:rPr>
      </w:pPr>
      <w:r w:rsidRPr="005666F2">
        <w:rPr>
          <w:rFonts w:ascii="Times New Roman" w:eastAsia="Times New Roman" w:hAnsi="Times New Roman" w:cs="Times New Roman"/>
          <w:noProof/>
          <w:color w:val="00B0F0"/>
          <w:sz w:val="24"/>
          <w:szCs w:val="24"/>
          <w:lang w:val="uk-UA"/>
        </w:rPr>
        <w:drawing>
          <wp:inline distT="0" distB="0" distL="0" distR="0" wp14:anchorId="1A93FB78" wp14:editId="3A22E5DD">
            <wp:extent cx="428625" cy="6096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562EBF" w:rsidRDefault="002F1E5C">
      <w:pPr>
        <w:widowControl w:val="0"/>
        <w:spacing w:after="0" w:line="240" w:lineRule="auto"/>
        <w:ind w:right="424"/>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36"/>
          <w:szCs w:val="36"/>
        </w:rPr>
        <w:t>ДОЛИНСЬКА МІСЬКА РАДА</w:t>
      </w:r>
    </w:p>
    <w:p w:rsidR="00562EBF" w:rsidRDefault="002F1E5C">
      <w:pPr>
        <w:widowControl w:val="0"/>
        <w:spacing w:after="0" w:line="240" w:lineRule="auto"/>
        <w:ind w:right="424"/>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 xml:space="preserve">    </w:t>
      </w:r>
      <w:r>
        <w:rPr>
          <w:rFonts w:ascii="Times New Roman" w:eastAsia="Times New Roman" w:hAnsi="Times New Roman" w:cs="Times New Roman"/>
          <w:smallCaps/>
          <w:sz w:val="28"/>
          <w:szCs w:val="28"/>
        </w:rPr>
        <w:t>КАЛУСЬКОГО РАЙОНУ ІВАНО-ФРАНКІВСЬКОЇ ОБЛАСТІ</w:t>
      </w:r>
    </w:p>
    <w:p w:rsidR="00562EBF" w:rsidRDefault="002F1E5C">
      <w:pPr>
        <w:widowControl w:val="0"/>
        <w:spacing w:after="0" w:line="240" w:lineRule="auto"/>
        <w:ind w:right="424"/>
        <w:jc w:val="center"/>
        <w:rPr>
          <w:rFonts w:ascii="Times New Roman" w:eastAsia="Times New Roman" w:hAnsi="Times New Roman" w:cs="Times New Roman"/>
          <w:b/>
          <w:smallCaps/>
          <w:color w:val="002060"/>
          <w:sz w:val="28"/>
          <w:szCs w:val="28"/>
        </w:rPr>
      </w:pPr>
      <w:r>
        <w:rPr>
          <w:rFonts w:ascii="Times New Roman" w:eastAsia="Times New Roman" w:hAnsi="Times New Roman" w:cs="Times New Roman"/>
          <w:b/>
          <w:sz w:val="32"/>
          <w:szCs w:val="32"/>
        </w:rPr>
        <w:t>РОЗПОРЯДЖЕННЯ</w:t>
      </w:r>
    </w:p>
    <w:p w:rsidR="00562EBF" w:rsidRDefault="00562EBF">
      <w:pPr>
        <w:spacing w:after="0" w:line="240" w:lineRule="auto"/>
        <w:jc w:val="center"/>
        <w:rPr>
          <w:rFonts w:ascii="Times New Roman" w:eastAsia="Times New Roman" w:hAnsi="Times New Roman" w:cs="Times New Roman"/>
          <w:b/>
          <w:color w:val="002060"/>
          <w:sz w:val="16"/>
          <w:szCs w:val="16"/>
        </w:rPr>
      </w:pPr>
    </w:p>
    <w:p w:rsidR="00562EBF" w:rsidRDefault="002F1E5C">
      <w:pPr>
        <w:tabs>
          <w:tab w:val="left" w:pos="2480"/>
          <w:tab w:val="left" w:pos="30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31171E" w:rsidRDefault="002F1E5C">
      <w:pPr>
        <w:keepNext/>
        <w:spacing w:after="0" w:line="24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rPr>
        <w:t xml:space="preserve">Від </w:t>
      </w:r>
      <w:r w:rsidR="0031171E">
        <w:rPr>
          <w:rFonts w:ascii="Times New Roman" w:eastAsia="Times New Roman" w:hAnsi="Times New Roman" w:cs="Times New Roman"/>
          <w:sz w:val="28"/>
          <w:szCs w:val="28"/>
          <w:lang w:val="uk-UA"/>
        </w:rPr>
        <w:t>14.07.2025.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w:t>
      </w:r>
      <w:r w:rsidR="0031171E">
        <w:rPr>
          <w:rFonts w:ascii="Times New Roman" w:eastAsia="Times New Roman" w:hAnsi="Times New Roman" w:cs="Times New Roman"/>
          <w:b/>
          <w:sz w:val="28"/>
          <w:szCs w:val="28"/>
          <w:lang w:val="uk-UA"/>
        </w:rPr>
        <w:t xml:space="preserve"> 235</w:t>
      </w:r>
    </w:p>
    <w:p w:rsidR="00562EBF" w:rsidRDefault="002F1E5C">
      <w:pPr>
        <w:keepNext/>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 Долина</w:t>
      </w:r>
    </w:p>
    <w:tbl>
      <w:tblPr>
        <w:tblStyle w:val="af0"/>
        <w:tblW w:w="51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5"/>
      </w:tblGrid>
      <w:tr w:rsidR="00562EBF">
        <w:trPr>
          <w:trHeight w:val="1259"/>
        </w:trPr>
        <w:tc>
          <w:tcPr>
            <w:tcW w:w="5145" w:type="dxa"/>
            <w:tcBorders>
              <w:top w:val="nil"/>
              <w:left w:val="nil"/>
              <w:bottom w:val="nil"/>
              <w:right w:val="nil"/>
            </w:tcBorders>
          </w:tcPr>
          <w:p w:rsidR="00562EBF" w:rsidRDefault="00562EBF">
            <w:pPr>
              <w:rPr>
                <w:rFonts w:ascii="Times New Roman" w:eastAsia="Times New Roman" w:hAnsi="Times New Roman" w:cs="Times New Roman"/>
                <w:b/>
                <w:color w:val="7030A0"/>
                <w:sz w:val="28"/>
                <w:szCs w:val="28"/>
              </w:rPr>
            </w:pPr>
          </w:p>
          <w:p w:rsidR="00562EBF" w:rsidRDefault="002F1E5C">
            <w:pPr>
              <w:rPr>
                <w:rFonts w:ascii="Times New Roman" w:eastAsia="Times New Roman" w:hAnsi="Times New Roman" w:cs="Times New Roman"/>
                <w:b/>
                <w:sz w:val="28"/>
                <w:szCs w:val="28"/>
              </w:rPr>
            </w:pPr>
            <w:bookmarkStart w:id="0" w:name="_GoBack"/>
            <w:r>
              <w:rPr>
                <w:rFonts w:ascii="Times New Roman" w:eastAsia="Times New Roman" w:hAnsi="Times New Roman" w:cs="Times New Roman"/>
                <w:b/>
                <w:sz w:val="28"/>
                <w:szCs w:val="28"/>
              </w:rPr>
              <w:t xml:space="preserve">Про робочу групу </w:t>
            </w:r>
          </w:p>
          <w:p w:rsidR="00562EBF" w:rsidRDefault="002F1E5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впровадження  проекту </w:t>
            </w:r>
          </w:p>
          <w:p w:rsidR="00562EBF" w:rsidRDefault="002F1E5C">
            <w:pPr>
              <w:rPr>
                <w:rFonts w:ascii="Times New Roman" w:eastAsia="Times New Roman" w:hAnsi="Times New Roman" w:cs="Times New Roman"/>
                <w:b/>
                <w:color w:val="7030A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sz w:val="28"/>
                <w:szCs w:val="28"/>
              </w:rPr>
              <w:t>Долина та Бая-Спріє сприяють зміцненню здоров'я мешканців</w:t>
            </w:r>
            <w:r>
              <w:rPr>
                <w:rFonts w:ascii="Times New Roman" w:eastAsia="Times New Roman" w:hAnsi="Times New Roman" w:cs="Times New Roman"/>
                <w:b/>
                <w:color w:val="000000"/>
                <w:sz w:val="28"/>
                <w:szCs w:val="28"/>
              </w:rPr>
              <w:t>»</w:t>
            </w:r>
          </w:p>
          <w:bookmarkEnd w:id="0"/>
          <w:p w:rsidR="00562EBF" w:rsidRDefault="00562EBF">
            <w:pPr>
              <w:rPr>
                <w:rFonts w:ascii="Times New Roman" w:eastAsia="Times New Roman" w:hAnsi="Times New Roman" w:cs="Times New Roman"/>
                <w:b/>
                <w:color w:val="7030A0"/>
                <w:sz w:val="28"/>
                <w:szCs w:val="28"/>
              </w:rPr>
            </w:pPr>
          </w:p>
        </w:tc>
      </w:tr>
    </w:tbl>
    <w:p w:rsidR="00562EBF" w:rsidRDefault="002F1E5C">
      <w:pPr>
        <w:spacing w:after="0" w:line="240" w:lineRule="auto"/>
        <w:jc w:val="both"/>
        <w:rPr>
          <w:rFonts w:ascii="Times New Roman" w:eastAsia="Times New Roman" w:hAnsi="Times New Roman" w:cs="Times New Roman"/>
          <w:color w:val="7030A0"/>
          <w:sz w:val="28"/>
          <w:szCs w:val="28"/>
        </w:rPr>
      </w:pPr>
      <w:r>
        <w:rPr>
          <w:rFonts w:ascii="Times New Roman" w:eastAsia="Times New Roman" w:hAnsi="Times New Roman" w:cs="Times New Roman"/>
          <w:b/>
          <w:color w:val="7030A0"/>
          <w:sz w:val="28"/>
          <w:szCs w:val="28"/>
        </w:rPr>
        <w:tab/>
      </w:r>
      <w:r>
        <w:rPr>
          <w:rFonts w:ascii="Times New Roman" w:eastAsia="Times New Roman" w:hAnsi="Times New Roman" w:cs="Times New Roman"/>
          <w:sz w:val="28"/>
          <w:szCs w:val="28"/>
        </w:rPr>
        <w:t xml:space="preserve">З метою забезпечення успішної реалізації проекту «Долина та Бая-Спріє сприяють зміцненню здоров'я мешканців» (далі – Проект), що реалізується відповідно до Грантового договору № 123500 в рамках Програми </w:t>
      </w:r>
      <w:proofErr w:type="spellStart"/>
      <w:r>
        <w:rPr>
          <w:rFonts w:ascii="Times New Roman" w:eastAsia="Times New Roman" w:hAnsi="Times New Roman" w:cs="Times New Roman"/>
          <w:sz w:val="28"/>
          <w:szCs w:val="28"/>
        </w:rPr>
        <w:t>lnterreg</w:t>
      </w:r>
      <w:proofErr w:type="spellEnd"/>
      <w:r>
        <w:rPr>
          <w:rFonts w:ascii="Times New Roman" w:eastAsia="Times New Roman" w:hAnsi="Times New Roman" w:cs="Times New Roman"/>
          <w:sz w:val="28"/>
          <w:szCs w:val="28"/>
        </w:rPr>
        <w:t xml:space="preserve"> NEXT Румунія - Україна 2021-2027 (далі - Програма), </w:t>
      </w:r>
      <w:r>
        <w:rPr>
          <w:rFonts w:ascii="Times New Roman" w:eastAsia="Times New Roman" w:hAnsi="Times New Roman" w:cs="Times New Roman"/>
          <w:sz w:val="28"/>
          <w:szCs w:val="28"/>
          <w:highlight w:val="white"/>
        </w:rPr>
        <w:t xml:space="preserve">керуючись </w:t>
      </w:r>
      <w:r>
        <w:rPr>
          <w:rFonts w:ascii="Times New Roman" w:eastAsia="Times New Roman" w:hAnsi="Times New Roman" w:cs="Times New Roman"/>
          <w:sz w:val="28"/>
          <w:szCs w:val="28"/>
        </w:rPr>
        <w:t xml:space="preserve">Законом України </w:t>
      </w:r>
      <w:r>
        <w:rPr>
          <w:rFonts w:ascii="Times New Roman" w:eastAsia="Times New Roman" w:hAnsi="Times New Roman" w:cs="Times New Roman"/>
          <w:sz w:val="28"/>
          <w:szCs w:val="28"/>
          <w:highlight w:val="white"/>
        </w:rPr>
        <w:t>«Про місцеве самоврядування в Україні»</w:t>
      </w:r>
      <w:r>
        <w:rPr>
          <w:rFonts w:ascii="Times New Roman" w:eastAsia="Times New Roman" w:hAnsi="Times New Roman" w:cs="Times New Roman"/>
          <w:sz w:val="28"/>
          <w:szCs w:val="28"/>
        </w:rPr>
        <w:t>,</w:t>
      </w:r>
    </w:p>
    <w:p w:rsidR="00562EBF" w:rsidRDefault="00562EBF">
      <w:pPr>
        <w:spacing w:after="0" w:line="240" w:lineRule="auto"/>
        <w:ind w:firstLine="567"/>
        <w:jc w:val="both"/>
        <w:rPr>
          <w:rFonts w:ascii="Times New Roman" w:eastAsia="Times New Roman" w:hAnsi="Times New Roman" w:cs="Times New Roman"/>
          <w:color w:val="7030A0"/>
          <w:sz w:val="28"/>
          <w:szCs w:val="28"/>
        </w:rPr>
      </w:pPr>
    </w:p>
    <w:p w:rsidR="00562EBF" w:rsidRDefault="002F1E5C">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ЗОБОВ’ЯЗУЮ:</w:t>
      </w:r>
    </w:p>
    <w:p w:rsidR="00562EBF" w:rsidRDefault="002F1E5C">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Створити Робочу групу впровадження  проекту «</w:t>
      </w:r>
      <w:r>
        <w:rPr>
          <w:rFonts w:ascii="Times New Roman" w:eastAsia="Times New Roman" w:hAnsi="Times New Roman" w:cs="Times New Roman"/>
          <w:sz w:val="28"/>
          <w:szCs w:val="28"/>
        </w:rPr>
        <w:t>Долина та Бая-Спріє сприяють зміцненню здоров'я мешканців</w:t>
      </w:r>
      <w:r>
        <w:rPr>
          <w:rFonts w:ascii="Times New Roman" w:eastAsia="Times New Roman" w:hAnsi="Times New Roman" w:cs="Times New Roman"/>
          <w:color w:val="000000"/>
          <w:sz w:val="28"/>
          <w:szCs w:val="28"/>
        </w:rPr>
        <w:t>» (далі - Робоча група) та затвердити її персональний склад згідно з додатком 1.</w:t>
      </w:r>
    </w:p>
    <w:p w:rsidR="00562EBF" w:rsidRDefault="002F1E5C">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Затвердити функції Долинської міської ради (далі-Головний Партнер) у Проекті згідно з додатком 2.</w:t>
      </w:r>
    </w:p>
    <w:p w:rsidR="00562EBF" w:rsidRDefault="002F1E5C">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Затвердити розподіл обов’язків членів Робочої групи в Проекті згідно з додатком 3.</w:t>
      </w:r>
    </w:p>
    <w:p w:rsidR="00562EBF" w:rsidRDefault="002F1E5C">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Членам робочої групи, в межах своїх посадових обов’язків, здійснити всі організаційно-технічні заходи для забезпечення своєчасного виконання всіх заходів Проекту відповідно до календарного плану.</w:t>
      </w:r>
    </w:p>
    <w:p w:rsidR="00562EBF" w:rsidRDefault="002F1E5C">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Призначити керівником Проекту начальника управління зовнішніх зв’язків та місцевого розвитку міської ради  Ірину ЯРЕМЧУК.</w:t>
      </w:r>
    </w:p>
    <w:p w:rsidR="00562EBF" w:rsidRDefault="002F1E5C">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виконанням цього розпорядження залишаю за собою.</w:t>
      </w:r>
    </w:p>
    <w:p w:rsidR="00562EBF" w:rsidRDefault="00562EBF">
      <w:pPr>
        <w:spacing w:after="0" w:line="240" w:lineRule="auto"/>
        <w:jc w:val="both"/>
        <w:rPr>
          <w:rFonts w:ascii="Times New Roman" w:eastAsia="Times New Roman" w:hAnsi="Times New Roman" w:cs="Times New Roman"/>
          <w:sz w:val="28"/>
          <w:szCs w:val="28"/>
        </w:rPr>
      </w:pPr>
    </w:p>
    <w:p w:rsidR="00562EBF" w:rsidRDefault="00562EBF">
      <w:pPr>
        <w:spacing w:after="0" w:line="240" w:lineRule="auto"/>
        <w:jc w:val="both"/>
        <w:rPr>
          <w:rFonts w:ascii="Times New Roman" w:eastAsia="Times New Roman" w:hAnsi="Times New Roman" w:cs="Times New Roman"/>
          <w:sz w:val="28"/>
          <w:szCs w:val="28"/>
        </w:rPr>
      </w:pPr>
    </w:p>
    <w:p w:rsidR="00562EBF" w:rsidRDefault="00562EBF">
      <w:pPr>
        <w:spacing w:after="0" w:line="240" w:lineRule="auto"/>
        <w:jc w:val="both"/>
        <w:rPr>
          <w:rFonts w:ascii="Times New Roman" w:eastAsia="Times New Roman" w:hAnsi="Times New Roman" w:cs="Times New Roman"/>
          <w:sz w:val="28"/>
          <w:szCs w:val="28"/>
        </w:rPr>
      </w:pPr>
    </w:p>
    <w:p w:rsidR="00562EBF" w:rsidRDefault="002F1E5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Міський голова                                                                              Іван ДИРІВ</w:t>
      </w:r>
    </w:p>
    <w:p w:rsidR="00562EBF" w:rsidRDefault="002F1E5C">
      <w:pPr>
        <w:spacing w:after="0" w:line="240" w:lineRule="auto"/>
        <w:jc w:val="both"/>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rPr>
        <w:tab/>
      </w:r>
      <w:r>
        <w:rPr>
          <w:rFonts w:ascii="Times New Roman" w:eastAsia="Times New Roman" w:hAnsi="Times New Roman" w:cs="Times New Roman"/>
          <w:color w:val="002060"/>
          <w:sz w:val="28"/>
          <w:szCs w:val="28"/>
        </w:rPr>
        <w:tab/>
      </w:r>
      <w:r>
        <w:rPr>
          <w:rFonts w:ascii="Times New Roman" w:eastAsia="Times New Roman" w:hAnsi="Times New Roman" w:cs="Times New Roman"/>
          <w:color w:val="002060"/>
          <w:sz w:val="28"/>
          <w:szCs w:val="28"/>
        </w:rPr>
        <w:tab/>
      </w:r>
      <w:r>
        <w:rPr>
          <w:rFonts w:ascii="Times New Roman" w:eastAsia="Times New Roman" w:hAnsi="Times New Roman" w:cs="Times New Roman"/>
          <w:color w:val="002060"/>
          <w:sz w:val="28"/>
          <w:szCs w:val="28"/>
        </w:rPr>
        <w:tab/>
      </w:r>
      <w:r>
        <w:rPr>
          <w:rFonts w:ascii="Times New Roman" w:eastAsia="Times New Roman" w:hAnsi="Times New Roman" w:cs="Times New Roman"/>
          <w:color w:val="002060"/>
          <w:sz w:val="28"/>
          <w:szCs w:val="28"/>
        </w:rPr>
        <w:tab/>
      </w:r>
      <w:r>
        <w:rPr>
          <w:rFonts w:ascii="Times New Roman" w:eastAsia="Times New Roman" w:hAnsi="Times New Roman" w:cs="Times New Roman"/>
          <w:color w:val="002060"/>
          <w:sz w:val="28"/>
          <w:szCs w:val="28"/>
        </w:rPr>
        <w:tab/>
      </w:r>
      <w:r>
        <w:rPr>
          <w:rFonts w:ascii="Times New Roman" w:eastAsia="Times New Roman" w:hAnsi="Times New Roman" w:cs="Times New Roman"/>
          <w:color w:val="002060"/>
          <w:sz w:val="28"/>
          <w:szCs w:val="28"/>
        </w:rPr>
        <w:tab/>
      </w:r>
    </w:p>
    <w:p w:rsidR="00562EBF" w:rsidRDefault="00562EBF">
      <w:pPr>
        <w:spacing w:after="0" w:line="240" w:lineRule="auto"/>
        <w:jc w:val="both"/>
        <w:rPr>
          <w:rFonts w:ascii="Times New Roman" w:eastAsia="Times New Roman" w:hAnsi="Times New Roman" w:cs="Times New Roman"/>
          <w:color w:val="002060"/>
          <w:sz w:val="28"/>
          <w:szCs w:val="28"/>
        </w:rPr>
      </w:pPr>
    </w:p>
    <w:p w:rsidR="00562EBF" w:rsidRDefault="00562EBF">
      <w:pPr>
        <w:spacing w:after="0" w:line="240" w:lineRule="auto"/>
        <w:jc w:val="both"/>
        <w:rPr>
          <w:rFonts w:ascii="Times New Roman" w:eastAsia="Times New Roman" w:hAnsi="Times New Roman" w:cs="Times New Roman"/>
          <w:color w:val="002060"/>
          <w:sz w:val="28"/>
          <w:szCs w:val="28"/>
        </w:rPr>
      </w:pPr>
    </w:p>
    <w:p w:rsidR="00562EBF" w:rsidRDefault="00562EBF">
      <w:pPr>
        <w:spacing w:after="0" w:line="240" w:lineRule="auto"/>
        <w:jc w:val="both"/>
        <w:rPr>
          <w:rFonts w:ascii="Times New Roman" w:eastAsia="Times New Roman" w:hAnsi="Times New Roman" w:cs="Times New Roman"/>
          <w:color w:val="002060"/>
          <w:sz w:val="28"/>
          <w:szCs w:val="28"/>
        </w:rPr>
      </w:pPr>
    </w:p>
    <w:p w:rsidR="00BE7F0F" w:rsidRDefault="00BE7F0F">
      <w:pPr>
        <w:spacing w:after="0" w:line="240" w:lineRule="auto"/>
        <w:ind w:left="5244"/>
        <w:jc w:val="both"/>
        <w:rPr>
          <w:rFonts w:ascii="Times New Roman" w:eastAsia="Times New Roman" w:hAnsi="Times New Roman" w:cs="Times New Roman"/>
          <w:sz w:val="28"/>
          <w:szCs w:val="28"/>
        </w:rPr>
      </w:pPr>
    </w:p>
    <w:p w:rsidR="00562EBF" w:rsidRDefault="002F1E5C">
      <w:pPr>
        <w:spacing w:after="0" w:line="240" w:lineRule="auto"/>
        <w:ind w:left="52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Додаток 1</w:t>
      </w:r>
    </w:p>
    <w:p w:rsidR="00562EBF" w:rsidRDefault="002F1E5C">
      <w:pPr>
        <w:spacing w:after="0" w:line="240" w:lineRule="auto"/>
        <w:ind w:left="52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розпорядження міського голови</w:t>
      </w:r>
    </w:p>
    <w:p w:rsidR="00562EBF" w:rsidRDefault="002F1E5C">
      <w:pPr>
        <w:spacing w:after="0" w:line="240" w:lineRule="auto"/>
        <w:ind w:left="52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  </w:t>
      </w:r>
      <w:r w:rsidR="0031171E" w:rsidRPr="0031171E">
        <w:rPr>
          <w:rFonts w:ascii="Times New Roman" w:eastAsia="Times New Roman" w:hAnsi="Times New Roman" w:cs="Times New Roman"/>
          <w:sz w:val="28"/>
          <w:szCs w:val="28"/>
          <w:lang w:val="uk-UA"/>
        </w:rPr>
        <w:t>14.07.2025.</w:t>
      </w:r>
      <w:r>
        <w:rPr>
          <w:rFonts w:ascii="Times New Roman" w:eastAsia="Times New Roman" w:hAnsi="Times New Roman" w:cs="Times New Roman"/>
          <w:sz w:val="28"/>
          <w:szCs w:val="28"/>
        </w:rPr>
        <w:t xml:space="preserve"> </w:t>
      </w:r>
      <w:r w:rsidRPr="0031171E">
        <w:rPr>
          <w:rFonts w:ascii="Times New Roman" w:eastAsia="Times New Roman" w:hAnsi="Times New Roman" w:cs="Times New Roman"/>
          <w:b/>
          <w:sz w:val="28"/>
          <w:szCs w:val="28"/>
        </w:rPr>
        <w:t xml:space="preserve">№ </w:t>
      </w:r>
      <w:r w:rsidR="0031171E" w:rsidRPr="0031171E">
        <w:rPr>
          <w:rFonts w:ascii="Times New Roman" w:eastAsia="Times New Roman" w:hAnsi="Times New Roman" w:cs="Times New Roman"/>
          <w:b/>
          <w:sz w:val="28"/>
          <w:szCs w:val="28"/>
          <w:lang w:val="uk-UA"/>
        </w:rPr>
        <w:t>235</w:t>
      </w:r>
      <w:r>
        <w:rPr>
          <w:rFonts w:ascii="Times New Roman" w:eastAsia="Times New Roman" w:hAnsi="Times New Roman" w:cs="Times New Roman"/>
          <w:sz w:val="28"/>
          <w:szCs w:val="28"/>
          <w:u w:val="single"/>
        </w:rPr>
        <w:t xml:space="preserve">    </w:t>
      </w:r>
    </w:p>
    <w:p w:rsidR="00562EBF" w:rsidRDefault="00562EBF">
      <w:pPr>
        <w:spacing w:after="0" w:line="240" w:lineRule="auto"/>
        <w:jc w:val="both"/>
        <w:rPr>
          <w:rFonts w:ascii="Times New Roman" w:eastAsia="Times New Roman" w:hAnsi="Times New Roman" w:cs="Times New Roman"/>
        </w:rPr>
      </w:pPr>
    </w:p>
    <w:p w:rsidR="00562EBF" w:rsidRDefault="002F1E5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Склад</w:t>
      </w:r>
    </w:p>
    <w:p w:rsidR="00562EBF" w:rsidRDefault="002F1E5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робочої групи </w:t>
      </w:r>
    </w:p>
    <w:p w:rsidR="00562EBF" w:rsidRDefault="002F1E5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впровадження  проекту </w:t>
      </w:r>
    </w:p>
    <w:p w:rsidR="00562EBF" w:rsidRDefault="002F1E5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«Долина та Бая-Спріє сприяють зміцненню здоров'я мешканців»</w:t>
      </w:r>
    </w:p>
    <w:p w:rsidR="00562EBF" w:rsidRDefault="00562EBF">
      <w:pPr>
        <w:spacing w:after="0" w:line="240" w:lineRule="auto"/>
        <w:jc w:val="both"/>
        <w:rPr>
          <w:rFonts w:ascii="Times New Roman" w:eastAsia="Times New Roman" w:hAnsi="Times New Roman" w:cs="Times New Roman"/>
          <w:color w:val="002060"/>
          <w:sz w:val="28"/>
          <w:szCs w:val="28"/>
        </w:rPr>
      </w:pPr>
    </w:p>
    <w:p w:rsidR="00562EBF" w:rsidRDefault="002F1E5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Голова робочої групи, керівник проекту:</w:t>
      </w:r>
    </w:p>
    <w:p w:rsidR="00562EBF" w:rsidRDefault="002F1E5C">
      <w:pPr>
        <w:spacing w:after="0" w:line="240" w:lineRule="auto"/>
        <w:ind w:left="3540" w:hanging="3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Ірина ЯРЕМЧУК</w:t>
      </w:r>
      <w:r>
        <w:rPr>
          <w:rFonts w:ascii="Times New Roman" w:eastAsia="Times New Roman" w:hAnsi="Times New Roman" w:cs="Times New Roman"/>
          <w:sz w:val="28"/>
          <w:szCs w:val="28"/>
        </w:rPr>
        <w:tab/>
        <w:t>начальник управління зовнішніх зв’язків та місцевого розвитку, керівник проекту</w:t>
      </w:r>
    </w:p>
    <w:p w:rsidR="00562EBF" w:rsidRDefault="00562EBF">
      <w:pPr>
        <w:spacing w:after="0" w:line="240" w:lineRule="auto"/>
        <w:jc w:val="both"/>
        <w:rPr>
          <w:rFonts w:ascii="Times New Roman" w:eastAsia="Times New Roman" w:hAnsi="Times New Roman" w:cs="Times New Roman"/>
          <w:sz w:val="28"/>
          <w:szCs w:val="28"/>
        </w:rPr>
      </w:pPr>
    </w:p>
    <w:p w:rsidR="00562EBF" w:rsidRDefault="002F1E5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Заступник голови робочої групи, фінансовий менеджер:</w:t>
      </w:r>
    </w:p>
    <w:p w:rsidR="00562EBF" w:rsidRDefault="002F1E5C">
      <w:pPr>
        <w:spacing w:after="0" w:line="240" w:lineRule="auto"/>
        <w:ind w:left="3543" w:hanging="354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Андрій МАРТИН</w:t>
      </w:r>
      <w:r>
        <w:rPr>
          <w:rFonts w:ascii="Times New Roman" w:eastAsia="Times New Roman" w:hAnsi="Times New Roman" w:cs="Times New Roman"/>
          <w:sz w:val="28"/>
          <w:szCs w:val="28"/>
        </w:rPr>
        <w:tab/>
        <w:t>начальник відділу сталого енергетичного розвитку та адаптації до змін клімату</w:t>
      </w:r>
    </w:p>
    <w:p w:rsidR="00562EBF" w:rsidRDefault="00562EBF">
      <w:pPr>
        <w:spacing w:after="0" w:line="240" w:lineRule="auto"/>
        <w:jc w:val="both"/>
        <w:rPr>
          <w:rFonts w:ascii="Times New Roman" w:eastAsia="Times New Roman" w:hAnsi="Times New Roman" w:cs="Times New Roman"/>
          <w:b/>
          <w:sz w:val="28"/>
          <w:szCs w:val="28"/>
        </w:rPr>
      </w:pPr>
    </w:p>
    <w:p w:rsidR="00562EBF" w:rsidRDefault="002F1E5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Менеджер з комунікацій:</w:t>
      </w:r>
    </w:p>
    <w:p w:rsidR="00562EBF" w:rsidRDefault="002F1E5C">
      <w:pPr>
        <w:spacing w:after="0" w:line="240" w:lineRule="auto"/>
        <w:ind w:left="3540" w:hanging="3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Сніжана ДОЛІШНА</w:t>
      </w:r>
      <w:r>
        <w:rPr>
          <w:rFonts w:ascii="Times New Roman" w:eastAsia="Times New Roman" w:hAnsi="Times New Roman" w:cs="Times New Roman"/>
          <w:sz w:val="28"/>
          <w:szCs w:val="28"/>
        </w:rPr>
        <w:tab/>
        <w:t>провідний спеціаліст відділу сталого енергетичного розвитку та адаптації до змін клімату</w:t>
      </w:r>
    </w:p>
    <w:p w:rsidR="00562EBF" w:rsidRDefault="00562EBF">
      <w:pPr>
        <w:spacing w:after="0" w:line="240" w:lineRule="auto"/>
        <w:jc w:val="both"/>
        <w:rPr>
          <w:rFonts w:ascii="Times New Roman" w:eastAsia="Times New Roman" w:hAnsi="Times New Roman" w:cs="Times New Roman"/>
          <w:color w:val="002060"/>
          <w:sz w:val="28"/>
          <w:szCs w:val="28"/>
        </w:rPr>
      </w:pPr>
    </w:p>
    <w:p w:rsidR="00562EBF" w:rsidRDefault="002F1E5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Менеджер з діловодства проекту:</w:t>
      </w:r>
    </w:p>
    <w:p w:rsidR="00562EBF" w:rsidRDefault="002F1E5C">
      <w:pPr>
        <w:spacing w:after="0" w:line="240" w:lineRule="auto"/>
        <w:ind w:left="3540" w:hanging="3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Тетяна ЦЮПИН</w:t>
      </w:r>
      <w:r>
        <w:rPr>
          <w:rFonts w:ascii="Times New Roman" w:eastAsia="Times New Roman" w:hAnsi="Times New Roman" w:cs="Times New Roman"/>
          <w:sz w:val="28"/>
          <w:szCs w:val="28"/>
        </w:rPr>
        <w:tab/>
        <w:t xml:space="preserve">керівник проектів та програм управління зовнішніх зв’язків та місцевого розвитку </w:t>
      </w:r>
    </w:p>
    <w:p w:rsidR="00562EBF" w:rsidRDefault="00562EBF">
      <w:pPr>
        <w:spacing w:after="0" w:line="240" w:lineRule="auto"/>
        <w:jc w:val="both"/>
        <w:rPr>
          <w:rFonts w:ascii="Times New Roman" w:eastAsia="Times New Roman" w:hAnsi="Times New Roman" w:cs="Times New Roman"/>
          <w:b/>
          <w:sz w:val="28"/>
          <w:szCs w:val="28"/>
        </w:rPr>
      </w:pPr>
    </w:p>
    <w:p w:rsidR="00562EBF" w:rsidRDefault="002F1E5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Технічний менеджер проекту:</w:t>
      </w:r>
    </w:p>
    <w:p w:rsidR="00562EBF" w:rsidRDefault="002F1E5C">
      <w:pPr>
        <w:spacing w:after="0" w:line="240" w:lineRule="auto"/>
        <w:ind w:left="3543" w:hanging="354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Михайло ВОЙКІВ</w:t>
      </w:r>
      <w:r>
        <w:rPr>
          <w:rFonts w:ascii="Times New Roman" w:eastAsia="Times New Roman" w:hAnsi="Times New Roman" w:cs="Times New Roman"/>
          <w:sz w:val="28"/>
          <w:szCs w:val="28"/>
        </w:rPr>
        <w:tab/>
        <w:t>провідний спеціаліст відділу міжнародного   співробітництва та проектної діяльності</w:t>
      </w:r>
    </w:p>
    <w:p w:rsidR="00562EBF" w:rsidRDefault="00562EBF">
      <w:pPr>
        <w:spacing w:after="0" w:line="240" w:lineRule="auto"/>
        <w:jc w:val="both"/>
        <w:rPr>
          <w:rFonts w:ascii="Times New Roman" w:eastAsia="Times New Roman" w:hAnsi="Times New Roman" w:cs="Times New Roman"/>
          <w:sz w:val="28"/>
          <w:szCs w:val="28"/>
        </w:rPr>
      </w:pPr>
    </w:p>
    <w:p w:rsidR="00562EBF" w:rsidRDefault="002F1E5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Секретар робочої групи:</w:t>
      </w:r>
    </w:p>
    <w:p w:rsidR="00562EBF" w:rsidRDefault="002F1E5C">
      <w:pPr>
        <w:spacing w:after="0" w:line="240" w:lineRule="auto"/>
        <w:ind w:left="3540" w:hanging="3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Аліна ФАБІН</w:t>
      </w:r>
      <w:r>
        <w:rPr>
          <w:rFonts w:ascii="Times New Roman" w:eastAsia="Times New Roman" w:hAnsi="Times New Roman" w:cs="Times New Roman"/>
          <w:sz w:val="28"/>
          <w:szCs w:val="28"/>
        </w:rPr>
        <w:tab/>
        <w:t>провідний спеціаліст відділу міжнародного співробітництва та проектної діяльності</w:t>
      </w:r>
    </w:p>
    <w:p w:rsidR="00562EBF" w:rsidRDefault="00562EBF">
      <w:pPr>
        <w:spacing w:after="0" w:line="240" w:lineRule="auto"/>
        <w:ind w:left="3540" w:hanging="3540"/>
        <w:jc w:val="both"/>
        <w:rPr>
          <w:rFonts w:ascii="Times New Roman" w:eastAsia="Times New Roman" w:hAnsi="Times New Roman" w:cs="Times New Roman"/>
          <w:sz w:val="28"/>
          <w:szCs w:val="28"/>
        </w:rPr>
      </w:pPr>
    </w:p>
    <w:p w:rsidR="00562EBF" w:rsidRDefault="002F1E5C">
      <w:pPr>
        <w:spacing w:after="0" w:line="240" w:lineRule="auto"/>
        <w:ind w:left="3540" w:hanging="3540"/>
        <w:jc w:val="both"/>
        <w:rPr>
          <w:rFonts w:ascii="Times New Roman" w:eastAsia="Times New Roman" w:hAnsi="Times New Roman" w:cs="Times New Roman"/>
          <w:b/>
          <w:sz w:val="16"/>
          <w:szCs w:val="16"/>
        </w:rPr>
      </w:pPr>
      <w:r>
        <w:rPr>
          <w:rFonts w:ascii="Times New Roman" w:eastAsia="Times New Roman" w:hAnsi="Times New Roman" w:cs="Times New Roman"/>
          <w:b/>
          <w:sz w:val="28"/>
          <w:szCs w:val="28"/>
        </w:rPr>
        <w:t>Підгрупа з проектних закупівель:</w:t>
      </w:r>
    </w:p>
    <w:p w:rsidR="00562EBF" w:rsidRDefault="002F1E5C">
      <w:pPr>
        <w:spacing w:after="0" w:line="240" w:lineRule="auto"/>
        <w:ind w:left="3540" w:hanging="3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Ірина ЛЮТАН</w:t>
      </w:r>
      <w:r>
        <w:rPr>
          <w:rFonts w:ascii="Times New Roman" w:eastAsia="Times New Roman" w:hAnsi="Times New Roman" w:cs="Times New Roman"/>
          <w:sz w:val="28"/>
          <w:szCs w:val="28"/>
        </w:rPr>
        <w:tab/>
        <w:t>начальник відділу публічних закупівель управління технічного та інформаційного забезпечення, керівник підгрупи</w:t>
      </w:r>
    </w:p>
    <w:p w:rsidR="00562EBF" w:rsidRDefault="00562EBF">
      <w:pPr>
        <w:spacing w:after="0" w:line="240" w:lineRule="auto"/>
        <w:ind w:left="3540" w:hanging="3540"/>
        <w:jc w:val="both"/>
        <w:rPr>
          <w:rFonts w:ascii="Times New Roman" w:eastAsia="Times New Roman" w:hAnsi="Times New Roman" w:cs="Times New Roman"/>
          <w:sz w:val="28"/>
          <w:szCs w:val="28"/>
        </w:rPr>
      </w:pPr>
    </w:p>
    <w:p w:rsidR="00562EBF" w:rsidRDefault="002F1E5C">
      <w:pPr>
        <w:spacing w:after="0" w:line="240" w:lineRule="auto"/>
        <w:ind w:left="3540" w:hanging="3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Ірина МАТЕУШ</w:t>
      </w:r>
      <w:r>
        <w:rPr>
          <w:rFonts w:ascii="Times New Roman" w:eastAsia="Times New Roman" w:hAnsi="Times New Roman" w:cs="Times New Roman"/>
          <w:sz w:val="28"/>
          <w:szCs w:val="28"/>
        </w:rPr>
        <w:tab/>
        <w:t>провідний спеціаліст відділу публічних закупівель управління технічного та інформаційного забезпечення</w:t>
      </w:r>
    </w:p>
    <w:p w:rsidR="00562EBF" w:rsidRDefault="00562EBF">
      <w:pPr>
        <w:spacing w:after="0" w:line="240" w:lineRule="auto"/>
        <w:ind w:left="3540" w:hanging="3540"/>
        <w:jc w:val="both"/>
        <w:rPr>
          <w:rFonts w:ascii="Times New Roman" w:eastAsia="Times New Roman" w:hAnsi="Times New Roman" w:cs="Times New Roman"/>
          <w:sz w:val="28"/>
          <w:szCs w:val="28"/>
        </w:rPr>
      </w:pPr>
    </w:p>
    <w:p w:rsidR="00562EBF" w:rsidRDefault="002F1E5C">
      <w:pPr>
        <w:spacing w:after="0" w:line="240" w:lineRule="auto"/>
        <w:ind w:left="3540" w:hanging="3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Вікторія ГРИЦКО</w:t>
      </w:r>
      <w:r>
        <w:rPr>
          <w:rFonts w:ascii="Times New Roman" w:eastAsia="Times New Roman" w:hAnsi="Times New Roman" w:cs="Times New Roman"/>
          <w:sz w:val="28"/>
          <w:szCs w:val="28"/>
        </w:rPr>
        <w:tab/>
        <w:t>провідний спеціаліст відділу місцевої економіки, торгівлі, транспорту та АПК управління економіки</w:t>
      </w:r>
    </w:p>
    <w:p w:rsidR="00562EBF" w:rsidRDefault="00562EBF">
      <w:pPr>
        <w:spacing w:after="0" w:line="240" w:lineRule="auto"/>
        <w:ind w:left="3540" w:hanging="3540"/>
        <w:jc w:val="both"/>
        <w:rPr>
          <w:rFonts w:ascii="Times New Roman" w:eastAsia="Times New Roman" w:hAnsi="Times New Roman" w:cs="Times New Roman"/>
          <w:sz w:val="28"/>
          <w:szCs w:val="28"/>
        </w:rPr>
      </w:pPr>
    </w:p>
    <w:p w:rsidR="00562EBF" w:rsidRDefault="002F1E5C">
      <w:pPr>
        <w:spacing w:after="0" w:line="240" w:lineRule="auto"/>
        <w:ind w:left="3540" w:hanging="35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Підгрупа з бухгалтерського супроводу проекту:</w:t>
      </w:r>
    </w:p>
    <w:p w:rsidR="00562EBF" w:rsidRDefault="002F1E5C">
      <w:pPr>
        <w:spacing w:after="0" w:line="240" w:lineRule="auto"/>
        <w:ind w:left="3540" w:hanging="3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Марія КОЗІЙ</w:t>
      </w:r>
      <w:r>
        <w:rPr>
          <w:rFonts w:ascii="Times New Roman" w:eastAsia="Times New Roman" w:hAnsi="Times New Roman" w:cs="Times New Roman"/>
          <w:sz w:val="28"/>
          <w:szCs w:val="28"/>
        </w:rPr>
        <w:tab/>
        <w:t>начальник відділу бухгалтерського обліку та звітності, головний бухгалтер, керівник підгрупи</w:t>
      </w:r>
    </w:p>
    <w:p w:rsidR="00562EBF" w:rsidRDefault="00562EBF">
      <w:pPr>
        <w:spacing w:after="0" w:line="240" w:lineRule="auto"/>
        <w:ind w:left="3540" w:hanging="3540"/>
        <w:jc w:val="both"/>
        <w:rPr>
          <w:rFonts w:ascii="Times New Roman" w:eastAsia="Times New Roman" w:hAnsi="Times New Roman" w:cs="Times New Roman"/>
          <w:sz w:val="28"/>
          <w:szCs w:val="28"/>
        </w:rPr>
      </w:pPr>
    </w:p>
    <w:p w:rsidR="00562EBF" w:rsidRDefault="002F1E5C">
      <w:pPr>
        <w:spacing w:after="0" w:line="240" w:lineRule="auto"/>
        <w:ind w:left="3540" w:hanging="354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Катерина СЕРЕДА</w:t>
      </w:r>
      <w:r>
        <w:rPr>
          <w:rFonts w:ascii="Times New Roman" w:eastAsia="Times New Roman" w:hAnsi="Times New Roman" w:cs="Times New Roman"/>
          <w:sz w:val="28"/>
          <w:szCs w:val="28"/>
        </w:rPr>
        <w:tab/>
        <w:t>заступник начальника відділу бухгалтерського обліку та звітності</w:t>
      </w:r>
    </w:p>
    <w:p w:rsidR="00562EBF" w:rsidRDefault="00562EBF">
      <w:pPr>
        <w:spacing w:after="0" w:line="240" w:lineRule="auto"/>
        <w:ind w:left="3540" w:hanging="3540"/>
        <w:jc w:val="both"/>
        <w:rPr>
          <w:rFonts w:ascii="Times New Roman" w:eastAsia="Times New Roman" w:hAnsi="Times New Roman" w:cs="Times New Roman"/>
          <w:b/>
          <w:sz w:val="28"/>
          <w:szCs w:val="28"/>
        </w:rPr>
      </w:pPr>
    </w:p>
    <w:p w:rsidR="00562EBF" w:rsidRDefault="002F1E5C">
      <w:pPr>
        <w:spacing w:after="0" w:line="240" w:lineRule="auto"/>
        <w:ind w:left="3540" w:hanging="35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Підгрупа медичних представників:</w:t>
      </w:r>
    </w:p>
    <w:p w:rsidR="00562EBF" w:rsidRDefault="002F1E5C">
      <w:pPr>
        <w:spacing w:after="0" w:line="240" w:lineRule="auto"/>
        <w:ind w:left="3540" w:hanging="3540"/>
        <w:jc w:val="both"/>
        <w:rPr>
          <w:rFonts w:ascii="Times New Roman" w:eastAsia="Times New Roman" w:hAnsi="Times New Roman" w:cs="Times New Roman"/>
          <w:b/>
          <w:sz w:val="16"/>
          <w:szCs w:val="16"/>
        </w:rPr>
      </w:pPr>
      <w:r>
        <w:rPr>
          <w:rFonts w:ascii="Times New Roman" w:eastAsia="Times New Roman" w:hAnsi="Times New Roman" w:cs="Times New Roman"/>
          <w:sz w:val="28"/>
          <w:szCs w:val="28"/>
        </w:rPr>
        <w:t>Ольга ІЛЬЧИШИН</w:t>
      </w:r>
      <w:r>
        <w:rPr>
          <w:rFonts w:ascii="Times New Roman" w:eastAsia="Times New Roman" w:hAnsi="Times New Roman" w:cs="Times New Roman"/>
          <w:color w:val="FF0000"/>
          <w:sz w:val="28"/>
          <w:szCs w:val="28"/>
        </w:rPr>
        <w:tab/>
      </w:r>
      <w:r>
        <w:rPr>
          <w:rFonts w:ascii="Times New Roman" w:eastAsia="Times New Roman" w:hAnsi="Times New Roman" w:cs="Times New Roman"/>
          <w:sz w:val="28"/>
          <w:szCs w:val="28"/>
        </w:rPr>
        <w:t>генеральний директор КНП «</w:t>
      </w:r>
      <w:proofErr w:type="spellStart"/>
      <w:r>
        <w:rPr>
          <w:rFonts w:ascii="Times New Roman" w:eastAsia="Times New Roman" w:hAnsi="Times New Roman" w:cs="Times New Roman"/>
          <w:sz w:val="28"/>
          <w:szCs w:val="28"/>
        </w:rPr>
        <w:t>Долинська</w:t>
      </w:r>
      <w:proofErr w:type="spellEnd"/>
      <w:r>
        <w:rPr>
          <w:rFonts w:ascii="Times New Roman" w:eastAsia="Times New Roman" w:hAnsi="Times New Roman" w:cs="Times New Roman"/>
          <w:sz w:val="28"/>
          <w:szCs w:val="28"/>
        </w:rPr>
        <w:t xml:space="preserve"> багатопрофільна лікарня», керівник підгрупи</w:t>
      </w:r>
      <w:r>
        <w:rPr>
          <w:rFonts w:ascii="Times New Roman" w:eastAsia="Times New Roman" w:hAnsi="Times New Roman" w:cs="Times New Roman"/>
          <w:b/>
          <w:sz w:val="28"/>
          <w:szCs w:val="28"/>
        </w:rPr>
        <w:t xml:space="preserve"> </w:t>
      </w:r>
    </w:p>
    <w:p w:rsidR="00562EBF" w:rsidRDefault="00562EBF">
      <w:pPr>
        <w:spacing w:after="0" w:line="240" w:lineRule="auto"/>
        <w:jc w:val="both"/>
        <w:rPr>
          <w:rFonts w:ascii="Times New Roman" w:eastAsia="Times New Roman" w:hAnsi="Times New Roman" w:cs="Times New Roman"/>
          <w:sz w:val="28"/>
          <w:szCs w:val="28"/>
        </w:rPr>
      </w:pPr>
    </w:p>
    <w:p w:rsidR="00562EBF" w:rsidRDefault="002F1E5C">
      <w:pPr>
        <w:spacing w:after="0" w:line="240" w:lineRule="auto"/>
        <w:ind w:left="3540" w:hanging="3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Віталій МОНТАШЕВИЧ</w:t>
      </w:r>
      <w:r>
        <w:rPr>
          <w:rFonts w:ascii="Times New Roman" w:eastAsia="Times New Roman" w:hAnsi="Times New Roman" w:cs="Times New Roman"/>
          <w:sz w:val="28"/>
          <w:szCs w:val="28"/>
        </w:rPr>
        <w:tab/>
      </w:r>
      <w:r>
        <w:rPr>
          <w:rFonts w:ascii="Times New Roman" w:eastAsia="Times New Roman" w:hAnsi="Times New Roman" w:cs="Times New Roman"/>
          <w:color w:val="1F1F1F"/>
          <w:sz w:val="28"/>
          <w:szCs w:val="28"/>
          <w:highlight w:val="white"/>
        </w:rPr>
        <w:t>керівник консультативно-діагностичного центру, голова ЛКК, лікар-уролог</w:t>
      </w:r>
    </w:p>
    <w:p w:rsidR="00562EBF" w:rsidRDefault="00562EBF">
      <w:pPr>
        <w:spacing w:after="0" w:line="240" w:lineRule="auto"/>
        <w:jc w:val="both"/>
        <w:rPr>
          <w:rFonts w:ascii="Times New Roman" w:eastAsia="Times New Roman" w:hAnsi="Times New Roman" w:cs="Times New Roman"/>
          <w:sz w:val="28"/>
          <w:szCs w:val="28"/>
        </w:rPr>
      </w:pPr>
    </w:p>
    <w:p w:rsidR="00562EBF" w:rsidRDefault="002F1E5C">
      <w:pPr>
        <w:spacing w:after="0" w:line="240" w:lineRule="auto"/>
        <w:ind w:left="3543" w:hanging="354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Наталія ЛАСІЙ </w:t>
      </w:r>
      <w:r>
        <w:rPr>
          <w:rFonts w:ascii="Times New Roman" w:eastAsia="Times New Roman" w:hAnsi="Times New Roman" w:cs="Times New Roman"/>
          <w:sz w:val="28"/>
          <w:szCs w:val="28"/>
        </w:rPr>
        <w:tab/>
        <w:t>експерт з якості КНП «</w:t>
      </w:r>
      <w:proofErr w:type="spellStart"/>
      <w:r>
        <w:rPr>
          <w:rFonts w:ascii="Times New Roman" w:eastAsia="Times New Roman" w:hAnsi="Times New Roman" w:cs="Times New Roman"/>
          <w:sz w:val="28"/>
          <w:szCs w:val="28"/>
        </w:rPr>
        <w:t>Долинська</w:t>
      </w:r>
      <w:proofErr w:type="spellEnd"/>
      <w:r>
        <w:rPr>
          <w:rFonts w:ascii="Times New Roman" w:eastAsia="Times New Roman" w:hAnsi="Times New Roman" w:cs="Times New Roman"/>
          <w:sz w:val="28"/>
          <w:szCs w:val="28"/>
        </w:rPr>
        <w:t xml:space="preserve"> багатопрофільна лікарня»</w:t>
      </w:r>
    </w:p>
    <w:p w:rsidR="00562EBF" w:rsidRDefault="00562EBF">
      <w:pPr>
        <w:spacing w:after="0" w:line="240" w:lineRule="auto"/>
        <w:ind w:left="3543" w:hanging="3543"/>
        <w:jc w:val="both"/>
        <w:rPr>
          <w:rFonts w:ascii="Times New Roman" w:eastAsia="Times New Roman" w:hAnsi="Times New Roman" w:cs="Times New Roman"/>
          <w:sz w:val="28"/>
          <w:szCs w:val="28"/>
        </w:rPr>
      </w:pPr>
    </w:p>
    <w:p w:rsidR="00562EBF" w:rsidRDefault="002F1E5C">
      <w:pPr>
        <w:spacing w:after="0" w:line="240" w:lineRule="auto"/>
        <w:ind w:left="3540" w:hanging="3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Василь КАРБІВСЬКИЙ</w:t>
      </w:r>
      <w:r>
        <w:rPr>
          <w:rFonts w:ascii="Times New Roman" w:eastAsia="Times New Roman" w:hAnsi="Times New Roman" w:cs="Times New Roman"/>
          <w:sz w:val="28"/>
          <w:szCs w:val="28"/>
        </w:rPr>
        <w:tab/>
        <w:t>начальник технічного відділу КНП «</w:t>
      </w:r>
      <w:proofErr w:type="spellStart"/>
      <w:r>
        <w:rPr>
          <w:rFonts w:ascii="Times New Roman" w:eastAsia="Times New Roman" w:hAnsi="Times New Roman" w:cs="Times New Roman"/>
          <w:sz w:val="28"/>
          <w:szCs w:val="28"/>
        </w:rPr>
        <w:t>Долинська</w:t>
      </w:r>
      <w:proofErr w:type="spellEnd"/>
      <w:r>
        <w:rPr>
          <w:rFonts w:ascii="Times New Roman" w:eastAsia="Times New Roman" w:hAnsi="Times New Roman" w:cs="Times New Roman"/>
          <w:sz w:val="28"/>
          <w:szCs w:val="28"/>
        </w:rPr>
        <w:t xml:space="preserve"> багатопрофільна лікарня»</w:t>
      </w:r>
    </w:p>
    <w:p w:rsidR="00562EBF" w:rsidRDefault="00562EBF">
      <w:pPr>
        <w:spacing w:after="0" w:line="240" w:lineRule="auto"/>
        <w:jc w:val="both"/>
        <w:rPr>
          <w:rFonts w:ascii="Times New Roman" w:eastAsia="Times New Roman" w:hAnsi="Times New Roman" w:cs="Times New Roman"/>
          <w:sz w:val="28"/>
          <w:szCs w:val="28"/>
        </w:rPr>
      </w:pPr>
    </w:p>
    <w:p w:rsidR="00562EBF" w:rsidRDefault="002F1E5C">
      <w:pPr>
        <w:spacing w:after="0" w:line="240" w:lineRule="auto"/>
        <w:ind w:left="3540" w:hanging="354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Дорадчо-консультативна підгрупа:</w:t>
      </w:r>
    </w:p>
    <w:p w:rsidR="00562EBF" w:rsidRDefault="002F1E5C">
      <w:pPr>
        <w:spacing w:after="0" w:line="240" w:lineRule="auto"/>
        <w:ind w:left="3540" w:hanging="3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Світлана ДЕМЧЕНКО</w:t>
      </w:r>
      <w:r>
        <w:rPr>
          <w:rFonts w:ascii="Times New Roman" w:eastAsia="Times New Roman" w:hAnsi="Times New Roman" w:cs="Times New Roman"/>
          <w:sz w:val="28"/>
          <w:szCs w:val="28"/>
        </w:rPr>
        <w:tab/>
        <w:t>начальник фінансового управління</w:t>
      </w:r>
    </w:p>
    <w:p w:rsidR="00562EBF" w:rsidRDefault="00562EBF">
      <w:pPr>
        <w:spacing w:after="0" w:line="240" w:lineRule="auto"/>
        <w:ind w:left="3540" w:hanging="3540"/>
        <w:jc w:val="both"/>
        <w:rPr>
          <w:rFonts w:ascii="Times New Roman" w:eastAsia="Times New Roman" w:hAnsi="Times New Roman" w:cs="Times New Roman"/>
          <w:sz w:val="28"/>
          <w:szCs w:val="28"/>
        </w:rPr>
      </w:pPr>
    </w:p>
    <w:p w:rsidR="00562EBF" w:rsidRDefault="002F1E5C">
      <w:pPr>
        <w:spacing w:after="0" w:line="240" w:lineRule="auto"/>
        <w:ind w:left="3540" w:hanging="3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Тетяна ГОШОВСЬКА</w:t>
      </w:r>
      <w:r>
        <w:rPr>
          <w:rFonts w:ascii="Times New Roman" w:eastAsia="Times New Roman" w:hAnsi="Times New Roman" w:cs="Times New Roman"/>
          <w:sz w:val="28"/>
          <w:szCs w:val="28"/>
        </w:rPr>
        <w:tab/>
        <w:t>начальник відділу містобудування та архітектури</w:t>
      </w:r>
    </w:p>
    <w:p w:rsidR="00562EBF" w:rsidRDefault="00562EBF">
      <w:pPr>
        <w:spacing w:after="0" w:line="240" w:lineRule="auto"/>
        <w:ind w:left="3540" w:hanging="3540"/>
        <w:jc w:val="both"/>
        <w:rPr>
          <w:rFonts w:ascii="Times New Roman" w:eastAsia="Times New Roman" w:hAnsi="Times New Roman" w:cs="Times New Roman"/>
          <w:sz w:val="28"/>
          <w:szCs w:val="28"/>
        </w:rPr>
      </w:pPr>
    </w:p>
    <w:p w:rsidR="00562EBF" w:rsidRDefault="002F1E5C">
      <w:pPr>
        <w:spacing w:after="0" w:line="240" w:lineRule="auto"/>
        <w:ind w:left="3540" w:hanging="3540"/>
        <w:jc w:val="both"/>
        <w:rPr>
          <w:rFonts w:ascii="Times New Roman" w:eastAsia="Times New Roman" w:hAnsi="Times New Roman" w:cs="Times New Roman"/>
          <w:sz w:val="28"/>
          <w:szCs w:val="28"/>
        </w:rPr>
      </w:pPr>
      <w:bookmarkStart w:id="1" w:name="_heading=h.gjdgxs" w:colFirst="0" w:colLast="0"/>
      <w:bookmarkEnd w:id="1"/>
      <w:r>
        <w:rPr>
          <w:rFonts w:ascii="Times New Roman" w:eastAsia="Times New Roman" w:hAnsi="Times New Roman" w:cs="Times New Roman"/>
          <w:sz w:val="28"/>
          <w:szCs w:val="28"/>
        </w:rPr>
        <w:t>Галина ФРЕЄК</w:t>
      </w:r>
      <w:r>
        <w:rPr>
          <w:rFonts w:ascii="Times New Roman" w:eastAsia="Times New Roman" w:hAnsi="Times New Roman" w:cs="Times New Roman"/>
          <w:sz w:val="28"/>
          <w:szCs w:val="28"/>
        </w:rPr>
        <w:tab/>
        <w:t>начальник відділу державного архітектурно-будівельного контролю</w:t>
      </w:r>
    </w:p>
    <w:p w:rsidR="00562EBF" w:rsidRDefault="00562EBF">
      <w:pPr>
        <w:spacing w:after="0" w:line="240" w:lineRule="auto"/>
        <w:ind w:left="3540" w:hanging="3540"/>
        <w:jc w:val="both"/>
        <w:rPr>
          <w:rFonts w:ascii="Times New Roman" w:eastAsia="Times New Roman" w:hAnsi="Times New Roman" w:cs="Times New Roman"/>
          <w:sz w:val="28"/>
          <w:szCs w:val="28"/>
        </w:rPr>
      </w:pPr>
      <w:bookmarkStart w:id="2" w:name="_heading=h.n11eh9c81n85" w:colFirst="0" w:colLast="0"/>
      <w:bookmarkEnd w:id="2"/>
    </w:p>
    <w:p w:rsidR="00562EBF" w:rsidRDefault="002F1E5C">
      <w:pPr>
        <w:spacing w:after="0" w:line="240" w:lineRule="auto"/>
        <w:ind w:left="3540" w:hanging="3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Віктор РАК</w:t>
      </w:r>
      <w:r>
        <w:rPr>
          <w:rFonts w:ascii="Times New Roman" w:eastAsia="Times New Roman" w:hAnsi="Times New Roman" w:cs="Times New Roman"/>
          <w:sz w:val="28"/>
          <w:szCs w:val="28"/>
        </w:rPr>
        <w:tab/>
        <w:t>фізична особа підприємець (за згодою)</w:t>
      </w:r>
    </w:p>
    <w:p w:rsidR="00562EBF" w:rsidRDefault="00562EBF">
      <w:pPr>
        <w:spacing w:after="0" w:line="240" w:lineRule="auto"/>
        <w:jc w:val="both"/>
        <w:rPr>
          <w:rFonts w:ascii="Times New Roman" w:eastAsia="Times New Roman" w:hAnsi="Times New Roman" w:cs="Times New Roman"/>
          <w:sz w:val="28"/>
          <w:szCs w:val="28"/>
        </w:rPr>
      </w:pPr>
    </w:p>
    <w:p w:rsidR="00562EBF" w:rsidRDefault="00562EBF">
      <w:pPr>
        <w:spacing w:after="0" w:line="240" w:lineRule="auto"/>
        <w:jc w:val="both"/>
        <w:rPr>
          <w:rFonts w:ascii="Times New Roman" w:eastAsia="Times New Roman" w:hAnsi="Times New Roman" w:cs="Times New Roman"/>
          <w:sz w:val="28"/>
          <w:szCs w:val="28"/>
        </w:rPr>
      </w:pPr>
    </w:p>
    <w:p w:rsidR="00562EBF" w:rsidRDefault="00562EBF">
      <w:pPr>
        <w:spacing w:after="0" w:line="240" w:lineRule="auto"/>
        <w:jc w:val="both"/>
        <w:rPr>
          <w:rFonts w:ascii="Times New Roman" w:eastAsia="Times New Roman" w:hAnsi="Times New Roman" w:cs="Times New Roman"/>
          <w:sz w:val="28"/>
          <w:szCs w:val="28"/>
        </w:rPr>
      </w:pPr>
    </w:p>
    <w:p w:rsidR="00562EBF" w:rsidRDefault="002F1E5C">
      <w:pPr>
        <w:spacing w:after="0" w:line="240" w:lineRule="auto"/>
        <w:ind w:left="3540" w:hanging="3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Начальник управління зовнішніх </w:t>
      </w:r>
    </w:p>
    <w:p w:rsidR="00562EBF" w:rsidRDefault="002F1E5C">
      <w:pPr>
        <w:spacing w:after="0" w:line="240" w:lineRule="auto"/>
        <w:ind w:left="3540" w:hanging="3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зв’язків та місцевого розвитку</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Ірина ЯРЕМЧУК</w:t>
      </w:r>
      <w:r>
        <w:br w:type="page"/>
      </w:r>
    </w:p>
    <w:p w:rsidR="00562EBF" w:rsidRDefault="002F1E5C">
      <w:pPr>
        <w:spacing w:after="0" w:line="240" w:lineRule="auto"/>
        <w:ind w:left="52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Додаток 2</w:t>
      </w:r>
    </w:p>
    <w:p w:rsidR="00562EBF" w:rsidRDefault="002F1E5C">
      <w:pPr>
        <w:spacing w:after="0" w:line="240" w:lineRule="auto"/>
        <w:ind w:left="52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розпорядження міського голови</w:t>
      </w:r>
    </w:p>
    <w:p w:rsidR="00562EBF" w:rsidRPr="0031171E" w:rsidRDefault="002F1E5C">
      <w:pPr>
        <w:spacing w:after="0" w:line="240" w:lineRule="auto"/>
        <w:ind w:left="5244"/>
        <w:jc w:val="both"/>
        <w:rPr>
          <w:rFonts w:ascii="Times New Roman" w:eastAsia="Times New Roman" w:hAnsi="Times New Roman" w:cs="Times New Roman"/>
          <w:b/>
          <w:sz w:val="28"/>
          <w:szCs w:val="28"/>
          <w:lang w:val="uk-UA"/>
        </w:rPr>
      </w:pPr>
      <w:r w:rsidRPr="0031171E">
        <w:rPr>
          <w:rFonts w:ascii="Times New Roman" w:eastAsia="Times New Roman" w:hAnsi="Times New Roman" w:cs="Times New Roman"/>
          <w:sz w:val="28"/>
          <w:szCs w:val="28"/>
        </w:rPr>
        <w:t xml:space="preserve">від </w:t>
      </w:r>
      <w:r w:rsidR="0031171E" w:rsidRPr="0031171E">
        <w:rPr>
          <w:rFonts w:ascii="Times New Roman" w:eastAsia="Times New Roman" w:hAnsi="Times New Roman" w:cs="Times New Roman"/>
          <w:sz w:val="28"/>
          <w:szCs w:val="28"/>
          <w:lang w:val="uk-UA"/>
        </w:rPr>
        <w:t>14.07.2025.</w:t>
      </w:r>
      <w:r>
        <w:rPr>
          <w:rFonts w:ascii="Times New Roman" w:eastAsia="Times New Roman" w:hAnsi="Times New Roman" w:cs="Times New Roman"/>
          <w:sz w:val="28"/>
          <w:szCs w:val="28"/>
        </w:rPr>
        <w:t xml:space="preserve"> </w:t>
      </w:r>
      <w:r w:rsidRPr="0031171E">
        <w:rPr>
          <w:rFonts w:ascii="Times New Roman" w:eastAsia="Times New Roman" w:hAnsi="Times New Roman" w:cs="Times New Roman"/>
          <w:b/>
          <w:sz w:val="28"/>
          <w:szCs w:val="28"/>
        </w:rPr>
        <w:t>№</w:t>
      </w:r>
      <w:r w:rsidR="0031171E" w:rsidRPr="0031171E">
        <w:rPr>
          <w:rFonts w:ascii="Times New Roman" w:eastAsia="Times New Roman" w:hAnsi="Times New Roman" w:cs="Times New Roman"/>
          <w:b/>
          <w:sz w:val="28"/>
          <w:szCs w:val="28"/>
          <w:lang w:val="uk-UA"/>
        </w:rPr>
        <w:t xml:space="preserve"> 235</w:t>
      </w:r>
    </w:p>
    <w:p w:rsidR="00562EBF" w:rsidRDefault="00562EBF">
      <w:pPr>
        <w:spacing w:after="0" w:line="240" w:lineRule="auto"/>
        <w:ind w:left="5244"/>
        <w:jc w:val="both"/>
        <w:rPr>
          <w:rFonts w:ascii="Times New Roman" w:eastAsia="Times New Roman" w:hAnsi="Times New Roman" w:cs="Times New Roman"/>
          <w:sz w:val="28"/>
          <w:szCs w:val="28"/>
        </w:rPr>
      </w:pPr>
    </w:p>
    <w:p w:rsidR="00562EBF" w:rsidRDefault="002F1E5C">
      <w:pPr>
        <w:pStyle w:val="3"/>
        <w:keepNext w:val="0"/>
        <w:keepLines w:val="0"/>
        <w:spacing w:before="0" w:after="0" w:line="240" w:lineRule="auto"/>
        <w:jc w:val="center"/>
        <w:rPr>
          <w:rFonts w:ascii="Times New Roman" w:eastAsia="Times New Roman" w:hAnsi="Times New Roman" w:cs="Times New Roman"/>
        </w:rPr>
      </w:pPr>
      <w:bookmarkStart w:id="3" w:name="_heading=h.h7tigvopzc78" w:colFirst="0" w:colLast="0"/>
      <w:bookmarkEnd w:id="3"/>
      <w:r>
        <w:rPr>
          <w:rFonts w:ascii="Times New Roman" w:eastAsia="Times New Roman" w:hAnsi="Times New Roman" w:cs="Times New Roman"/>
        </w:rPr>
        <w:t>Функції Головного Партнера у проекті</w:t>
      </w:r>
    </w:p>
    <w:p w:rsidR="00562EBF" w:rsidRDefault="00562EBF">
      <w:pPr>
        <w:spacing w:after="0" w:line="240" w:lineRule="auto"/>
      </w:pPr>
    </w:p>
    <w:p w:rsidR="00562EBF" w:rsidRDefault="002F1E5C">
      <w:pPr>
        <w:pStyle w:val="3"/>
        <w:keepNext w:val="0"/>
        <w:keepLines w:val="0"/>
        <w:spacing w:before="0" w:after="0" w:line="240" w:lineRule="auto"/>
        <w:jc w:val="both"/>
        <w:rPr>
          <w:rFonts w:ascii="Times New Roman" w:eastAsia="Times New Roman" w:hAnsi="Times New Roman" w:cs="Times New Roman"/>
          <w:b w:val="0"/>
        </w:rPr>
      </w:pPr>
      <w:bookmarkStart w:id="4" w:name="_heading=h.wrs858o11ul3" w:colFirst="0" w:colLast="0"/>
      <w:bookmarkEnd w:id="4"/>
      <w:r>
        <w:rPr>
          <w:rFonts w:ascii="Times New Roman" w:eastAsia="Times New Roman" w:hAnsi="Times New Roman" w:cs="Times New Roman"/>
          <w:b w:val="0"/>
        </w:rPr>
        <w:t>Головний Партнер несе загальну відповідальність за успішне впровадження проекту, координацію партнерів та забезпечення відповідності всіх дій вимогам програми та Грантового договору.</w:t>
      </w:r>
    </w:p>
    <w:p w:rsidR="00562EBF" w:rsidRDefault="00562EBF">
      <w:pPr>
        <w:spacing w:after="0"/>
        <w:rPr>
          <w:rFonts w:ascii="Times" w:eastAsia="Times" w:hAnsi="Times" w:cs="Times"/>
          <w:sz w:val="28"/>
          <w:szCs w:val="28"/>
        </w:rPr>
      </w:pPr>
    </w:p>
    <w:p w:rsidR="00562EBF" w:rsidRDefault="002F1E5C">
      <w:pPr>
        <w:pStyle w:val="3"/>
        <w:keepNext w:val="0"/>
        <w:keepLines w:val="0"/>
        <w:spacing w:before="0" w:after="0" w:line="240" w:lineRule="auto"/>
        <w:ind w:left="708" w:hanging="425"/>
        <w:jc w:val="both"/>
        <w:rPr>
          <w:rFonts w:ascii="Times" w:eastAsia="Times" w:hAnsi="Times" w:cs="Times"/>
        </w:rPr>
      </w:pPr>
      <w:bookmarkStart w:id="5" w:name="_heading=h.pg556fec52dw" w:colFirst="0" w:colLast="0"/>
      <w:bookmarkEnd w:id="5"/>
      <w:r>
        <w:rPr>
          <w:rFonts w:ascii="Times" w:eastAsia="Times" w:hAnsi="Times" w:cs="Times"/>
        </w:rPr>
        <w:t>1. Загальне управління проектом</w:t>
      </w:r>
    </w:p>
    <w:p w:rsidR="00562EBF" w:rsidRDefault="002F1E5C">
      <w:pPr>
        <w:numPr>
          <w:ilvl w:val="0"/>
          <w:numId w:val="20"/>
        </w:numPr>
        <w:spacing w:after="0" w:line="240" w:lineRule="auto"/>
        <w:ind w:left="1700" w:hanging="283"/>
        <w:jc w:val="both"/>
        <w:rPr>
          <w:rFonts w:ascii="Times" w:eastAsia="Times" w:hAnsi="Times" w:cs="Times"/>
          <w:sz w:val="28"/>
          <w:szCs w:val="28"/>
        </w:rPr>
      </w:pPr>
      <w:r>
        <w:rPr>
          <w:rFonts w:ascii="Times" w:eastAsia="Times" w:hAnsi="Times" w:cs="Times"/>
          <w:sz w:val="28"/>
          <w:szCs w:val="28"/>
        </w:rPr>
        <w:t>Забезпечення ефективної реалізації проекту відповідно до затвердженої заявки та Грантового договору.</w:t>
      </w:r>
    </w:p>
    <w:p w:rsidR="00562EBF" w:rsidRDefault="002F1E5C">
      <w:pPr>
        <w:numPr>
          <w:ilvl w:val="0"/>
          <w:numId w:val="20"/>
        </w:numPr>
        <w:spacing w:after="0" w:line="240" w:lineRule="auto"/>
        <w:ind w:left="1700" w:hanging="283"/>
        <w:jc w:val="both"/>
        <w:rPr>
          <w:rFonts w:ascii="Times" w:eastAsia="Times" w:hAnsi="Times" w:cs="Times"/>
          <w:sz w:val="28"/>
          <w:szCs w:val="28"/>
        </w:rPr>
      </w:pPr>
      <w:r>
        <w:rPr>
          <w:rFonts w:ascii="Times" w:eastAsia="Times" w:hAnsi="Times" w:cs="Times"/>
          <w:sz w:val="28"/>
          <w:szCs w:val="28"/>
        </w:rPr>
        <w:t>Контроль за дотриманням графіка виконання робіт.</w:t>
      </w:r>
    </w:p>
    <w:p w:rsidR="00562EBF" w:rsidRDefault="002F1E5C">
      <w:pPr>
        <w:numPr>
          <w:ilvl w:val="0"/>
          <w:numId w:val="20"/>
        </w:numPr>
        <w:spacing w:after="0" w:line="240" w:lineRule="auto"/>
        <w:ind w:left="1700" w:hanging="283"/>
        <w:jc w:val="both"/>
        <w:rPr>
          <w:rFonts w:ascii="Times" w:eastAsia="Times" w:hAnsi="Times" w:cs="Times"/>
          <w:sz w:val="28"/>
          <w:szCs w:val="28"/>
        </w:rPr>
      </w:pPr>
      <w:r>
        <w:rPr>
          <w:rFonts w:ascii="Times" w:eastAsia="Times" w:hAnsi="Times" w:cs="Times"/>
          <w:sz w:val="28"/>
          <w:szCs w:val="28"/>
        </w:rPr>
        <w:t>Визначення стратегічних пріоритетів та планування діяльності.</w:t>
      </w:r>
    </w:p>
    <w:p w:rsidR="00562EBF" w:rsidRDefault="002F1E5C">
      <w:pPr>
        <w:numPr>
          <w:ilvl w:val="0"/>
          <w:numId w:val="20"/>
        </w:numPr>
        <w:spacing w:line="240" w:lineRule="auto"/>
        <w:ind w:left="1700" w:hanging="283"/>
        <w:jc w:val="both"/>
        <w:rPr>
          <w:rFonts w:ascii="Times" w:eastAsia="Times" w:hAnsi="Times" w:cs="Times"/>
          <w:sz w:val="28"/>
          <w:szCs w:val="28"/>
        </w:rPr>
      </w:pPr>
      <w:r>
        <w:rPr>
          <w:rFonts w:ascii="Times" w:eastAsia="Times" w:hAnsi="Times" w:cs="Times"/>
          <w:sz w:val="28"/>
          <w:szCs w:val="28"/>
        </w:rPr>
        <w:t>Прийняття ключових рішень щодо змін у проекті (за погодженням зі Спільним Технічним Секретаріатом).</w:t>
      </w:r>
    </w:p>
    <w:p w:rsidR="00562EBF" w:rsidRDefault="002F1E5C">
      <w:pPr>
        <w:pStyle w:val="3"/>
        <w:keepNext w:val="0"/>
        <w:keepLines w:val="0"/>
        <w:spacing w:before="0" w:after="0" w:line="240" w:lineRule="auto"/>
        <w:ind w:left="708" w:hanging="425"/>
        <w:jc w:val="both"/>
        <w:rPr>
          <w:rFonts w:ascii="Times" w:eastAsia="Times" w:hAnsi="Times" w:cs="Times"/>
        </w:rPr>
      </w:pPr>
      <w:bookmarkStart w:id="6" w:name="_heading=h.5xuyyv8zi1wj" w:colFirst="0" w:colLast="0"/>
      <w:bookmarkEnd w:id="6"/>
      <w:r>
        <w:rPr>
          <w:rFonts w:ascii="Times" w:eastAsia="Times" w:hAnsi="Times" w:cs="Times"/>
        </w:rPr>
        <w:t>2. Координація партнерів</w:t>
      </w:r>
    </w:p>
    <w:p w:rsidR="00562EBF" w:rsidRDefault="002F1E5C">
      <w:pPr>
        <w:numPr>
          <w:ilvl w:val="0"/>
          <w:numId w:val="3"/>
        </w:numPr>
        <w:spacing w:after="0" w:line="240" w:lineRule="auto"/>
        <w:ind w:left="1700" w:hanging="283"/>
        <w:jc w:val="both"/>
        <w:rPr>
          <w:rFonts w:ascii="Times" w:eastAsia="Times" w:hAnsi="Times" w:cs="Times"/>
          <w:sz w:val="28"/>
          <w:szCs w:val="28"/>
        </w:rPr>
      </w:pPr>
      <w:r>
        <w:rPr>
          <w:rFonts w:ascii="Times" w:eastAsia="Times" w:hAnsi="Times" w:cs="Times"/>
          <w:sz w:val="28"/>
          <w:szCs w:val="28"/>
        </w:rPr>
        <w:t>Організація та проведення зустрічей партнерів.</w:t>
      </w:r>
    </w:p>
    <w:p w:rsidR="00562EBF" w:rsidRDefault="002F1E5C">
      <w:pPr>
        <w:numPr>
          <w:ilvl w:val="0"/>
          <w:numId w:val="3"/>
        </w:numPr>
        <w:spacing w:after="0" w:line="240" w:lineRule="auto"/>
        <w:ind w:left="1700" w:hanging="283"/>
        <w:jc w:val="both"/>
        <w:rPr>
          <w:rFonts w:ascii="Times" w:eastAsia="Times" w:hAnsi="Times" w:cs="Times"/>
          <w:sz w:val="28"/>
          <w:szCs w:val="28"/>
        </w:rPr>
      </w:pPr>
      <w:r>
        <w:rPr>
          <w:rFonts w:ascii="Times" w:eastAsia="Times" w:hAnsi="Times" w:cs="Times"/>
          <w:sz w:val="28"/>
          <w:szCs w:val="28"/>
        </w:rPr>
        <w:t>Забезпечення ефективної комунікації між партнерами та Спільним Технічним Секретаріатом.</w:t>
      </w:r>
    </w:p>
    <w:p w:rsidR="00562EBF" w:rsidRDefault="002F1E5C">
      <w:pPr>
        <w:numPr>
          <w:ilvl w:val="0"/>
          <w:numId w:val="3"/>
        </w:numPr>
        <w:spacing w:after="0" w:line="240" w:lineRule="auto"/>
        <w:ind w:left="1700" w:hanging="283"/>
        <w:jc w:val="both"/>
        <w:rPr>
          <w:rFonts w:ascii="Times" w:eastAsia="Times" w:hAnsi="Times" w:cs="Times"/>
          <w:sz w:val="28"/>
          <w:szCs w:val="28"/>
        </w:rPr>
      </w:pPr>
      <w:r>
        <w:rPr>
          <w:rFonts w:ascii="Times" w:eastAsia="Times" w:hAnsi="Times" w:cs="Times"/>
          <w:sz w:val="28"/>
          <w:szCs w:val="28"/>
        </w:rPr>
        <w:t>Контроль виконання партнерами їхніх зобов’язань та досягнення запланованих результатів.</w:t>
      </w:r>
    </w:p>
    <w:p w:rsidR="00562EBF" w:rsidRDefault="002F1E5C">
      <w:pPr>
        <w:numPr>
          <w:ilvl w:val="0"/>
          <w:numId w:val="3"/>
        </w:numPr>
        <w:spacing w:line="240" w:lineRule="auto"/>
        <w:ind w:left="1700" w:hanging="283"/>
        <w:jc w:val="both"/>
        <w:rPr>
          <w:rFonts w:ascii="Times" w:eastAsia="Times" w:hAnsi="Times" w:cs="Times"/>
          <w:sz w:val="28"/>
          <w:szCs w:val="28"/>
        </w:rPr>
      </w:pPr>
      <w:r>
        <w:rPr>
          <w:rFonts w:ascii="Times" w:eastAsia="Times" w:hAnsi="Times" w:cs="Times"/>
          <w:sz w:val="28"/>
          <w:szCs w:val="28"/>
        </w:rPr>
        <w:t>Внесення змін до партнерської угоди за необхідності.</w:t>
      </w:r>
    </w:p>
    <w:p w:rsidR="00562EBF" w:rsidRDefault="002F1E5C">
      <w:pPr>
        <w:pStyle w:val="3"/>
        <w:keepNext w:val="0"/>
        <w:keepLines w:val="0"/>
        <w:spacing w:before="0" w:after="0" w:line="240" w:lineRule="auto"/>
        <w:ind w:left="708" w:hanging="425"/>
        <w:jc w:val="both"/>
        <w:rPr>
          <w:rFonts w:ascii="Times" w:eastAsia="Times" w:hAnsi="Times" w:cs="Times"/>
        </w:rPr>
      </w:pPr>
      <w:bookmarkStart w:id="7" w:name="_heading=h.ddcsdx5bxl2k" w:colFirst="0" w:colLast="0"/>
      <w:bookmarkEnd w:id="7"/>
      <w:r>
        <w:rPr>
          <w:rFonts w:ascii="Times" w:eastAsia="Times" w:hAnsi="Times" w:cs="Times"/>
        </w:rPr>
        <w:t>3. Фінансове управління та контроль</w:t>
      </w:r>
    </w:p>
    <w:p w:rsidR="00562EBF" w:rsidRDefault="002F1E5C">
      <w:pPr>
        <w:numPr>
          <w:ilvl w:val="0"/>
          <w:numId w:val="30"/>
        </w:numPr>
        <w:spacing w:after="0" w:line="240" w:lineRule="auto"/>
        <w:ind w:left="1700" w:hanging="283"/>
        <w:jc w:val="both"/>
        <w:rPr>
          <w:rFonts w:ascii="Times" w:eastAsia="Times" w:hAnsi="Times" w:cs="Times"/>
          <w:sz w:val="28"/>
          <w:szCs w:val="28"/>
        </w:rPr>
      </w:pPr>
      <w:r>
        <w:rPr>
          <w:rFonts w:ascii="Times" w:eastAsia="Times" w:hAnsi="Times" w:cs="Times"/>
          <w:sz w:val="28"/>
          <w:szCs w:val="28"/>
        </w:rPr>
        <w:t>Отримання та управління фінансуванням від Програми.</w:t>
      </w:r>
    </w:p>
    <w:p w:rsidR="00562EBF" w:rsidRDefault="002F1E5C">
      <w:pPr>
        <w:numPr>
          <w:ilvl w:val="0"/>
          <w:numId w:val="30"/>
        </w:numPr>
        <w:spacing w:after="0" w:line="240" w:lineRule="auto"/>
        <w:ind w:left="1700" w:hanging="283"/>
        <w:jc w:val="both"/>
        <w:rPr>
          <w:rFonts w:ascii="Times" w:eastAsia="Times" w:hAnsi="Times" w:cs="Times"/>
          <w:sz w:val="28"/>
          <w:szCs w:val="28"/>
        </w:rPr>
      </w:pPr>
      <w:r>
        <w:rPr>
          <w:rFonts w:ascii="Times" w:eastAsia="Times" w:hAnsi="Times" w:cs="Times"/>
          <w:sz w:val="28"/>
          <w:szCs w:val="28"/>
        </w:rPr>
        <w:t>Забезпечення перерахування грантових коштів партнерам відповідно до затвердженого бюджету.</w:t>
      </w:r>
    </w:p>
    <w:p w:rsidR="00562EBF" w:rsidRDefault="002F1E5C">
      <w:pPr>
        <w:numPr>
          <w:ilvl w:val="0"/>
          <w:numId w:val="30"/>
        </w:numPr>
        <w:spacing w:after="0" w:line="240" w:lineRule="auto"/>
        <w:ind w:left="1700" w:hanging="283"/>
        <w:jc w:val="both"/>
        <w:rPr>
          <w:rFonts w:ascii="Times" w:eastAsia="Times" w:hAnsi="Times" w:cs="Times"/>
          <w:sz w:val="28"/>
          <w:szCs w:val="28"/>
        </w:rPr>
      </w:pPr>
      <w:r>
        <w:rPr>
          <w:rFonts w:ascii="Times" w:eastAsia="Times" w:hAnsi="Times" w:cs="Times"/>
          <w:sz w:val="28"/>
          <w:szCs w:val="28"/>
        </w:rPr>
        <w:t>Контроль за правильністю фінансової звітності та використанням коштів.</w:t>
      </w:r>
    </w:p>
    <w:p w:rsidR="00562EBF" w:rsidRDefault="002F1E5C">
      <w:pPr>
        <w:numPr>
          <w:ilvl w:val="0"/>
          <w:numId w:val="30"/>
        </w:numPr>
        <w:spacing w:line="240" w:lineRule="auto"/>
        <w:ind w:left="1700" w:hanging="283"/>
        <w:jc w:val="both"/>
        <w:rPr>
          <w:rFonts w:ascii="Times" w:eastAsia="Times" w:hAnsi="Times" w:cs="Times"/>
          <w:sz w:val="28"/>
          <w:szCs w:val="28"/>
        </w:rPr>
      </w:pPr>
      <w:r>
        <w:rPr>
          <w:rFonts w:ascii="Times" w:eastAsia="Times" w:hAnsi="Times" w:cs="Times"/>
          <w:sz w:val="28"/>
          <w:szCs w:val="28"/>
        </w:rPr>
        <w:t>Координація підготовки та подання фінансових звітів до Спільного Технічного Секретаріату.</w:t>
      </w:r>
    </w:p>
    <w:p w:rsidR="00562EBF" w:rsidRDefault="002F1E5C">
      <w:pPr>
        <w:pStyle w:val="3"/>
        <w:keepNext w:val="0"/>
        <w:keepLines w:val="0"/>
        <w:spacing w:before="0" w:after="0" w:line="240" w:lineRule="auto"/>
        <w:ind w:left="708" w:hanging="425"/>
        <w:jc w:val="both"/>
        <w:rPr>
          <w:rFonts w:ascii="Times" w:eastAsia="Times" w:hAnsi="Times" w:cs="Times"/>
        </w:rPr>
      </w:pPr>
      <w:bookmarkStart w:id="8" w:name="_heading=h.m33of9yy5wkm" w:colFirst="0" w:colLast="0"/>
      <w:bookmarkEnd w:id="8"/>
      <w:r>
        <w:rPr>
          <w:rFonts w:ascii="Times" w:eastAsia="Times" w:hAnsi="Times" w:cs="Times"/>
        </w:rPr>
        <w:t>4. Адміністративний супровід та звітність</w:t>
      </w:r>
    </w:p>
    <w:p w:rsidR="00562EBF" w:rsidRDefault="002F1E5C">
      <w:pPr>
        <w:numPr>
          <w:ilvl w:val="0"/>
          <w:numId w:val="42"/>
        </w:numPr>
        <w:spacing w:after="0" w:line="240" w:lineRule="auto"/>
        <w:ind w:left="1700" w:hanging="283"/>
        <w:jc w:val="both"/>
        <w:rPr>
          <w:rFonts w:ascii="Times" w:eastAsia="Times" w:hAnsi="Times" w:cs="Times"/>
          <w:sz w:val="28"/>
          <w:szCs w:val="28"/>
        </w:rPr>
      </w:pPr>
      <w:r>
        <w:rPr>
          <w:rFonts w:ascii="Times" w:eastAsia="Times" w:hAnsi="Times" w:cs="Times"/>
          <w:sz w:val="28"/>
          <w:szCs w:val="28"/>
        </w:rPr>
        <w:t>Підготовка та подання проміжних і фінального звіту про реалізацію проекту.</w:t>
      </w:r>
    </w:p>
    <w:p w:rsidR="00562EBF" w:rsidRDefault="002F1E5C">
      <w:pPr>
        <w:numPr>
          <w:ilvl w:val="0"/>
          <w:numId w:val="42"/>
        </w:numPr>
        <w:spacing w:after="0" w:line="240" w:lineRule="auto"/>
        <w:ind w:left="1700" w:hanging="283"/>
        <w:jc w:val="both"/>
        <w:rPr>
          <w:rFonts w:ascii="Times" w:eastAsia="Times" w:hAnsi="Times" w:cs="Times"/>
          <w:sz w:val="28"/>
          <w:szCs w:val="28"/>
        </w:rPr>
      </w:pPr>
      <w:r>
        <w:rPr>
          <w:rFonts w:ascii="Times" w:eastAsia="Times" w:hAnsi="Times" w:cs="Times"/>
          <w:sz w:val="28"/>
          <w:szCs w:val="28"/>
        </w:rPr>
        <w:t>Взаємодія зі Спільним Технічним Секретаріатом та Органом Управління щодо виконання контрактних зобов’язань.</w:t>
      </w:r>
    </w:p>
    <w:p w:rsidR="00562EBF" w:rsidRDefault="002F1E5C">
      <w:pPr>
        <w:numPr>
          <w:ilvl w:val="0"/>
          <w:numId w:val="42"/>
        </w:numPr>
        <w:spacing w:after="0" w:line="240" w:lineRule="auto"/>
        <w:ind w:left="1700" w:hanging="283"/>
        <w:jc w:val="both"/>
        <w:rPr>
          <w:rFonts w:ascii="Times" w:eastAsia="Times" w:hAnsi="Times" w:cs="Times"/>
          <w:sz w:val="28"/>
          <w:szCs w:val="28"/>
        </w:rPr>
      </w:pPr>
      <w:r>
        <w:rPr>
          <w:rFonts w:ascii="Times" w:eastAsia="Times" w:hAnsi="Times" w:cs="Times"/>
          <w:sz w:val="28"/>
          <w:szCs w:val="28"/>
        </w:rPr>
        <w:t>Забезпечення відповідності діяльності проекту програмним правилам та національному законодавству.</w:t>
      </w:r>
    </w:p>
    <w:p w:rsidR="00562EBF" w:rsidRDefault="002F1E5C">
      <w:pPr>
        <w:numPr>
          <w:ilvl w:val="0"/>
          <w:numId w:val="42"/>
        </w:numPr>
        <w:spacing w:line="240" w:lineRule="auto"/>
        <w:ind w:left="1700" w:hanging="283"/>
        <w:jc w:val="both"/>
        <w:rPr>
          <w:rFonts w:ascii="Times" w:eastAsia="Times" w:hAnsi="Times" w:cs="Times"/>
          <w:sz w:val="28"/>
          <w:szCs w:val="28"/>
        </w:rPr>
      </w:pPr>
      <w:r>
        <w:rPr>
          <w:rFonts w:ascii="Times" w:eastAsia="Times" w:hAnsi="Times" w:cs="Times"/>
          <w:sz w:val="28"/>
          <w:szCs w:val="28"/>
        </w:rPr>
        <w:t>Контроль за дотриманням правил публічних закупівель, державної допомоги та інших регуляторних вимог.</w:t>
      </w:r>
    </w:p>
    <w:p w:rsidR="00562EBF" w:rsidRDefault="00562EBF">
      <w:pPr>
        <w:pStyle w:val="3"/>
        <w:keepNext w:val="0"/>
        <w:keepLines w:val="0"/>
        <w:spacing w:before="0" w:after="0" w:line="240" w:lineRule="auto"/>
        <w:ind w:left="708" w:hanging="425"/>
        <w:jc w:val="both"/>
        <w:rPr>
          <w:rFonts w:ascii="Times" w:eastAsia="Times" w:hAnsi="Times" w:cs="Times"/>
        </w:rPr>
      </w:pPr>
      <w:bookmarkStart w:id="9" w:name="_heading=h.uj0iog4o2m5x" w:colFirst="0" w:colLast="0"/>
      <w:bookmarkEnd w:id="9"/>
    </w:p>
    <w:p w:rsidR="00562EBF" w:rsidRDefault="002F1E5C">
      <w:pPr>
        <w:pStyle w:val="3"/>
        <w:keepNext w:val="0"/>
        <w:keepLines w:val="0"/>
        <w:spacing w:before="0" w:after="0" w:line="240" w:lineRule="auto"/>
        <w:ind w:left="708" w:hanging="425"/>
        <w:jc w:val="both"/>
        <w:rPr>
          <w:rFonts w:ascii="Times" w:eastAsia="Times" w:hAnsi="Times" w:cs="Times"/>
        </w:rPr>
      </w:pPr>
      <w:bookmarkStart w:id="10" w:name="_heading=h.el3eeyk2pqz" w:colFirst="0" w:colLast="0"/>
      <w:bookmarkEnd w:id="10"/>
      <w:r>
        <w:rPr>
          <w:rFonts w:ascii="Times" w:eastAsia="Times" w:hAnsi="Times" w:cs="Times"/>
        </w:rPr>
        <w:lastRenderedPageBreak/>
        <w:t>5. Контроль якості та аудит</w:t>
      </w:r>
    </w:p>
    <w:p w:rsidR="00562EBF" w:rsidRDefault="002F1E5C">
      <w:pPr>
        <w:numPr>
          <w:ilvl w:val="0"/>
          <w:numId w:val="11"/>
        </w:numPr>
        <w:spacing w:after="0" w:line="240" w:lineRule="auto"/>
        <w:ind w:left="1700" w:hanging="283"/>
        <w:jc w:val="both"/>
        <w:rPr>
          <w:rFonts w:ascii="Times" w:eastAsia="Times" w:hAnsi="Times" w:cs="Times"/>
          <w:sz w:val="28"/>
          <w:szCs w:val="28"/>
        </w:rPr>
      </w:pPr>
      <w:r>
        <w:rPr>
          <w:rFonts w:ascii="Times" w:eastAsia="Times" w:hAnsi="Times" w:cs="Times"/>
          <w:sz w:val="28"/>
          <w:szCs w:val="28"/>
        </w:rPr>
        <w:t>Організація внутрішнього контролю та перевірок відповідності діяльності проекту.</w:t>
      </w:r>
    </w:p>
    <w:p w:rsidR="00562EBF" w:rsidRDefault="002F1E5C">
      <w:pPr>
        <w:numPr>
          <w:ilvl w:val="0"/>
          <w:numId w:val="11"/>
        </w:numPr>
        <w:spacing w:after="0" w:line="240" w:lineRule="auto"/>
        <w:ind w:left="1700" w:hanging="283"/>
        <w:jc w:val="both"/>
        <w:rPr>
          <w:rFonts w:ascii="Times" w:eastAsia="Times" w:hAnsi="Times" w:cs="Times"/>
          <w:sz w:val="28"/>
          <w:szCs w:val="28"/>
        </w:rPr>
      </w:pPr>
      <w:r>
        <w:rPr>
          <w:rFonts w:ascii="Times" w:eastAsia="Times" w:hAnsi="Times" w:cs="Times"/>
          <w:sz w:val="28"/>
          <w:szCs w:val="28"/>
        </w:rPr>
        <w:t>Координація процесів зовнішнього аудиту та відповідь на запити контролюючих органів.</w:t>
      </w:r>
    </w:p>
    <w:p w:rsidR="00562EBF" w:rsidRDefault="002F1E5C">
      <w:pPr>
        <w:numPr>
          <w:ilvl w:val="0"/>
          <w:numId w:val="11"/>
        </w:numPr>
        <w:spacing w:line="240" w:lineRule="auto"/>
        <w:ind w:left="1700" w:hanging="283"/>
        <w:jc w:val="both"/>
        <w:rPr>
          <w:rFonts w:ascii="Times" w:eastAsia="Times" w:hAnsi="Times" w:cs="Times"/>
          <w:sz w:val="28"/>
          <w:szCs w:val="28"/>
        </w:rPr>
      </w:pPr>
      <w:r>
        <w:rPr>
          <w:rFonts w:ascii="Times" w:eastAsia="Times" w:hAnsi="Times" w:cs="Times"/>
          <w:sz w:val="28"/>
          <w:szCs w:val="28"/>
        </w:rPr>
        <w:t>Забезпечення належного аудиторського сліду для всіх фінансових та адміністративних процесів.</w:t>
      </w:r>
    </w:p>
    <w:p w:rsidR="00562EBF" w:rsidRDefault="002F1E5C">
      <w:pPr>
        <w:pStyle w:val="3"/>
        <w:keepNext w:val="0"/>
        <w:keepLines w:val="0"/>
        <w:spacing w:before="0" w:after="0" w:line="240" w:lineRule="auto"/>
        <w:ind w:left="708" w:hanging="425"/>
        <w:jc w:val="both"/>
        <w:rPr>
          <w:rFonts w:ascii="Times" w:eastAsia="Times" w:hAnsi="Times" w:cs="Times"/>
        </w:rPr>
      </w:pPr>
      <w:bookmarkStart w:id="11" w:name="_heading=h.ajas9wo9a1jp" w:colFirst="0" w:colLast="0"/>
      <w:bookmarkEnd w:id="11"/>
      <w:r>
        <w:rPr>
          <w:rFonts w:ascii="Times" w:eastAsia="Times" w:hAnsi="Times" w:cs="Times"/>
        </w:rPr>
        <w:t>6. Закриття проекту</w:t>
      </w:r>
    </w:p>
    <w:p w:rsidR="00562EBF" w:rsidRDefault="002F1E5C">
      <w:pPr>
        <w:numPr>
          <w:ilvl w:val="0"/>
          <w:numId w:val="31"/>
        </w:numPr>
        <w:spacing w:after="0" w:line="240" w:lineRule="auto"/>
        <w:ind w:left="1700" w:hanging="283"/>
        <w:jc w:val="both"/>
        <w:rPr>
          <w:rFonts w:ascii="Times" w:eastAsia="Times" w:hAnsi="Times" w:cs="Times"/>
          <w:sz w:val="28"/>
          <w:szCs w:val="28"/>
        </w:rPr>
      </w:pPr>
      <w:r>
        <w:rPr>
          <w:rFonts w:ascii="Times" w:eastAsia="Times" w:hAnsi="Times" w:cs="Times"/>
          <w:sz w:val="28"/>
          <w:szCs w:val="28"/>
        </w:rPr>
        <w:t>Завершення всіх адміністративних і фінансових процедур.</w:t>
      </w:r>
    </w:p>
    <w:p w:rsidR="00562EBF" w:rsidRDefault="002F1E5C">
      <w:pPr>
        <w:numPr>
          <w:ilvl w:val="0"/>
          <w:numId w:val="31"/>
        </w:numPr>
        <w:spacing w:after="0" w:line="240" w:lineRule="auto"/>
        <w:ind w:left="1700" w:hanging="283"/>
        <w:jc w:val="both"/>
        <w:rPr>
          <w:rFonts w:ascii="Times" w:eastAsia="Times" w:hAnsi="Times" w:cs="Times"/>
          <w:sz w:val="28"/>
          <w:szCs w:val="28"/>
        </w:rPr>
      </w:pPr>
      <w:r>
        <w:rPr>
          <w:rFonts w:ascii="Times" w:eastAsia="Times" w:hAnsi="Times" w:cs="Times"/>
          <w:sz w:val="28"/>
          <w:szCs w:val="28"/>
        </w:rPr>
        <w:t>Контроль за виконанням всіх технічних, інфраструктурних та програмних компонентів проекту.</w:t>
      </w:r>
    </w:p>
    <w:p w:rsidR="00562EBF" w:rsidRDefault="002F1E5C">
      <w:pPr>
        <w:numPr>
          <w:ilvl w:val="0"/>
          <w:numId w:val="31"/>
        </w:numPr>
        <w:spacing w:after="0" w:line="240" w:lineRule="auto"/>
        <w:ind w:left="1700" w:hanging="283"/>
        <w:jc w:val="both"/>
        <w:rPr>
          <w:rFonts w:ascii="Times" w:eastAsia="Times" w:hAnsi="Times" w:cs="Times"/>
          <w:sz w:val="28"/>
          <w:szCs w:val="28"/>
        </w:rPr>
      </w:pPr>
      <w:r>
        <w:rPr>
          <w:rFonts w:ascii="Times" w:eastAsia="Times" w:hAnsi="Times" w:cs="Times"/>
          <w:sz w:val="28"/>
          <w:szCs w:val="28"/>
        </w:rPr>
        <w:t>Підготовка фінального звіту та його подання до Спільного Технічного Секретаріату.</w:t>
      </w:r>
    </w:p>
    <w:p w:rsidR="00562EBF" w:rsidRDefault="002F1E5C">
      <w:pPr>
        <w:numPr>
          <w:ilvl w:val="0"/>
          <w:numId w:val="31"/>
        </w:numPr>
        <w:spacing w:after="0" w:line="240" w:lineRule="auto"/>
        <w:ind w:left="1700" w:hanging="283"/>
        <w:jc w:val="both"/>
        <w:rPr>
          <w:rFonts w:ascii="Times" w:eastAsia="Times" w:hAnsi="Times" w:cs="Times"/>
          <w:sz w:val="28"/>
          <w:szCs w:val="28"/>
        </w:rPr>
      </w:pPr>
      <w:r>
        <w:rPr>
          <w:rFonts w:ascii="Times" w:eastAsia="Times" w:hAnsi="Times" w:cs="Times"/>
          <w:sz w:val="28"/>
          <w:szCs w:val="28"/>
        </w:rPr>
        <w:t>Архівація документації та передача її відповідним установам.</w:t>
      </w:r>
    </w:p>
    <w:p w:rsidR="00562EBF" w:rsidRDefault="00562EBF">
      <w:pPr>
        <w:spacing w:after="0" w:line="240" w:lineRule="auto"/>
        <w:rPr>
          <w:rFonts w:ascii="Times" w:eastAsia="Times" w:hAnsi="Times" w:cs="Times"/>
          <w:sz w:val="28"/>
          <w:szCs w:val="28"/>
        </w:rPr>
      </w:pPr>
    </w:p>
    <w:p w:rsidR="00562EBF" w:rsidRDefault="002F1E5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Головний Партнер – це ключовий координатор і відповідальна сторона перед Програмою. Він контролює всі аспекти впровадження проекту та забезпечує його успішне виконання.</w:t>
      </w:r>
    </w:p>
    <w:p w:rsidR="00562EBF" w:rsidRDefault="00562EBF">
      <w:pPr>
        <w:spacing w:after="0" w:line="240" w:lineRule="auto"/>
        <w:jc w:val="both"/>
        <w:rPr>
          <w:rFonts w:ascii="Times New Roman" w:eastAsia="Times New Roman" w:hAnsi="Times New Roman" w:cs="Times New Roman"/>
          <w:sz w:val="28"/>
          <w:szCs w:val="28"/>
        </w:rPr>
      </w:pPr>
    </w:p>
    <w:p w:rsidR="00562EBF" w:rsidRDefault="00562EBF">
      <w:pPr>
        <w:spacing w:after="0" w:line="240" w:lineRule="auto"/>
        <w:ind w:left="5244"/>
        <w:jc w:val="both"/>
        <w:rPr>
          <w:rFonts w:ascii="Times New Roman" w:eastAsia="Times New Roman" w:hAnsi="Times New Roman" w:cs="Times New Roman"/>
          <w:sz w:val="28"/>
          <w:szCs w:val="28"/>
        </w:rPr>
      </w:pPr>
    </w:p>
    <w:p w:rsidR="00562EBF" w:rsidRDefault="00562EBF">
      <w:pPr>
        <w:spacing w:after="0" w:line="240" w:lineRule="auto"/>
        <w:ind w:left="5244"/>
        <w:jc w:val="both"/>
        <w:rPr>
          <w:rFonts w:ascii="Times New Roman" w:eastAsia="Times New Roman" w:hAnsi="Times New Roman" w:cs="Times New Roman"/>
          <w:sz w:val="28"/>
          <w:szCs w:val="28"/>
        </w:rPr>
      </w:pPr>
    </w:p>
    <w:p w:rsidR="00562EBF" w:rsidRDefault="00562EBF">
      <w:pPr>
        <w:spacing w:after="0" w:line="240" w:lineRule="auto"/>
        <w:ind w:left="5244"/>
        <w:jc w:val="both"/>
        <w:rPr>
          <w:rFonts w:ascii="Times New Roman" w:eastAsia="Times New Roman" w:hAnsi="Times New Roman" w:cs="Times New Roman"/>
          <w:sz w:val="28"/>
          <w:szCs w:val="28"/>
        </w:rPr>
      </w:pPr>
    </w:p>
    <w:p w:rsidR="00562EBF" w:rsidRDefault="00562EBF">
      <w:pPr>
        <w:spacing w:after="0" w:line="240" w:lineRule="auto"/>
        <w:ind w:left="5244"/>
        <w:jc w:val="both"/>
        <w:rPr>
          <w:rFonts w:ascii="Times New Roman" w:eastAsia="Times New Roman" w:hAnsi="Times New Roman" w:cs="Times New Roman"/>
          <w:sz w:val="28"/>
          <w:szCs w:val="28"/>
        </w:rPr>
      </w:pPr>
    </w:p>
    <w:p w:rsidR="00562EBF" w:rsidRDefault="00562EBF">
      <w:pPr>
        <w:spacing w:after="0" w:line="240" w:lineRule="auto"/>
        <w:ind w:left="5244"/>
        <w:jc w:val="both"/>
        <w:rPr>
          <w:rFonts w:ascii="Times New Roman" w:eastAsia="Times New Roman" w:hAnsi="Times New Roman" w:cs="Times New Roman"/>
          <w:sz w:val="28"/>
          <w:szCs w:val="28"/>
        </w:rPr>
      </w:pPr>
    </w:p>
    <w:p w:rsidR="00562EBF" w:rsidRDefault="00562EBF">
      <w:pPr>
        <w:spacing w:after="0" w:line="240" w:lineRule="auto"/>
        <w:ind w:left="5244"/>
        <w:jc w:val="both"/>
        <w:rPr>
          <w:rFonts w:ascii="Times New Roman" w:eastAsia="Times New Roman" w:hAnsi="Times New Roman" w:cs="Times New Roman"/>
          <w:sz w:val="28"/>
          <w:szCs w:val="28"/>
        </w:rPr>
      </w:pPr>
    </w:p>
    <w:p w:rsidR="00562EBF" w:rsidRDefault="00562EBF">
      <w:pPr>
        <w:spacing w:after="0" w:line="240" w:lineRule="auto"/>
        <w:ind w:left="5244"/>
        <w:jc w:val="both"/>
        <w:rPr>
          <w:rFonts w:ascii="Times New Roman" w:eastAsia="Times New Roman" w:hAnsi="Times New Roman" w:cs="Times New Roman"/>
          <w:sz w:val="28"/>
          <w:szCs w:val="28"/>
        </w:rPr>
      </w:pPr>
    </w:p>
    <w:p w:rsidR="00562EBF" w:rsidRDefault="00562EBF">
      <w:pPr>
        <w:spacing w:after="0" w:line="240" w:lineRule="auto"/>
        <w:ind w:left="5244"/>
        <w:jc w:val="both"/>
        <w:rPr>
          <w:rFonts w:ascii="Times New Roman" w:eastAsia="Times New Roman" w:hAnsi="Times New Roman" w:cs="Times New Roman"/>
          <w:sz w:val="28"/>
          <w:szCs w:val="28"/>
        </w:rPr>
      </w:pPr>
    </w:p>
    <w:p w:rsidR="00562EBF" w:rsidRDefault="00562EBF">
      <w:pPr>
        <w:spacing w:after="0" w:line="240" w:lineRule="auto"/>
        <w:ind w:left="5244"/>
        <w:jc w:val="both"/>
        <w:rPr>
          <w:rFonts w:ascii="Times New Roman" w:eastAsia="Times New Roman" w:hAnsi="Times New Roman" w:cs="Times New Roman"/>
          <w:sz w:val="28"/>
          <w:szCs w:val="28"/>
        </w:rPr>
      </w:pPr>
    </w:p>
    <w:p w:rsidR="00562EBF" w:rsidRDefault="00562EBF">
      <w:pPr>
        <w:spacing w:after="0" w:line="240" w:lineRule="auto"/>
        <w:ind w:left="5244"/>
        <w:jc w:val="both"/>
        <w:rPr>
          <w:rFonts w:ascii="Times New Roman" w:eastAsia="Times New Roman" w:hAnsi="Times New Roman" w:cs="Times New Roman"/>
          <w:sz w:val="28"/>
          <w:szCs w:val="28"/>
        </w:rPr>
      </w:pPr>
    </w:p>
    <w:p w:rsidR="00562EBF" w:rsidRDefault="00562EBF">
      <w:pPr>
        <w:spacing w:after="0" w:line="240" w:lineRule="auto"/>
        <w:ind w:left="5244"/>
        <w:jc w:val="both"/>
        <w:rPr>
          <w:rFonts w:ascii="Times New Roman" w:eastAsia="Times New Roman" w:hAnsi="Times New Roman" w:cs="Times New Roman"/>
          <w:sz w:val="28"/>
          <w:szCs w:val="28"/>
        </w:rPr>
      </w:pPr>
    </w:p>
    <w:p w:rsidR="00562EBF" w:rsidRDefault="00562EBF">
      <w:pPr>
        <w:spacing w:after="0" w:line="240" w:lineRule="auto"/>
        <w:ind w:left="5244"/>
        <w:jc w:val="both"/>
        <w:rPr>
          <w:rFonts w:ascii="Times New Roman" w:eastAsia="Times New Roman" w:hAnsi="Times New Roman" w:cs="Times New Roman"/>
          <w:sz w:val="28"/>
          <w:szCs w:val="28"/>
        </w:rPr>
      </w:pPr>
    </w:p>
    <w:p w:rsidR="00562EBF" w:rsidRDefault="00562EBF">
      <w:pPr>
        <w:spacing w:after="0" w:line="240" w:lineRule="auto"/>
        <w:ind w:left="5244"/>
        <w:jc w:val="both"/>
        <w:rPr>
          <w:rFonts w:ascii="Times New Roman" w:eastAsia="Times New Roman" w:hAnsi="Times New Roman" w:cs="Times New Roman"/>
          <w:sz w:val="28"/>
          <w:szCs w:val="28"/>
        </w:rPr>
      </w:pPr>
    </w:p>
    <w:p w:rsidR="00562EBF" w:rsidRDefault="00562EBF">
      <w:pPr>
        <w:spacing w:after="0" w:line="240" w:lineRule="auto"/>
        <w:ind w:left="5244"/>
        <w:jc w:val="both"/>
        <w:rPr>
          <w:rFonts w:ascii="Times New Roman" w:eastAsia="Times New Roman" w:hAnsi="Times New Roman" w:cs="Times New Roman"/>
          <w:sz w:val="28"/>
          <w:szCs w:val="28"/>
        </w:rPr>
      </w:pPr>
    </w:p>
    <w:p w:rsidR="00562EBF" w:rsidRDefault="00562EBF">
      <w:pPr>
        <w:spacing w:after="0" w:line="240" w:lineRule="auto"/>
        <w:ind w:left="5244"/>
        <w:jc w:val="both"/>
        <w:rPr>
          <w:rFonts w:ascii="Times New Roman" w:eastAsia="Times New Roman" w:hAnsi="Times New Roman" w:cs="Times New Roman"/>
          <w:sz w:val="28"/>
          <w:szCs w:val="28"/>
        </w:rPr>
      </w:pPr>
    </w:p>
    <w:p w:rsidR="00562EBF" w:rsidRDefault="00562EBF">
      <w:pPr>
        <w:spacing w:after="0" w:line="240" w:lineRule="auto"/>
        <w:ind w:left="5244"/>
        <w:jc w:val="both"/>
        <w:rPr>
          <w:rFonts w:ascii="Times New Roman" w:eastAsia="Times New Roman" w:hAnsi="Times New Roman" w:cs="Times New Roman"/>
          <w:sz w:val="28"/>
          <w:szCs w:val="28"/>
        </w:rPr>
      </w:pPr>
    </w:p>
    <w:p w:rsidR="00562EBF" w:rsidRDefault="00562EBF">
      <w:pPr>
        <w:spacing w:after="0" w:line="240" w:lineRule="auto"/>
        <w:ind w:left="5244"/>
        <w:jc w:val="both"/>
        <w:rPr>
          <w:rFonts w:ascii="Times New Roman" w:eastAsia="Times New Roman" w:hAnsi="Times New Roman" w:cs="Times New Roman"/>
          <w:sz w:val="28"/>
          <w:szCs w:val="28"/>
        </w:rPr>
      </w:pPr>
    </w:p>
    <w:p w:rsidR="00562EBF" w:rsidRDefault="00562EBF">
      <w:pPr>
        <w:spacing w:after="0" w:line="240" w:lineRule="auto"/>
        <w:ind w:left="5244"/>
        <w:jc w:val="both"/>
        <w:rPr>
          <w:rFonts w:ascii="Times New Roman" w:eastAsia="Times New Roman" w:hAnsi="Times New Roman" w:cs="Times New Roman"/>
          <w:sz w:val="28"/>
          <w:szCs w:val="28"/>
        </w:rPr>
      </w:pPr>
    </w:p>
    <w:p w:rsidR="00562EBF" w:rsidRDefault="00562EBF">
      <w:pPr>
        <w:spacing w:after="0" w:line="240" w:lineRule="auto"/>
        <w:ind w:left="5244"/>
        <w:jc w:val="both"/>
        <w:rPr>
          <w:rFonts w:ascii="Times New Roman" w:eastAsia="Times New Roman" w:hAnsi="Times New Roman" w:cs="Times New Roman"/>
          <w:sz w:val="28"/>
          <w:szCs w:val="28"/>
        </w:rPr>
      </w:pPr>
    </w:p>
    <w:p w:rsidR="00562EBF" w:rsidRDefault="00562EBF">
      <w:pPr>
        <w:spacing w:after="0" w:line="240" w:lineRule="auto"/>
        <w:ind w:left="5244"/>
        <w:jc w:val="both"/>
        <w:rPr>
          <w:rFonts w:ascii="Times New Roman" w:eastAsia="Times New Roman" w:hAnsi="Times New Roman" w:cs="Times New Roman"/>
          <w:sz w:val="28"/>
          <w:szCs w:val="28"/>
        </w:rPr>
      </w:pPr>
    </w:p>
    <w:p w:rsidR="00562EBF" w:rsidRDefault="00562EBF">
      <w:pPr>
        <w:spacing w:after="0" w:line="240" w:lineRule="auto"/>
        <w:jc w:val="both"/>
        <w:rPr>
          <w:rFonts w:ascii="Times New Roman" w:eastAsia="Times New Roman" w:hAnsi="Times New Roman" w:cs="Times New Roman"/>
          <w:sz w:val="28"/>
          <w:szCs w:val="28"/>
        </w:rPr>
      </w:pPr>
    </w:p>
    <w:p w:rsidR="00562EBF" w:rsidRDefault="00562EBF">
      <w:pPr>
        <w:spacing w:after="0" w:line="240" w:lineRule="auto"/>
        <w:jc w:val="both"/>
        <w:rPr>
          <w:rFonts w:ascii="Times New Roman" w:eastAsia="Times New Roman" w:hAnsi="Times New Roman" w:cs="Times New Roman"/>
          <w:sz w:val="28"/>
          <w:szCs w:val="28"/>
        </w:rPr>
      </w:pPr>
    </w:p>
    <w:p w:rsidR="00562EBF" w:rsidRDefault="00562EBF">
      <w:pPr>
        <w:spacing w:after="0" w:line="240" w:lineRule="auto"/>
        <w:ind w:left="5244"/>
        <w:jc w:val="both"/>
        <w:rPr>
          <w:rFonts w:ascii="Times New Roman" w:eastAsia="Times New Roman" w:hAnsi="Times New Roman" w:cs="Times New Roman"/>
          <w:sz w:val="28"/>
          <w:szCs w:val="28"/>
        </w:rPr>
      </w:pPr>
    </w:p>
    <w:p w:rsidR="00BE7F0F" w:rsidRDefault="00BE7F0F">
      <w:pPr>
        <w:spacing w:after="0" w:line="240" w:lineRule="auto"/>
        <w:ind w:left="5244"/>
        <w:jc w:val="both"/>
        <w:rPr>
          <w:rFonts w:ascii="Times New Roman" w:eastAsia="Times New Roman" w:hAnsi="Times New Roman" w:cs="Times New Roman"/>
          <w:sz w:val="28"/>
          <w:szCs w:val="28"/>
        </w:rPr>
      </w:pPr>
    </w:p>
    <w:p w:rsidR="00BE7F0F" w:rsidRDefault="00BE7F0F">
      <w:pPr>
        <w:spacing w:after="0" w:line="240" w:lineRule="auto"/>
        <w:ind w:left="5244"/>
        <w:jc w:val="both"/>
        <w:rPr>
          <w:rFonts w:ascii="Times New Roman" w:eastAsia="Times New Roman" w:hAnsi="Times New Roman" w:cs="Times New Roman"/>
          <w:sz w:val="28"/>
          <w:szCs w:val="28"/>
        </w:rPr>
      </w:pPr>
    </w:p>
    <w:p w:rsidR="00562EBF" w:rsidRDefault="002F1E5C">
      <w:pPr>
        <w:spacing w:after="0" w:line="240" w:lineRule="auto"/>
        <w:ind w:left="52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Додаток 3</w:t>
      </w:r>
    </w:p>
    <w:p w:rsidR="00562EBF" w:rsidRDefault="002F1E5C">
      <w:pPr>
        <w:spacing w:after="0" w:line="240" w:lineRule="auto"/>
        <w:ind w:left="52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розпорядження міського голови</w:t>
      </w:r>
    </w:p>
    <w:p w:rsidR="00562EBF" w:rsidRDefault="002F1E5C">
      <w:pPr>
        <w:spacing w:after="0" w:line="240" w:lineRule="auto"/>
        <w:ind w:left="5244"/>
        <w:jc w:val="both"/>
        <w:rPr>
          <w:rFonts w:ascii="Times New Roman" w:eastAsia="Times New Roman" w:hAnsi="Times New Roman" w:cs="Times New Roman"/>
          <w:sz w:val="28"/>
          <w:szCs w:val="28"/>
        </w:rPr>
      </w:pPr>
      <w:r w:rsidRPr="0031171E">
        <w:rPr>
          <w:rFonts w:ascii="Times New Roman" w:eastAsia="Times New Roman" w:hAnsi="Times New Roman" w:cs="Times New Roman"/>
          <w:sz w:val="28"/>
          <w:szCs w:val="28"/>
        </w:rPr>
        <w:t xml:space="preserve">від </w:t>
      </w:r>
      <w:r w:rsidR="0031171E" w:rsidRPr="0031171E">
        <w:rPr>
          <w:rFonts w:ascii="Times New Roman" w:eastAsia="Times New Roman" w:hAnsi="Times New Roman" w:cs="Times New Roman"/>
          <w:sz w:val="28"/>
          <w:szCs w:val="28"/>
          <w:lang w:val="uk-UA"/>
        </w:rPr>
        <w:t>14.07.2025.</w:t>
      </w:r>
      <w:r>
        <w:rPr>
          <w:rFonts w:ascii="Times New Roman" w:eastAsia="Times New Roman" w:hAnsi="Times New Roman" w:cs="Times New Roman"/>
          <w:sz w:val="28"/>
          <w:szCs w:val="28"/>
        </w:rPr>
        <w:t xml:space="preserve"> </w:t>
      </w:r>
      <w:r w:rsidRPr="0031171E">
        <w:rPr>
          <w:rFonts w:ascii="Times New Roman" w:eastAsia="Times New Roman" w:hAnsi="Times New Roman" w:cs="Times New Roman"/>
          <w:b/>
          <w:sz w:val="28"/>
          <w:szCs w:val="28"/>
        </w:rPr>
        <w:t>№</w:t>
      </w:r>
      <w:r w:rsidR="0031171E" w:rsidRPr="0031171E">
        <w:rPr>
          <w:rFonts w:ascii="Times New Roman" w:eastAsia="Times New Roman" w:hAnsi="Times New Roman" w:cs="Times New Roman"/>
          <w:b/>
          <w:sz w:val="28"/>
          <w:szCs w:val="28"/>
          <w:lang w:val="uk-UA"/>
        </w:rPr>
        <w:t xml:space="preserve"> 235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 xml:space="preserve">    </w:t>
      </w:r>
    </w:p>
    <w:p w:rsidR="00562EBF" w:rsidRDefault="00562EBF">
      <w:pPr>
        <w:spacing w:after="0" w:line="240" w:lineRule="auto"/>
        <w:jc w:val="both"/>
        <w:rPr>
          <w:rFonts w:ascii="Times New Roman" w:eastAsia="Times New Roman" w:hAnsi="Times New Roman" w:cs="Times New Roman"/>
          <w:sz w:val="28"/>
          <w:szCs w:val="28"/>
        </w:rPr>
      </w:pPr>
    </w:p>
    <w:p w:rsidR="00562EBF" w:rsidRDefault="00562EBF">
      <w:pPr>
        <w:spacing w:after="0" w:line="240" w:lineRule="auto"/>
        <w:jc w:val="both"/>
        <w:rPr>
          <w:rFonts w:ascii="Times New Roman" w:eastAsia="Times New Roman" w:hAnsi="Times New Roman" w:cs="Times New Roman"/>
          <w:sz w:val="28"/>
          <w:szCs w:val="28"/>
        </w:rPr>
      </w:pPr>
    </w:p>
    <w:p w:rsidR="00562EBF" w:rsidRDefault="002F1E5C">
      <w:pPr>
        <w:spacing w:after="0" w:line="240" w:lineRule="auto"/>
        <w:ind w:left="92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Розподіл обов’язків членів Робочої групи в Проекті</w:t>
      </w:r>
    </w:p>
    <w:p w:rsidR="00562EBF" w:rsidRDefault="00562EBF">
      <w:pPr>
        <w:spacing w:after="0" w:line="240" w:lineRule="auto"/>
        <w:ind w:left="927"/>
        <w:jc w:val="both"/>
        <w:rPr>
          <w:rFonts w:ascii="Times New Roman" w:eastAsia="Times New Roman" w:hAnsi="Times New Roman" w:cs="Times New Roman"/>
          <w:sz w:val="26"/>
          <w:szCs w:val="26"/>
        </w:rPr>
      </w:pPr>
    </w:p>
    <w:p w:rsidR="00562EBF" w:rsidRDefault="00562EBF">
      <w:pPr>
        <w:spacing w:after="0" w:line="240" w:lineRule="auto"/>
        <w:ind w:left="927"/>
        <w:jc w:val="both"/>
        <w:rPr>
          <w:rFonts w:ascii="Times New Roman" w:eastAsia="Times New Roman" w:hAnsi="Times New Roman" w:cs="Times New Roman"/>
          <w:sz w:val="26"/>
          <w:szCs w:val="26"/>
        </w:rPr>
      </w:pPr>
    </w:p>
    <w:p w:rsidR="00562EBF" w:rsidRDefault="002F1E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Керівник проекту</w:t>
      </w:r>
    </w:p>
    <w:p w:rsidR="00562EBF" w:rsidRDefault="00562EBF">
      <w:pPr>
        <w:spacing w:after="0" w:line="240" w:lineRule="auto"/>
        <w:ind w:left="927"/>
        <w:jc w:val="both"/>
        <w:rPr>
          <w:rFonts w:ascii="Times New Roman" w:eastAsia="Times New Roman" w:hAnsi="Times New Roman" w:cs="Times New Roman"/>
          <w:sz w:val="26"/>
          <w:szCs w:val="26"/>
        </w:rPr>
      </w:pPr>
    </w:p>
    <w:p w:rsidR="00562EBF" w:rsidRDefault="002F1E5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Керується: </w:t>
      </w:r>
      <w:r>
        <w:rPr>
          <w:rFonts w:ascii="Times New Roman" w:eastAsia="Times New Roman" w:hAnsi="Times New Roman" w:cs="Times New Roman"/>
          <w:sz w:val="28"/>
          <w:szCs w:val="28"/>
        </w:rPr>
        <w:t>Грантовим договором, Партнерською угодою, Програмними посібниками, Описом Проекту, Бюджетом Проекту, інструкціями Спільного Технічного Секретаріату та Органу Управління тощо.</w:t>
      </w:r>
    </w:p>
    <w:p w:rsidR="00562EBF" w:rsidRDefault="00562EBF">
      <w:pPr>
        <w:spacing w:after="0" w:line="240" w:lineRule="auto"/>
        <w:jc w:val="both"/>
        <w:rPr>
          <w:rFonts w:ascii="Times New Roman" w:eastAsia="Times New Roman" w:hAnsi="Times New Roman" w:cs="Times New Roman"/>
          <w:b/>
          <w:sz w:val="28"/>
          <w:szCs w:val="28"/>
        </w:rPr>
      </w:pPr>
    </w:p>
    <w:p w:rsidR="00562EBF" w:rsidRDefault="002F1E5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Обов’язки:</w:t>
      </w:r>
    </w:p>
    <w:p w:rsidR="00562EBF" w:rsidRDefault="002F1E5C">
      <w:pPr>
        <w:pStyle w:val="3"/>
        <w:keepNext w:val="0"/>
        <w:keepLines w:val="0"/>
        <w:spacing w:before="0" w:after="0" w:line="240" w:lineRule="auto"/>
        <w:ind w:left="708" w:hanging="425"/>
        <w:jc w:val="both"/>
        <w:rPr>
          <w:rFonts w:ascii="Times New Roman" w:eastAsia="Times New Roman" w:hAnsi="Times New Roman" w:cs="Times New Roman"/>
          <w:b w:val="0"/>
        </w:rPr>
      </w:pPr>
      <w:bookmarkStart w:id="12" w:name="_heading=h.l52txr76xohx" w:colFirst="0" w:colLast="0"/>
      <w:bookmarkEnd w:id="12"/>
      <w:r>
        <w:rPr>
          <w:rFonts w:ascii="Times New Roman" w:eastAsia="Times New Roman" w:hAnsi="Times New Roman" w:cs="Times New Roman"/>
          <w:b w:val="0"/>
        </w:rPr>
        <w:t>1. Планування та організація проекту:</w:t>
      </w:r>
    </w:p>
    <w:p w:rsidR="00562EBF" w:rsidRDefault="002F1E5C">
      <w:pPr>
        <w:numPr>
          <w:ilvl w:val="0"/>
          <w:numId w:val="12"/>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Визначення ключових етапів реалізації, організація та контроль за їх виконанням;</w:t>
      </w:r>
    </w:p>
    <w:p w:rsidR="00562EBF" w:rsidRDefault="002F1E5C">
      <w:pPr>
        <w:numPr>
          <w:ilvl w:val="0"/>
          <w:numId w:val="12"/>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Розподіл обов’язків між членами команди та партнерами;</w:t>
      </w:r>
    </w:p>
    <w:p w:rsidR="00562EBF" w:rsidRDefault="002F1E5C">
      <w:pPr>
        <w:numPr>
          <w:ilvl w:val="0"/>
          <w:numId w:val="12"/>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Організація нарад, зустрічей та стратегічних сесій з партнерами;</w:t>
      </w:r>
    </w:p>
    <w:p w:rsidR="00562EBF" w:rsidRDefault="002F1E5C">
      <w:pPr>
        <w:numPr>
          <w:ilvl w:val="0"/>
          <w:numId w:val="12"/>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Розробка та контроль виконання робочого плану проекту.</w:t>
      </w:r>
    </w:p>
    <w:p w:rsidR="00562EBF" w:rsidRDefault="002F1E5C">
      <w:pPr>
        <w:pStyle w:val="3"/>
        <w:keepNext w:val="0"/>
        <w:keepLines w:val="0"/>
        <w:spacing w:before="0" w:after="0" w:line="240" w:lineRule="auto"/>
        <w:ind w:left="708" w:hanging="425"/>
        <w:jc w:val="both"/>
        <w:rPr>
          <w:rFonts w:ascii="Times New Roman" w:eastAsia="Times New Roman" w:hAnsi="Times New Roman" w:cs="Times New Roman"/>
          <w:b w:val="0"/>
        </w:rPr>
      </w:pPr>
      <w:bookmarkStart w:id="13" w:name="_heading=h.51nj5avt6976" w:colFirst="0" w:colLast="0"/>
      <w:bookmarkEnd w:id="13"/>
      <w:r>
        <w:rPr>
          <w:rFonts w:ascii="Times New Roman" w:eastAsia="Times New Roman" w:hAnsi="Times New Roman" w:cs="Times New Roman"/>
          <w:b w:val="0"/>
        </w:rPr>
        <w:t>2. Координація партнерів та комунікація</w:t>
      </w:r>
    </w:p>
    <w:p w:rsidR="00562EBF" w:rsidRDefault="002F1E5C">
      <w:pPr>
        <w:numPr>
          <w:ilvl w:val="0"/>
          <w:numId w:val="23"/>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ефективної взаємодії між партнерами та Спільним Технічним Секретаріатом;</w:t>
      </w:r>
    </w:p>
    <w:p w:rsidR="00562EBF" w:rsidRDefault="002F1E5C">
      <w:pPr>
        <w:numPr>
          <w:ilvl w:val="0"/>
          <w:numId w:val="23"/>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Комунікація з програмними органами (Спільний Технічний Секретаріат, Орган Управління, аудиторські служби);</w:t>
      </w:r>
    </w:p>
    <w:p w:rsidR="00562EBF" w:rsidRDefault="002F1E5C">
      <w:pPr>
        <w:numPr>
          <w:ilvl w:val="0"/>
          <w:numId w:val="23"/>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Представлення інтересів Головного партнера та Партнера Проекту на міжнародних зустрічах.</w:t>
      </w:r>
    </w:p>
    <w:p w:rsidR="00562EBF" w:rsidRDefault="002F1E5C">
      <w:pPr>
        <w:pStyle w:val="3"/>
        <w:keepNext w:val="0"/>
        <w:spacing w:before="0" w:after="0" w:line="240" w:lineRule="auto"/>
        <w:ind w:left="708" w:hanging="425"/>
        <w:jc w:val="both"/>
        <w:rPr>
          <w:rFonts w:ascii="Times New Roman" w:eastAsia="Times New Roman" w:hAnsi="Times New Roman" w:cs="Times New Roman"/>
          <w:b w:val="0"/>
        </w:rPr>
      </w:pPr>
      <w:bookmarkStart w:id="14" w:name="_heading=h.9bzz8weodzar" w:colFirst="0" w:colLast="0"/>
      <w:bookmarkEnd w:id="14"/>
      <w:r>
        <w:rPr>
          <w:rFonts w:ascii="Times New Roman" w:eastAsia="Times New Roman" w:hAnsi="Times New Roman" w:cs="Times New Roman"/>
          <w:b w:val="0"/>
        </w:rPr>
        <w:t>3. Фінансовий та адміністративний контроль</w:t>
      </w:r>
    </w:p>
    <w:p w:rsidR="00562EBF" w:rsidRDefault="002F1E5C">
      <w:pPr>
        <w:keepLines/>
        <w:numPr>
          <w:ilvl w:val="0"/>
          <w:numId w:val="17"/>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фінансовими потоками та бюджетом проекту;</w:t>
      </w:r>
    </w:p>
    <w:p w:rsidR="00562EBF" w:rsidRDefault="002F1E5C">
      <w:pPr>
        <w:keepLines/>
        <w:numPr>
          <w:ilvl w:val="0"/>
          <w:numId w:val="17"/>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Моніторинг відповідності витрат Проекту вимогам Грантового договору;</w:t>
      </w:r>
    </w:p>
    <w:p w:rsidR="00562EBF" w:rsidRDefault="002F1E5C">
      <w:pPr>
        <w:keepLines/>
        <w:numPr>
          <w:ilvl w:val="0"/>
          <w:numId w:val="17"/>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підготовки фінансових та технічних звітів Партнера проекту;</w:t>
      </w:r>
    </w:p>
    <w:p w:rsidR="00562EBF" w:rsidRDefault="002F1E5C">
      <w:pPr>
        <w:keepLines/>
        <w:numPr>
          <w:ilvl w:val="0"/>
          <w:numId w:val="17"/>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Організація внутрішнього аудиту та управлінських перевірок.</w:t>
      </w:r>
    </w:p>
    <w:p w:rsidR="00562EBF" w:rsidRDefault="002F1E5C">
      <w:pPr>
        <w:pStyle w:val="3"/>
        <w:keepNext w:val="0"/>
        <w:keepLines w:val="0"/>
        <w:spacing w:before="0" w:after="0" w:line="240" w:lineRule="auto"/>
        <w:ind w:left="708" w:hanging="425"/>
        <w:jc w:val="both"/>
        <w:rPr>
          <w:rFonts w:ascii="Times New Roman" w:eastAsia="Times New Roman" w:hAnsi="Times New Roman" w:cs="Times New Roman"/>
          <w:b w:val="0"/>
        </w:rPr>
      </w:pPr>
      <w:bookmarkStart w:id="15" w:name="_heading=h.l50mt05z7nmb" w:colFirst="0" w:colLast="0"/>
      <w:bookmarkEnd w:id="15"/>
      <w:r>
        <w:rPr>
          <w:rFonts w:ascii="Times New Roman" w:eastAsia="Times New Roman" w:hAnsi="Times New Roman" w:cs="Times New Roman"/>
          <w:b w:val="0"/>
        </w:rPr>
        <w:t>4. Контроль виконання технічних та програмних завдань</w:t>
      </w:r>
    </w:p>
    <w:p w:rsidR="00562EBF" w:rsidRDefault="002F1E5C">
      <w:pPr>
        <w:numPr>
          <w:ilvl w:val="0"/>
          <w:numId w:val="10"/>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Моніторинг реалізації заходів проекту відповідно до запланованих результатів;</w:t>
      </w:r>
    </w:p>
    <w:p w:rsidR="00562EBF" w:rsidRDefault="002F1E5C">
      <w:pPr>
        <w:numPr>
          <w:ilvl w:val="0"/>
          <w:numId w:val="10"/>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Управління ризиками та прийняття рішень щодо необхідних змін у проекті;</w:t>
      </w:r>
    </w:p>
    <w:p w:rsidR="00562EBF" w:rsidRDefault="002F1E5C">
      <w:pPr>
        <w:numPr>
          <w:ilvl w:val="0"/>
          <w:numId w:val="10"/>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якості виконання робіт, поставок та послуг за проектом.</w:t>
      </w:r>
    </w:p>
    <w:p w:rsidR="00562EBF" w:rsidRDefault="002F1E5C">
      <w:pPr>
        <w:pStyle w:val="3"/>
        <w:keepNext w:val="0"/>
        <w:keepLines w:val="0"/>
        <w:widowControl w:val="0"/>
        <w:spacing w:before="0" w:after="0" w:line="240" w:lineRule="auto"/>
        <w:ind w:left="708" w:hanging="425"/>
        <w:jc w:val="both"/>
        <w:rPr>
          <w:rFonts w:ascii="Times New Roman" w:eastAsia="Times New Roman" w:hAnsi="Times New Roman" w:cs="Times New Roman"/>
          <w:b w:val="0"/>
        </w:rPr>
      </w:pPr>
      <w:bookmarkStart w:id="16" w:name="_heading=h.k3iirvkrioa7" w:colFirst="0" w:colLast="0"/>
      <w:bookmarkEnd w:id="16"/>
      <w:r>
        <w:rPr>
          <w:rFonts w:ascii="Times New Roman" w:eastAsia="Times New Roman" w:hAnsi="Times New Roman" w:cs="Times New Roman"/>
          <w:b w:val="0"/>
        </w:rPr>
        <w:t>5. Звітування та фінальне закриття проекту</w:t>
      </w:r>
    </w:p>
    <w:p w:rsidR="00562EBF" w:rsidRDefault="002F1E5C">
      <w:pPr>
        <w:widowControl w:val="0"/>
        <w:numPr>
          <w:ilvl w:val="0"/>
          <w:numId w:val="6"/>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періодичних звітів про хід виконання проекту;</w:t>
      </w:r>
    </w:p>
    <w:p w:rsidR="00562EBF" w:rsidRDefault="002F1E5C">
      <w:pPr>
        <w:widowControl w:val="0"/>
        <w:numPr>
          <w:ilvl w:val="0"/>
          <w:numId w:val="6"/>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Узагальнення звітності партнерів та передача її Спільному  Технічному Секретаріату;</w:t>
      </w:r>
    </w:p>
    <w:p w:rsidR="00562EBF" w:rsidRDefault="002F1E5C">
      <w:pPr>
        <w:widowControl w:val="0"/>
        <w:numPr>
          <w:ilvl w:val="0"/>
          <w:numId w:val="6"/>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завершення всіх робіт, фінансових розрахунків та передачі результатів проекту.</w:t>
      </w:r>
    </w:p>
    <w:p w:rsidR="00562EBF" w:rsidRDefault="00562EBF">
      <w:pPr>
        <w:spacing w:after="0" w:line="240" w:lineRule="auto"/>
        <w:jc w:val="both"/>
        <w:rPr>
          <w:rFonts w:ascii="Times New Roman" w:eastAsia="Times New Roman" w:hAnsi="Times New Roman" w:cs="Times New Roman"/>
          <w:sz w:val="28"/>
          <w:szCs w:val="28"/>
        </w:rPr>
      </w:pPr>
    </w:p>
    <w:p w:rsidR="00562EBF" w:rsidRDefault="00562EBF">
      <w:pPr>
        <w:spacing w:after="0" w:line="240" w:lineRule="auto"/>
        <w:jc w:val="both"/>
        <w:rPr>
          <w:rFonts w:ascii="Times New Roman" w:eastAsia="Times New Roman" w:hAnsi="Times New Roman" w:cs="Times New Roman"/>
          <w:sz w:val="28"/>
          <w:szCs w:val="28"/>
        </w:rPr>
      </w:pPr>
    </w:p>
    <w:p w:rsidR="00562EBF" w:rsidRDefault="002F1E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Заступник голови Робочої групи</w:t>
      </w:r>
    </w:p>
    <w:p w:rsidR="00562EBF" w:rsidRDefault="00562EBF">
      <w:pPr>
        <w:spacing w:after="0" w:line="240" w:lineRule="auto"/>
        <w:jc w:val="center"/>
        <w:rPr>
          <w:rFonts w:ascii="Times New Roman" w:eastAsia="Times New Roman" w:hAnsi="Times New Roman" w:cs="Times New Roman"/>
          <w:b/>
          <w:sz w:val="28"/>
          <w:szCs w:val="28"/>
        </w:rPr>
      </w:pPr>
    </w:p>
    <w:p w:rsidR="00562EBF" w:rsidRDefault="002F1E5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Керується:</w:t>
      </w:r>
      <w:r>
        <w:rPr>
          <w:rFonts w:ascii="Times New Roman" w:eastAsia="Times New Roman" w:hAnsi="Times New Roman" w:cs="Times New Roman"/>
          <w:sz w:val="28"/>
          <w:szCs w:val="28"/>
        </w:rPr>
        <w:t xml:space="preserve"> Грантовим договором, Партнерською угодою, Програмними посібниками, Описом Проекту, Бюджетом Проекту, інструкціями Спільного Технічного Секретаріату та Органу Управління тощо.</w:t>
      </w:r>
    </w:p>
    <w:p w:rsidR="00562EBF" w:rsidRDefault="00562EBF">
      <w:pPr>
        <w:spacing w:after="0" w:line="240" w:lineRule="auto"/>
        <w:jc w:val="both"/>
        <w:rPr>
          <w:rFonts w:ascii="Times New Roman" w:eastAsia="Times New Roman" w:hAnsi="Times New Roman" w:cs="Times New Roman"/>
          <w:sz w:val="28"/>
          <w:szCs w:val="28"/>
        </w:rPr>
      </w:pPr>
    </w:p>
    <w:p w:rsidR="00562EBF" w:rsidRDefault="002F1E5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Обов’язки:</w:t>
      </w:r>
    </w:p>
    <w:p w:rsidR="00562EBF" w:rsidRDefault="002F1E5C">
      <w:pPr>
        <w:numPr>
          <w:ilvl w:val="0"/>
          <w:numId w:val="45"/>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Заступник голови робочої групи Бере участь у координації проєкту, забезпеченні комунікації та контролі виконання завдань разом із керівником.</w:t>
      </w:r>
    </w:p>
    <w:p w:rsidR="00562EBF" w:rsidRDefault="002F1E5C">
      <w:pPr>
        <w:numPr>
          <w:ilvl w:val="0"/>
          <w:numId w:val="45"/>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та подання документації на запит ДАСУ;</w:t>
      </w:r>
    </w:p>
    <w:p w:rsidR="00562EBF" w:rsidRDefault="002F1E5C">
      <w:pPr>
        <w:numPr>
          <w:ilvl w:val="0"/>
          <w:numId w:val="45"/>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Інформування керівника проекту про питання, що виникають у його/її роботі, які виходять за рамки його/її повноважень щодо прийняття рішень та/або професійної компетенції;</w:t>
      </w:r>
    </w:p>
    <w:p w:rsidR="00562EBF" w:rsidRDefault="002F1E5C">
      <w:pPr>
        <w:numPr>
          <w:ilvl w:val="0"/>
          <w:numId w:val="45"/>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Загальний нагляд за ходом ремонтних робіт згідно вимог Проекту та проектної документації;</w:t>
      </w:r>
    </w:p>
    <w:p w:rsidR="00562EBF" w:rsidRDefault="002F1E5C">
      <w:pPr>
        <w:numPr>
          <w:ilvl w:val="0"/>
          <w:numId w:val="45"/>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дотримання стандартів енергоефективності під час проведення ремонтних робіт;</w:t>
      </w:r>
    </w:p>
    <w:p w:rsidR="00562EBF" w:rsidRDefault="002F1E5C">
      <w:pPr>
        <w:numPr>
          <w:ilvl w:val="0"/>
          <w:numId w:val="45"/>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 за придбанням якісного та </w:t>
      </w:r>
      <w:proofErr w:type="spellStart"/>
      <w:r>
        <w:rPr>
          <w:rFonts w:ascii="Times New Roman" w:eastAsia="Times New Roman" w:hAnsi="Times New Roman" w:cs="Times New Roman"/>
          <w:sz w:val="28"/>
          <w:szCs w:val="28"/>
        </w:rPr>
        <w:t>енергоефективного</w:t>
      </w:r>
      <w:proofErr w:type="spellEnd"/>
      <w:r>
        <w:rPr>
          <w:rFonts w:ascii="Times New Roman" w:eastAsia="Times New Roman" w:hAnsi="Times New Roman" w:cs="Times New Roman"/>
          <w:sz w:val="28"/>
          <w:szCs w:val="28"/>
        </w:rPr>
        <w:t xml:space="preserve"> обладнання в рамках Проекту.</w:t>
      </w:r>
    </w:p>
    <w:p w:rsidR="00562EBF" w:rsidRDefault="00562EBF">
      <w:pPr>
        <w:spacing w:after="0" w:line="240" w:lineRule="auto"/>
        <w:jc w:val="both"/>
        <w:rPr>
          <w:rFonts w:ascii="Times New Roman" w:eastAsia="Times New Roman" w:hAnsi="Times New Roman" w:cs="Times New Roman"/>
          <w:sz w:val="28"/>
          <w:szCs w:val="28"/>
        </w:rPr>
      </w:pPr>
    </w:p>
    <w:p w:rsidR="00562EBF" w:rsidRDefault="00562EBF">
      <w:pPr>
        <w:spacing w:after="0" w:line="240" w:lineRule="auto"/>
        <w:jc w:val="both"/>
        <w:rPr>
          <w:rFonts w:ascii="Times New Roman" w:eastAsia="Times New Roman" w:hAnsi="Times New Roman" w:cs="Times New Roman"/>
          <w:sz w:val="28"/>
          <w:szCs w:val="28"/>
          <w:shd w:val="clear" w:color="auto" w:fill="B6D7A8"/>
        </w:rPr>
      </w:pPr>
    </w:p>
    <w:p w:rsidR="00562EBF" w:rsidRDefault="002F1E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Фінансовий менеджер</w:t>
      </w:r>
    </w:p>
    <w:p w:rsidR="00562EBF" w:rsidRDefault="00562EBF">
      <w:pPr>
        <w:spacing w:after="0" w:line="240" w:lineRule="auto"/>
        <w:jc w:val="center"/>
        <w:rPr>
          <w:rFonts w:ascii="Times New Roman" w:eastAsia="Times New Roman" w:hAnsi="Times New Roman" w:cs="Times New Roman"/>
          <w:b/>
          <w:sz w:val="28"/>
          <w:szCs w:val="28"/>
        </w:rPr>
      </w:pPr>
    </w:p>
    <w:p w:rsidR="00562EBF" w:rsidRDefault="002F1E5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Керується:</w:t>
      </w:r>
      <w:r>
        <w:rPr>
          <w:rFonts w:ascii="Times New Roman" w:eastAsia="Times New Roman" w:hAnsi="Times New Roman" w:cs="Times New Roman"/>
          <w:sz w:val="28"/>
          <w:szCs w:val="28"/>
        </w:rPr>
        <w:t xml:space="preserve"> Грантовим договором, Партнерською угодою, Програмними посібниками, Описом Проекту, Бюджетом Проекту, інструкціями Спільного Технічного Секретаріату та Органу Управління тощо.</w:t>
      </w:r>
    </w:p>
    <w:p w:rsidR="00562EBF" w:rsidRDefault="00562EBF">
      <w:pPr>
        <w:spacing w:after="0" w:line="240" w:lineRule="auto"/>
        <w:jc w:val="both"/>
        <w:rPr>
          <w:rFonts w:ascii="Times New Roman" w:eastAsia="Times New Roman" w:hAnsi="Times New Roman" w:cs="Times New Roman"/>
          <w:sz w:val="28"/>
          <w:szCs w:val="28"/>
        </w:rPr>
      </w:pPr>
    </w:p>
    <w:p w:rsidR="00562EBF" w:rsidRDefault="002F1E5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Обов’язки:</w:t>
      </w:r>
    </w:p>
    <w:p w:rsidR="00562EBF" w:rsidRDefault="002F1E5C">
      <w:pPr>
        <w:pStyle w:val="3"/>
        <w:keepNext w:val="0"/>
        <w:keepLines w:val="0"/>
        <w:numPr>
          <w:ilvl w:val="0"/>
          <w:numId w:val="44"/>
        </w:numPr>
        <w:spacing w:before="0" w:after="0" w:line="240" w:lineRule="auto"/>
        <w:ind w:left="708" w:hanging="435"/>
        <w:jc w:val="both"/>
        <w:rPr>
          <w:rFonts w:ascii="Times New Roman" w:eastAsia="Times New Roman" w:hAnsi="Times New Roman" w:cs="Times New Roman"/>
        </w:rPr>
      </w:pPr>
      <w:bookmarkStart w:id="17" w:name="_heading=h.svewi9pp7uv6" w:colFirst="0" w:colLast="0"/>
      <w:bookmarkEnd w:id="17"/>
      <w:r>
        <w:rPr>
          <w:rFonts w:ascii="Times New Roman" w:eastAsia="Times New Roman" w:hAnsi="Times New Roman" w:cs="Times New Roman"/>
          <w:b w:val="0"/>
        </w:rPr>
        <w:t>Фінансове планування та управління бюджетом</w:t>
      </w:r>
    </w:p>
    <w:p w:rsidR="00562EBF" w:rsidRDefault="002F1E5C">
      <w:pPr>
        <w:numPr>
          <w:ilvl w:val="0"/>
          <w:numId w:val="2"/>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виконанням бюджету проекту відповідно до Грантового договору;</w:t>
      </w:r>
    </w:p>
    <w:p w:rsidR="00562EBF" w:rsidRDefault="002F1E5C">
      <w:pPr>
        <w:numPr>
          <w:ilvl w:val="0"/>
          <w:numId w:val="2"/>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Планування фінансових потоків для забезпечення своєчасного фінансування заходів;</w:t>
      </w:r>
    </w:p>
    <w:p w:rsidR="00562EBF" w:rsidRDefault="002F1E5C">
      <w:pPr>
        <w:numPr>
          <w:ilvl w:val="0"/>
          <w:numId w:val="2"/>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прогнозів витрат та контроль їх відповідності плану.</w:t>
      </w:r>
    </w:p>
    <w:p w:rsidR="00562EBF" w:rsidRDefault="002F1E5C">
      <w:pPr>
        <w:numPr>
          <w:ilvl w:val="0"/>
          <w:numId w:val="2"/>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Здійснення розподілу бюджету Проекту за КЕКВ.</w:t>
      </w:r>
    </w:p>
    <w:p w:rsidR="00562EBF" w:rsidRDefault="002F1E5C">
      <w:pPr>
        <w:pStyle w:val="3"/>
        <w:keepNext w:val="0"/>
        <w:keepLines w:val="0"/>
        <w:numPr>
          <w:ilvl w:val="0"/>
          <w:numId w:val="44"/>
        </w:numPr>
        <w:spacing w:before="0" w:after="0" w:line="240" w:lineRule="auto"/>
        <w:ind w:left="708" w:hanging="435"/>
        <w:jc w:val="both"/>
        <w:rPr>
          <w:rFonts w:ascii="Times New Roman" w:eastAsia="Times New Roman" w:hAnsi="Times New Roman" w:cs="Times New Roman"/>
        </w:rPr>
      </w:pPr>
      <w:bookmarkStart w:id="18" w:name="_heading=h.y8fw722rbkxx" w:colFirst="0" w:colLast="0"/>
      <w:bookmarkEnd w:id="18"/>
      <w:r>
        <w:rPr>
          <w:rFonts w:ascii="Times New Roman" w:eastAsia="Times New Roman" w:hAnsi="Times New Roman" w:cs="Times New Roman"/>
          <w:b w:val="0"/>
        </w:rPr>
        <w:t>Контроль використання коштів</w:t>
      </w:r>
    </w:p>
    <w:p w:rsidR="00562EBF" w:rsidRDefault="002F1E5C">
      <w:pPr>
        <w:numPr>
          <w:ilvl w:val="0"/>
          <w:numId w:val="1"/>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Забезпечення відповідності всіх витрат затвердженим бюджетним категоріям;</w:t>
      </w:r>
    </w:p>
    <w:p w:rsidR="00562EBF" w:rsidRDefault="002F1E5C">
      <w:pPr>
        <w:numPr>
          <w:ilvl w:val="0"/>
          <w:numId w:val="1"/>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Перевірка фінансових документів (рахунків-фактур, контрактів, платіжних доручень);</w:t>
      </w:r>
    </w:p>
    <w:p w:rsidR="00562EBF" w:rsidRDefault="002F1E5C">
      <w:pPr>
        <w:numPr>
          <w:ilvl w:val="0"/>
          <w:numId w:val="1"/>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Розроблення шаблонів описів проекту для використання на фінансових документах,  робота з контрагентами для забезпечення маркування документів відповідними шаблонами;</w:t>
      </w:r>
    </w:p>
    <w:p w:rsidR="00562EBF" w:rsidRDefault="002F1E5C">
      <w:pPr>
        <w:numPr>
          <w:ilvl w:val="0"/>
          <w:numId w:val="1"/>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фінансові взаємовідносини з постачальниками послуг/постачальниками продукції/виконавцями робіт, з метою досягнення цілей проекту;</w:t>
      </w:r>
    </w:p>
    <w:p w:rsidR="00562EBF" w:rsidRDefault="002F1E5C">
      <w:pPr>
        <w:numPr>
          <w:ilvl w:val="0"/>
          <w:numId w:val="1"/>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виплат партнерам проекту відповідно до їхніх фінансових звітів;</w:t>
      </w:r>
    </w:p>
    <w:p w:rsidR="00562EBF" w:rsidRDefault="002F1E5C">
      <w:pPr>
        <w:numPr>
          <w:ilvl w:val="0"/>
          <w:numId w:val="1"/>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Відстеження валютних курсів для коректного розрахунку витрат (якщо застосовується).</w:t>
      </w:r>
    </w:p>
    <w:p w:rsidR="00562EBF" w:rsidRDefault="002F1E5C">
      <w:pPr>
        <w:pStyle w:val="3"/>
        <w:keepNext w:val="0"/>
        <w:keepLines w:val="0"/>
        <w:numPr>
          <w:ilvl w:val="0"/>
          <w:numId w:val="44"/>
        </w:numPr>
        <w:spacing w:before="0" w:after="0" w:line="240" w:lineRule="auto"/>
        <w:ind w:left="708" w:hanging="435"/>
        <w:jc w:val="both"/>
        <w:rPr>
          <w:rFonts w:ascii="Times New Roman" w:eastAsia="Times New Roman" w:hAnsi="Times New Roman" w:cs="Times New Roman"/>
        </w:rPr>
      </w:pPr>
      <w:bookmarkStart w:id="19" w:name="_heading=h.csrxi4v566kh" w:colFirst="0" w:colLast="0"/>
      <w:bookmarkEnd w:id="19"/>
      <w:r>
        <w:rPr>
          <w:rFonts w:ascii="Times New Roman" w:eastAsia="Times New Roman" w:hAnsi="Times New Roman" w:cs="Times New Roman"/>
          <w:b w:val="0"/>
        </w:rPr>
        <w:t>Підготовка фінансової звітності</w:t>
      </w:r>
    </w:p>
    <w:p w:rsidR="00562EBF" w:rsidRDefault="002F1E5C">
      <w:pPr>
        <w:numPr>
          <w:ilvl w:val="0"/>
          <w:numId w:val="43"/>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часткових та фінального фінансового звіту для Головного партнера;</w:t>
      </w:r>
    </w:p>
    <w:p w:rsidR="00562EBF" w:rsidRDefault="002F1E5C">
      <w:pPr>
        <w:numPr>
          <w:ilvl w:val="0"/>
          <w:numId w:val="43"/>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Узагальнення фінансової звітності всіх партнерів проекту та подання її Спільному  Технічному Секретаріату;</w:t>
      </w:r>
    </w:p>
    <w:p w:rsidR="00562EBF" w:rsidRDefault="002F1E5C">
      <w:pPr>
        <w:numPr>
          <w:ilvl w:val="0"/>
          <w:numId w:val="43"/>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Перевірка відповідності витрат вимогам Програми та національного законодавства;</w:t>
      </w:r>
    </w:p>
    <w:p w:rsidR="00562EBF" w:rsidRDefault="002F1E5C">
      <w:pPr>
        <w:numPr>
          <w:ilvl w:val="0"/>
          <w:numId w:val="43"/>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відповідей на запити аудиторів та перевіряючих органів.</w:t>
      </w:r>
    </w:p>
    <w:p w:rsidR="00562EBF" w:rsidRDefault="002F1E5C">
      <w:pPr>
        <w:pStyle w:val="3"/>
        <w:keepNext w:val="0"/>
        <w:keepLines w:val="0"/>
        <w:numPr>
          <w:ilvl w:val="0"/>
          <w:numId w:val="44"/>
        </w:numPr>
        <w:spacing w:before="0" w:after="0" w:line="240" w:lineRule="auto"/>
        <w:ind w:left="708" w:hanging="435"/>
        <w:jc w:val="both"/>
        <w:rPr>
          <w:rFonts w:ascii="Times New Roman" w:eastAsia="Times New Roman" w:hAnsi="Times New Roman" w:cs="Times New Roman"/>
        </w:rPr>
      </w:pPr>
      <w:bookmarkStart w:id="20" w:name="_heading=h.la3uv4obgqqd" w:colFirst="0" w:colLast="0"/>
      <w:bookmarkEnd w:id="20"/>
      <w:r>
        <w:rPr>
          <w:rFonts w:ascii="Times New Roman" w:eastAsia="Times New Roman" w:hAnsi="Times New Roman" w:cs="Times New Roman"/>
          <w:b w:val="0"/>
        </w:rPr>
        <w:t>Проведення аудитів та фінансового контролю</w:t>
      </w:r>
    </w:p>
    <w:p w:rsidR="00562EBF" w:rsidRDefault="002F1E5C">
      <w:pPr>
        <w:numPr>
          <w:ilvl w:val="0"/>
          <w:numId w:val="7"/>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Організація перевірки витрат внутрішніми та зовнішніми аудиторами;</w:t>
      </w:r>
    </w:p>
    <w:p w:rsidR="00562EBF" w:rsidRDefault="002F1E5C">
      <w:pPr>
        <w:numPr>
          <w:ilvl w:val="0"/>
          <w:numId w:val="7"/>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належного аудиторського сліду та відповідного зберігання фінансових документів;</w:t>
      </w:r>
    </w:p>
    <w:p w:rsidR="00562EBF" w:rsidRDefault="002F1E5C">
      <w:pPr>
        <w:numPr>
          <w:ilvl w:val="0"/>
          <w:numId w:val="7"/>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Реагування на зауваження аудиторів та впровадження коригувальних заходів.</w:t>
      </w:r>
    </w:p>
    <w:p w:rsidR="00562EBF" w:rsidRDefault="002F1E5C">
      <w:pPr>
        <w:pStyle w:val="3"/>
        <w:keepNext w:val="0"/>
        <w:keepLines w:val="0"/>
        <w:numPr>
          <w:ilvl w:val="0"/>
          <w:numId w:val="44"/>
        </w:numPr>
        <w:spacing w:before="0" w:after="0" w:line="240" w:lineRule="auto"/>
        <w:ind w:left="708" w:hanging="435"/>
        <w:jc w:val="both"/>
        <w:rPr>
          <w:rFonts w:ascii="Times New Roman" w:eastAsia="Times New Roman" w:hAnsi="Times New Roman" w:cs="Times New Roman"/>
        </w:rPr>
      </w:pPr>
      <w:bookmarkStart w:id="21" w:name="_heading=h.w1hyrzhvqscf" w:colFirst="0" w:colLast="0"/>
      <w:bookmarkEnd w:id="21"/>
      <w:r>
        <w:rPr>
          <w:rFonts w:ascii="Times New Roman" w:eastAsia="Times New Roman" w:hAnsi="Times New Roman" w:cs="Times New Roman"/>
          <w:b w:val="0"/>
        </w:rPr>
        <w:t>Закриття проекту та фінальні розрахунки</w:t>
      </w:r>
    </w:p>
    <w:p w:rsidR="00562EBF" w:rsidRDefault="002F1E5C">
      <w:pPr>
        <w:numPr>
          <w:ilvl w:val="0"/>
          <w:numId w:val="24"/>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завершення всіх фінансових операцій перед поданням фінального звіту;</w:t>
      </w:r>
    </w:p>
    <w:p w:rsidR="00562EBF" w:rsidRDefault="002F1E5C">
      <w:pPr>
        <w:numPr>
          <w:ilvl w:val="0"/>
          <w:numId w:val="24"/>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Перевірка остаточних розрахунків з партнерами та підрядниками;</w:t>
      </w:r>
    </w:p>
    <w:p w:rsidR="00562EBF" w:rsidRDefault="002F1E5C">
      <w:pPr>
        <w:numPr>
          <w:ilvl w:val="0"/>
          <w:numId w:val="24"/>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Архівація фінансової документації відповідно до вимог Програми.</w:t>
      </w:r>
    </w:p>
    <w:p w:rsidR="00562EBF" w:rsidRDefault="00562EBF">
      <w:pPr>
        <w:spacing w:after="0" w:line="240" w:lineRule="auto"/>
        <w:rPr>
          <w:rFonts w:ascii="Times New Roman" w:eastAsia="Times New Roman" w:hAnsi="Times New Roman" w:cs="Times New Roman"/>
          <w:b/>
          <w:sz w:val="28"/>
          <w:szCs w:val="28"/>
        </w:rPr>
      </w:pPr>
    </w:p>
    <w:p w:rsidR="00562EBF" w:rsidRDefault="00562EBF">
      <w:pPr>
        <w:spacing w:after="0" w:line="240" w:lineRule="auto"/>
        <w:jc w:val="center"/>
        <w:rPr>
          <w:rFonts w:ascii="Times New Roman" w:eastAsia="Times New Roman" w:hAnsi="Times New Roman" w:cs="Times New Roman"/>
          <w:b/>
          <w:sz w:val="28"/>
          <w:szCs w:val="28"/>
        </w:rPr>
      </w:pPr>
    </w:p>
    <w:p w:rsidR="00BE7F0F" w:rsidRDefault="00BE7F0F">
      <w:pPr>
        <w:spacing w:after="0" w:line="240" w:lineRule="auto"/>
        <w:jc w:val="center"/>
        <w:rPr>
          <w:rFonts w:ascii="Times New Roman" w:eastAsia="Times New Roman" w:hAnsi="Times New Roman" w:cs="Times New Roman"/>
          <w:b/>
          <w:sz w:val="28"/>
          <w:szCs w:val="28"/>
        </w:rPr>
      </w:pPr>
    </w:p>
    <w:p w:rsidR="00BE7F0F" w:rsidRDefault="00BE7F0F">
      <w:pPr>
        <w:spacing w:after="0" w:line="240" w:lineRule="auto"/>
        <w:jc w:val="center"/>
        <w:rPr>
          <w:rFonts w:ascii="Times New Roman" w:eastAsia="Times New Roman" w:hAnsi="Times New Roman" w:cs="Times New Roman"/>
          <w:b/>
          <w:sz w:val="28"/>
          <w:szCs w:val="28"/>
        </w:rPr>
      </w:pPr>
    </w:p>
    <w:p w:rsidR="00BE7F0F" w:rsidRDefault="00BE7F0F">
      <w:pPr>
        <w:spacing w:after="0" w:line="240" w:lineRule="auto"/>
        <w:jc w:val="center"/>
        <w:rPr>
          <w:rFonts w:ascii="Times New Roman" w:eastAsia="Times New Roman" w:hAnsi="Times New Roman" w:cs="Times New Roman"/>
          <w:b/>
          <w:sz w:val="28"/>
          <w:szCs w:val="28"/>
        </w:rPr>
      </w:pPr>
    </w:p>
    <w:p w:rsidR="00BE7F0F" w:rsidRDefault="00BE7F0F">
      <w:pPr>
        <w:spacing w:after="0" w:line="240" w:lineRule="auto"/>
        <w:jc w:val="center"/>
        <w:rPr>
          <w:rFonts w:ascii="Times New Roman" w:eastAsia="Times New Roman" w:hAnsi="Times New Roman" w:cs="Times New Roman"/>
          <w:b/>
          <w:sz w:val="28"/>
          <w:szCs w:val="28"/>
        </w:rPr>
      </w:pPr>
    </w:p>
    <w:p w:rsidR="00BE7F0F" w:rsidRDefault="00BE7F0F">
      <w:pPr>
        <w:spacing w:after="0" w:line="240" w:lineRule="auto"/>
        <w:jc w:val="center"/>
        <w:rPr>
          <w:rFonts w:ascii="Times New Roman" w:eastAsia="Times New Roman" w:hAnsi="Times New Roman" w:cs="Times New Roman"/>
          <w:b/>
          <w:sz w:val="28"/>
          <w:szCs w:val="28"/>
        </w:rPr>
      </w:pPr>
    </w:p>
    <w:p w:rsidR="00562EBF" w:rsidRDefault="002F1E5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Менеджер з комунікацій</w:t>
      </w:r>
    </w:p>
    <w:p w:rsidR="00562EBF" w:rsidRDefault="00562EBF">
      <w:pPr>
        <w:spacing w:after="0" w:line="240" w:lineRule="auto"/>
        <w:jc w:val="center"/>
        <w:rPr>
          <w:rFonts w:ascii="Times New Roman" w:eastAsia="Times New Roman" w:hAnsi="Times New Roman" w:cs="Times New Roman"/>
          <w:sz w:val="28"/>
          <w:szCs w:val="28"/>
        </w:rPr>
      </w:pPr>
    </w:p>
    <w:p w:rsidR="00562EBF" w:rsidRDefault="002F1E5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Керується: </w:t>
      </w:r>
      <w:r>
        <w:rPr>
          <w:rFonts w:ascii="Times New Roman" w:eastAsia="Times New Roman" w:hAnsi="Times New Roman" w:cs="Times New Roman"/>
          <w:sz w:val="28"/>
          <w:szCs w:val="28"/>
        </w:rPr>
        <w:t>Грантовим договором, Партнерською угодою, Програмними посібниками, Посібником з дизайну бренду, Описом Проекту, Бюджетом Проекту, інструкціями Спільного Технічного Секретаріату та Органу Управління тощо.</w:t>
      </w:r>
    </w:p>
    <w:p w:rsidR="00562EBF" w:rsidRDefault="00562EBF">
      <w:pPr>
        <w:spacing w:after="0" w:line="240" w:lineRule="auto"/>
        <w:jc w:val="both"/>
        <w:rPr>
          <w:rFonts w:ascii="Times New Roman" w:eastAsia="Times New Roman" w:hAnsi="Times New Roman" w:cs="Times New Roman"/>
          <w:b/>
          <w:sz w:val="28"/>
          <w:szCs w:val="28"/>
        </w:rPr>
      </w:pPr>
    </w:p>
    <w:p w:rsidR="00562EBF" w:rsidRDefault="002F1E5C">
      <w:pPr>
        <w:spacing w:after="0" w:line="240" w:lineRule="auto"/>
        <w:jc w:val="both"/>
        <w:rPr>
          <w:rFonts w:ascii="Times New Roman" w:eastAsia="Times New Roman" w:hAnsi="Times New Roman" w:cs="Times New Roman"/>
          <w:sz w:val="28"/>
          <w:szCs w:val="28"/>
          <w:highlight w:val="yellow"/>
        </w:rPr>
      </w:pPr>
      <w:r>
        <w:rPr>
          <w:rFonts w:ascii="Times New Roman" w:eastAsia="Times New Roman" w:hAnsi="Times New Roman" w:cs="Times New Roman"/>
          <w:b/>
          <w:sz w:val="28"/>
          <w:szCs w:val="28"/>
        </w:rPr>
        <w:t>Обов’язки:</w:t>
      </w:r>
    </w:p>
    <w:p w:rsidR="00562EBF" w:rsidRDefault="002F1E5C">
      <w:pPr>
        <w:pStyle w:val="4"/>
        <w:keepNext w:val="0"/>
        <w:keepLines w:val="0"/>
        <w:numPr>
          <w:ilvl w:val="0"/>
          <w:numId w:val="14"/>
        </w:numPr>
        <w:spacing w:before="0" w:after="0" w:line="240" w:lineRule="auto"/>
        <w:ind w:left="708" w:hanging="425"/>
        <w:rPr>
          <w:rFonts w:ascii="Times New Roman" w:eastAsia="Times New Roman" w:hAnsi="Times New Roman" w:cs="Times New Roman"/>
          <w:sz w:val="28"/>
          <w:szCs w:val="28"/>
        </w:rPr>
      </w:pPr>
      <w:bookmarkStart w:id="22" w:name="_heading=h.nm2sewr3hiy0" w:colFirst="0" w:colLast="0"/>
      <w:bookmarkEnd w:id="22"/>
      <w:r>
        <w:rPr>
          <w:rFonts w:ascii="Times New Roman" w:eastAsia="Times New Roman" w:hAnsi="Times New Roman" w:cs="Times New Roman"/>
          <w:b w:val="0"/>
          <w:sz w:val="28"/>
          <w:szCs w:val="28"/>
        </w:rPr>
        <w:t>Координація та управління комунікаційною діяльністю проекту</w:t>
      </w:r>
    </w:p>
    <w:p w:rsidR="00562EBF" w:rsidRDefault="002F1E5C">
      <w:pPr>
        <w:numPr>
          <w:ilvl w:val="0"/>
          <w:numId w:val="34"/>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Участь у розробці та реалізація комунікаційного плану проекту відповідно до Посібника з візуальної </w:t>
      </w:r>
      <w:proofErr w:type="spellStart"/>
      <w:r>
        <w:rPr>
          <w:rFonts w:ascii="Times New Roman" w:eastAsia="Times New Roman" w:hAnsi="Times New Roman" w:cs="Times New Roman"/>
          <w:sz w:val="28"/>
          <w:szCs w:val="28"/>
        </w:rPr>
        <w:t>айдентики</w:t>
      </w:r>
      <w:proofErr w:type="spellEnd"/>
      <w:r>
        <w:rPr>
          <w:rFonts w:ascii="Times New Roman" w:eastAsia="Times New Roman" w:hAnsi="Times New Roman" w:cs="Times New Roman"/>
          <w:sz w:val="28"/>
          <w:szCs w:val="28"/>
        </w:rPr>
        <w:t xml:space="preserve"> та інформаційно-рекламних рекомендацій.</w:t>
      </w:r>
    </w:p>
    <w:p w:rsidR="00562EBF" w:rsidRDefault="002F1E5C">
      <w:pPr>
        <w:numPr>
          <w:ilvl w:val="0"/>
          <w:numId w:val="34"/>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Відповідальність для виконання комунікаційних заходів згідно з календарним планом проекту.</w:t>
      </w:r>
    </w:p>
    <w:p w:rsidR="00562EBF" w:rsidRDefault="002F1E5C">
      <w:pPr>
        <w:numPr>
          <w:ilvl w:val="0"/>
          <w:numId w:val="34"/>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звітності щодо реалізації комунікаційного плану.</w:t>
      </w:r>
    </w:p>
    <w:p w:rsidR="00562EBF" w:rsidRDefault="002F1E5C">
      <w:pPr>
        <w:pStyle w:val="4"/>
        <w:keepNext w:val="0"/>
        <w:keepLines w:val="0"/>
        <w:numPr>
          <w:ilvl w:val="0"/>
          <w:numId w:val="14"/>
        </w:numPr>
        <w:spacing w:before="0" w:after="0" w:line="240" w:lineRule="auto"/>
        <w:ind w:left="708" w:hanging="425"/>
        <w:rPr>
          <w:rFonts w:ascii="Times New Roman" w:eastAsia="Times New Roman" w:hAnsi="Times New Roman" w:cs="Times New Roman"/>
          <w:sz w:val="28"/>
          <w:szCs w:val="28"/>
        </w:rPr>
      </w:pPr>
      <w:bookmarkStart w:id="23" w:name="_heading=h.169wok4wsfu" w:colFirst="0" w:colLast="0"/>
      <w:bookmarkEnd w:id="23"/>
      <w:r>
        <w:rPr>
          <w:rFonts w:ascii="Times New Roman" w:eastAsia="Times New Roman" w:hAnsi="Times New Roman" w:cs="Times New Roman"/>
          <w:b w:val="0"/>
          <w:sz w:val="28"/>
          <w:szCs w:val="28"/>
        </w:rPr>
        <w:t>Інформаційне забезпечення проекту</w:t>
      </w:r>
    </w:p>
    <w:p w:rsidR="00562EBF" w:rsidRDefault="002F1E5C">
      <w:pPr>
        <w:numPr>
          <w:ilvl w:val="0"/>
          <w:numId w:val="22"/>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Розробка презентаційних матеріалів для Проекту.</w:t>
      </w:r>
    </w:p>
    <w:p w:rsidR="00562EBF" w:rsidRDefault="002F1E5C">
      <w:pPr>
        <w:numPr>
          <w:ilvl w:val="0"/>
          <w:numId w:val="22"/>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та публікація інформаційних матеріалів (прес-релізи, статті, новини, оголошення).</w:t>
      </w:r>
    </w:p>
    <w:p w:rsidR="00562EBF" w:rsidRDefault="002F1E5C">
      <w:pPr>
        <w:numPr>
          <w:ilvl w:val="0"/>
          <w:numId w:val="22"/>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Організація публікацій/репортажів у засобах масової інформації та координація сторінок проекту в соціальних мережах.</w:t>
      </w:r>
    </w:p>
    <w:p w:rsidR="00562EBF" w:rsidRDefault="002F1E5C">
      <w:pPr>
        <w:numPr>
          <w:ilvl w:val="0"/>
          <w:numId w:val="22"/>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Ведення сторінки Проекту на офіційному сайті міської ради.</w:t>
      </w:r>
    </w:p>
    <w:p w:rsidR="00562EBF" w:rsidRDefault="002F1E5C">
      <w:pPr>
        <w:numPr>
          <w:ilvl w:val="0"/>
          <w:numId w:val="22"/>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Участь у розробці листівок, брошур та інших інформаційно-комунікаційних матеріалів тощо).</w:t>
      </w:r>
    </w:p>
    <w:p w:rsidR="00562EBF" w:rsidRDefault="002F1E5C">
      <w:pPr>
        <w:pStyle w:val="4"/>
        <w:keepNext w:val="0"/>
        <w:keepLines w:val="0"/>
        <w:numPr>
          <w:ilvl w:val="0"/>
          <w:numId w:val="14"/>
        </w:numPr>
        <w:spacing w:before="0" w:after="0" w:line="240" w:lineRule="auto"/>
        <w:ind w:left="708" w:hanging="425"/>
        <w:rPr>
          <w:rFonts w:ascii="Times New Roman" w:eastAsia="Times New Roman" w:hAnsi="Times New Roman" w:cs="Times New Roman"/>
          <w:sz w:val="28"/>
          <w:szCs w:val="28"/>
        </w:rPr>
      </w:pPr>
      <w:bookmarkStart w:id="24" w:name="_heading=h.oicn324j72lu" w:colFirst="0" w:colLast="0"/>
      <w:bookmarkEnd w:id="24"/>
      <w:r>
        <w:rPr>
          <w:rFonts w:ascii="Times New Roman" w:eastAsia="Times New Roman" w:hAnsi="Times New Roman" w:cs="Times New Roman"/>
          <w:b w:val="0"/>
          <w:sz w:val="28"/>
          <w:szCs w:val="28"/>
        </w:rPr>
        <w:t>Забезпечення візуальної ідентифікації проекту</w:t>
      </w:r>
    </w:p>
    <w:p w:rsidR="00562EBF" w:rsidRDefault="002F1E5C">
      <w:pPr>
        <w:numPr>
          <w:ilvl w:val="0"/>
          <w:numId w:val="41"/>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 дотримання вимог щодо </w:t>
      </w:r>
      <w:proofErr w:type="spellStart"/>
      <w:r>
        <w:rPr>
          <w:rFonts w:ascii="Times New Roman" w:eastAsia="Times New Roman" w:hAnsi="Times New Roman" w:cs="Times New Roman"/>
          <w:sz w:val="28"/>
          <w:szCs w:val="28"/>
        </w:rPr>
        <w:t>брендування</w:t>
      </w:r>
      <w:proofErr w:type="spellEnd"/>
      <w:r>
        <w:rPr>
          <w:rFonts w:ascii="Times New Roman" w:eastAsia="Times New Roman" w:hAnsi="Times New Roman" w:cs="Times New Roman"/>
          <w:sz w:val="28"/>
          <w:szCs w:val="28"/>
        </w:rPr>
        <w:t xml:space="preserve"> та інформаційної відкритості відповідно до стандартів </w:t>
      </w:r>
      <w:proofErr w:type="spellStart"/>
      <w:r>
        <w:rPr>
          <w:rFonts w:ascii="Times New Roman" w:eastAsia="Times New Roman" w:hAnsi="Times New Roman" w:cs="Times New Roman"/>
          <w:sz w:val="28"/>
          <w:szCs w:val="28"/>
        </w:rPr>
        <w:t>Interreg</w:t>
      </w:r>
      <w:proofErr w:type="spellEnd"/>
      <w:r>
        <w:rPr>
          <w:rFonts w:ascii="Times New Roman" w:eastAsia="Times New Roman" w:hAnsi="Times New Roman" w:cs="Times New Roman"/>
          <w:sz w:val="28"/>
          <w:szCs w:val="28"/>
        </w:rPr>
        <w:t xml:space="preserve"> NEXT.</w:t>
      </w:r>
    </w:p>
    <w:p w:rsidR="00562EBF" w:rsidRDefault="002F1E5C">
      <w:pPr>
        <w:numPr>
          <w:ilvl w:val="0"/>
          <w:numId w:val="41"/>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Використання логотипів, шрифтів, кольорової гами згідно з Посібником з візуальної </w:t>
      </w:r>
      <w:proofErr w:type="spellStart"/>
      <w:r>
        <w:rPr>
          <w:rFonts w:ascii="Times New Roman" w:eastAsia="Times New Roman" w:hAnsi="Times New Roman" w:cs="Times New Roman"/>
          <w:sz w:val="28"/>
          <w:szCs w:val="28"/>
        </w:rPr>
        <w:t>айдентики</w:t>
      </w:r>
      <w:proofErr w:type="spellEnd"/>
      <w:r>
        <w:rPr>
          <w:rFonts w:ascii="Times New Roman" w:eastAsia="Times New Roman" w:hAnsi="Times New Roman" w:cs="Times New Roman"/>
          <w:sz w:val="28"/>
          <w:szCs w:val="28"/>
        </w:rPr>
        <w:t xml:space="preserve"> та інформаційно-рекламних рекомендацій.</w:t>
      </w:r>
    </w:p>
    <w:p w:rsidR="00562EBF" w:rsidRDefault="002F1E5C">
      <w:pPr>
        <w:numPr>
          <w:ilvl w:val="0"/>
          <w:numId w:val="41"/>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Перевірка правильного маркування документів, інформаційних матеріалів, знаків та інших елементів візуалізації проекту.</w:t>
      </w:r>
    </w:p>
    <w:p w:rsidR="00562EBF" w:rsidRDefault="002F1E5C">
      <w:pPr>
        <w:pStyle w:val="4"/>
        <w:keepNext w:val="0"/>
        <w:keepLines w:val="0"/>
        <w:numPr>
          <w:ilvl w:val="0"/>
          <w:numId w:val="14"/>
        </w:numPr>
        <w:spacing w:before="0" w:after="0" w:line="240" w:lineRule="auto"/>
        <w:ind w:left="708" w:hanging="425"/>
        <w:rPr>
          <w:rFonts w:ascii="Times New Roman" w:eastAsia="Times New Roman" w:hAnsi="Times New Roman" w:cs="Times New Roman"/>
          <w:sz w:val="28"/>
          <w:szCs w:val="28"/>
        </w:rPr>
      </w:pPr>
      <w:bookmarkStart w:id="25" w:name="_heading=h.6s6jqfluv6x5" w:colFirst="0" w:colLast="0"/>
      <w:bookmarkEnd w:id="25"/>
      <w:r>
        <w:rPr>
          <w:rFonts w:ascii="Times New Roman" w:eastAsia="Times New Roman" w:hAnsi="Times New Roman" w:cs="Times New Roman"/>
          <w:b w:val="0"/>
          <w:sz w:val="28"/>
          <w:szCs w:val="28"/>
        </w:rPr>
        <w:t>Організація комунікаційних заходів проекту</w:t>
      </w:r>
    </w:p>
    <w:p w:rsidR="00562EBF" w:rsidRDefault="002F1E5C">
      <w:pPr>
        <w:numPr>
          <w:ilvl w:val="0"/>
          <w:numId w:val="5"/>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Допомога в організації офіційних заходів, пов’язаних із реалізацією Проекту (конференції,круглі столи тощо).</w:t>
      </w:r>
    </w:p>
    <w:p w:rsidR="00562EBF" w:rsidRDefault="002F1E5C">
      <w:pPr>
        <w:numPr>
          <w:ilvl w:val="0"/>
          <w:numId w:val="5"/>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Підготовка </w:t>
      </w:r>
      <w:proofErr w:type="spellStart"/>
      <w:r>
        <w:rPr>
          <w:rFonts w:ascii="Times New Roman" w:eastAsia="Times New Roman" w:hAnsi="Times New Roman" w:cs="Times New Roman"/>
          <w:sz w:val="28"/>
          <w:szCs w:val="28"/>
        </w:rPr>
        <w:t>фото-</w:t>
      </w:r>
      <w:proofErr w:type="spellEnd"/>
      <w:r>
        <w:rPr>
          <w:rFonts w:ascii="Times New Roman" w:eastAsia="Times New Roman" w:hAnsi="Times New Roman" w:cs="Times New Roman"/>
          <w:sz w:val="28"/>
          <w:szCs w:val="28"/>
        </w:rPr>
        <w:t xml:space="preserve"> та відеоматеріалів про реалізацію проекту.</w:t>
      </w:r>
    </w:p>
    <w:p w:rsidR="00562EBF" w:rsidRDefault="002F1E5C">
      <w:pPr>
        <w:pStyle w:val="4"/>
        <w:keepNext w:val="0"/>
        <w:keepLines w:val="0"/>
        <w:numPr>
          <w:ilvl w:val="0"/>
          <w:numId w:val="14"/>
        </w:numPr>
        <w:spacing w:before="0" w:after="0" w:line="240" w:lineRule="auto"/>
        <w:ind w:left="708" w:hanging="425"/>
        <w:rPr>
          <w:rFonts w:ascii="Times New Roman" w:eastAsia="Times New Roman" w:hAnsi="Times New Roman" w:cs="Times New Roman"/>
          <w:sz w:val="28"/>
          <w:szCs w:val="28"/>
        </w:rPr>
      </w:pPr>
      <w:bookmarkStart w:id="26" w:name="_heading=h.kjtrnjnsn87y" w:colFirst="0" w:colLast="0"/>
      <w:bookmarkEnd w:id="26"/>
      <w:r>
        <w:rPr>
          <w:rFonts w:ascii="Times New Roman" w:eastAsia="Times New Roman" w:hAnsi="Times New Roman" w:cs="Times New Roman"/>
          <w:b w:val="0"/>
          <w:sz w:val="28"/>
          <w:szCs w:val="28"/>
        </w:rPr>
        <w:t>Забезпечення комунікаційної підтримки заходів проекту.</w:t>
      </w:r>
    </w:p>
    <w:p w:rsidR="00562EBF" w:rsidRDefault="002F1E5C">
      <w:pPr>
        <w:pStyle w:val="4"/>
        <w:keepNext w:val="0"/>
        <w:keepLines w:val="0"/>
        <w:numPr>
          <w:ilvl w:val="0"/>
          <w:numId w:val="14"/>
        </w:numPr>
        <w:spacing w:before="0" w:after="0" w:line="240" w:lineRule="auto"/>
        <w:ind w:left="708" w:hanging="425"/>
        <w:jc w:val="both"/>
        <w:rPr>
          <w:rFonts w:ascii="Times New Roman" w:eastAsia="Times New Roman" w:hAnsi="Times New Roman" w:cs="Times New Roman"/>
          <w:sz w:val="28"/>
          <w:szCs w:val="28"/>
        </w:rPr>
      </w:pPr>
      <w:bookmarkStart w:id="27" w:name="_heading=h.q42l0tc6yzkr" w:colFirst="0" w:colLast="0"/>
      <w:bookmarkEnd w:id="27"/>
      <w:r>
        <w:rPr>
          <w:rFonts w:ascii="Times New Roman" w:eastAsia="Times New Roman" w:hAnsi="Times New Roman" w:cs="Times New Roman"/>
          <w:b w:val="0"/>
          <w:sz w:val="28"/>
          <w:szCs w:val="28"/>
        </w:rPr>
        <w:t xml:space="preserve">Управляє договірними відносинами з контрагентами: Забезпечує видимість проекту у співпраці з постачальником рекламних послуг, якщо це можливо. </w:t>
      </w:r>
    </w:p>
    <w:p w:rsidR="00562EBF" w:rsidRDefault="002F1E5C">
      <w:pPr>
        <w:numPr>
          <w:ilvl w:val="0"/>
          <w:numId w:val="14"/>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та подання документації на запит ДАСУ;</w:t>
      </w:r>
    </w:p>
    <w:p w:rsidR="00BE7F0F" w:rsidRDefault="002F1E5C" w:rsidP="00BE7F0F">
      <w:pPr>
        <w:numPr>
          <w:ilvl w:val="0"/>
          <w:numId w:val="14"/>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Інформування керівника проекту про питання, що виникають у його / її роботі, які виходять за рамки його / її повноважень щодо прийняття рішень та / або професійної компетенції;</w:t>
      </w:r>
    </w:p>
    <w:p w:rsidR="00562EBF" w:rsidRPr="00BE7F0F" w:rsidRDefault="002F1E5C" w:rsidP="00BE7F0F">
      <w:pPr>
        <w:spacing w:after="0" w:line="240" w:lineRule="auto"/>
        <w:ind w:left="283"/>
        <w:jc w:val="center"/>
        <w:rPr>
          <w:rFonts w:ascii="Times New Roman" w:eastAsia="Times New Roman" w:hAnsi="Times New Roman" w:cs="Times New Roman"/>
          <w:sz w:val="28"/>
          <w:szCs w:val="28"/>
        </w:rPr>
      </w:pPr>
      <w:r w:rsidRPr="00BE7F0F">
        <w:rPr>
          <w:rFonts w:ascii="Times New Roman" w:eastAsia="Times New Roman" w:hAnsi="Times New Roman" w:cs="Times New Roman"/>
          <w:b/>
          <w:sz w:val="28"/>
          <w:szCs w:val="28"/>
        </w:rPr>
        <w:t>Менеджер з діловодства Проекту</w:t>
      </w:r>
    </w:p>
    <w:p w:rsidR="00562EBF" w:rsidRDefault="00562EBF">
      <w:pPr>
        <w:spacing w:after="0" w:line="240" w:lineRule="auto"/>
        <w:jc w:val="center"/>
        <w:rPr>
          <w:rFonts w:ascii="Times New Roman" w:eastAsia="Times New Roman" w:hAnsi="Times New Roman" w:cs="Times New Roman"/>
          <w:b/>
          <w:sz w:val="28"/>
          <w:szCs w:val="28"/>
        </w:rPr>
      </w:pPr>
    </w:p>
    <w:p w:rsidR="00562EBF" w:rsidRDefault="002F1E5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Керується:</w:t>
      </w:r>
      <w:r>
        <w:rPr>
          <w:rFonts w:ascii="Times New Roman" w:eastAsia="Times New Roman" w:hAnsi="Times New Roman" w:cs="Times New Roman"/>
          <w:sz w:val="28"/>
          <w:szCs w:val="28"/>
        </w:rPr>
        <w:t xml:space="preserve"> Грантовим договором, Партнерською угодою, Програмними посібниками, Описом Проекту, Бюджетом Проекту, інструкціями Спільного Технічного Секретаріату  та Органу Управління тощо.</w:t>
      </w:r>
    </w:p>
    <w:p w:rsidR="00562EBF" w:rsidRDefault="00562EBF">
      <w:pPr>
        <w:spacing w:after="0" w:line="240" w:lineRule="auto"/>
        <w:jc w:val="both"/>
        <w:rPr>
          <w:rFonts w:ascii="Times New Roman" w:eastAsia="Times New Roman" w:hAnsi="Times New Roman" w:cs="Times New Roman"/>
          <w:b/>
          <w:sz w:val="28"/>
          <w:szCs w:val="28"/>
        </w:rPr>
      </w:pPr>
    </w:p>
    <w:p w:rsidR="00562EBF" w:rsidRDefault="002F1E5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Обов’язки:</w:t>
      </w:r>
    </w:p>
    <w:p w:rsidR="00562EBF" w:rsidRDefault="002F1E5C">
      <w:pPr>
        <w:numPr>
          <w:ilvl w:val="0"/>
          <w:numId w:val="40"/>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Консолідація, структуризація та зберігання Проектної документації (Грантовий договір, Партнерська угода, програмні посібники, опис Проекту, бюджет Проекту, рекомендації та інструкції Спільного Технічного Секретаріату, звітність, зміни, кореспонденція тощо). </w:t>
      </w:r>
    </w:p>
    <w:p w:rsidR="00562EBF" w:rsidRDefault="002F1E5C">
      <w:pPr>
        <w:numPr>
          <w:ilvl w:val="0"/>
          <w:numId w:val="40"/>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Консолідація, та зберігання фінансових доказів реалізації Проекту:</w:t>
      </w:r>
    </w:p>
    <w:p w:rsidR="00562EBF" w:rsidRDefault="002F1E5C">
      <w:pPr>
        <w:numPr>
          <w:ilvl w:val="0"/>
          <w:numId w:val="28"/>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Документи процедур закупівель; </w:t>
      </w:r>
    </w:p>
    <w:p w:rsidR="00562EBF" w:rsidRDefault="002F1E5C">
      <w:pPr>
        <w:numPr>
          <w:ilvl w:val="0"/>
          <w:numId w:val="28"/>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Договори з підрядниками;</w:t>
      </w:r>
    </w:p>
    <w:p w:rsidR="00562EBF" w:rsidRDefault="002F1E5C">
      <w:pPr>
        <w:numPr>
          <w:ilvl w:val="0"/>
          <w:numId w:val="28"/>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Підтвердження надання послуг (акти наданих послуг, платіжні інструкції, списки учасників заходів, порядок денний, калькуляція витрат, запрошення);</w:t>
      </w:r>
    </w:p>
    <w:p w:rsidR="00562EBF" w:rsidRDefault="002F1E5C">
      <w:pPr>
        <w:numPr>
          <w:ilvl w:val="0"/>
          <w:numId w:val="28"/>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Підтвердження виконання робіт (документація щодо ремонту: проектна документація, експертиза, наказ про затвердження проекту, договір,</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акт виконаних робіт, Дозвіл на виконання робіт/повідомлення про початок виконання робіт КБ-2в, додатки до КБ-2в, акт введення в експлуатацію/сертифікат готовності/декларація, документи про передачу на баланс); </w:t>
      </w:r>
    </w:p>
    <w:p w:rsidR="00562EBF" w:rsidRDefault="002F1E5C">
      <w:pPr>
        <w:numPr>
          <w:ilvl w:val="0"/>
          <w:numId w:val="28"/>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Підтвердження про отримання товарів (видаткова накладна, рахунок-фактура, платіжна інструкція, акт (накладна) приймання-передачі (внутрішнього переміщення) ОЗ, акт на списання О3, Інвентарна картка обліку О3,  картка обліку руху О3, інвентаризаційний опис, звіряльна відомість).</w:t>
      </w:r>
    </w:p>
    <w:p w:rsidR="00562EBF" w:rsidRDefault="002F1E5C">
      <w:pPr>
        <w:numPr>
          <w:ilvl w:val="0"/>
          <w:numId w:val="40"/>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Консолідація, та зберігання технічних доказів реалізації Проекту:</w:t>
      </w:r>
    </w:p>
    <w:p w:rsidR="00562EBF" w:rsidRDefault="002F1E5C">
      <w:pPr>
        <w:numPr>
          <w:ilvl w:val="0"/>
          <w:numId w:val="29"/>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публікації, </w:t>
      </w:r>
      <w:proofErr w:type="spellStart"/>
      <w:r>
        <w:rPr>
          <w:rFonts w:ascii="Times New Roman" w:eastAsia="Times New Roman" w:hAnsi="Times New Roman" w:cs="Times New Roman"/>
          <w:sz w:val="28"/>
          <w:szCs w:val="28"/>
        </w:rPr>
        <w:t>фото-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відео-матеріали</w:t>
      </w:r>
      <w:proofErr w:type="spellEnd"/>
      <w:r>
        <w:rPr>
          <w:rFonts w:ascii="Times New Roman" w:eastAsia="Times New Roman" w:hAnsi="Times New Roman" w:cs="Times New Roman"/>
          <w:sz w:val="28"/>
          <w:szCs w:val="28"/>
        </w:rPr>
        <w:t xml:space="preserve"> про хід реалізації Проекту;</w:t>
      </w:r>
    </w:p>
    <w:p w:rsidR="00562EBF" w:rsidRDefault="002F1E5C">
      <w:pPr>
        <w:numPr>
          <w:ilvl w:val="0"/>
          <w:numId w:val="29"/>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публікації, </w:t>
      </w:r>
      <w:proofErr w:type="spellStart"/>
      <w:r>
        <w:rPr>
          <w:rFonts w:ascii="Times New Roman" w:eastAsia="Times New Roman" w:hAnsi="Times New Roman" w:cs="Times New Roman"/>
          <w:sz w:val="28"/>
          <w:szCs w:val="28"/>
        </w:rPr>
        <w:t>фото-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відео-матеріали</w:t>
      </w:r>
      <w:proofErr w:type="spellEnd"/>
      <w:r>
        <w:rPr>
          <w:rFonts w:ascii="Times New Roman" w:eastAsia="Times New Roman" w:hAnsi="Times New Roman" w:cs="Times New Roman"/>
          <w:sz w:val="28"/>
          <w:szCs w:val="28"/>
        </w:rPr>
        <w:t xml:space="preserve"> про виконані роботи та придбаних товарів  Проекту;</w:t>
      </w:r>
    </w:p>
    <w:p w:rsidR="00562EBF" w:rsidRDefault="002F1E5C">
      <w:pPr>
        <w:numPr>
          <w:ilvl w:val="0"/>
          <w:numId w:val="29"/>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публікації, </w:t>
      </w:r>
      <w:proofErr w:type="spellStart"/>
      <w:r>
        <w:rPr>
          <w:rFonts w:ascii="Times New Roman" w:eastAsia="Times New Roman" w:hAnsi="Times New Roman" w:cs="Times New Roman"/>
          <w:sz w:val="28"/>
          <w:szCs w:val="28"/>
        </w:rPr>
        <w:t>фото-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відео-матеріали</w:t>
      </w:r>
      <w:proofErr w:type="spellEnd"/>
      <w:r>
        <w:rPr>
          <w:rFonts w:ascii="Times New Roman" w:eastAsia="Times New Roman" w:hAnsi="Times New Roman" w:cs="Times New Roman"/>
          <w:sz w:val="28"/>
          <w:szCs w:val="28"/>
        </w:rPr>
        <w:t xml:space="preserve"> про проведенні заходи Проекту;</w:t>
      </w:r>
    </w:p>
    <w:p w:rsidR="00562EBF" w:rsidRDefault="002F1E5C">
      <w:pPr>
        <w:numPr>
          <w:ilvl w:val="0"/>
          <w:numId w:val="29"/>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протоколи, порядок денний, публікації, </w:t>
      </w:r>
      <w:proofErr w:type="spellStart"/>
      <w:r>
        <w:rPr>
          <w:rFonts w:ascii="Times New Roman" w:eastAsia="Times New Roman" w:hAnsi="Times New Roman" w:cs="Times New Roman"/>
          <w:sz w:val="28"/>
          <w:szCs w:val="28"/>
        </w:rPr>
        <w:t>фото-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відео-матеріали</w:t>
      </w:r>
      <w:proofErr w:type="spellEnd"/>
      <w:r>
        <w:rPr>
          <w:rFonts w:ascii="Times New Roman" w:eastAsia="Times New Roman" w:hAnsi="Times New Roman" w:cs="Times New Roman"/>
          <w:sz w:val="28"/>
          <w:szCs w:val="28"/>
        </w:rPr>
        <w:t xml:space="preserve"> нарад робочої групи Проекту тощо;</w:t>
      </w:r>
    </w:p>
    <w:p w:rsidR="00562EBF" w:rsidRDefault="002F1E5C">
      <w:pPr>
        <w:numPr>
          <w:ilvl w:val="0"/>
          <w:numId w:val="29"/>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консолідація сесійних рішень, </w:t>
      </w:r>
      <w:proofErr w:type="spellStart"/>
      <w:r>
        <w:rPr>
          <w:rFonts w:ascii="Times New Roman" w:eastAsia="Times New Roman" w:hAnsi="Times New Roman" w:cs="Times New Roman"/>
          <w:sz w:val="28"/>
          <w:szCs w:val="28"/>
        </w:rPr>
        <w:t>рішень</w:t>
      </w:r>
      <w:proofErr w:type="spellEnd"/>
      <w:r>
        <w:rPr>
          <w:rFonts w:ascii="Times New Roman" w:eastAsia="Times New Roman" w:hAnsi="Times New Roman" w:cs="Times New Roman"/>
          <w:sz w:val="28"/>
          <w:szCs w:val="28"/>
        </w:rPr>
        <w:t xml:space="preserve"> виконкому, звітів та інших документів, що стосуються реалізації проекту.</w:t>
      </w:r>
    </w:p>
    <w:p w:rsidR="00562EBF" w:rsidRDefault="002F1E5C">
      <w:pPr>
        <w:numPr>
          <w:ilvl w:val="0"/>
          <w:numId w:val="40"/>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та подання документації на запит ДАСУ;</w:t>
      </w:r>
    </w:p>
    <w:p w:rsidR="00562EBF" w:rsidRDefault="002F1E5C" w:rsidP="00BE7F0F">
      <w:pPr>
        <w:numPr>
          <w:ilvl w:val="0"/>
          <w:numId w:val="40"/>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Інформування керівника проекту про питання, що виникають у його / її роботі, які виходять за рамки його / її повноважень щодо прийняття рішень та / або професійної компетенції;</w:t>
      </w:r>
    </w:p>
    <w:p w:rsidR="00BE7F0F" w:rsidRPr="00BE7F0F" w:rsidRDefault="00BE7F0F" w:rsidP="00BE7F0F">
      <w:pPr>
        <w:spacing w:after="0" w:line="240" w:lineRule="auto"/>
        <w:ind w:left="708"/>
        <w:jc w:val="both"/>
        <w:rPr>
          <w:rFonts w:ascii="Times New Roman" w:eastAsia="Times New Roman" w:hAnsi="Times New Roman" w:cs="Times New Roman"/>
          <w:sz w:val="28"/>
          <w:szCs w:val="28"/>
        </w:rPr>
      </w:pPr>
    </w:p>
    <w:p w:rsidR="00562EBF" w:rsidRDefault="00562EBF">
      <w:pPr>
        <w:spacing w:after="0" w:line="240" w:lineRule="auto"/>
        <w:jc w:val="center"/>
        <w:rPr>
          <w:rFonts w:ascii="Times New Roman" w:eastAsia="Times New Roman" w:hAnsi="Times New Roman" w:cs="Times New Roman"/>
          <w:b/>
          <w:sz w:val="28"/>
          <w:szCs w:val="28"/>
        </w:rPr>
      </w:pPr>
    </w:p>
    <w:p w:rsidR="00562EBF" w:rsidRDefault="002F1E5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Технічний менеджер Проекту</w:t>
      </w:r>
    </w:p>
    <w:p w:rsidR="00562EBF" w:rsidRDefault="00562EBF">
      <w:pPr>
        <w:spacing w:after="0" w:line="240" w:lineRule="auto"/>
        <w:jc w:val="both"/>
        <w:rPr>
          <w:rFonts w:ascii="Times New Roman" w:eastAsia="Times New Roman" w:hAnsi="Times New Roman" w:cs="Times New Roman"/>
          <w:sz w:val="28"/>
          <w:szCs w:val="28"/>
        </w:rPr>
      </w:pPr>
    </w:p>
    <w:p w:rsidR="00562EBF" w:rsidRDefault="002F1E5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Керується: </w:t>
      </w:r>
      <w:r>
        <w:rPr>
          <w:rFonts w:ascii="Times New Roman" w:eastAsia="Times New Roman" w:hAnsi="Times New Roman" w:cs="Times New Roman"/>
          <w:sz w:val="28"/>
          <w:szCs w:val="28"/>
        </w:rPr>
        <w:t>Грантовим договором, Партнерською угодою, Програмними посібниками, Описом Проекту, Бюджетом Проекту, інструкціями Спільного Технічного Секретаріату та Органу Управління тощо.</w:t>
      </w:r>
    </w:p>
    <w:p w:rsidR="00562EBF" w:rsidRDefault="00562EBF">
      <w:pPr>
        <w:spacing w:after="0" w:line="240" w:lineRule="auto"/>
        <w:jc w:val="both"/>
        <w:rPr>
          <w:rFonts w:ascii="Times New Roman" w:eastAsia="Times New Roman" w:hAnsi="Times New Roman" w:cs="Times New Roman"/>
          <w:b/>
          <w:sz w:val="28"/>
          <w:szCs w:val="28"/>
        </w:rPr>
      </w:pPr>
    </w:p>
    <w:p w:rsidR="00562EBF" w:rsidRDefault="002F1E5C">
      <w:pPr>
        <w:spacing w:after="0" w:line="240" w:lineRule="auto"/>
        <w:jc w:val="both"/>
        <w:rPr>
          <w:rFonts w:ascii="Times New Roman" w:eastAsia="Times New Roman" w:hAnsi="Times New Roman" w:cs="Times New Roman"/>
          <w:sz w:val="28"/>
          <w:szCs w:val="28"/>
          <w:shd w:val="clear" w:color="auto" w:fill="B6D7A8"/>
        </w:rPr>
      </w:pPr>
      <w:r>
        <w:rPr>
          <w:rFonts w:ascii="Times New Roman" w:eastAsia="Times New Roman" w:hAnsi="Times New Roman" w:cs="Times New Roman"/>
          <w:b/>
          <w:sz w:val="28"/>
          <w:szCs w:val="28"/>
        </w:rPr>
        <w:t>Обов’язки:</w:t>
      </w:r>
    </w:p>
    <w:p w:rsidR="00562EBF" w:rsidRDefault="002F1E5C">
      <w:pPr>
        <w:numPr>
          <w:ilvl w:val="0"/>
          <w:numId w:val="9"/>
        </w:numPr>
        <w:spacing w:after="0" w:line="240" w:lineRule="auto"/>
        <w:ind w:left="708" w:hanging="42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Відображення процесу реалізації проекту в програмі </w:t>
      </w:r>
      <w:proofErr w:type="spellStart"/>
      <w:r>
        <w:rPr>
          <w:rFonts w:ascii="Times New Roman" w:eastAsia="Times New Roman" w:hAnsi="Times New Roman" w:cs="Times New Roman"/>
          <w:sz w:val="28"/>
          <w:szCs w:val="28"/>
        </w:rPr>
        <w:t>Jems</w:t>
      </w:r>
      <w:proofErr w:type="spellEnd"/>
      <w:r>
        <w:rPr>
          <w:rFonts w:ascii="Times New Roman" w:eastAsia="Times New Roman" w:hAnsi="Times New Roman" w:cs="Times New Roman"/>
          <w:sz w:val="28"/>
          <w:szCs w:val="28"/>
        </w:rPr>
        <w:t>.</w:t>
      </w:r>
    </w:p>
    <w:p w:rsidR="00562EBF" w:rsidRDefault="002F1E5C">
      <w:pPr>
        <w:numPr>
          <w:ilvl w:val="0"/>
          <w:numId w:val="9"/>
        </w:numPr>
        <w:spacing w:after="0" w:line="240" w:lineRule="auto"/>
        <w:ind w:left="708" w:hanging="42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Оформлення заявок та подання запитів на зміни в проекті через програму </w:t>
      </w:r>
      <w:proofErr w:type="spellStart"/>
      <w:r>
        <w:rPr>
          <w:rFonts w:ascii="Times New Roman" w:eastAsia="Times New Roman" w:hAnsi="Times New Roman" w:cs="Times New Roman"/>
          <w:sz w:val="28"/>
          <w:szCs w:val="28"/>
        </w:rPr>
        <w:t>Jems</w:t>
      </w:r>
      <w:proofErr w:type="spellEnd"/>
      <w:r>
        <w:rPr>
          <w:rFonts w:ascii="Times New Roman" w:eastAsia="Times New Roman" w:hAnsi="Times New Roman" w:cs="Times New Roman"/>
          <w:sz w:val="28"/>
          <w:szCs w:val="28"/>
        </w:rPr>
        <w:t>:</w:t>
      </w:r>
    </w:p>
    <w:p w:rsidR="00562EBF" w:rsidRDefault="002F1E5C">
      <w:pPr>
        <w:widowControl w:val="0"/>
        <w:numPr>
          <w:ilvl w:val="0"/>
          <w:numId w:val="35"/>
        </w:numPr>
        <w:spacing w:after="0" w:line="240" w:lineRule="auto"/>
        <w:ind w:left="1700" w:right="-31"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адміністративні оновлення Форма юридичної особи, Форма фінансової ідентифікації тощо).</w:t>
      </w:r>
    </w:p>
    <w:p w:rsidR="00562EBF" w:rsidRDefault="002F1E5C">
      <w:pPr>
        <w:numPr>
          <w:ilvl w:val="0"/>
          <w:numId w:val="9"/>
        </w:numPr>
        <w:spacing w:after="0" w:line="240" w:lineRule="auto"/>
        <w:ind w:left="708" w:hanging="42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Завантаження проектної звітності через програму </w:t>
      </w:r>
      <w:proofErr w:type="spellStart"/>
      <w:r>
        <w:rPr>
          <w:rFonts w:ascii="Times New Roman" w:eastAsia="Times New Roman" w:hAnsi="Times New Roman" w:cs="Times New Roman"/>
          <w:sz w:val="28"/>
          <w:szCs w:val="28"/>
        </w:rPr>
        <w:t>Jems</w:t>
      </w:r>
      <w:proofErr w:type="spellEnd"/>
      <w:r>
        <w:rPr>
          <w:rFonts w:ascii="Times New Roman" w:eastAsia="Times New Roman" w:hAnsi="Times New Roman" w:cs="Times New Roman"/>
          <w:sz w:val="28"/>
          <w:szCs w:val="28"/>
        </w:rPr>
        <w:t xml:space="preserve"> включаючи наступні дані:</w:t>
      </w:r>
    </w:p>
    <w:p w:rsidR="00562EBF" w:rsidRDefault="002F1E5C">
      <w:pPr>
        <w:numPr>
          <w:ilvl w:val="0"/>
          <w:numId w:val="13"/>
        </w:numPr>
        <w:spacing w:after="0" w:line="240" w:lineRule="auto"/>
        <w:ind w:left="1700" w:right="-31"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фінансова та технічна документація про хід виконання робочих пакетів (державні закупівлі, стадія будівельних робіт, просування проекту, виконання заходів, реалізація горизонтальних принципів тощо);</w:t>
      </w:r>
    </w:p>
    <w:p w:rsidR="00562EBF" w:rsidRDefault="002F1E5C">
      <w:pPr>
        <w:numPr>
          <w:ilvl w:val="0"/>
          <w:numId w:val="13"/>
        </w:numPr>
        <w:spacing w:after="0" w:line="240" w:lineRule="auto"/>
        <w:ind w:left="1700" w:right="-31"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документація щодо понесених проектних витрат;</w:t>
      </w:r>
    </w:p>
    <w:p w:rsidR="00562EBF" w:rsidRDefault="002F1E5C">
      <w:pPr>
        <w:numPr>
          <w:ilvl w:val="0"/>
          <w:numId w:val="13"/>
        </w:numPr>
        <w:spacing w:after="0" w:line="240" w:lineRule="auto"/>
        <w:ind w:left="1700" w:right="-31"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звіти про досягнуті показники;</w:t>
      </w:r>
    </w:p>
    <w:p w:rsidR="00562EBF" w:rsidRDefault="002F1E5C">
      <w:pPr>
        <w:numPr>
          <w:ilvl w:val="0"/>
          <w:numId w:val="13"/>
        </w:numPr>
        <w:spacing w:after="0" w:line="240" w:lineRule="auto"/>
        <w:ind w:left="1700" w:right="-31"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опис проблем, які виникли у процесі впровадження робочих пакетів та плани дій на наступні звітні періоди.</w:t>
      </w:r>
    </w:p>
    <w:p w:rsidR="00562EBF" w:rsidRDefault="002F1E5C">
      <w:pPr>
        <w:numPr>
          <w:ilvl w:val="0"/>
          <w:numId w:val="9"/>
        </w:numPr>
        <w:spacing w:after="0" w:line="240" w:lineRule="auto"/>
        <w:ind w:left="708" w:hanging="42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та подання документації на запит ДАСУ.</w:t>
      </w:r>
    </w:p>
    <w:p w:rsidR="00562EBF" w:rsidRDefault="002F1E5C">
      <w:pPr>
        <w:numPr>
          <w:ilvl w:val="0"/>
          <w:numId w:val="9"/>
        </w:numPr>
        <w:spacing w:after="0" w:line="240" w:lineRule="auto"/>
        <w:ind w:hanging="4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Інформування керівника проекту про питання, що виникають у його / її роботі, які виходять за рамки його / її повноважень щодо прийняття рішень та / або професійної компетенції.</w:t>
      </w:r>
    </w:p>
    <w:p w:rsidR="00562EBF" w:rsidRDefault="00562EBF">
      <w:pPr>
        <w:spacing w:after="0" w:line="240" w:lineRule="auto"/>
        <w:ind w:left="927"/>
        <w:jc w:val="both"/>
        <w:rPr>
          <w:rFonts w:ascii="Times New Roman" w:eastAsia="Times New Roman" w:hAnsi="Times New Roman" w:cs="Times New Roman"/>
          <w:sz w:val="28"/>
          <w:szCs w:val="28"/>
        </w:rPr>
      </w:pPr>
    </w:p>
    <w:p w:rsidR="00562EBF" w:rsidRDefault="00562EBF">
      <w:pPr>
        <w:spacing w:after="0" w:line="240" w:lineRule="auto"/>
        <w:rPr>
          <w:rFonts w:ascii="Times New Roman" w:eastAsia="Times New Roman" w:hAnsi="Times New Roman" w:cs="Times New Roman"/>
          <w:b/>
          <w:sz w:val="28"/>
          <w:szCs w:val="28"/>
        </w:rPr>
      </w:pPr>
    </w:p>
    <w:p w:rsidR="00562EBF" w:rsidRDefault="002F1E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Підгрупа з бухгалтерського супроводу проекту</w:t>
      </w:r>
    </w:p>
    <w:p w:rsidR="00562EBF" w:rsidRDefault="00562EBF">
      <w:pPr>
        <w:spacing w:after="0" w:line="240" w:lineRule="auto"/>
        <w:jc w:val="center"/>
        <w:rPr>
          <w:rFonts w:ascii="Times New Roman" w:eastAsia="Times New Roman" w:hAnsi="Times New Roman" w:cs="Times New Roman"/>
          <w:b/>
          <w:sz w:val="28"/>
          <w:szCs w:val="28"/>
        </w:rPr>
      </w:pPr>
    </w:p>
    <w:p w:rsidR="00562EBF" w:rsidRDefault="002F1E5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Керується:</w:t>
      </w:r>
      <w:r>
        <w:rPr>
          <w:rFonts w:ascii="Times New Roman" w:eastAsia="Times New Roman" w:hAnsi="Times New Roman" w:cs="Times New Roman"/>
          <w:sz w:val="28"/>
          <w:szCs w:val="28"/>
        </w:rPr>
        <w:t xml:space="preserve"> Бюджетним кодексом України, Податковим кодексом України, Постановою КМУ № 590 “Про затвердження Порядку виконання повноважень Державною казначейською службою в особливому режимі в умовах воєнного стану”, бюджетом проекту Головного Партнера тощо.</w:t>
      </w:r>
    </w:p>
    <w:p w:rsidR="00562EBF" w:rsidRDefault="00562EBF">
      <w:pPr>
        <w:spacing w:after="0" w:line="240" w:lineRule="auto"/>
        <w:jc w:val="both"/>
        <w:rPr>
          <w:rFonts w:ascii="Times New Roman" w:eastAsia="Times New Roman" w:hAnsi="Times New Roman" w:cs="Times New Roman"/>
          <w:sz w:val="28"/>
          <w:szCs w:val="28"/>
        </w:rPr>
      </w:pPr>
    </w:p>
    <w:p w:rsidR="00562EBF" w:rsidRDefault="002F1E5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Обов’язки:</w:t>
      </w:r>
    </w:p>
    <w:p w:rsidR="00562EBF" w:rsidRDefault="002F1E5C">
      <w:pPr>
        <w:numPr>
          <w:ilvl w:val="0"/>
          <w:numId w:val="15"/>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Здійснення оплат проектних заходів Головного Партнера згідно затвердженого бюджету проекту.</w:t>
      </w:r>
    </w:p>
    <w:p w:rsidR="00562EBF" w:rsidRDefault="002F1E5C">
      <w:pPr>
        <w:numPr>
          <w:ilvl w:val="0"/>
          <w:numId w:val="15"/>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Взаємодія з ДКСУ, ДАСУ тощо листування у разі необхідності.</w:t>
      </w:r>
    </w:p>
    <w:p w:rsidR="00562EBF" w:rsidRDefault="002F1E5C">
      <w:pPr>
        <w:numPr>
          <w:ilvl w:val="0"/>
          <w:numId w:val="15"/>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Ведення валютних операцій (Управління валютним рахунком у банку):</w:t>
      </w:r>
    </w:p>
    <w:p w:rsidR="00562EBF" w:rsidRDefault="002F1E5C">
      <w:pPr>
        <w:numPr>
          <w:ilvl w:val="0"/>
          <w:numId w:val="18"/>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залишків на валютному рахунку;</w:t>
      </w:r>
    </w:p>
    <w:p w:rsidR="00562EBF" w:rsidRDefault="002F1E5C">
      <w:pPr>
        <w:numPr>
          <w:ilvl w:val="0"/>
          <w:numId w:val="18"/>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Обмін валюти;</w:t>
      </w:r>
    </w:p>
    <w:p w:rsidR="00562EBF" w:rsidRDefault="002F1E5C">
      <w:pPr>
        <w:numPr>
          <w:ilvl w:val="0"/>
          <w:numId w:val="18"/>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Відправлення валютних платежів партнерам.</w:t>
      </w:r>
    </w:p>
    <w:p w:rsidR="00562EBF" w:rsidRDefault="002F1E5C">
      <w:pPr>
        <w:numPr>
          <w:ilvl w:val="0"/>
          <w:numId w:val="15"/>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 ідентифікації платежів (зазначення ідентифікатора проекту в платіжних інструкціях та інших документах). </w:t>
      </w:r>
    </w:p>
    <w:p w:rsidR="00562EBF" w:rsidRDefault="002F1E5C">
      <w:pPr>
        <w:numPr>
          <w:ilvl w:val="0"/>
          <w:numId w:val="15"/>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Забезпечення відокремленого обліку витрат на </w:t>
      </w:r>
      <w:proofErr w:type="spellStart"/>
      <w:r>
        <w:rPr>
          <w:rFonts w:ascii="Times New Roman" w:eastAsia="Times New Roman" w:hAnsi="Times New Roman" w:cs="Times New Roman"/>
          <w:sz w:val="28"/>
          <w:szCs w:val="28"/>
        </w:rPr>
        <w:t>проєкт</w:t>
      </w:r>
      <w:proofErr w:type="spellEnd"/>
      <w:r>
        <w:rPr>
          <w:rFonts w:ascii="Times New Roman" w:eastAsia="Times New Roman" w:hAnsi="Times New Roman" w:cs="Times New Roman"/>
          <w:sz w:val="28"/>
          <w:szCs w:val="28"/>
        </w:rPr>
        <w:t xml:space="preserve"> для їх легкої ідентифікації та відстеження в системі бухгалтерського обліку та звітності.</w:t>
      </w:r>
    </w:p>
    <w:p w:rsidR="00562EBF" w:rsidRDefault="002F1E5C">
      <w:pPr>
        <w:numPr>
          <w:ilvl w:val="0"/>
          <w:numId w:val="15"/>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Своєчасне сканування та надання робочій групі документів про оплату.</w:t>
      </w:r>
    </w:p>
    <w:p w:rsidR="00562EBF" w:rsidRDefault="002F1E5C">
      <w:pPr>
        <w:numPr>
          <w:ilvl w:val="0"/>
          <w:numId w:val="15"/>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робочій Групі виписок з рахунку:</w:t>
      </w:r>
    </w:p>
    <w:p w:rsidR="00562EBF" w:rsidRDefault="002F1E5C">
      <w:pPr>
        <w:numPr>
          <w:ilvl w:val="0"/>
          <w:numId w:val="33"/>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Щомісячні виписки;</w:t>
      </w:r>
    </w:p>
    <w:p w:rsidR="00562EBF" w:rsidRDefault="002F1E5C">
      <w:pPr>
        <w:numPr>
          <w:ilvl w:val="0"/>
          <w:numId w:val="33"/>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Виписки за звітній період.</w:t>
      </w:r>
    </w:p>
    <w:p w:rsidR="00562EBF" w:rsidRDefault="002F1E5C">
      <w:pPr>
        <w:numPr>
          <w:ilvl w:val="0"/>
          <w:numId w:val="15"/>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Консультування Робочої групи щодо розподілу Бюджету за КЕКВ.</w:t>
      </w:r>
    </w:p>
    <w:p w:rsidR="00562EBF" w:rsidRDefault="002F1E5C">
      <w:pPr>
        <w:numPr>
          <w:ilvl w:val="0"/>
          <w:numId w:val="15"/>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та подання документації на запит ДАСУ.</w:t>
      </w:r>
    </w:p>
    <w:p w:rsidR="00562EBF" w:rsidRDefault="002F1E5C">
      <w:pPr>
        <w:numPr>
          <w:ilvl w:val="0"/>
          <w:numId w:val="15"/>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Інформування керівника проекту про питання, що виникають у його/її роботі, які виходять за рамки його/її повноважень щодо прийняття рішень та/або професійної компетенції.</w:t>
      </w:r>
    </w:p>
    <w:p w:rsidR="00562EBF" w:rsidRDefault="00562EBF">
      <w:pPr>
        <w:spacing w:after="0" w:line="240" w:lineRule="auto"/>
        <w:jc w:val="both"/>
        <w:rPr>
          <w:rFonts w:ascii="Times New Roman" w:eastAsia="Times New Roman" w:hAnsi="Times New Roman" w:cs="Times New Roman"/>
          <w:sz w:val="28"/>
          <w:szCs w:val="28"/>
          <w:highlight w:val="cyan"/>
        </w:rPr>
      </w:pPr>
    </w:p>
    <w:p w:rsidR="00562EBF" w:rsidRDefault="00562EBF">
      <w:pPr>
        <w:spacing w:after="0" w:line="240" w:lineRule="auto"/>
        <w:jc w:val="both"/>
        <w:rPr>
          <w:rFonts w:ascii="Times New Roman" w:eastAsia="Times New Roman" w:hAnsi="Times New Roman" w:cs="Times New Roman"/>
          <w:sz w:val="28"/>
          <w:szCs w:val="28"/>
          <w:highlight w:val="cyan"/>
        </w:rPr>
      </w:pPr>
    </w:p>
    <w:p w:rsidR="00562EBF" w:rsidRDefault="002F1E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Підгрупа з проектних закупівель</w:t>
      </w:r>
    </w:p>
    <w:p w:rsidR="00562EBF" w:rsidRDefault="00562EBF">
      <w:pPr>
        <w:spacing w:after="0" w:line="240" w:lineRule="auto"/>
        <w:jc w:val="center"/>
        <w:rPr>
          <w:rFonts w:ascii="Times New Roman" w:eastAsia="Times New Roman" w:hAnsi="Times New Roman" w:cs="Times New Roman"/>
          <w:b/>
          <w:sz w:val="28"/>
          <w:szCs w:val="28"/>
        </w:rPr>
      </w:pPr>
    </w:p>
    <w:p w:rsidR="00562EBF" w:rsidRDefault="002F1E5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Керується:</w:t>
      </w:r>
      <w:r>
        <w:rPr>
          <w:rFonts w:ascii="Times New Roman" w:eastAsia="Times New Roman" w:hAnsi="Times New Roman" w:cs="Times New Roman"/>
          <w:sz w:val="28"/>
          <w:szCs w:val="28"/>
        </w:rPr>
        <w:t xml:space="preserve"> Програмними посібниками, Правилами державних закупівель в Україні (Додаток II до Фінансової угоди), Законом України "Про публічні закупівлі", Постановою КМУ від </w:t>
      </w:r>
      <w:proofErr w:type="spellStart"/>
      <w:r>
        <w:rPr>
          <w:rFonts w:ascii="Times New Roman" w:eastAsia="Times New Roman" w:hAnsi="Times New Roman" w:cs="Times New Roman"/>
          <w:sz w:val="28"/>
          <w:szCs w:val="28"/>
        </w:rPr>
        <w:t>від</w:t>
      </w:r>
      <w:proofErr w:type="spellEnd"/>
      <w:r>
        <w:rPr>
          <w:rFonts w:ascii="Times New Roman" w:eastAsia="Times New Roman" w:hAnsi="Times New Roman" w:cs="Times New Roman"/>
          <w:sz w:val="28"/>
          <w:szCs w:val="28"/>
        </w:rPr>
        <w:t xml:space="preserve">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Постановою КМУ від 14 вересня 2020 р. № 822 “Про затвердження Порядку формування та використання електронного каталогу”, іншими нормативно-правовими актами.</w:t>
      </w:r>
    </w:p>
    <w:p w:rsidR="00562EBF" w:rsidRDefault="00562EBF">
      <w:pPr>
        <w:spacing w:after="0" w:line="240" w:lineRule="auto"/>
        <w:jc w:val="both"/>
        <w:rPr>
          <w:rFonts w:ascii="Times New Roman" w:eastAsia="Times New Roman" w:hAnsi="Times New Roman" w:cs="Times New Roman"/>
          <w:b/>
          <w:sz w:val="28"/>
          <w:szCs w:val="28"/>
        </w:rPr>
      </w:pPr>
    </w:p>
    <w:p w:rsidR="00562EBF" w:rsidRDefault="002F1E5C">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8"/>
          <w:szCs w:val="28"/>
        </w:rPr>
        <w:t>Обов’язки:</w:t>
      </w:r>
    </w:p>
    <w:p w:rsidR="00562EBF" w:rsidRDefault="002F1E5C">
      <w:pPr>
        <w:numPr>
          <w:ilvl w:val="0"/>
          <w:numId w:val="32"/>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Планування та організація закупівель: </w:t>
      </w:r>
    </w:p>
    <w:p w:rsidR="00562EBF" w:rsidRDefault="002F1E5C">
      <w:pPr>
        <w:numPr>
          <w:ilvl w:val="0"/>
          <w:numId w:val="16"/>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Підготовка та погодження річного плану закупівель відповідно до затвердженого бюджету проекту; </w:t>
      </w:r>
    </w:p>
    <w:p w:rsidR="00562EBF" w:rsidRDefault="002F1E5C">
      <w:pPr>
        <w:numPr>
          <w:ilvl w:val="0"/>
          <w:numId w:val="16"/>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Формування детального графіку закупівель для кожного етапу проекту; </w:t>
      </w:r>
    </w:p>
    <w:p w:rsidR="00562EBF" w:rsidRDefault="002F1E5C">
      <w:pPr>
        <w:numPr>
          <w:ilvl w:val="0"/>
          <w:numId w:val="16"/>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річного плану закупівель та його своєчасне оновлення.</w:t>
      </w:r>
    </w:p>
    <w:p w:rsidR="00562EBF" w:rsidRDefault="002F1E5C">
      <w:pPr>
        <w:numPr>
          <w:ilvl w:val="0"/>
          <w:numId w:val="32"/>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Розробка тендерної документації:</w:t>
      </w:r>
    </w:p>
    <w:p w:rsidR="00562EBF" w:rsidRDefault="002F1E5C">
      <w:pPr>
        <w:numPr>
          <w:ilvl w:val="0"/>
          <w:numId w:val="36"/>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Підготовка та публікація тендерних оголошень на відповідних платформах; </w:t>
      </w:r>
    </w:p>
    <w:p w:rsidR="00562EBF" w:rsidRDefault="002F1E5C">
      <w:pPr>
        <w:numPr>
          <w:ilvl w:val="0"/>
          <w:numId w:val="36"/>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Визначення вимог до учасників закупівель та технічних специфікацій; </w:t>
      </w:r>
    </w:p>
    <w:p w:rsidR="00562EBF" w:rsidRDefault="002F1E5C">
      <w:pPr>
        <w:numPr>
          <w:ilvl w:val="0"/>
          <w:numId w:val="36"/>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Підготовка тендерної документації відповідно до законодавства та правил Програми </w:t>
      </w:r>
      <w:proofErr w:type="spellStart"/>
      <w:r>
        <w:rPr>
          <w:rFonts w:ascii="Times New Roman" w:eastAsia="Times New Roman" w:hAnsi="Times New Roman" w:cs="Times New Roman"/>
          <w:sz w:val="28"/>
          <w:szCs w:val="28"/>
        </w:rPr>
        <w:t>Interreg</w:t>
      </w:r>
      <w:proofErr w:type="spellEnd"/>
      <w:r>
        <w:rPr>
          <w:rFonts w:ascii="Times New Roman" w:eastAsia="Times New Roman" w:hAnsi="Times New Roman" w:cs="Times New Roman"/>
          <w:sz w:val="28"/>
          <w:szCs w:val="28"/>
        </w:rPr>
        <w:t xml:space="preserve"> та шаблонів TESIM.</w:t>
      </w:r>
    </w:p>
    <w:p w:rsidR="00562EBF" w:rsidRDefault="002F1E5C">
      <w:pPr>
        <w:numPr>
          <w:ilvl w:val="0"/>
          <w:numId w:val="32"/>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Оголошення процедур закупівель: </w:t>
      </w:r>
    </w:p>
    <w:p w:rsidR="00562EBF" w:rsidRDefault="002F1E5C">
      <w:pPr>
        <w:numPr>
          <w:ilvl w:val="0"/>
          <w:numId w:val="21"/>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Підготовка та публікація тендерних оголошень на відповідних платформах; </w:t>
      </w:r>
    </w:p>
    <w:p w:rsidR="00562EBF" w:rsidRDefault="002F1E5C">
      <w:pPr>
        <w:numPr>
          <w:ilvl w:val="0"/>
          <w:numId w:val="21"/>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Визначення вимог до учасників закупівель та технічних специфікацій; </w:t>
      </w:r>
    </w:p>
    <w:p w:rsidR="00562EBF" w:rsidRDefault="002F1E5C">
      <w:pPr>
        <w:numPr>
          <w:ilvl w:val="0"/>
          <w:numId w:val="21"/>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Підготовка тендерної документації відповідно до законодавства та правил Програми </w:t>
      </w:r>
      <w:proofErr w:type="spellStart"/>
      <w:r>
        <w:rPr>
          <w:rFonts w:ascii="Times New Roman" w:eastAsia="Times New Roman" w:hAnsi="Times New Roman" w:cs="Times New Roman"/>
          <w:sz w:val="28"/>
          <w:szCs w:val="28"/>
        </w:rPr>
        <w:t>Interreg</w:t>
      </w:r>
      <w:proofErr w:type="spellEnd"/>
      <w:r>
        <w:rPr>
          <w:rFonts w:ascii="Times New Roman" w:eastAsia="Times New Roman" w:hAnsi="Times New Roman" w:cs="Times New Roman"/>
          <w:sz w:val="28"/>
          <w:szCs w:val="28"/>
        </w:rPr>
        <w:t xml:space="preserve"> та шаблонів TESIM.</w:t>
      </w:r>
    </w:p>
    <w:p w:rsidR="00562EBF" w:rsidRDefault="002F1E5C">
      <w:pPr>
        <w:numPr>
          <w:ilvl w:val="0"/>
          <w:numId w:val="32"/>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Розгляд та оцінка тендерних пропозицій: </w:t>
      </w:r>
    </w:p>
    <w:p w:rsidR="00562EBF" w:rsidRDefault="002F1E5C">
      <w:pPr>
        <w:numPr>
          <w:ilvl w:val="0"/>
          <w:numId w:val="25"/>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Прийом та перевірка поданих тендерних пропозицій на відповідність технічним та фінансовим критеріям; </w:t>
      </w:r>
    </w:p>
    <w:p w:rsidR="00562EBF" w:rsidRDefault="002F1E5C">
      <w:pPr>
        <w:numPr>
          <w:ilvl w:val="0"/>
          <w:numId w:val="25"/>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Організація та проведення засідань робочої групи для оцінки тендерних пропозицій; </w:t>
      </w:r>
    </w:p>
    <w:p w:rsidR="00562EBF" w:rsidRDefault="002F1E5C">
      <w:pPr>
        <w:numPr>
          <w:ilvl w:val="0"/>
          <w:numId w:val="25"/>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звітів та протоколів оцінки тендерних пропозицій;</w:t>
      </w:r>
    </w:p>
    <w:p w:rsidR="00562EBF" w:rsidRDefault="002F1E5C">
      <w:pPr>
        <w:numPr>
          <w:ilvl w:val="0"/>
          <w:numId w:val="25"/>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та оприлюднення повідомлень про намір укласти договір із переможцем.</w:t>
      </w:r>
    </w:p>
    <w:p w:rsidR="00562EBF" w:rsidRDefault="002F1E5C">
      <w:pPr>
        <w:numPr>
          <w:ilvl w:val="0"/>
          <w:numId w:val="32"/>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 укладання договорів: </w:t>
      </w:r>
    </w:p>
    <w:p w:rsidR="00562EBF" w:rsidRDefault="002F1E5C">
      <w:pPr>
        <w:numPr>
          <w:ilvl w:val="0"/>
          <w:numId w:val="37"/>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Підготовка проектів договорів про закупівлю відповідно до вимог програми </w:t>
      </w:r>
      <w:proofErr w:type="spellStart"/>
      <w:r>
        <w:rPr>
          <w:rFonts w:ascii="Times New Roman" w:eastAsia="Times New Roman" w:hAnsi="Times New Roman" w:cs="Times New Roman"/>
          <w:sz w:val="28"/>
          <w:szCs w:val="28"/>
        </w:rPr>
        <w:t>Interreg</w:t>
      </w:r>
      <w:proofErr w:type="spellEnd"/>
      <w:r>
        <w:rPr>
          <w:rFonts w:ascii="Times New Roman" w:eastAsia="Times New Roman" w:hAnsi="Times New Roman" w:cs="Times New Roman"/>
          <w:sz w:val="28"/>
          <w:szCs w:val="28"/>
        </w:rPr>
        <w:t xml:space="preserve"> та національного законодавства; </w:t>
      </w:r>
    </w:p>
    <w:p w:rsidR="00562EBF" w:rsidRDefault="002F1E5C">
      <w:pPr>
        <w:numPr>
          <w:ilvl w:val="0"/>
          <w:numId w:val="37"/>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наявності всіх необхідних документів для підписання договору.</w:t>
      </w:r>
    </w:p>
    <w:p w:rsidR="00562EBF" w:rsidRDefault="002F1E5C">
      <w:pPr>
        <w:numPr>
          <w:ilvl w:val="0"/>
          <w:numId w:val="32"/>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Виконання договорів та контроль якості: </w:t>
      </w:r>
    </w:p>
    <w:p w:rsidR="00562EBF" w:rsidRDefault="002F1E5C">
      <w:pPr>
        <w:numPr>
          <w:ilvl w:val="0"/>
          <w:numId w:val="19"/>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 за виконанням умов договорів постачальниками, підрядниками та виконавцями; </w:t>
      </w:r>
    </w:p>
    <w:p w:rsidR="00562EBF" w:rsidRDefault="002F1E5C">
      <w:pPr>
        <w:numPr>
          <w:ilvl w:val="0"/>
          <w:numId w:val="19"/>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Моніторинг поставок товарів, виконання робіт та надання послуг відповідно до умов договору.</w:t>
      </w:r>
    </w:p>
    <w:p w:rsidR="00562EBF" w:rsidRDefault="002F1E5C">
      <w:pPr>
        <w:numPr>
          <w:ilvl w:val="0"/>
          <w:numId w:val="32"/>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Документальне забезпечення: </w:t>
      </w:r>
    </w:p>
    <w:p w:rsidR="00562EBF" w:rsidRDefault="002F1E5C">
      <w:pPr>
        <w:numPr>
          <w:ilvl w:val="0"/>
          <w:numId w:val="38"/>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Забезпечення повного та належного оформлення всієї документації, пов’язаної із закупівлями, зокрема протоколів, наказів, декларацій, договорів, звітів; </w:t>
      </w:r>
    </w:p>
    <w:p w:rsidR="00562EBF" w:rsidRDefault="002F1E5C">
      <w:pPr>
        <w:numPr>
          <w:ilvl w:val="0"/>
          <w:numId w:val="38"/>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Зберігання документів про закупівлі для аудиту та перевірок; </w:t>
      </w:r>
    </w:p>
    <w:p w:rsidR="00562EBF" w:rsidRDefault="002F1E5C">
      <w:pPr>
        <w:numPr>
          <w:ilvl w:val="0"/>
          <w:numId w:val="38"/>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документації за запитом контролюючих та аудиторських органів.</w:t>
      </w:r>
    </w:p>
    <w:p w:rsidR="00562EBF" w:rsidRDefault="002F1E5C">
      <w:pPr>
        <w:numPr>
          <w:ilvl w:val="0"/>
          <w:numId w:val="32"/>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Юридична підтримка: </w:t>
      </w:r>
    </w:p>
    <w:p w:rsidR="00562EBF" w:rsidRDefault="002F1E5C">
      <w:pPr>
        <w:numPr>
          <w:ilvl w:val="0"/>
          <w:numId w:val="39"/>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Взаємодія з юридичним відділом щодо перевірки тендерної документації та договорів; </w:t>
      </w:r>
    </w:p>
    <w:p w:rsidR="00562EBF" w:rsidRDefault="002F1E5C">
      <w:pPr>
        <w:numPr>
          <w:ilvl w:val="0"/>
          <w:numId w:val="39"/>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Своєчасне реагування на претензії та вирішення спірних питань із виконавцями, постачальниками або підрядниками.</w:t>
      </w:r>
    </w:p>
    <w:p w:rsidR="00562EBF" w:rsidRDefault="002F1E5C">
      <w:pPr>
        <w:numPr>
          <w:ilvl w:val="0"/>
          <w:numId w:val="32"/>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та подання документації на запит ДАСУ.</w:t>
      </w:r>
    </w:p>
    <w:p w:rsidR="00562EBF" w:rsidRDefault="002F1E5C">
      <w:pPr>
        <w:numPr>
          <w:ilvl w:val="0"/>
          <w:numId w:val="32"/>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Інформування керівника проекту про питання, що виникають у його / її роботі, які виходять за рамки його / її повноважень щодо прийняття рішень та / або професійної компетенції.</w:t>
      </w:r>
    </w:p>
    <w:p w:rsidR="00562EBF" w:rsidRDefault="00562EBF">
      <w:pPr>
        <w:spacing w:after="0" w:line="240" w:lineRule="auto"/>
        <w:ind w:left="720"/>
        <w:jc w:val="both"/>
        <w:rPr>
          <w:rFonts w:ascii="Times New Roman" w:eastAsia="Times New Roman" w:hAnsi="Times New Roman" w:cs="Times New Roman"/>
          <w:sz w:val="28"/>
          <w:szCs w:val="28"/>
        </w:rPr>
      </w:pPr>
    </w:p>
    <w:p w:rsidR="00562EBF" w:rsidRDefault="00562EBF">
      <w:pPr>
        <w:spacing w:after="0" w:line="240" w:lineRule="auto"/>
        <w:jc w:val="center"/>
        <w:rPr>
          <w:rFonts w:ascii="Times New Roman" w:eastAsia="Times New Roman" w:hAnsi="Times New Roman" w:cs="Times New Roman"/>
          <w:b/>
          <w:sz w:val="28"/>
          <w:szCs w:val="28"/>
        </w:rPr>
      </w:pPr>
    </w:p>
    <w:p w:rsidR="00562EBF" w:rsidRDefault="00562EBF">
      <w:pPr>
        <w:spacing w:after="0" w:line="240" w:lineRule="auto"/>
        <w:jc w:val="center"/>
        <w:rPr>
          <w:rFonts w:ascii="Times New Roman" w:eastAsia="Times New Roman" w:hAnsi="Times New Roman" w:cs="Times New Roman"/>
          <w:b/>
          <w:sz w:val="28"/>
          <w:szCs w:val="28"/>
        </w:rPr>
      </w:pPr>
    </w:p>
    <w:p w:rsidR="00BE7F0F" w:rsidRDefault="00BE7F0F">
      <w:pPr>
        <w:spacing w:after="0" w:line="240" w:lineRule="auto"/>
        <w:jc w:val="center"/>
        <w:rPr>
          <w:rFonts w:ascii="Times New Roman" w:eastAsia="Times New Roman" w:hAnsi="Times New Roman" w:cs="Times New Roman"/>
          <w:b/>
          <w:sz w:val="28"/>
          <w:szCs w:val="28"/>
        </w:rPr>
      </w:pPr>
    </w:p>
    <w:p w:rsidR="00562EBF" w:rsidRDefault="002F1E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Підгрупа медичних представників</w:t>
      </w:r>
    </w:p>
    <w:p w:rsidR="00562EBF" w:rsidRDefault="00562EBF">
      <w:pPr>
        <w:spacing w:after="0" w:line="240" w:lineRule="auto"/>
        <w:ind w:left="3540"/>
        <w:jc w:val="both"/>
        <w:rPr>
          <w:rFonts w:ascii="Times New Roman" w:eastAsia="Times New Roman" w:hAnsi="Times New Roman" w:cs="Times New Roman"/>
          <w:b/>
          <w:sz w:val="28"/>
          <w:szCs w:val="28"/>
        </w:rPr>
      </w:pPr>
    </w:p>
    <w:p w:rsidR="00562EBF" w:rsidRDefault="002F1E5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Керується: </w:t>
      </w:r>
      <w:r>
        <w:rPr>
          <w:rFonts w:ascii="Times New Roman" w:eastAsia="Times New Roman" w:hAnsi="Times New Roman" w:cs="Times New Roman"/>
          <w:sz w:val="28"/>
          <w:szCs w:val="28"/>
        </w:rPr>
        <w:t>Грантовим договором, Партнерською угодою, Програмними посібниками, Описом Проекту, Бюджетом Проекту, інструкціями Спільного Технічного Секретаріату та Органу Управління, Основами законодавства України про охорону здоров’я, Програмою медичних гарантій (ПМГ), Державними будівельними нормами (ДБН В.2.2-10-2001), ДБН В.2.2-40:2018 «</w:t>
      </w:r>
      <w:proofErr w:type="spellStart"/>
      <w:r>
        <w:rPr>
          <w:rFonts w:ascii="Times New Roman" w:eastAsia="Times New Roman" w:hAnsi="Times New Roman" w:cs="Times New Roman"/>
          <w:sz w:val="28"/>
          <w:szCs w:val="28"/>
        </w:rPr>
        <w:t>Інклюзивність</w:t>
      </w:r>
      <w:proofErr w:type="spellEnd"/>
      <w:r>
        <w:rPr>
          <w:rFonts w:ascii="Times New Roman" w:eastAsia="Times New Roman" w:hAnsi="Times New Roman" w:cs="Times New Roman"/>
          <w:sz w:val="28"/>
          <w:szCs w:val="28"/>
        </w:rPr>
        <w:t xml:space="preserve"> будівель і споруд. Основні положення» тощо.</w:t>
      </w:r>
    </w:p>
    <w:p w:rsidR="00562EBF" w:rsidRDefault="00562EBF">
      <w:pPr>
        <w:spacing w:after="0" w:line="240" w:lineRule="auto"/>
        <w:jc w:val="both"/>
        <w:rPr>
          <w:rFonts w:ascii="Times New Roman" w:eastAsia="Times New Roman" w:hAnsi="Times New Roman" w:cs="Times New Roman"/>
          <w:b/>
          <w:sz w:val="28"/>
          <w:szCs w:val="28"/>
        </w:rPr>
      </w:pPr>
    </w:p>
    <w:p w:rsidR="00562EBF" w:rsidRDefault="002F1E5C">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8"/>
          <w:szCs w:val="28"/>
        </w:rPr>
        <w:t>Обов’язки:</w:t>
      </w:r>
    </w:p>
    <w:p w:rsidR="00562EBF" w:rsidRDefault="002F1E5C">
      <w:pPr>
        <w:pStyle w:val="4"/>
        <w:keepNext w:val="0"/>
        <w:keepLines w:val="0"/>
        <w:numPr>
          <w:ilvl w:val="0"/>
          <w:numId w:val="26"/>
        </w:numPr>
        <w:spacing w:before="0" w:after="0" w:line="240" w:lineRule="auto"/>
        <w:ind w:left="708" w:hanging="425"/>
        <w:jc w:val="both"/>
        <w:rPr>
          <w:rFonts w:ascii="Times New Roman" w:eastAsia="Times New Roman" w:hAnsi="Times New Roman" w:cs="Times New Roman"/>
          <w:b w:val="0"/>
          <w:sz w:val="28"/>
          <w:szCs w:val="28"/>
        </w:rPr>
      </w:pPr>
      <w:bookmarkStart w:id="28" w:name="_heading=h.gjobi7kkv7e5" w:colFirst="0" w:colLast="0"/>
      <w:bookmarkEnd w:id="28"/>
      <w:r>
        <w:rPr>
          <w:rFonts w:ascii="Times New Roman" w:eastAsia="Times New Roman" w:hAnsi="Times New Roman" w:cs="Times New Roman"/>
          <w:b w:val="0"/>
          <w:sz w:val="28"/>
          <w:szCs w:val="28"/>
        </w:rPr>
        <w:t xml:space="preserve"> Участь у розробці структури оновленого </w:t>
      </w:r>
      <w:proofErr w:type="spellStart"/>
      <w:r>
        <w:rPr>
          <w:rFonts w:ascii="Times New Roman" w:eastAsia="Times New Roman" w:hAnsi="Times New Roman" w:cs="Times New Roman"/>
          <w:b w:val="0"/>
          <w:sz w:val="28"/>
          <w:szCs w:val="28"/>
        </w:rPr>
        <w:t>Долинського</w:t>
      </w:r>
      <w:proofErr w:type="spellEnd"/>
      <w:r>
        <w:rPr>
          <w:rFonts w:ascii="Times New Roman" w:eastAsia="Times New Roman" w:hAnsi="Times New Roman" w:cs="Times New Roman"/>
          <w:b w:val="0"/>
          <w:sz w:val="28"/>
          <w:szCs w:val="28"/>
        </w:rPr>
        <w:t xml:space="preserve"> діагностичного центру</w:t>
      </w:r>
    </w:p>
    <w:p w:rsidR="00562EBF" w:rsidRDefault="002F1E5C">
      <w:pPr>
        <w:numPr>
          <w:ilvl w:val="0"/>
          <w:numId w:val="4"/>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рекомендацій щодо функціонального зонування та оснащення Центру;</w:t>
      </w:r>
    </w:p>
    <w:p w:rsidR="00562EBF" w:rsidRDefault="002F1E5C">
      <w:pPr>
        <w:numPr>
          <w:ilvl w:val="0"/>
          <w:numId w:val="4"/>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Узгодження архітектурних та інженерних рішень відповідно до медичних стандартів;</w:t>
      </w:r>
    </w:p>
    <w:p w:rsidR="00562EBF" w:rsidRDefault="002F1E5C">
      <w:pPr>
        <w:numPr>
          <w:ilvl w:val="0"/>
          <w:numId w:val="4"/>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Організація конференцій/круглих столів/нарад з медичним персоналом Центру за участі представників Робочої групи для ознайомлення з прийнятими рішеннями та реалізації окремих заходів Проекту. </w:t>
      </w:r>
    </w:p>
    <w:p w:rsidR="00562EBF" w:rsidRDefault="002F1E5C">
      <w:pPr>
        <w:pStyle w:val="4"/>
        <w:keepNext w:val="0"/>
        <w:keepLines w:val="0"/>
        <w:numPr>
          <w:ilvl w:val="0"/>
          <w:numId w:val="26"/>
        </w:numPr>
        <w:spacing w:before="0" w:after="0" w:line="240" w:lineRule="auto"/>
        <w:ind w:left="284" w:hanging="1"/>
        <w:jc w:val="both"/>
        <w:rPr>
          <w:rFonts w:ascii="Times New Roman" w:eastAsia="Times New Roman" w:hAnsi="Times New Roman" w:cs="Times New Roman"/>
          <w:b w:val="0"/>
          <w:sz w:val="28"/>
          <w:szCs w:val="28"/>
        </w:rPr>
      </w:pPr>
      <w:bookmarkStart w:id="29" w:name="_heading=h.clabbnd2nray" w:colFirst="0" w:colLast="0"/>
      <w:bookmarkEnd w:id="29"/>
      <w:r>
        <w:rPr>
          <w:rFonts w:ascii="Times New Roman" w:eastAsia="Times New Roman" w:hAnsi="Times New Roman" w:cs="Times New Roman"/>
          <w:b w:val="0"/>
          <w:sz w:val="28"/>
          <w:szCs w:val="28"/>
        </w:rPr>
        <w:t>Розробка технічних завдань на закупівлю медичного обладнання</w:t>
      </w:r>
    </w:p>
    <w:p w:rsidR="00562EBF" w:rsidRDefault="002F1E5C">
      <w:pPr>
        <w:numPr>
          <w:ilvl w:val="0"/>
          <w:numId w:val="27"/>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 потреб Центру у сучасному медичному обладнанні. Визначення технічних характеристик обладнання відповідно до міжнародних стандартів в рамках Бюджету проекту;</w:t>
      </w:r>
    </w:p>
    <w:p w:rsidR="00562EBF" w:rsidRDefault="002F1E5C">
      <w:pPr>
        <w:numPr>
          <w:ilvl w:val="0"/>
          <w:numId w:val="27"/>
        </w:numPr>
        <w:spacing w:after="0" w:line="240" w:lineRule="auto"/>
        <w:ind w:left="1700"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Розробка специфікацій для тендерної документації;</w:t>
      </w:r>
    </w:p>
    <w:p w:rsidR="00562EBF" w:rsidRDefault="002F1E5C">
      <w:pPr>
        <w:numPr>
          <w:ilvl w:val="0"/>
          <w:numId w:val="27"/>
        </w:numPr>
        <w:spacing w:after="0" w:line="240" w:lineRule="auto"/>
        <w:ind w:left="1700" w:hanging="283"/>
        <w:jc w:val="both"/>
        <w:rPr>
          <w:rFonts w:ascii="Times New Roman" w:eastAsia="Times New Roman" w:hAnsi="Times New Roman" w:cs="Times New Roman"/>
          <w:sz w:val="28"/>
          <w:szCs w:val="28"/>
        </w:rPr>
      </w:pPr>
      <w:bookmarkStart w:id="30" w:name="_heading=h.pxavjqancnho" w:colFirst="0" w:colLast="0"/>
      <w:bookmarkEnd w:id="30"/>
      <w:r>
        <w:rPr>
          <w:rFonts w:ascii="Times New Roman" w:eastAsia="Times New Roman" w:hAnsi="Times New Roman" w:cs="Times New Roman"/>
          <w:sz w:val="28"/>
          <w:szCs w:val="28"/>
        </w:rPr>
        <w:t>Консультація з постачальниками та експертами щодо вибору оптимального обладнання та погодження з Робочою групою.</w:t>
      </w:r>
    </w:p>
    <w:p w:rsidR="00562EBF" w:rsidRDefault="002F1E5C">
      <w:pPr>
        <w:numPr>
          <w:ilvl w:val="0"/>
          <w:numId w:val="26"/>
        </w:numPr>
        <w:pBdr>
          <w:top w:val="nil"/>
          <w:left w:val="nil"/>
          <w:bottom w:val="nil"/>
          <w:right w:val="nil"/>
          <w:between w:val="nil"/>
        </w:pBdr>
        <w:spacing w:after="0" w:line="240" w:lineRule="auto"/>
        <w:ind w:left="284"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Участь у навчаннях та </w:t>
      </w:r>
      <w:r>
        <w:rPr>
          <w:rFonts w:ascii="Times New Roman" w:eastAsia="Times New Roman" w:hAnsi="Times New Roman" w:cs="Times New Roman"/>
          <w:sz w:val="28"/>
          <w:szCs w:val="28"/>
        </w:rPr>
        <w:t>обміну</w:t>
      </w:r>
      <w:r>
        <w:rPr>
          <w:rFonts w:ascii="Times New Roman" w:eastAsia="Times New Roman" w:hAnsi="Times New Roman" w:cs="Times New Roman"/>
          <w:color w:val="000000"/>
          <w:sz w:val="28"/>
          <w:szCs w:val="28"/>
        </w:rPr>
        <w:t xml:space="preserve"> досвідом для медичного персоналу з метою підвищення кваліфікації та зміцненню транскордонного співробітництва</w:t>
      </w:r>
      <w:r>
        <w:rPr>
          <w:color w:val="000000"/>
          <w:sz w:val="28"/>
          <w:szCs w:val="28"/>
        </w:rPr>
        <w:t>.</w:t>
      </w:r>
    </w:p>
    <w:p w:rsidR="00562EBF" w:rsidRDefault="002F1E5C">
      <w:pPr>
        <w:numPr>
          <w:ilvl w:val="0"/>
          <w:numId w:val="26"/>
        </w:numPr>
        <w:pBdr>
          <w:top w:val="nil"/>
          <w:left w:val="nil"/>
          <w:bottom w:val="nil"/>
          <w:right w:val="nil"/>
          <w:between w:val="nil"/>
        </w:pBdr>
        <w:spacing w:after="0" w:line="240" w:lineRule="auto"/>
        <w:ind w:left="284"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Впровадження інноваційних рішень та нових медичних послуг у </w:t>
      </w:r>
      <w:proofErr w:type="spellStart"/>
      <w:r>
        <w:rPr>
          <w:rFonts w:ascii="Times New Roman" w:eastAsia="Times New Roman" w:hAnsi="Times New Roman" w:cs="Times New Roman"/>
          <w:color w:val="000000"/>
          <w:sz w:val="28"/>
          <w:szCs w:val="28"/>
        </w:rPr>
        <w:t>Долинському</w:t>
      </w:r>
      <w:proofErr w:type="spellEnd"/>
      <w:r>
        <w:rPr>
          <w:rFonts w:ascii="Times New Roman" w:eastAsia="Times New Roman" w:hAnsi="Times New Roman" w:cs="Times New Roman"/>
          <w:color w:val="000000"/>
          <w:sz w:val="28"/>
          <w:szCs w:val="28"/>
        </w:rPr>
        <w:t xml:space="preserve"> діагностичному центрі в ме</w:t>
      </w:r>
      <w:r>
        <w:rPr>
          <w:rFonts w:ascii="Times New Roman" w:eastAsia="Times New Roman" w:hAnsi="Times New Roman" w:cs="Times New Roman"/>
          <w:sz w:val="28"/>
          <w:szCs w:val="28"/>
        </w:rPr>
        <w:t>жах заходів Проекту</w:t>
      </w:r>
      <w:r>
        <w:rPr>
          <w:rFonts w:ascii="Times New Roman" w:eastAsia="Times New Roman" w:hAnsi="Times New Roman" w:cs="Times New Roman"/>
          <w:color w:val="000000"/>
          <w:sz w:val="28"/>
          <w:szCs w:val="28"/>
        </w:rPr>
        <w:t>:</w:t>
      </w:r>
    </w:p>
    <w:p w:rsidR="00562EBF" w:rsidRDefault="002F1E5C">
      <w:pPr>
        <w:pStyle w:val="4"/>
        <w:keepNext w:val="0"/>
        <w:keepLines w:val="0"/>
        <w:numPr>
          <w:ilvl w:val="0"/>
          <w:numId w:val="27"/>
        </w:numPr>
        <w:spacing w:before="0" w:after="0" w:line="240" w:lineRule="auto"/>
        <w:ind w:left="1701" w:hanging="283"/>
        <w:jc w:val="both"/>
        <w:rPr>
          <w:rFonts w:ascii="Times New Roman" w:eastAsia="Times New Roman" w:hAnsi="Times New Roman" w:cs="Times New Roman"/>
          <w:b w:val="0"/>
          <w:sz w:val="28"/>
          <w:szCs w:val="28"/>
        </w:rPr>
      </w:pPr>
      <w:r>
        <w:rPr>
          <w:rFonts w:ascii="Times New Roman" w:eastAsia="Times New Roman" w:hAnsi="Times New Roman" w:cs="Times New Roman"/>
          <w:b w:val="0"/>
          <w:sz w:val="28"/>
          <w:szCs w:val="28"/>
        </w:rPr>
        <w:t xml:space="preserve">Впровадження </w:t>
      </w:r>
      <w:proofErr w:type="spellStart"/>
      <w:r>
        <w:rPr>
          <w:rFonts w:ascii="Times New Roman" w:eastAsia="Times New Roman" w:hAnsi="Times New Roman" w:cs="Times New Roman"/>
          <w:b w:val="0"/>
          <w:sz w:val="28"/>
          <w:szCs w:val="28"/>
        </w:rPr>
        <w:t>телемедицини</w:t>
      </w:r>
      <w:proofErr w:type="spellEnd"/>
      <w:r>
        <w:rPr>
          <w:rFonts w:ascii="Times New Roman" w:eastAsia="Times New Roman" w:hAnsi="Times New Roman" w:cs="Times New Roman"/>
          <w:b w:val="0"/>
          <w:sz w:val="28"/>
          <w:szCs w:val="28"/>
        </w:rPr>
        <w:t xml:space="preserve"> для дистанційного консультування пацієнтів та проведення </w:t>
      </w:r>
      <w:proofErr w:type="spellStart"/>
      <w:r>
        <w:rPr>
          <w:rFonts w:ascii="Times New Roman" w:eastAsia="Times New Roman" w:hAnsi="Times New Roman" w:cs="Times New Roman"/>
          <w:b w:val="0"/>
          <w:sz w:val="28"/>
          <w:szCs w:val="28"/>
        </w:rPr>
        <w:t>діджиталізації</w:t>
      </w:r>
      <w:proofErr w:type="spellEnd"/>
      <w:r>
        <w:rPr>
          <w:rFonts w:ascii="Times New Roman" w:eastAsia="Times New Roman" w:hAnsi="Times New Roman" w:cs="Times New Roman"/>
          <w:b w:val="0"/>
          <w:sz w:val="28"/>
          <w:szCs w:val="28"/>
        </w:rPr>
        <w:t xml:space="preserve"> процесів;</w:t>
      </w:r>
    </w:p>
    <w:p w:rsidR="00562EBF" w:rsidRDefault="002F1E5C">
      <w:pPr>
        <w:numPr>
          <w:ilvl w:val="0"/>
          <w:numId w:val="27"/>
        </w:numPr>
        <w:pBdr>
          <w:top w:val="nil"/>
          <w:left w:val="nil"/>
          <w:bottom w:val="nil"/>
          <w:right w:val="nil"/>
          <w:between w:val="nil"/>
        </w:pBdr>
        <w:ind w:left="1701" w:hanging="28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Створення та оснащення мобільної медичної групи на базі </w:t>
      </w:r>
      <w:proofErr w:type="spellStart"/>
      <w:r>
        <w:rPr>
          <w:rFonts w:ascii="Times New Roman" w:eastAsia="Times New Roman" w:hAnsi="Times New Roman" w:cs="Times New Roman"/>
          <w:color w:val="000000"/>
          <w:sz w:val="28"/>
          <w:szCs w:val="28"/>
        </w:rPr>
        <w:t>Долинського</w:t>
      </w:r>
      <w:proofErr w:type="spellEnd"/>
      <w:r>
        <w:rPr>
          <w:rFonts w:ascii="Times New Roman" w:eastAsia="Times New Roman" w:hAnsi="Times New Roman" w:cs="Times New Roman"/>
          <w:color w:val="000000"/>
          <w:sz w:val="28"/>
          <w:szCs w:val="28"/>
        </w:rPr>
        <w:t xml:space="preserve"> діагностичного центру для надання планової </w:t>
      </w:r>
      <w:r>
        <w:rPr>
          <w:rFonts w:ascii="Times New Roman" w:eastAsia="Times New Roman" w:hAnsi="Times New Roman" w:cs="Times New Roman"/>
          <w:color w:val="000000"/>
          <w:sz w:val="28"/>
          <w:szCs w:val="28"/>
        </w:rPr>
        <w:lastRenderedPageBreak/>
        <w:t xml:space="preserve">медичної допомоги </w:t>
      </w:r>
      <w:r>
        <w:rPr>
          <w:rFonts w:ascii="Times New Roman" w:eastAsia="Times New Roman" w:hAnsi="Times New Roman" w:cs="Times New Roman"/>
          <w:sz w:val="28"/>
          <w:szCs w:val="28"/>
        </w:rPr>
        <w:t>вразливим</w:t>
      </w:r>
      <w:r>
        <w:rPr>
          <w:rFonts w:ascii="Times New Roman" w:eastAsia="Times New Roman" w:hAnsi="Times New Roman" w:cs="Times New Roman"/>
          <w:color w:val="000000"/>
          <w:sz w:val="28"/>
          <w:szCs w:val="28"/>
        </w:rPr>
        <w:t xml:space="preserve"> категоріям населення за місцем проживання.</w:t>
      </w:r>
    </w:p>
    <w:p w:rsidR="00562EBF" w:rsidRDefault="002F1E5C">
      <w:pPr>
        <w:numPr>
          <w:ilvl w:val="0"/>
          <w:numId w:val="26"/>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та подання документації на запит ДАСУ.</w:t>
      </w:r>
    </w:p>
    <w:p w:rsidR="00562EBF" w:rsidRDefault="002F1E5C">
      <w:pPr>
        <w:numPr>
          <w:ilvl w:val="0"/>
          <w:numId w:val="26"/>
        </w:numPr>
        <w:spacing w:after="0" w:line="240" w:lineRule="auto"/>
        <w:ind w:left="708"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Інформування керівника проекту про питання, що виникають у його / її роботі, які виходять за рамки його / її повноважень щодо прийняття рішень та / або професійної компетенції.</w:t>
      </w:r>
    </w:p>
    <w:p w:rsidR="00562EBF" w:rsidRDefault="00562EBF">
      <w:pPr>
        <w:spacing w:after="0" w:line="240" w:lineRule="auto"/>
        <w:ind w:left="283"/>
        <w:jc w:val="both"/>
        <w:rPr>
          <w:rFonts w:ascii="Times New Roman" w:eastAsia="Times New Roman" w:hAnsi="Times New Roman" w:cs="Times New Roman"/>
          <w:sz w:val="28"/>
          <w:szCs w:val="28"/>
        </w:rPr>
      </w:pPr>
    </w:p>
    <w:p w:rsidR="00562EBF" w:rsidRDefault="00562EBF">
      <w:pPr>
        <w:spacing w:after="0" w:line="240" w:lineRule="auto"/>
        <w:ind w:left="283"/>
        <w:jc w:val="both"/>
        <w:rPr>
          <w:rFonts w:ascii="Times New Roman" w:eastAsia="Times New Roman" w:hAnsi="Times New Roman" w:cs="Times New Roman"/>
          <w:sz w:val="28"/>
          <w:szCs w:val="28"/>
        </w:rPr>
      </w:pPr>
    </w:p>
    <w:sectPr w:rsidR="00562EBF">
      <w:headerReference w:type="default" r:id="rId10"/>
      <w:footerReference w:type="default" r:id="rId11"/>
      <w:headerReference w:type="first" r:id="rId12"/>
      <w:footerReference w:type="first" r:id="rId13"/>
      <w:pgSz w:w="11906" w:h="16838"/>
      <w:pgMar w:top="737" w:right="851" w:bottom="737" w:left="1588"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CAD" w:rsidRDefault="00D34CAD">
      <w:pPr>
        <w:spacing w:after="0" w:line="240" w:lineRule="auto"/>
      </w:pPr>
      <w:r>
        <w:separator/>
      </w:r>
    </w:p>
  </w:endnote>
  <w:endnote w:type="continuationSeparator" w:id="0">
    <w:p w:rsidR="00D34CAD" w:rsidRDefault="00D34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EBF" w:rsidRDefault="002F1E5C">
    <w:pPr>
      <w:jc w:val="right"/>
    </w:pPr>
    <w:r>
      <w:fldChar w:fldCharType="begin"/>
    </w:r>
    <w:r>
      <w:instrText>PAGE</w:instrText>
    </w:r>
    <w:r>
      <w:fldChar w:fldCharType="separate"/>
    </w:r>
    <w:r w:rsidR="0031171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EBF" w:rsidRDefault="00562E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CAD" w:rsidRDefault="00D34CAD">
      <w:pPr>
        <w:spacing w:after="0" w:line="240" w:lineRule="auto"/>
      </w:pPr>
      <w:r>
        <w:separator/>
      </w:r>
    </w:p>
  </w:footnote>
  <w:footnote w:type="continuationSeparator" w:id="0">
    <w:p w:rsidR="00D34CAD" w:rsidRDefault="00D34C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EBF" w:rsidRDefault="00562EB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EBF" w:rsidRDefault="00562E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635C"/>
    <w:multiLevelType w:val="multilevel"/>
    <w:tmpl w:val="F410A8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072F4800"/>
    <w:multiLevelType w:val="multilevel"/>
    <w:tmpl w:val="E264AB06"/>
    <w:lvl w:ilvl="0">
      <w:start w:val="1"/>
      <w:numFmt w:val="bullet"/>
      <w:lvlText w:val="-"/>
      <w:lvlJc w:val="left"/>
      <w:pPr>
        <w:ind w:left="1275"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0FA605AA"/>
    <w:multiLevelType w:val="multilevel"/>
    <w:tmpl w:val="16B8E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01B11D4"/>
    <w:multiLevelType w:val="multilevel"/>
    <w:tmpl w:val="398AE6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112612C1"/>
    <w:multiLevelType w:val="multilevel"/>
    <w:tmpl w:val="55B45A5E"/>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3CB7FF5"/>
    <w:multiLevelType w:val="multilevel"/>
    <w:tmpl w:val="81E224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nsid w:val="15E109C8"/>
    <w:multiLevelType w:val="multilevel"/>
    <w:tmpl w:val="C77803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nsid w:val="15F50160"/>
    <w:multiLevelType w:val="multilevel"/>
    <w:tmpl w:val="D09684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nsid w:val="171C522D"/>
    <w:multiLevelType w:val="multilevel"/>
    <w:tmpl w:val="AD3C6C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nsid w:val="19532B69"/>
    <w:multiLevelType w:val="multilevel"/>
    <w:tmpl w:val="3FE82874"/>
    <w:lvl w:ilvl="0">
      <w:start w:val="1"/>
      <w:numFmt w:val="bullet"/>
      <w:lvlText w:val="-"/>
      <w:lvlJc w:val="left"/>
      <w:pPr>
        <w:ind w:left="1417" w:hanging="42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B054CB6"/>
    <w:multiLevelType w:val="multilevel"/>
    <w:tmpl w:val="6ECE4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EE74391"/>
    <w:multiLevelType w:val="multilevel"/>
    <w:tmpl w:val="B21A3A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nsid w:val="21DF0E65"/>
    <w:multiLevelType w:val="multilevel"/>
    <w:tmpl w:val="BCCA15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nsid w:val="263029A9"/>
    <w:multiLevelType w:val="multilevel"/>
    <w:tmpl w:val="F4CE167A"/>
    <w:lvl w:ilvl="0">
      <w:start w:val="1"/>
      <w:numFmt w:val="decimal"/>
      <w:lvlText w:val="%1."/>
      <w:lvlJc w:val="left"/>
      <w:pPr>
        <w:ind w:left="720" w:hanging="436"/>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nsid w:val="26B058B3"/>
    <w:multiLevelType w:val="multilevel"/>
    <w:tmpl w:val="1D8A8676"/>
    <w:lvl w:ilvl="0">
      <w:start w:val="1"/>
      <w:numFmt w:val="decimal"/>
      <w:lvlText w:val="%1."/>
      <w:lvlJc w:val="left"/>
      <w:pPr>
        <w:ind w:left="786" w:hanging="360"/>
      </w:pPr>
      <w:rPr>
        <w:rFonts w:ascii="Times New Roman" w:eastAsia="Times New Roman" w:hAnsi="Times New Roman" w:cs="Times New Roman"/>
        <w:sz w:val="28"/>
        <w:szCs w:val="2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nsid w:val="2C143F37"/>
    <w:multiLevelType w:val="multilevel"/>
    <w:tmpl w:val="A2FE74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nsid w:val="335D2D75"/>
    <w:multiLevelType w:val="multilevel"/>
    <w:tmpl w:val="21565ED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36726741"/>
    <w:multiLevelType w:val="multilevel"/>
    <w:tmpl w:val="D5A4B5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nsid w:val="36F6423C"/>
    <w:multiLevelType w:val="multilevel"/>
    <w:tmpl w:val="8FF2AE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nsid w:val="3BED3CBA"/>
    <w:multiLevelType w:val="multilevel"/>
    <w:tmpl w:val="F83820C6"/>
    <w:lvl w:ilvl="0">
      <w:start w:val="1"/>
      <w:numFmt w:val="decimal"/>
      <w:lvlText w:val="%1."/>
      <w:lvlJc w:val="left"/>
      <w:pPr>
        <w:ind w:left="566" w:firstLine="57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3CF96496"/>
    <w:multiLevelType w:val="multilevel"/>
    <w:tmpl w:val="3D682D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nsid w:val="42061323"/>
    <w:multiLevelType w:val="multilevel"/>
    <w:tmpl w:val="B78603AE"/>
    <w:lvl w:ilvl="0">
      <w:start w:val="1"/>
      <w:numFmt w:val="bullet"/>
      <w:lvlText w:val="-"/>
      <w:lvlJc w:val="left"/>
      <w:pPr>
        <w:ind w:left="1275"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nsid w:val="425E63E3"/>
    <w:multiLevelType w:val="multilevel"/>
    <w:tmpl w:val="8AF20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nsid w:val="47E72B92"/>
    <w:multiLevelType w:val="multilevel"/>
    <w:tmpl w:val="57F4BE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nsid w:val="486105D4"/>
    <w:multiLevelType w:val="multilevel"/>
    <w:tmpl w:val="7FBCDE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nsid w:val="48B10574"/>
    <w:multiLevelType w:val="multilevel"/>
    <w:tmpl w:val="B92EAA08"/>
    <w:lvl w:ilvl="0">
      <w:start w:val="1"/>
      <w:numFmt w:val="decimal"/>
      <w:lvlText w:val="%1."/>
      <w:lvlJc w:val="left"/>
      <w:pPr>
        <w:ind w:left="141"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49730624"/>
    <w:multiLevelType w:val="multilevel"/>
    <w:tmpl w:val="A9780B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nsid w:val="4DA73276"/>
    <w:multiLevelType w:val="multilevel"/>
    <w:tmpl w:val="456CCF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nsid w:val="4DD536C8"/>
    <w:multiLevelType w:val="multilevel"/>
    <w:tmpl w:val="A5F088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nsid w:val="4E2B0FAD"/>
    <w:multiLevelType w:val="multilevel"/>
    <w:tmpl w:val="2556AE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nsid w:val="535D532E"/>
    <w:multiLevelType w:val="multilevel"/>
    <w:tmpl w:val="B88C5E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nsid w:val="541323F9"/>
    <w:multiLevelType w:val="multilevel"/>
    <w:tmpl w:val="8F82D9B4"/>
    <w:lvl w:ilvl="0">
      <w:start w:val="1"/>
      <w:numFmt w:val="bullet"/>
      <w:lvlText w:val="-"/>
      <w:lvlJc w:val="left"/>
      <w:pPr>
        <w:ind w:left="1275"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nsid w:val="5632010B"/>
    <w:multiLevelType w:val="multilevel"/>
    <w:tmpl w:val="7E563F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nsid w:val="592D6652"/>
    <w:multiLevelType w:val="multilevel"/>
    <w:tmpl w:val="41E8D5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4">
    <w:nsid w:val="593D53F6"/>
    <w:multiLevelType w:val="multilevel"/>
    <w:tmpl w:val="82BC0C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nsid w:val="5BF106BB"/>
    <w:multiLevelType w:val="multilevel"/>
    <w:tmpl w:val="D67E41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nsid w:val="5DA42762"/>
    <w:multiLevelType w:val="multilevel"/>
    <w:tmpl w:val="481495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nsid w:val="63C265F5"/>
    <w:multiLevelType w:val="multilevel"/>
    <w:tmpl w:val="793C84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nsid w:val="65391107"/>
    <w:multiLevelType w:val="multilevel"/>
    <w:tmpl w:val="EDBE46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nsid w:val="668F3B25"/>
    <w:multiLevelType w:val="multilevel"/>
    <w:tmpl w:val="99A284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nsid w:val="698F64A6"/>
    <w:multiLevelType w:val="multilevel"/>
    <w:tmpl w:val="2304D7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nsid w:val="6ADB2963"/>
    <w:multiLevelType w:val="multilevel"/>
    <w:tmpl w:val="CF48B1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nsid w:val="6F821AB8"/>
    <w:multiLevelType w:val="multilevel"/>
    <w:tmpl w:val="98FC6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75366A75"/>
    <w:multiLevelType w:val="multilevel"/>
    <w:tmpl w:val="8E68CE5E"/>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nsid w:val="76FC6085"/>
    <w:multiLevelType w:val="multilevel"/>
    <w:tmpl w:val="272AE2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7"/>
  </w:num>
  <w:num w:numId="2">
    <w:abstractNumId w:val="27"/>
  </w:num>
  <w:num w:numId="3">
    <w:abstractNumId w:val="11"/>
  </w:num>
  <w:num w:numId="4">
    <w:abstractNumId w:val="44"/>
  </w:num>
  <w:num w:numId="5">
    <w:abstractNumId w:val="42"/>
  </w:num>
  <w:num w:numId="6">
    <w:abstractNumId w:val="41"/>
  </w:num>
  <w:num w:numId="7">
    <w:abstractNumId w:val="3"/>
  </w:num>
  <w:num w:numId="8">
    <w:abstractNumId w:val="16"/>
  </w:num>
  <w:num w:numId="9">
    <w:abstractNumId w:val="38"/>
  </w:num>
  <w:num w:numId="10">
    <w:abstractNumId w:val="18"/>
  </w:num>
  <w:num w:numId="11">
    <w:abstractNumId w:val="15"/>
  </w:num>
  <w:num w:numId="12">
    <w:abstractNumId w:val="1"/>
  </w:num>
  <w:num w:numId="13">
    <w:abstractNumId w:val="33"/>
  </w:num>
  <w:num w:numId="14">
    <w:abstractNumId w:val="4"/>
  </w:num>
  <w:num w:numId="15">
    <w:abstractNumId w:val="2"/>
  </w:num>
  <w:num w:numId="16">
    <w:abstractNumId w:val="12"/>
  </w:num>
  <w:num w:numId="17">
    <w:abstractNumId w:val="21"/>
  </w:num>
  <w:num w:numId="18">
    <w:abstractNumId w:val="32"/>
  </w:num>
  <w:num w:numId="19">
    <w:abstractNumId w:val="6"/>
  </w:num>
  <w:num w:numId="20">
    <w:abstractNumId w:val="37"/>
  </w:num>
  <w:num w:numId="21">
    <w:abstractNumId w:val="24"/>
  </w:num>
  <w:num w:numId="22">
    <w:abstractNumId w:val="23"/>
  </w:num>
  <w:num w:numId="23">
    <w:abstractNumId w:val="31"/>
  </w:num>
  <w:num w:numId="24">
    <w:abstractNumId w:val="22"/>
  </w:num>
  <w:num w:numId="25">
    <w:abstractNumId w:val="40"/>
  </w:num>
  <w:num w:numId="26">
    <w:abstractNumId w:val="14"/>
  </w:num>
  <w:num w:numId="27">
    <w:abstractNumId w:val="0"/>
  </w:num>
  <w:num w:numId="28">
    <w:abstractNumId w:val="9"/>
  </w:num>
  <w:num w:numId="29">
    <w:abstractNumId w:val="10"/>
  </w:num>
  <w:num w:numId="30">
    <w:abstractNumId w:val="29"/>
  </w:num>
  <w:num w:numId="31">
    <w:abstractNumId w:val="34"/>
  </w:num>
  <w:num w:numId="32">
    <w:abstractNumId w:val="13"/>
  </w:num>
  <w:num w:numId="33">
    <w:abstractNumId w:val="28"/>
  </w:num>
  <w:num w:numId="34">
    <w:abstractNumId w:val="17"/>
  </w:num>
  <w:num w:numId="35">
    <w:abstractNumId w:val="5"/>
  </w:num>
  <w:num w:numId="36">
    <w:abstractNumId w:val="30"/>
  </w:num>
  <w:num w:numId="37">
    <w:abstractNumId w:val="36"/>
  </w:num>
  <w:num w:numId="38">
    <w:abstractNumId w:val="39"/>
  </w:num>
  <w:num w:numId="39">
    <w:abstractNumId w:val="20"/>
  </w:num>
  <w:num w:numId="40">
    <w:abstractNumId w:val="19"/>
  </w:num>
  <w:num w:numId="41">
    <w:abstractNumId w:val="35"/>
  </w:num>
  <w:num w:numId="42">
    <w:abstractNumId w:val="8"/>
  </w:num>
  <w:num w:numId="43">
    <w:abstractNumId w:val="26"/>
  </w:num>
  <w:num w:numId="44">
    <w:abstractNumId w:val="43"/>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EBF"/>
    <w:rsid w:val="002F1E5C"/>
    <w:rsid w:val="0031171E"/>
    <w:rsid w:val="00562EBF"/>
    <w:rsid w:val="00BE7F0F"/>
    <w:rsid w:val="00D34C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0"/>
      <w:outlineLvl w:val="0"/>
    </w:pPr>
    <w:rPr>
      <w:rFonts w:ascii="Cambria" w:eastAsia="Cambria" w:hAnsi="Cambria" w:cs="Cambria"/>
      <w:b/>
      <w:color w:val="366091"/>
      <w:sz w:val="28"/>
      <w:szCs w:val="28"/>
    </w:rPr>
  </w:style>
  <w:style w:type="paragraph" w:styleId="2">
    <w:name w:val="heading 2"/>
    <w:basedOn w:val="a"/>
    <w:next w:val="a"/>
    <w:uiPriority w:val="9"/>
    <w:unhideWhenUsed/>
    <w:qFormat/>
    <w:pPr>
      <w:keepNext/>
      <w:widowControl w:val="0"/>
      <w:spacing w:after="0" w:line="240" w:lineRule="auto"/>
      <w:ind w:left="1701" w:right="454"/>
      <w:jc w:val="center"/>
      <w:outlineLvl w:val="1"/>
    </w:pPr>
    <w:rPr>
      <w:rFonts w:ascii="Times New Roman" w:eastAsia="Times New Roman" w:hAnsi="Times New Roman" w:cs="Times New Roman"/>
      <w:sz w:val="28"/>
      <w:szCs w:val="28"/>
    </w:rPr>
  </w:style>
  <w:style w:type="paragraph" w:styleId="3">
    <w:name w:val="heading 3"/>
    <w:basedOn w:val="a"/>
    <w:next w:val="a"/>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20">
    <w:name w:val="Заголовок 2 Знак"/>
    <w:basedOn w:val="a0"/>
    <w:rsid w:val="00DF1C8E"/>
    <w:rPr>
      <w:rFonts w:ascii="Times New Roman" w:eastAsia="Times New Roman" w:hAnsi="Times New Roman" w:cs="Times New Roman"/>
      <w:sz w:val="28"/>
      <w:szCs w:val="20"/>
      <w:lang w:eastAsia="ru-RU"/>
    </w:rPr>
  </w:style>
  <w:style w:type="character" w:customStyle="1" w:styleId="a4">
    <w:name w:val="Подзаголовок Знак"/>
    <w:basedOn w:val="a0"/>
    <w:rsid w:val="00DF1C8E"/>
    <w:rPr>
      <w:rFonts w:ascii="Times New Roman" w:eastAsia="Times New Roman" w:hAnsi="Times New Roman" w:cs="Times New Roman"/>
      <w:b/>
      <w:sz w:val="32"/>
      <w:szCs w:val="20"/>
      <w:lang w:eastAsia="ru-RU"/>
    </w:rPr>
  </w:style>
  <w:style w:type="paragraph" w:styleId="a5">
    <w:name w:val="Balloon Text"/>
    <w:link w:val="a6"/>
    <w:uiPriority w:val="99"/>
    <w:semiHidden/>
    <w:unhideWhenUsed/>
    <w:rsid w:val="00DF1C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1C8E"/>
    <w:rPr>
      <w:rFonts w:ascii="Tahoma" w:hAnsi="Tahoma" w:cs="Tahoma"/>
      <w:sz w:val="16"/>
      <w:szCs w:val="16"/>
    </w:rPr>
  </w:style>
  <w:style w:type="table" w:styleId="a7">
    <w:name w:val="Table Grid"/>
    <w:basedOn w:val="a1"/>
    <w:uiPriority w:val="59"/>
    <w:rsid w:val="003F7F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uiPriority w:val="34"/>
    <w:qFormat/>
    <w:rsid w:val="00B96F16"/>
    <w:pPr>
      <w:ind w:left="720"/>
      <w:contextualSpacing/>
    </w:pPr>
  </w:style>
  <w:style w:type="character" w:styleId="a9">
    <w:name w:val="Hyperlink"/>
    <w:basedOn w:val="a0"/>
    <w:uiPriority w:val="99"/>
    <w:unhideWhenUsed/>
    <w:rsid w:val="00B057B5"/>
    <w:rPr>
      <w:color w:val="0000FF" w:themeColor="hyperlink"/>
      <w:u w:val="single"/>
    </w:rPr>
  </w:style>
  <w:style w:type="numbering" w:customStyle="1" w:styleId="10">
    <w:name w:val="Стиль1"/>
    <w:uiPriority w:val="99"/>
    <w:rsid w:val="006B4160"/>
  </w:style>
  <w:style w:type="numbering" w:customStyle="1" w:styleId="21">
    <w:name w:val="Стиль2"/>
    <w:uiPriority w:val="99"/>
    <w:rsid w:val="00275C9F"/>
  </w:style>
  <w:style w:type="numbering" w:customStyle="1" w:styleId="30">
    <w:name w:val="Стиль3"/>
    <w:uiPriority w:val="99"/>
    <w:rsid w:val="00A37800"/>
  </w:style>
  <w:style w:type="character" w:customStyle="1" w:styleId="11">
    <w:name w:val="Заголовок 1 Знак"/>
    <w:basedOn w:val="a0"/>
    <w:uiPriority w:val="9"/>
    <w:rsid w:val="00E60CA9"/>
    <w:rPr>
      <w:rFonts w:asciiTheme="majorHAnsi" w:eastAsiaTheme="majorEastAsia" w:hAnsiTheme="majorHAnsi" w:cstheme="majorBidi"/>
      <w:b/>
      <w:bCs/>
      <w:color w:val="365F91" w:themeColor="accent1" w:themeShade="BF"/>
      <w:sz w:val="28"/>
      <w:szCs w:val="28"/>
    </w:rPr>
  </w:style>
  <w:style w:type="character" w:styleId="aa">
    <w:name w:val="FollowedHyperlink"/>
    <w:basedOn w:val="a0"/>
    <w:uiPriority w:val="99"/>
    <w:semiHidden/>
    <w:unhideWhenUsed/>
    <w:rsid w:val="003C20E4"/>
    <w:rPr>
      <w:color w:val="800080" w:themeColor="followedHyperlink"/>
      <w:u w:val="single"/>
    </w:rPr>
  </w:style>
  <w:style w:type="table" w:customStyle="1" w:styleId="ab">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TableNormal1"/>
    <w:pPr>
      <w:spacing w:after="0" w:line="240" w:lineRule="auto"/>
    </w:pPr>
    <w:tblPr>
      <w:tblStyleRowBandSize w:val="1"/>
      <w:tblStyleColBandSize w:val="1"/>
      <w:tblCellMar>
        <w:top w:w="0" w:type="dxa"/>
        <w:left w:w="108" w:type="dxa"/>
        <w:bottom w:w="0" w:type="dxa"/>
        <w:right w:w="108" w:type="dxa"/>
      </w:tblCellMar>
    </w:tblPr>
  </w:style>
  <w:style w:type="paragraph" w:styleId="ad">
    <w:name w:val="Normal (Web)"/>
    <w:uiPriority w:val="99"/>
    <w:semiHidden/>
    <w:unhideWhenUsed/>
    <w:rsid w:val="00133761"/>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e">
    <w:name w:val="Strong"/>
    <w:basedOn w:val="a0"/>
    <w:uiPriority w:val="22"/>
    <w:qFormat/>
    <w:rsid w:val="00133761"/>
    <w:rPr>
      <w:b/>
      <w:bCs/>
    </w:rPr>
  </w:style>
  <w:style w:type="paragraph" w:styleId="af">
    <w:name w:val="Subtitle"/>
    <w:basedOn w:val="a"/>
    <w:next w:val="a"/>
    <w:uiPriority w:val="11"/>
    <w:qFormat/>
    <w:pPr>
      <w:widowControl w:val="0"/>
      <w:pBdr>
        <w:top w:val="nil"/>
        <w:left w:val="nil"/>
        <w:bottom w:val="nil"/>
        <w:right w:val="nil"/>
        <w:between w:val="nil"/>
      </w:pBdr>
      <w:spacing w:after="0" w:line="240" w:lineRule="auto"/>
      <w:jc w:val="center"/>
    </w:pPr>
    <w:rPr>
      <w:rFonts w:ascii="Times New Roman" w:eastAsia="Times New Roman" w:hAnsi="Times New Roman" w:cs="Times New Roman"/>
      <w:b/>
      <w:color w:val="000000"/>
      <w:sz w:val="32"/>
      <w:szCs w:val="32"/>
    </w:rPr>
  </w:style>
  <w:style w:type="table" w:customStyle="1" w:styleId="af0">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0"/>
      <w:outlineLvl w:val="0"/>
    </w:pPr>
    <w:rPr>
      <w:rFonts w:ascii="Cambria" w:eastAsia="Cambria" w:hAnsi="Cambria" w:cs="Cambria"/>
      <w:b/>
      <w:color w:val="366091"/>
      <w:sz w:val="28"/>
      <w:szCs w:val="28"/>
    </w:rPr>
  </w:style>
  <w:style w:type="paragraph" w:styleId="2">
    <w:name w:val="heading 2"/>
    <w:basedOn w:val="a"/>
    <w:next w:val="a"/>
    <w:uiPriority w:val="9"/>
    <w:unhideWhenUsed/>
    <w:qFormat/>
    <w:pPr>
      <w:keepNext/>
      <w:widowControl w:val="0"/>
      <w:spacing w:after="0" w:line="240" w:lineRule="auto"/>
      <w:ind w:left="1701" w:right="454"/>
      <w:jc w:val="center"/>
      <w:outlineLvl w:val="1"/>
    </w:pPr>
    <w:rPr>
      <w:rFonts w:ascii="Times New Roman" w:eastAsia="Times New Roman" w:hAnsi="Times New Roman" w:cs="Times New Roman"/>
      <w:sz w:val="28"/>
      <w:szCs w:val="28"/>
    </w:rPr>
  </w:style>
  <w:style w:type="paragraph" w:styleId="3">
    <w:name w:val="heading 3"/>
    <w:basedOn w:val="a"/>
    <w:next w:val="a"/>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20">
    <w:name w:val="Заголовок 2 Знак"/>
    <w:basedOn w:val="a0"/>
    <w:rsid w:val="00DF1C8E"/>
    <w:rPr>
      <w:rFonts w:ascii="Times New Roman" w:eastAsia="Times New Roman" w:hAnsi="Times New Roman" w:cs="Times New Roman"/>
      <w:sz w:val="28"/>
      <w:szCs w:val="20"/>
      <w:lang w:eastAsia="ru-RU"/>
    </w:rPr>
  </w:style>
  <w:style w:type="character" w:customStyle="1" w:styleId="a4">
    <w:name w:val="Подзаголовок Знак"/>
    <w:basedOn w:val="a0"/>
    <w:rsid w:val="00DF1C8E"/>
    <w:rPr>
      <w:rFonts w:ascii="Times New Roman" w:eastAsia="Times New Roman" w:hAnsi="Times New Roman" w:cs="Times New Roman"/>
      <w:b/>
      <w:sz w:val="32"/>
      <w:szCs w:val="20"/>
      <w:lang w:eastAsia="ru-RU"/>
    </w:rPr>
  </w:style>
  <w:style w:type="paragraph" w:styleId="a5">
    <w:name w:val="Balloon Text"/>
    <w:link w:val="a6"/>
    <w:uiPriority w:val="99"/>
    <w:semiHidden/>
    <w:unhideWhenUsed/>
    <w:rsid w:val="00DF1C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1C8E"/>
    <w:rPr>
      <w:rFonts w:ascii="Tahoma" w:hAnsi="Tahoma" w:cs="Tahoma"/>
      <w:sz w:val="16"/>
      <w:szCs w:val="16"/>
    </w:rPr>
  </w:style>
  <w:style w:type="table" w:styleId="a7">
    <w:name w:val="Table Grid"/>
    <w:basedOn w:val="a1"/>
    <w:uiPriority w:val="59"/>
    <w:rsid w:val="003F7F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uiPriority w:val="34"/>
    <w:qFormat/>
    <w:rsid w:val="00B96F16"/>
    <w:pPr>
      <w:ind w:left="720"/>
      <w:contextualSpacing/>
    </w:pPr>
  </w:style>
  <w:style w:type="character" w:styleId="a9">
    <w:name w:val="Hyperlink"/>
    <w:basedOn w:val="a0"/>
    <w:uiPriority w:val="99"/>
    <w:unhideWhenUsed/>
    <w:rsid w:val="00B057B5"/>
    <w:rPr>
      <w:color w:val="0000FF" w:themeColor="hyperlink"/>
      <w:u w:val="single"/>
    </w:rPr>
  </w:style>
  <w:style w:type="numbering" w:customStyle="1" w:styleId="10">
    <w:name w:val="Стиль1"/>
    <w:uiPriority w:val="99"/>
    <w:rsid w:val="006B4160"/>
  </w:style>
  <w:style w:type="numbering" w:customStyle="1" w:styleId="21">
    <w:name w:val="Стиль2"/>
    <w:uiPriority w:val="99"/>
    <w:rsid w:val="00275C9F"/>
  </w:style>
  <w:style w:type="numbering" w:customStyle="1" w:styleId="30">
    <w:name w:val="Стиль3"/>
    <w:uiPriority w:val="99"/>
    <w:rsid w:val="00A37800"/>
  </w:style>
  <w:style w:type="character" w:customStyle="1" w:styleId="11">
    <w:name w:val="Заголовок 1 Знак"/>
    <w:basedOn w:val="a0"/>
    <w:uiPriority w:val="9"/>
    <w:rsid w:val="00E60CA9"/>
    <w:rPr>
      <w:rFonts w:asciiTheme="majorHAnsi" w:eastAsiaTheme="majorEastAsia" w:hAnsiTheme="majorHAnsi" w:cstheme="majorBidi"/>
      <w:b/>
      <w:bCs/>
      <w:color w:val="365F91" w:themeColor="accent1" w:themeShade="BF"/>
      <w:sz w:val="28"/>
      <w:szCs w:val="28"/>
    </w:rPr>
  </w:style>
  <w:style w:type="character" w:styleId="aa">
    <w:name w:val="FollowedHyperlink"/>
    <w:basedOn w:val="a0"/>
    <w:uiPriority w:val="99"/>
    <w:semiHidden/>
    <w:unhideWhenUsed/>
    <w:rsid w:val="003C20E4"/>
    <w:rPr>
      <w:color w:val="800080" w:themeColor="followedHyperlink"/>
      <w:u w:val="single"/>
    </w:rPr>
  </w:style>
  <w:style w:type="table" w:customStyle="1" w:styleId="ab">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TableNormal1"/>
    <w:pPr>
      <w:spacing w:after="0" w:line="240" w:lineRule="auto"/>
    </w:pPr>
    <w:tblPr>
      <w:tblStyleRowBandSize w:val="1"/>
      <w:tblStyleColBandSize w:val="1"/>
      <w:tblCellMar>
        <w:top w:w="0" w:type="dxa"/>
        <w:left w:w="108" w:type="dxa"/>
        <w:bottom w:w="0" w:type="dxa"/>
        <w:right w:w="108" w:type="dxa"/>
      </w:tblCellMar>
    </w:tblPr>
  </w:style>
  <w:style w:type="paragraph" w:styleId="ad">
    <w:name w:val="Normal (Web)"/>
    <w:uiPriority w:val="99"/>
    <w:semiHidden/>
    <w:unhideWhenUsed/>
    <w:rsid w:val="00133761"/>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e">
    <w:name w:val="Strong"/>
    <w:basedOn w:val="a0"/>
    <w:uiPriority w:val="22"/>
    <w:qFormat/>
    <w:rsid w:val="00133761"/>
    <w:rPr>
      <w:b/>
      <w:bCs/>
    </w:rPr>
  </w:style>
  <w:style w:type="paragraph" w:styleId="af">
    <w:name w:val="Subtitle"/>
    <w:basedOn w:val="a"/>
    <w:next w:val="a"/>
    <w:uiPriority w:val="11"/>
    <w:qFormat/>
    <w:pPr>
      <w:widowControl w:val="0"/>
      <w:pBdr>
        <w:top w:val="nil"/>
        <w:left w:val="nil"/>
        <w:bottom w:val="nil"/>
        <w:right w:val="nil"/>
        <w:between w:val="nil"/>
      </w:pBdr>
      <w:spacing w:after="0" w:line="240" w:lineRule="auto"/>
      <w:jc w:val="center"/>
    </w:pPr>
    <w:rPr>
      <w:rFonts w:ascii="Times New Roman" w:eastAsia="Times New Roman" w:hAnsi="Times New Roman" w:cs="Times New Roman"/>
      <w:b/>
      <w:color w:val="000000"/>
      <w:sz w:val="32"/>
      <w:szCs w:val="32"/>
    </w:rPr>
  </w:style>
  <w:style w:type="table" w:customStyle="1" w:styleId="af0">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myD/TsjaGxonxV6xxktLH2DdXA==">CgMxLjAyCGguZ2pkZ3hzMg5oLm4xMWVoOWM4MW44NTIOaC5oN3RpZ3ZvcHpjNzgyDmgud3JzODU4bzExdWwzMg5oLnBnNTU2ZmVjNTJkdzIOaC41eHV5eXY4emkxd2oyDmguZGRjc2R4NWJ4bDJrMg5oLm0zM29mOXl5NXdrbTIOaC51ajBpb2c0bzJtNXgyDWguZWwzZWV5azJwcXoyDmguYWphczl3bzlhMWpwMg5oLmw1MnR4cjc2eG9oeDIOaC41MW5qNWF2dDY5NzYyDmguOWJ6ejh3ZW9kemFyMg5oLmw1MG10MDV6N25tYjIOaC5rM2lpcnZrcmlvYTcyDmguc3Zld2k5cHA3dXY2Mg5oLnk4Znc3MjJyYmt4eDIOaC5jc3J4aTR2NTY2a2gyDmgubGEzdXY0b2JncXFkMg5oLncxaHlyemh2cXNjZjIOaC5ubTJzZXdyM2hpeTAyDWguMTY5d29rNHdzZnUyDmgub2ljbjMyNGo3Mmx1Mg5oLjZzNmpxZmx1djZ4NTIOaC5ranRybmpuc244N3kyDmgucTQybDB0YzZ5emtyMg5oLmdqb2JpN2trdjdlNTIOaC5jbGFiYm5kMm5yYXkyDmgucHhhdmpxYW5jbmhvOAByITFvdGFhd0ZPcFo2Q2RQVUlVU3gzSDdlWVhIUm1ZNjRs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14488</Words>
  <Characters>8259</Characters>
  <Application>Microsoft Office Word</Application>
  <DocSecurity>0</DocSecurity>
  <Lines>68</Lines>
  <Paragraphs>45</Paragraphs>
  <ScaleCrop>false</ScaleCrop>
  <Company/>
  <LinksUpToDate>false</LinksUpToDate>
  <CharactersWithSpaces>22702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Пользователь Windows</cp:lastModifiedBy>
  <cp:revision>4</cp:revision>
  <dcterms:created xsi:type="dcterms:W3CDTF">2025-02-04T06:48:00Z</dcterms:created>
  <dcterms:modified xsi:type="dcterms:W3CDTF">2025-10-15T05:51:00Z</dcterms:modified>
</cp:coreProperties>
</file>