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462369">
        <w:rPr>
          <w:szCs w:val="28"/>
        </w:rPr>
        <w:t>18.01.2024.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462369">
        <w:rPr>
          <w:b/>
          <w:szCs w:val="28"/>
        </w:rPr>
        <w:t>25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112" w:rsidRPr="001E5112" w:rsidTr="00844688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E673F" w:rsidRPr="001E5112" w:rsidRDefault="00FE673F" w:rsidP="001E511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Style w:val="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1E5112" w:rsidRPr="001E5112" w:rsidTr="00844688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4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1E5112" w:rsidRPr="001E5112" w:rsidTr="00844688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6A23" w:rsidRPr="004B5211" w:rsidRDefault="001E5112" w:rsidP="00FE673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bookmarkStart w:id="0" w:name="_GoBack"/>
                        <w:r w:rsidRPr="004B5211">
                          <w:rPr>
                            <w:b/>
                            <w:szCs w:val="28"/>
                          </w:rPr>
                          <w:t>Про</w:t>
                        </w:r>
                        <w:r w:rsidR="003F200B" w:rsidRPr="004B5211">
                          <w:rPr>
                            <w:b/>
                            <w:szCs w:val="28"/>
                          </w:rPr>
                          <w:t xml:space="preserve"> </w:t>
                        </w:r>
                        <w:r w:rsidR="003C0600" w:rsidRPr="004B5211">
                          <w:rPr>
                            <w:b/>
                            <w:szCs w:val="28"/>
                          </w:rPr>
                          <w:t xml:space="preserve">робочу </w:t>
                        </w:r>
                        <w:r w:rsidR="00FE673F" w:rsidRPr="004B5211">
                          <w:rPr>
                            <w:b/>
                            <w:szCs w:val="28"/>
                          </w:rPr>
                          <w:t xml:space="preserve">комісію </w:t>
                        </w:r>
                        <w:r w:rsidR="004F6A23" w:rsidRPr="004B5211">
                          <w:rPr>
                            <w:b/>
                            <w:szCs w:val="28"/>
                          </w:rPr>
                          <w:t>для проведення</w:t>
                        </w:r>
                        <w:r w:rsidR="00FE673F" w:rsidRPr="004B5211">
                          <w:rPr>
                            <w:b/>
                            <w:szCs w:val="28"/>
                          </w:rPr>
                          <w:t xml:space="preserve"> </w:t>
                        </w:r>
                      </w:p>
                      <w:p w:rsidR="00FE673F" w:rsidRPr="004B5211" w:rsidRDefault="004F6A23" w:rsidP="00FE673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r w:rsidRPr="004B5211">
                          <w:rPr>
                            <w:b/>
                            <w:szCs w:val="28"/>
                          </w:rPr>
                          <w:t xml:space="preserve">щоквартальних </w:t>
                        </w:r>
                        <w:r w:rsidR="00FE673F" w:rsidRPr="004B5211">
                          <w:rPr>
                            <w:b/>
                            <w:szCs w:val="28"/>
                          </w:rPr>
                          <w:t xml:space="preserve">обстежень стану готовності усіх об’єктів </w:t>
                        </w:r>
                      </w:p>
                      <w:p w:rsidR="005566D7" w:rsidRDefault="00FE673F" w:rsidP="007669D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r w:rsidRPr="004B5211">
                          <w:rPr>
                            <w:b/>
                            <w:szCs w:val="28"/>
                          </w:rPr>
                          <w:t xml:space="preserve">фонду захисних споруд </w:t>
                        </w:r>
                        <w:r w:rsidR="007669DF" w:rsidRPr="004B5211">
                          <w:rPr>
                            <w:b/>
                            <w:szCs w:val="28"/>
                          </w:rPr>
                          <w:t xml:space="preserve">цивільного захисту та </w:t>
                        </w:r>
                      </w:p>
                      <w:p w:rsidR="007669DF" w:rsidRPr="001E5112" w:rsidRDefault="007669DF" w:rsidP="007669D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r w:rsidRPr="004B5211">
                          <w:rPr>
                            <w:b/>
                            <w:szCs w:val="28"/>
                          </w:rPr>
                          <w:t>верифікації даних, внесених до паспортів безпеки</w:t>
                        </w:r>
                        <w:bookmarkEnd w:id="0"/>
                      </w:p>
                    </w:tc>
                  </w:tr>
                </w:tbl>
                <w:p w:rsidR="001E5112" w:rsidRPr="001E5112" w:rsidRDefault="001E5112" w:rsidP="001E5112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E5112" w:rsidRPr="001E5112" w:rsidRDefault="001E5112" w:rsidP="001E511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82114" w:rsidRDefault="00582114" w:rsidP="006664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6A3C37" w:rsidRDefault="001E5112" w:rsidP="006664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E673F" w:rsidRPr="00582114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Ради національної безпеки і оборони України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E673F" w:rsidRPr="007669DF">
        <w:rPr>
          <w:rFonts w:ascii="Times New Roman" w:hAnsi="Times New Roman" w:cs="Times New Roman"/>
          <w:sz w:val="28"/>
          <w:szCs w:val="28"/>
          <w:lang w:val="uk-UA"/>
        </w:rPr>
        <w:t>від 23.06.2023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E673F" w:rsidRPr="007669DF">
        <w:rPr>
          <w:rFonts w:ascii="Times New Roman" w:hAnsi="Times New Roman" w:cs="Times New Roman"/>
          <w:sz w:val="28"/>
          <w:szCs w:val="28"/>
          <w:lang w:val="uk-UA"/>
        </w:rPr>
        <w:t xml:space="preserve"> "Щодо результатів оперативних обстежень об’єктів фонду захисних споруд цивільного захисту та вирішення проблемних питань щодо укриття населення",</w:t>
      </w:r>
      <w:r w:rsidR="007669DF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наради під головуванням Прем'єр-міністра України Дениса </w:t>
      </w:r>
      <w:proofErr w:type="spellStart"/>
      <w:r w:rsidR="007669DF"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 w:rsidR="007669DF">
        <w:rPr>
          <w:rFonts w:ascii="Times New Roman" w:hAnsi="Times New Roman" w:cs="Times New Roman"/>
          <w:sz w:val="28"/>
          <w:szCs w:val="28"/>
          <w:lang w:val="uk-UA"/>
        </w:rPr>
        <w:t xml:space="preserve"> від 06.12.23 року,</w:t>
      </w:r>
      <w:r w:rsidR="00FE673F" w:rsidRPr="00766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>враховуючи лис</w:t>
      </w:r>
      <w:r w:rsidR="007669DF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="000048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Калуського </w:t>
      </w:r>
      <w:r w:rsidR="007669DF">
        <w:rPr>
          <w:rFonts w:ascii="Times New Roman" w:hAnsi="Times New Roman" w:cs="Times New Roman"/>
          <w:sz w:val="28"/>
          <w:szCs w:val="28"/>
          <w:lang w:val="uk-UA"/>
        </w:rPr>
        <w:t xml:space="preserve">РУ ГУ ДСНС України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>в Івано-Франків</w:t>
      </w:r>
      <w:r w:rsidR="000048AE">
        <w:rPr>
          <w:rFonts w:ascii="Times New Roman" w:hAnsi="Times New Roman" w:cs="Times New Roman"/>
          <w:sz w:val="28"/>
          <w:szCs w:val="28"/>
          <w:lang w:val="uk-UA"/>
        </w:rPr>
        <w:t xml:space="preserve">ській області від 31.10.23 року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8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>22-29/1850</w:t>
      </w:r>
      <w:r w:rsidR="0076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лист департаменту освіти і науки обласної державної адміністрації від 16.01.24</w:t>
      </w:r>
      <w:r w:rsidR="0050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="0076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0048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6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62/01-14/05,</w:t>
      </w:r>
      <w:r w:rsidR="001E40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Законом України </w:t>
      </w:r>
      <w:r w:rsidR="0076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"Про місцеве самоврядування в Україні"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E5112" w:rsidRPr="006A3C37" w:rsidRDefault="001E5112" w:rsidP="0066646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ЗОБОВ'ЯЗУЮ:</w:t>
      </w:r>
    </w:p>
    <w:p w:rsidR="001E5112" w:rsidRPr="002B0C49" w:rsidRDefault="001E5112" w:rsidP="002C5787">
      <w:pPr>
        <w:pStyle w:val="ad"/>
        <w:ind w:right="173" w:firstLine="708"/>
        <w:jc w:val="both"/>
        <w:rPr>
          <w:szCs w:val="28"/>
        </w:rPr>
      </w:pPr>
      <w:r w:rsidRPr="002B0C49">
        <w:rPr>
          <w:szCs w:val="28"/>
          <w:lang w:eastAsia="uk-UA"/>
        </w:rPr>
        <w:t>1. Затвердити склад</w:t>
      </w:r>
      <w:r w:rsidR="003C0600" w:rsidRPr="002B0C49">
        <w:rPr>
          <w:szCs w:val="28"/>
          <w:lang w:eastAsia="uk-UA"/>
        </w:rPr>
        <w:t xml:space="preserve"> робочої комісії </w:t>
      </w:r>
      <w:r w:rsidR="004F6A23" w:rsidRPr="002B0C49">
        <w:rPr>
          <w:szCs w:val="28"/>
        </w:rPr>
        <w:t xml:space="preserve">для проведення </w:t>
      </w:r>
      <w:r w:rsidR="002C5787" w:rsidRPr="002B0C49">
        <w:rPr>
          <w:szCs w:val="28"/>
        </w:rPr>
        <w:t>щоквартальних обстежень стану готовності усіх об’єктів фонду захисних споруд цивільного захисту та верифікації даних, внесених до паспортів безпеки</w:t>
      </w:r>
      <w:r w:rsidR="00953A44" w:rsidRPr="002B0C49">
        <w:rPr>
          <w:szCs w:val="28"/>
        </w:rPr>
        <w:t>:</w:t>
      </w:r>
      <w:r w:rsidRPr="002B0C49">
        <w:rPr>
          <w:szCs w:val="28"/>
          <w:lang w:eastAsia="uk-UA"/>
        </w:rPr>
        <w:t xml:space="preserve"> </w:t>
      </w:r>
    </w:p>
    <w:p w:rsidR="00953A44" w:rsidRPr="006A3C37" w:rsidRDefault="00953A44" w:rsidP="00953A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proofErr w:type="spellStart"/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Кіщук</w:t>
      </w:r>
      <w:proofErr w:type="spellEnd"/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Любомир Олексійович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6A3C37">
        <w:rPr>
          <w:rFonts w:ascii="Calibri" w:eastAsia="Times New Roman" w:hAnsi="Calibri" w:cs="Times New Roman"/>
          <w:lang w:val="uk-UA" w:eastAsia="uk-UA"/>
        </w:rPr>
        <w:t xml:space="preserve">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з питань надзвичайних ситуацій, цивільного захисту, мобілізаційної роботи та реінтеграції ветеранів міської ради; </w:t>
      </w:r>
    </w:p>
    <w:p w:rsidR="00581F6D" w:rsidRDefault="00581F6D" w:rsidP="00581F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Титиш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 Васильович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2A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сектору  </w:t>
      </w:r>
      <w:r w:rsidR="002A2410" w:rsidRPr="002A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ОППР</w:t>
      </w:r>
      <w:r w:rsidRPr="002A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Калуського районного управління ГУ ДСНС</w:t>
      </w:r>
      <w:r w:rsidR="0055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2A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</w:t>
      </w:r>
      <w:r w:rsidR="002A2410" w:rsidRPr="002A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2A24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згодою</w:t>
      </w:r>
      <w:r w:rsidRPr="002A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2A2410" w:rsidRPr="00581F6D" w:rsidRDefault="002A2410" w:rsidP="002A24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Чекаловська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Марія Ігорівна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провідний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інспектор</w:t>
      </w:r>
      <w:r w:rsidR="0055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ОППР         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Калуського районного управління ГУ ДСНС</w:t>
      </w:r>
      <w:r w:rsidR="0055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8358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згодою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53A44" w:rsidRPr="006A3C37" w:rsidRDefault="00953A44" w:rsidP="00953A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Попик Мар'яна Василівна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провідний фахівець відділу цивільного захисту Калуського районного управління ГУ ДСНС</w:t>
      </w:r>
      <w:r w:rsidR="0055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35827" w:rsidRPr="008358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згодою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E673F" w:rsidRPr="006A3C37" w:rsidRDefault="00FE673F" w:rsidP="00FE67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B57C79"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Стасів</w:t>
      </w:r>
      <w:proofErr w:type="spellEnd"/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7C79"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7C79"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Ігорович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57C79"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господарського забезпечення управління освіти міської ради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D2B23" w:rsidRDefault="007D2B23" w:rsidP="007D2B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69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7669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Ваганчук</w:t>
      </w:r>
      <w:proofErr w:type="spellEnd"/>
      <w:r w:rsidR="007669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Галина Ярославівна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інспектор </w:t>
      </w:r>
      <w:r w:rsidR="00766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ювенальної превенції СЮП Калуського РВП ГУНП в Івано-Франківській області </w:t>
      </w:r>
      <w:r w:rsidR="007669DF" w:rsidRPr="007669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(за згодою)</w:t>
      </w:r>
      <w:r w:rsidR="00506B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7D2B23" w:rsidRDefault="00953A44" w:rsidP="007D2B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балансоутримувачі</w:t>
      </w:r>
      <w:proofErr w:type="spellEnd"/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(власники) захисних споруд цивільного захисту </w:t>
      </w:r>
      <w:r w:rsidR="001E40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="0076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найпростіших укриттів, керівники закладів.</w:t>
      </w:r>
    </w:p>
    <w:p w:rsidR="00582114" w:rsidRDefault="00066C33" w:rsidP="002C57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</w:t>
      </w:r>
    </w:p>
    <w:p w:rsidR="004409CE" w:rsidRPr="002C5787" w:rsidRDefault="001E4068" w:rsidP="002C57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3C06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Робочій к</w:t>
      </w:r>
      <w:r w:rsidR="001E5112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омісії </w:t>
      </w:r>
      <w:r w:rsidR="00586C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водити</w:t>
      </w:r>
      <w:r w:rsidR="00586C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щоквартальні обстеження</w:t>
      </w:r>
      <w:r w:rsidR="00B57C79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усіх об'єктів 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фонду захисних споруд</w:t>
      </w:r>
      <w:r w:rsidR="005566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цивільного захисту</w:t>
      </w:r>
      <w:r w:rsidR="007C10A5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</w:t>
      </w:r>
      <w:r w:rsidR="005D63B5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можливості їх використання для укриття населення</w:t>
      </w:r>
      <w:r w:rsidR="009D0583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складати </w:t>
      </w:r>
      <w:r w:rsidR="00586C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відповідні акти</w:t>
      </w:r>
      <w:r w:rsidR="009D0583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proofErr w:type="spellStart"/>
      <w:r w:rsidR="00586D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фотофіксацією</w:t>
      </w:r>
      <w:proofErr w:type="spellEnd"/>
      <w:r w:rsidR="00586DE6" w:rsidRPr="00586D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D0583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результатів</w:t>
      </w:r>
      <w:r w:rsidR="002C57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</w:t>
      </w:r>
      <w:r w:rsidR="005566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409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 обстеження закладів загальної середньої освіти з метою верифікації даних</w:t>
      </w:r>
      <w:r w:rsidR="002C57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внесених до паспортів безпеки, зокрема щодо дотримання правил пожежної безпеки, функціонування охоронної сигналізації, наявності відеоспостереження, огорож.</w:t>
      </w:r>
      <w:r w:rsidR="001E5112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409CE" w:rsidRDefault="004409CE" w:rsidP="004409CE">
      <w:pPr>
        <w:pStyle w:val="ad"/>
        <w:ind w:right="173" w:firstLine="708"/>
        <w:jc w:val="both"/>
        <w:rPr>
          <w:szCs w:val="28"/>
        </w:rPr>
      </w:pPr>
      <w:r>
        <w:rPr>
          <w:szCs w:val="28"/>
          <w:lang w:eastAsia="uk-UA"/>
        </w:rPr>
        <w:t xml:space="preserve">3. </w:t>
      </w:r>
      <w:r w:rsidRPr="00AC1425">
        <w:rPr>
          <w:szCs w:val="28"/>
          <w:lang w:eastAsia="uk-UA"/>
        </w:rPr>
        <w:t>Визнати таким</w:t>
      </w:r>
      <w:r>
        <w:rPr>
          <w:szCs w:val="28"/>
          <w:lang w:eastAsia="uk-UA"/>
        </w:rPr>
        <w:t>,</w:t>
      </w:r>
      <w:r w:rsidRPr="00AC1425">
        <w:rPr>
          <w:szCs w:val="28"/>
          <w:lang w:eastAsia="uk-UA"/>
        </w:rPr>
        <w:t xml:space="preserve"> що втратило чинність розпорядження міського </w:t>
      </w:r>
      <w:r>
        <w:rPr>
          <w:szCs w:val="28"/>
          <w:lang w:eastAsia="uk-UA"/>
        </w:rPr>
        <w:t>голови від 17</w:t>
      </w:r>
      <w:r w:rsidRPr="00AC1425">
        <w:rPr>
          <w:szCs w:val="28"/>
          <w:lang w:eastAsia="uk-UA"/>
        </w:rPr>
        <w:t>.</w:t>
      </w:r>
      <w:r>
        <w:rPr>
          <w:szCs w:val="28"/>
          <w:lang w:eastAsia="uk-UA"/>
        </w:rPr>
        <w:t>11</w:t>
      </w:r>
      <w:r w:rsidRPr="00AC1425">
        <w:rPr>
          <w:szCs w:val="28"/>
          <w:lang w:eastAsia="uk-UA"/>
        </w:rPr>
        <w:t>.202</w:t>
      </w:r>
      <w:r>
        <w:rPr>
          <w:szCs w:val="28"/>
          <w:lang w:eastAsia="uk-UA"/>
        </w:rPr>
        <w:t>3</w:t>
      </w:r>
      <w:r w:rsidRPr="00AC1425">
        <w:rPr>
          <w:szCs w:val="28"/>
          <w:lang w:eastAsia="uk-UA"/>
        </w:rPr>
        <w:t xml:space="preserve"> року № </w:t>
      </w:r>
      <w:r>
        <w:rPr>
          <w:szCs w:val="28"/>
          <w:lang w:eastAsia="uk-UA"/>
        </w:rPr>
        <w:t>335</w:t>
      </w:r>
      <w:r w:rsidRPr="00AC1425">
        <w:rPr>
          <w:szCs w:val="28"/>
          <w:lang w:eastAsia="uk-UA"/>
        </w:rPr>
        <w:t xml:space="preserve"> </w:t>
      </w:r>
      <w:r w:rsidRPr="004409CE">
        <w:rPr>
          <w:szCs w:val="28"/>
          <w:lang w:eastAsia="uk-UA"/>
        </w:rPr>
        <w:t>"</w:t>
      </w:r>
      <w:r w:rsidRPr="004409CE">
        <w:rPr>
          <w:szCs w:val="28"/>
        </w:rPr>
        <w:t>Про робочу комісію для проведення щоквартальних обстежень стану готовності усіх об’єктів ф</w:t>
      </w:r>
      <w:r>
        <w:rPr>
          <w:szCs w:val="28"/>
        </w:rPr>
        <w:t xml:space="preserve">онду захисних споруд Долинської </w:t>
      </w:r>
      <w:r w:rsidRPr="004409CE">
        <w:rPr>
          <w:szCs w:val="28"/>
        </w:rPr>
        <w:t>територіальної громади</w:t>
      </w:r>
      <w:r w:rsidRPr="004409CE">
        <w:rPr>
          <w:szCs w:val="28"/>
          <w:lang w:eastAsia="uk-UA"/>
        </w:rPr>
        <w:t xml:space="preserve"> </w:t>
      </w:r>
      <w:r w:rsidR="002C5787">
        <w:rPr>
          <w:szCs w:val="28"/>
          <w:lang w:eastAsia="uk-UA"/>
        </w:rPr>
        <w:t>".</w:t>
      </w:r>
    </w:p>
    <w:p w:rsidR="00AC1425" w:rsidRPr="003A16F3" w:rsidRDefault="004409CE" w:rsidP="003A16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5945CA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945CA" w:rsidRPr="006A3C37">
        <w:rPr>
          <w:rFonts w:ascii="Calibri" w:eastAsia="Times New Roman" w:hAnsi="Calibri" w:cs="Times New Roman"/>
          <w:lang w:val="uk-UA" w:eastAsia="uk-UA"/>
        </w:rPr>
        <w:t xml:space="preserve"> </w:t>
      </w:r>
      <w:r w:rsidR="005945CA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</w:t>
      </w:r>
      <w:r w:rsidR="002C57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виконанням </w:t>
      </w:r>
      <w:r w:rsidR="003A16F3"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цього розпорядження покласти на заступника міського голови Віктора </w:t>
      </w:r>
      <w:proofErr w:type="spellStart"/>
      <w:r w:rsidR="003A16F3"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3A1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A16F3" w:rsidRDefault="003A16F3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409CE" w:rsidRDefault="004409CE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409CE" w:rsidRDefault="004409CE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37E5F" w:rsidRDefault="00037E5F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469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7D2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037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D2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5D3D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1425" w:rsidRDefault="00AC142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33D5" w:rsidRDefault="006533D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33D5" w:rsidRDefault="006533D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2AAA" w:rsidRDefault="009C2AAA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9C2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F0" w:rsidRDefault="00FE3BF0" w:rsidP="00A54A81">
      <w:r>
        <w:separator/>
      </w:r>
    </w:p>
  </w:endnote>
  <w:endnote w:type="continuationSeparator" w:id="0">
    <w:p w:rsidR="00FE3BF0" w:rsidRDefault="00FE3BF0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F0" w:rsidRDefault="00FE3BF0" w:rsidP="00A54A81">
      <w:r>
        <w:separator/>
      </w:r>
    </w:p>
  </w:footnote>
  <w:footnote w:type="continuationSeparator" w:id="0">
    <w:p w:rsidR="00FE3BF0" w:rsidRDefault="00FE3BF0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230C"/>
    <w:rsid w:val="000048AE"/>
    <w:rsid w:val="000058E0"/>
    <w:rsid w:val="00015376"/>
    <w:rsid w:val="000272D8"/>
    <w:rsid w:val="00037E5F"/>
    <w:rsid w:val="000536DC"/>
    <w:rsid w:val="00054D26"/>
    <w:rsid w:val="00057B3C"/>
    <w:rsid w:val="0006695E"/>
    <w:rsid w:val="00066C33"/>
    <w:rsid w:val="00083114"/>
    <w:rsid w:val="000869DB"/>
    <w:rsid w:val="000945B4"/>
    <w:rsid w:val="000A2005"/>
    <w:rsid w:val="000A50F9"/>
    <w:rsid w:val="000B34CA"/>
    <w:rsid w:val="000B58E2"/>
    <w:rsid w:val="000B734C"/>
    <w:rsid w:val="000C061F"/>
    <w:rsid w:val="000F25EE"/>
    <w:rsid w:val="00106135"/>
    <w:rsid w:val="001069C1"/>
    <w:rsid w:val="00126AA6"/>
    <w:rsid w:val="001472C4"/>
    <w:rsid w:val="00147DD9"/>
    <w:rsid w:val="00157FB1"/>
    <w:rsid w:val="00160A99"/>
    <w:rsid w:val="00165251"/>
    <w:rsid w:val="001926CC"/>
    <w:rsid w:val="00192CB3"/>
    <w:rsid w:val="001A48CC"/>
    <w:rsid w:val="001C18FA"/>
    <w:rsid w:val="001D2E81"/>
    <w:rsid w:val="001D7EF1"/>
    <w:rsid w:val="001E4068"/>
    <w:rsid w:val="001E5112"/>
    <w:rsid w:val="001E5E20"/>
    <w:rsid w:val="001E6544"/>
    <w:rsid w:val="001F3E34"/>
    <w:rsid w:val="00201D78"/>
    <w:rsid w:val="00206ABD"/>
    <w:rsid w:val="00210604"/>
    <w:rsid w:val="0021738A"/>
    <w:rsid w:val="00232C47"/>
    <w:rsid w:val="0023320A"/>
    <w:rsid w:val="002443D1"/>
    <w:rsid w:val="002525AE"/>
    <w:rsid w:val="00290973"/>
    <w:rsid w:val="00293DC4"/>
    <w:rsid w:val="002A10C4"/>
    <w:rsid w:val="002A2410"/>
    <w:rsid w:val="002B0C49"/>
    <w:rsid w:val="002B2BC7"/>
    <w:rsid w:val="002C5787"/>
    <w:rsid w:val="002D1F7C"/>
    <w:rsid w:val="002D2392"/>
    <w:rsid w:val="00301E53"/>
    <w:rsid w:val="003174A9"/>
    <w:rsid w:val="00340B58"/>
    <w:rsid w:val="0034265E"/>
    <w:rsid w:val="003517B0"/>
    <w:rsid w:val="0035394D"/>
    <w:rsid w:val="00377FFD"/>
    <w:rsid w:val="00382F6B"/>
    <w:rsid w:val="0038595A"/>
    <w:rsid w:val="00391396"/>
    <w:rsid w:val="003934A8"/>
    <w:rsid w:val="003A16F3"/>
    <w:rsid w:val="003B10A6"/>
    <w:rsid w:val="003C0600"/>
    <w:rsid w:val="003F200B"/>
    <w:rsid w:val="00407CBE"/>
    <w:rsid w:val="00427041"/>
    <w:rsid w:val="004409CE"/>
    <w:rsid w:val="004458B5"/>
    <w:rsid w:val="0045160F"/>
    <w:rsid w:val="004619B3"/>
    <w:rsid w:val="00462369"/>
    <w:rsid w:val="00466254"/>
    <w:rsid w:val="0047015B"/>
    <w:rsid w:val="004760C6"/>
    <w:rsid w:val="00483020"/>
    <w:rsid w:val="004B409A"/>
    <w:rsid w:val="004B5211"/>
    <w:rsid w:val="004C67B2"/>
    <w:rsid w:val="004F6A23"/>
    <w:rsid w:val="00502C13"/>
    <w:rsid w:val="00506B3C"/>
    <w:rsid w:val="0050796A"/>
    <w:rsid w:val="00523AA6"/>
    <w:rsid w:val="0053291C"/>
    <w:rsid w:val="005415BA"/>
    <w:rsid w:val="005535FE"/>
    <w:rsid w:val="0055649B"/>
    <w:rsid w:val="005566D7"/>
    <w:rsid w:val="00572D91"/>
    <w:rsid w:val="00581F6D"/>
    <w:rsid w:val="00582114"/>
    <w:rsid w:val="00586C3F"/>
    <w:rsid w:val="00586DE6"/>
    <w:rsid w:val="005945CA"/>
    <w:rsid w:val="00594DAD"/>
    <w:rsid w:val="00594DBF"/>
    <w:rsid w:val="005A1F9F"/>
    <w:rsid w:val="005A3B55"/>
    <w:rsid w:val="005C7051"/>
    <w:rsid w:val="005D3D61"/>
    <w:rsid w:val="005D63B5"/>
    <w:rsid w:val="005E6E32"/>
    <w:rsid w:val="00645B54"/>
    <w:rsid w:val="006533D5"/>
    <w:rsid w:val="006538B2"/>
    <w:rsid w:val="00666465"/>
    <w:rsid w:val="00672632"/>
    <w:rsid w:val="00687FAF"/>
    <w:rsid w:val="006A3C37"/>
    <w:rsid w:val="006B0E02"/>
    <w:rsid w:val="006B5907"/>
    <w:rsid w:val="006C32CF"/>
    <w:rsid w:val="00712175"/>
    <w:rsid w:val="00716196"/>
    <w:rsid w:val="00721CC1"/>
    <w:rsid w:val="00731A63"/>
    <w:rsid w:val="00732A36"/>
    <w:rsid w:val="00741B28"/>
    <w:rsid w:val="007669DF"/>
    <w:rsid w:val="00771A31"/>
    <w:rsid w:val="007814CF"/>
    <w:rsid w:val="007815F1"/>
    <w:rsid w:val="0078349F"/>
    <w:rsid w:val="00794B4C"/>
    <w:rsid w:val="007C10A5"/>
    <w:rsid w:val="007C1F12"/>
    <w:rsid w:val="007C3097"/>
    <w:rsid w:val="007D290E"/>
    <w:rsid w:val="007D2B23"/>
    <w:rsid w:val="007E0179"/>
    <w:rsid w:val="00806922"/>
    <w:rsid w:val="00835827"/>
    <w:rsid w:val="008806AC"/>
    <w:rsid w:val="00883F47"/>
    <w:rsid w:val="008C2F63"/>
    <w:rsid w:val="008D174A"/>
    <w:rsid w:val="008D7FFB"/>
    <w:rsid w:val="008E6CD6"/>
    <w:rsid w:val="0090696D"/>
    <w:rsid w:val="009134A5"/>
    <w:rsid w:val="00917DAC"/>
    <w:rsid w:val="00931D7C"/>
    <w:rsid w:val="00953A44"/>
    <w:rsid w:val="00976C3A"/>
    <w:rsid w:val="009A3F8F"/>
    <w:rsid w:val="009C1A7A"/>
    <w:rsid w:val="009C2AAA"/>
    <w:rsid w:val="009D0583"/>
    <w:rsid w:val="009D4211"/>
    <w:rsid w:val="009D45D5"/>
    <w:rsid w:val="009D5542"/>
    <w:rsid w:val="009E52FB"/>
    <w:rsid w:val="009F2E62"/>
    <w:rsid w:val="009F3065"/>
    <w:rsid w:val="009F741D"/>
    <w:rsid w:val="00A00A2F"/>
    <w:rsid w:val="00A0227C"/>
    <w:rsid w:val="00A21D4E"/>
    <w:rsid w:val="00A54A81"/>
    <w:rsid w:val="00A842C7"/>
    <w:rsid w:val="00A864FF"/>
    <w:rsid w:val="00A904DE"/>
    <w:rsid w:val="00AB6785"/>
    <w:rsid w:val="00AC1425"/>
    <w:rsid w:val="00AD198E"/>
    <w:rsid w:val="00AE54AC"/>
    <w:rsid w:val="00AE6547"/>
    <w:rsid w:val="00B004DF"/>
    <w:rsid w:val="00B232C5"/>
    <w:rsid w:val="00B253AB"/>
    <w:rsid w:val="00B57C79"/>
    <w:rsid w:val="00B76A32"/>
    <w:rsid w:val="00B92D9C"/>
    <w:rsid w:val="00BB6E43"/>
    <w:rsid w:val="00BC5D05"/>
    <w:rsid w:val="00BD7473"/>
    <w:rsid w:val="00C00A27"/>
    <w:rsid w:val="00C05703"/>
    <w:rsid w:val="00C17D15"/>
    <w:rsid w:val="00C51103"/>
    <w:rsid w:val="00C54646"/>
    <w:rsid w:val="00C56348"/>
    <w:rsid w:val="00C700DC"/>
    <w:rsid w:val="00C73525"/>
    <w:rsid w:val="00C77A90"/>
    <w:rsid w:val="00C83190"/>
    <w:rsid w:val="00C85BB3"/>
    <w:rsid w:val="00C8757F"/>
    <w:rsid w:val="00C90FDF"/>
    <w:rsid w:val="00CB1CC1"/>
    <w:rsid w:val="00CC4F8F"/>
    <w:rsid w:val="00CC72A6"/>
    <w:rsid w:val="00CD0C39"/>
    <w:rsid w:val="00CD1301"/>
    <w:rsid w:val="00CD295D"/>
    <w:rsid w:val="00D22942"/>
    <w:rsid w:val="00D242DE"/>
    <w:rsid w:val="00D4600D"/>
    <w:rsid w:val="00D52CB6"/>
    <w:rsid w:val="00DB1138"/>
    <w:rsid w:val="00DB528A"/>
    <w:rsid w:val="00DD739F"/>
    <w:rsid w:val="00DE5554"/>
    <w:rsid w:val="00DE5D9E"/>
    <w:rsid w:val="00DF1772"/>
    <w:rsid w:val="00DF1A7E"/>
    <w:rsid w:val="00E16E43"/>
    <w:rsid w:val="00E37A47"/>
    <w:rsid w:val="00E46971"/>
    <w:rsid w:val="00E50C33"/>
    <w:rsid w:val="00E6737D"/>
    <w:rsid w:val="00E70B8C"/>
    <w:rsid w:val="00E7153B"/>
    <w:rsid w:val="00E76DED"/>
    <w:rsid w:val="00EA3DA3"/>
    <w:rsid w:val="00EB5F55"/>
    <w:rsid w:val="00EC20DE"/>
    <w:rsid w:val="00EC591F"/>
    <w:rsid w:val="00EE0EDE"/>
    <w:rsid w:val="00EF2983"/>
    <w:rsid w:val="00F040FF"/>
    <w:rsid w:val="00F1079D"/>
    <w:rsid w:val="00F46686"/>
    <w:rsid w:val="00F57B41"/>
    <w:rsid w:val="00F61642"/>
    <w:rsid w:val="00FA4B88"/>
    <w:rsid w:val="00FB5C05"/>
    <w:rsid w:val="00FE1055"/>
    <w:rsid w:val="00FE3BF0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A44"/>
    <w:pPr>
      <w:ind w:left="720"/>
      <w:contextualSpacing/>
    </w:pPr>
  </w:style>
  <w:style w:type="paragraph" w:styleId="ad">
    <w:name w:val="Body Text Indent"/>
    <w:basedOn w:val="a"/>
    <w:link w:val="ae"/>
    <w:rsid w:val="00FE673F"/>
    <w:pPr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E6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A44"/>
    <w:pPr>
      <w:ind w:left="720"/>
      <w:contextualSpacing/>
    </w:pPr>
  </w:style>
  <w:style w:type="paragraph" w:styleId="ad">
    <w:name w:val="Body Text Indent"/>
    <w:basedOn w:val="a"/>
    <w:link w:val="ae"/>
    <w:rsid w:val="00FE673F"/>
    <w:pPr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E6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66E9-A7FB-4ACC-86B4-911133F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2024-01-18T06:28:00Z</cp:lastPrinted>
  <dcterms:created xsi:type="dcterms:W3CDTF">2024-01-17T12:02:00Z</dcterms:created>
  <dcterms:modified xsi:type="dcterms:W3CDTF">2024-01-22T08:59:00Z</dcterms:modified>
</cp:coreProperties>
</file>