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2" w:rsidRDefault="002D2412" w:rsidP="002D2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500426577"/>
      <w:bookmarkStart w:id="1" w:name="_Hlk500421700"/>
      <w:bookmarkStart w:id="2" w:name="_Hlk498702057"/>
      <w:r w:rsidRPr="006A5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ТОК 1</w:t>
      </w:r>
    </w:p>
    <w:p w:rsidR="002D2412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</w:p>
    <w:p w:rsidR="002D2412" w:rsidRPr="00454CA3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MS Mincho" w:hAnsi="Times New Roman" w:cs="Times New Roman"/>
          <w:szCs w:val="24"/>
          <w:lang w:eastAsia="en-US"/>
        </w:rPr>
      </w:pPr>
      <w:r w:rsidRPr="00454CA3">
        <w:rPr>
          <w:rFonts w:ascii="Times New Roman" w:eastAsia="MS Mincho" w:hAnsi="Times New Roman" w:cs="Times New Roman"/>
          <w:szCs w:val="24"/>
          <w:lang w:eastAsia="en-US"/>
        </w:rPr>
        <w:t xml:space="preserve"> (форма, яка заповнюється та подається Учасником на фірмовому бланку (в разі його використа</w:t>
      </w:r>
      <w:r>
        <w:rPr>
          <w:rFonts w:ascii="Times New Roman" w:eastAsia="MS Mincho" w:hAnsi="Times New Roman" w:cs="Times New Roman"/>
          <w:szCs w:val="24"/>
          <w:lang w:eastAsia="en-US"/>
        </w:rPr>
        <w:t>ння) у складі своєї пропозиції)</w:t>
      </w:r>
    </w:p>
    <w:p w:rsidR="002D2412" w:rsidRDefault="002D2412" w:rsidP="002D2412">
      <w:pPr>
        <w:tabs>
          <w:tab w:val="left" w:pos="1515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D2412" w:rsidRPr="00454CA3" w:rsidRDefault="002D2412" w:rsidP="002D2412">
      <w:pPr>
        <w:tabs>
          <w:tab w:val="left" w:pos="1515"/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412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Технічна специфікація</w:t>
      </w:r>
    </w:p>
    <w:p w:rsidR="002D2412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2D2412" w:rsidRPr="00406C34" w:rsidRDefault="002D2412" w:rsidP="002D2412">
      <w:pPr>
        <w:pStyle w:val="a3"/>
        <w:tabs>
          <w:tab w:val="left" w:pos="993"/>
        </w:tabs>
        <w:spacing w:after="0" w:line="240" w:lineRule="auto"/>
        <w:ind w:left="0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406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Інформація про технічні, якісні та кількісні характеристики </w:t>
      </w:r>
      <w:r w:rsidR="001B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послуги</w:t>
      </w:r>
    </w:p>
    <w:p w:rsidR="002D2412" w:rsidRDefault="002D2412" w:rsidP="002D2412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412" w:rsidRDefault="002D2412" w:rsidP="006666CB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 w:rsidRPr="009D615A">
        <w:rPr>
          <w:rFonts w:eastAsia="MS Mincho"/>
          <w:sz w:val="24"/>
          <w:szCs w:val="24"/>
        </w:rPr>
        <w:t>Для підтвердження відповідності пропозиції технічним, якісни</w:t>
      </w:r>
      <w:r>
        <w:rPr>
          <w:rFonts w:eastAsia="MS Mincho"/>
          <w:sz w:val="24"/>
          <w:szCs w:val="24"/>
        </w:rPr>
        <w:t>м, кількісним та іншим вимогам З</w:t>
      </w:r>
      <w:r w:rsidRPr="009D615A">
        <w:rPr>
          <w:rFonts w:eastAsia="MS Mincho"/>
          <w:sz w:val="24"/>
          <w:szCs w:val="24"/>
        </w:rPr>
        <w:t>амовника, Учасник у складі пропозиції повинен надати таблицю відповідності запропоновано</w:t>
      </w:r>
      <w:r>
        <w:rPr>
          <w:rFonts w:eastAsia="MS Mincho"/>
          <w:sz w:val="24"/>
          <w:szCs w:val="24"/>
        </w:rPr>
        <w:t>ї</w:t>
      </w:r>
      <w:r w:rsidRPr="009D615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Замовником </w:t>
      </w:r>
      <w:r w:rsidRPr="009D615A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послуги</w:t>
      </w:r>
      <w:r w:rsidRPr="009D615A">
        <w:rPr>
          <w:rFonts w:eastAsia="MS Mincho"/>
          <w:sz w:val="24"/>
          <w:szCs w:val="24"/>
        </w:rPr>
        <w:t xml:space="preserve">. </w:t>
      </w:r>
    </w:p>
    <w:p w:rsidR="00BE22B3" w:rsidRPr="00BE22B3" w:rsidRDefault="00BE22B3" w:rsidP="00BE22B3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Предмет закупівлі: </w:t>
      </w:r>
      <w:r w:rsidRPr="00BE22B3">
        <w:rPr>
          <w:rFonts w:eastAsia="MS Mincho"/>
          <w:b/>
          <w:sz w:val="24"/>
          <w:szCs w:val="24"/>
        </w:rPr>
        <w:t xml:space="preserve">Міжнародні перевезення (поїздка Долина-Бая-Спріє-Долина) </w:t>
      </w:r>
      <w:r w:rsidRPr="00BE22B3">
        <w:rPr>
          <w:rFonts w:eastAsia="MS Mincho"/>
          <w:sz w:val="24"/>
          <w:szCs w:val="24"/>
        </w:rPr>
        <w:t>в рамках міжнародного проєкту «Співпраця задля покращення медичного обслуговування в Долині та Бая-Спріє», 2SOFT/4.1/162, CIMS.</w:t>
      </w:r>
    </w:p>
    <w:p w:rsidR="00BE22B3" w:rsidRDefault="00BE22B3" w:rsidP="006666CB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Кількість послуг: 1 послуга.</w:t>
      </w:r>
    </w:p>
    <w:p w:rsidR="008615A0" w:rsidRDefault="008615A0" w:rsidP="008615A0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Період надання послуг</w:t>
      </w:r>
      <w:r>
        <w:rPr>
          <w:rFonts w:eastAsia="MS Mincho"/>
          <w:sz w:val="24"/>
          <w:szCs w:val="24"/>
        </w:rPr>
        <w:t>и</w:t>
      </w:r>
      <w:r>
        <w:rPr>
          <w:rFonts w:eastAsia="MS Mincho"/>
          <w:sz w:val="24"/>
          <w:szCs w:val="24"/>
        </w:rPr>
        <w:t>: 17-19 травня 2023 року</w:t>
      </w:r>
      <w:r>
        <w:rPr>
          <w:rFonts w:eastAsia="MS Mincho"/>
          <w:sz w:val="24"/>
          <w:szCs w:val="24"/>
        </w:rPr>
        <w:t xml:space="preserve"> (3 доби)</w:t>
      </w:r>
      <w:r>
        <w:rPr>
          <w:rFonts w:eastAsia="MS Mincho"/>
          <w:sz w:val="24"/>
          <w:szCs w:val="24"/>
        </w:rPr>
        <w:t>.</w:t>
      </w:r>
    </w:p>
    <w:p w:rsidR="006666CB" w:rsidRDefault="008615A0" w:rsidP="008615A0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 w:rsidRPr="008615A0">
        <w:rPr>
          <w:rFonts w:eastAsia="MS Mincho"/>
          <w:sz w:val="24"/>
          <w:szCs w:val="24"/>
        </w:rPr>
        <w:t xml:space="preserve">Орієнтовна протяжність маршруту перевезення: Долина – Бая-Спріє (та в радіусі 10 км протягом </w:t>
      </w:r>
      <w:r>
        <w:rPr>
          <w:rFonts w:eastAsia="MS Mincho"/>
          <w:sz w:val="24"/>
          <w:szCs w:val="24"/>
        </w:rPr>
        <w:t>3</w:t>
      </w:r>
      <w:r w:rsidRPr="008615A0">
        <w:rPr>
          <w:rFonts w:eastAsia="MS Mincho"/>
          <w:sz w:val="24"/>
          <w:szCs w:val="24"/>
        </w:rPr>
        <w:t xml:space="preserve"> днів) - Долина - 650 км</w:t>
      </w:r>
      <w:r>
        <w:rPr>
          <w:rFonts w:eastAsia="MS Mincho"/>
          <w:sz w:val="24"/>
          <w:szCs w:val="24"/>
        </w:rPr>
        <w:t>.</w:t>
      </w:r>
    </w:p>
    <w:p w:rsidR="00BE32C6" w:rsidRDefault="00BE32C6" w:rsidP="00BE22B3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Місце надання послуги: </w:t>
      </w:r>
      <w:r w:rsidR="00BE22B3" w:rsidRPr="00BE22B3">
        <w:rPr>
          <w:rFonts w:eastAsia="MS Mincho"/>
          <w:sz w:val="24"/>
          <w:szCs w:val="24"/>
        </w:rPr>
        <w:t>просп.. Незалежності, 5, м. Долина, Калуський район, Івано-Франківська область, територією України та Румунії відповідно до визначеного замовником маршруту і графіку руху.</w:t>
      </w:r>
    </w:p>
    <w:p w:rsidR="00BE22B3" w:rsidRDefault="00BE22B3" w:rsidP="00BE22B3">
      <w:pPr>
        <w:pStyle w:val="TableParagraph"/>
        <w:numPr>
          <w:ilvl w:val="0"/>
          <w:numId w:val="1"/>
        </w:numPr>
        <w:spacing w:after="120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Орієнтована кількість пасажирів для перевезення: 6-8 осіб*.</w:t>
      </w:r>
    </w:p>
    <w:p w:rsidR="002D2412" w:rsidRDefault="002D2412" w:rsidP="002D2412">
      <w:pPr>
        <w:pStyle w:val="TableParagraph"/>
        <w:spacing w:after="120"/>
        <w:ind w:firstLine="284"/>
        <w:jc w:val="both"/>
        <w:rPr>
          <w:rFonts w:eastAsia="MS Mincho"/>
          <w:sz w:val="24"/>
          <w:szCs w:val="24"/>
        </w:rPr>
      </w:pPr>
      <w:bookmarkStart w:id="3" w:name="_GoBack"/>
      <w:bookmarkEnd w:id="3"/>
    </w:p>
    <w:tbl>
      <w:tblPr>
        <w:tblStyle w:val="a5"/>
        <w:tblW w:w="0" w:type="auto"/>
        <w:tblInd w:w="934" w:type="dxa"/>
        <w:tblLayout w:type="fixed"/>
        <w:tblLook w:val="04A0" w:firstRow="1" w:lastRow="0" w:firstColumn="1" w:lastColumn="0" w:noHBand="0" w:noVBand="1"/>
      </w:tblPr>
      <w:tblGrid>
        <w:gridCol w:w="1726"/>
        <w:gridCol w:w="5953"/>
        <w:gridCol w:w="1608"/>
      </w:tblGrid>
      <w:tr w:rsidR="007C3222" w:rsidRPr="00EE25EE" w:rsidTr="00616DFE">
        <w:tc>
          <w:tcPr>
            <w:tcW w:w="1726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  <w:b/>
              </w:rPr>
              <w:t>Характеристики (вимоги)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3222">
              <w:rPr>
                <w:rFonts w:ascii="Times New Roman" w:hAnsi="Times New Roman" w:cs="Times New Roman"/>
                <w:b/>
              </w:rPr>
              <w:t xml:space="preserve">Відповідність </w:t>
            </w:r>
            <w:r w:rsidRPr="007C3222">
              <w:rPr>
                <w:rFonts w:ascii="Times New Roman" w:hAnsi="Times New Roman" w:cs="Times New Roman"/>
              </w:rPr>
              <w:t>Так/Ні</w:t>
            </w:r>
          </w:p>
        </w:tc>
      </w:tr>
      <w:tr w:rsidR="007C3222" w:rsidRPr="00EE25EE" w:rsidTr="00616DFE">
        <w:trPr>
          <w:trHeight w:val="570"/>
        </w:trPr>
        <w:tc>
          <w:tcPr>
            <w:tcW w:w="1726" w:type="dxa"/>
            <w:vMerge w:val="restart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E25EE">
              <w:rPr>
                <w:rFonts w:ascii="Times New Roman" w:hAnsi="Times New Roman" w:cs="Times New Roman"/>
                <w:b/>
              </w:rPr>
              <w:t>Характе</w:t>
            </w:r>
            <w:r w:rsidR="00616DFE">
              <w:rPr>
                <w:rFonts w:ascii="Times New Roman" w:hAnsi="Times New Roman" w:cs="Times New Roman"/>
                <w:b/>
              </w:rPr>
              <w:t>-</w:t>
            </w:r>
            <w:r w:rsidRPr="00EE25EE">
              <w:rPr>
                <w:rFonts w:ascii="Times New Roman" w:hAnsi="Times New Roman" w:cs="Times New Roman"/>
                <w:b/>
              </w:rPr>
              <w:t>ристики</w:t>
            </w:r>
            <w:proofErr w:type="spellEnd"/>
            <w:r w:rsidRPr="00EE25EE">
              <w:rPr>
                <w:rFonts w:ascii="Times New Roman" w:hAnsi="Times New Roman" w:cs="Times New Roman"/>
                <w:b/>
              </w:rPr>
              <w:t xml:space="preserve"> перевезення</w:t>
            </w: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</w:rPr>
              <w:t>час відправлення, маршрут та кількість пасажирів визначаються Замовником;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572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перевезення можуть здійснюватись у робочі, вихідні та святкові дні на вимогу Замовника;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1268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учасник забезпечує транспортний засіб паливом та експлуатаційними рідинами (моторні та трансмісійні оливи, робочі рідини (тіла) гальмових систем, робоче тіло охолодної системи двигуна, системи опалення пасажирського салону, системи кондиціювання тощо);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975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у разі неможливості надати транспортні послуги визначеним транспортним засобом, Учасник зобов’язаний забезпечити роботу іншого транспортного засобу, що відповідає вимогам визначеними Замовником;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556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під час перевезення учасників повинна бути організована достатня кількість санітарних зупинок;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550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7C322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ремонтні роботи та технічне обслуговування </w:t>
            </w:r>
            <w:r>
              <w:rPr>
                <w:rFonts w:ascii="Times New Roman" w:hAnsi="Times New Roman" w:cs="Times New Roman"/>
              </w:rPr>
              <w:t>транспортного засобу</w:t>
            </w:r>
            <w:r w:rsidRPr="00EE25EE">
              <w:rPr>
                <w:rFonts w:ascii="Times New Roman" w:hAnsi="Times New Roman" w:cs="Times New Roman"/>
              </w:rPr>
              <w:t xml:space="preserve"> покладається на Учасника;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1258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у випадках пошкодження або виходу з ладу транспортного засобу під час рейсу Учасник забезпечує терміновий ремонт транспортного засобу протягом 1 (однієї) години або забезпечує перевезення іншим транспортним засобом, що відповідає вимогам визначеними Замовником;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833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Учасник самостійно забезпечує перетин кордону відповідно до чинного законодавства та всі витрати пов’язані з наданням цієї послуги в цілому (платна дорога тощо).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1269"/>
        </w:trPr>
        <w:tc>
          <w:tcPr>
            <w:tcW w:w="1726" w:type="dxa"/>
            <w:vMerge w:val="restart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  <w:b/>
              </w:rPr>
              <w:lastRenderedPageBreak/>
              <w:t>Вимоги до транспортного засобу</w:t>
            </w: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</w:rPr>
              <w:t>до перевезень допускається транспортний засіб, на який оформлено поліс обов’язкового страхування цивільно-правової відповідальності власника транспортного засобу + спеціальний страховий поліс, який має назву Зелена Карта (Грін Карта);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335151">
        <w:trPr>
          <w:trHeight w:val="847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335151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для перевезення надається транспортний засіб, з достатньою для перевезення на сидячих місцях заявленої Замовником кількості пасажирів, але не менше, як 8 сидячих місць</w:t>
            </w:r>
            <w:r w:rsidR="0033515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1130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до перевезень допускається транспортний засіб, що пройшов обов’язковий технічний контроль та щодо якого складено протокол перевірки технічного стану транспортного засобу;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546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до перевезень допускається транспортний засіб, що пройшов перевірку технічного стану перед рейсом; 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554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транспортний засіб повинен бути чистий як ззовні, так і зсередини;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1271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 xml:space="preserve">наявність у транспортному засобі </w:t>
            </w:r>
            <w:proofErr w:type="spellStart"/>
            <w:r w:rsidRPr="00EE25EE">
              <w:rPr>
                <w:rFonts w:ascii="Times New Roman" w:hAnsi="Times New Roman" w:cs="Times New Roman"/>
              </w:rPr>
              <w:t>WiFi</w:t>
            </w:r>
            <w:proofErr w:type="spellEnd"/>
            <w:r w:rsidRPr="00EE25EE">
              <w:rPr>
                <w:rFonts w:ascii="Times New Roman" w:hAnsi="Times New Roman" w:cs="Times New Roman"/>
              </w:rPr>
              <w:t xml:space="preserve"> та виходів на USB для зарядження </w:t>
            </w:r>
            <w:proofErr w:type="spellStart"/>
            <w:r w:rsidRPr="00EE25EE">
              <w:rPr>
                <w:rFonts w:ascii="Times New Roman" w:hAnsi="Times New Roman" w:cs="Times New Roman"/>
              </w:rPr>
              <w:t>гаджетів</w:t>
            </w:r>
            <w:proofErr w:type="spellEnd"/>
            <w:r w:rsidRPr="00EE25EE">
              <w:rPr>
                <w:rFonts w:ascii="Times New Roman" w:hAnsi="Times New Roman" w:cs="Times New Roman"/>
              </w:rPr>
              <w:t>, протисонячне обладнання (штори або занавіски або тонування скла), клімат-контроль (що працює при роботі двигуна), наявність багажного відділення, сидіння з відкидними спинками.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624"/>
        </w:trPr>
        <w:tc>
          <w:tcPr>
            <w:tcW w:w="1726" w:type="dxa"/>
            <w:vMerge w:val="restart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  <w:b/>
              </w:rPr>
              <w:t>Вимоги до водія</w:t>
            </w: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</w:rPr>
              <w:t>право на керування транспортними засобами відповідної категорії;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629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придатність за станом здоров’я до керування транспортними засобами відповідної категорії.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844"/>
        </w:trPr>
        <w:tc>
          <w:tcPr>
            <w:tcW w:w="1726" w:type="dxa"/>
            <w:vMerge w:val="restart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  <w:b/>
              </w:rPr>
              <w:t xml:space="preserve">Вимоги до Учасника </w:t>
            </w:r>
            <w:r w:rsidRPr="00EE25EE">
              <w:rPr>
                <w:rFonts w:ascii="Times New Roman" w:hAnsi="Times New Roman" w:cs="Times New Roman"/>
              </w:rPr>
              <w:t>(підтверджуючі документи додати в складі пропозиції)</w:t>
            </w: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5EE">
              <w:rPr>
                <w:rFonts w:ascii="Times New Roman" w:hAnsi="Times New Roman" w:cs="Times New Roman"/>
              </w:rPr>
              <w:t>наявність ліцензії на внутрішні п</w:t>
            </w:r>
            <w:r>
              <w:rPr>
                <w:rFonts w:ascii="Times New Roman" w:hAnsi="Times New Roman" w:cs="Times New Roman"/>
              </w:rPr>
              <w:t>еревезення пасажирів автобусами та/або</w:t>
            </w:r>
            <w:r w:rsidRPr="00EE25EE">
              <w:rPr>
                <w:rFonts w:ascii="Times New Roman" w:hAnsi="Times New Roman" w:cs="Times New Roman"/>
              </w:rPr>
              <w:t xml:space="preserve"> внутрішні перевезення пасажирів легковими автомобілями на замовлення;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3222" w:rsidRPr="00EE25EE" w:rsidTr="00616DFE">
        <w:trPr>
          <w:trHeight w:val="841"/>
        </w:trPr>
        <w:tc>
          <w:tcPr>
            <w:tcW w:w="1726" w:type="dxa"/>
            <w:vMerge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</w:rPr>
            </w:pPr>
            <w:r w:rsidRPr="00EE25EE">
              <w:rPr>
                <w:rFonts w:ascii="Times New Roman" w:hAnsi="Times New Roman" w:cs="Times New Roman"/>
              </w:rPr>
              <w:t>наявність ліцензії на міжнародні пере</w:t>
            </w:r>
            <w:r>
              <w:rPr>
                <w:rFonts w:ascii="Times New Roman" w:hAnsi="Times New Roman" w:cs="Times New Roman"/>
              </w:rPr>
              <w:t>везення пасажирів автобусами та/</w:t>
            </w:r>
            <w:r w:rsidRPr="00EE25EE">
              <w:rPr>
                <w:rFonts w:ascii="Times New Roman" w:hAnsi="Times New Roman" w:cs="Times New Roman"/>
              </w:rPr>
              <w:t>або міжнародні перевезення пасажирів легковими автомобілями на замовлення.</w:t>
            </w:r>
          </w:p>
        </w:tc>
        <w:tc>
          <w:tcPr>
            <w:tcW w:w="1608" w:type="dxa"/>
          </w:tcPr>
          <w:p w:rsidR="007C3222" w:rsidRPr="00EE25EE" w:rsidRDefault="007C3222" w:rsidP="00F822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D2412" w:rsidRDefault="002D2412" w:rsidP="002D241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2412" w:rsidRDefault="002D2412" w:rsidP="002D2412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FC609D">
        <w:rPr>
          <w:rFonts w:ascii="Times New Roman" w:hAnsi="Times New Roman" w:cs="Times New Roman"/>
          <w:sz w:val="24"/>
          <w:szCs w:val="24"/>
        </w:rPr>
        <w:t xml:space="preserve">* </w:t>
      </w:r>
      <w:r w:rsidR="007C3222" w:rsidRPr="007C3222">
        <w:rPr>
          <w:rFonts w:ascii="Times New Roman" w:hAnsi="Times New Roman" w:cs="Times New Roman"/>
          <w:sz w:val="24"/>
          <w:szCs w:val="24"/>
        </w:rPr>
        <w:t>час відправлення, маршрут та кількість пасажирів визначаються Замовником</w:t>
      </w:r>
      <w:r w:rsidR="007C3222">
        <w:rPr>
          <w:rFonts w:ascii="Times New Roman" w:hAnsi="Times New Roman" w:cs="Times New Roman"/>
          <w:sz w:val="24"/>
          <w:szCs w:val="24"/>
        </w:rPr>
        <w:t>.</w:t>
      </w:r>
    </w:p>
    <w:p w:rsidR="002D2412" w:rsidRDefault="002D2412" w:rsidP="002D24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412" w:rsidRDefault="002D2412" w:rsidP="002D241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5500"/>
      </w:tblGrid>
      <w:tr w:rsidR="002D2412" w:rsidRPr="005F0DE3" w:rsidTr="00B15A13">
        <w:trPr>
          <w:trHeight w:val="966"/>
        </w:trPr>
        <w:tc>
          <w:tcPr>
            <w:tcW w:w="4812" w:type="dxa"/>
          </w:tcPr>
          <w:p w:rsidR="002D2412" w:rsidRPr="00ED372B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7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Учасник </w:t>
            </w:r>
          </w:p>
        </w:tc>
        <w:tc>
          <w:tcPr>
            <w:tcW w:w="5500" w:type="dxa"/>
          </w:tcPr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0D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__________________                      </w:t>
            </w:r>
          </w:p>
          <w:p w:rsidR="002D2412" w:rsidRPr="005F0DE3" w:rsidRDefault="002D2412" w:rsidP="00B15A13">
            <w:pPr>
              <w:tabs>
                <w:tab w:val="left" w:pos="2160"/>
                <w:tab w:val="left" w:pos="3600"/>
              </w:tabs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(підпис) МП (за наявності)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</w:t>
            </w:r>
            <w:r w:rsidRPr="005F0DE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(ініціали та прізвище)</w:t>
            </w:r>
          </w:p>
        </w:tc>
      </w:tr>
      <w:bookmarkEnd w:id="0"/>
      <w:bookmarkEnd w:id="1"/>
      <w:bookmarkEnd w:id="2"/>
    </w:tbl>
    <w:p w:rsidR="002D2412" w:rsidRDefault="002D2412" w:rsidP="002D2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102" w:rsidRDefault="003D5C1F"/>
    <w:sectPr w:rsidR="00DA4102" w:rsidSect="008D6457">
      <w:pgSz w:w="11906" w:h="16838"/>
      <w:pgMar w:top="568" w:right="850" w:bottom="709" w:left="851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B3F"/>
    <w:multiLevelType w:val="hybridMultilevel"/>
    <w:tmpl w:val="506A7C74"/>
    <w:lvl w:ilvl="0" w:tplc="0D4EEBB0">
      <w:start w:val="1"/>
      <w:numFmt w:val="decimal"/>
      <w:lvlText w:val="%1."/>
      <w:lvlJc w:val="left"/>
      <w:pPr>
        <w:ind w:left="1005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F0B14E8"/>
    <w:multiLevelType w:val="hybridMultilevel"/>
    <w:tmpl w:val="78B409AE"/>
    <w:lvl w:ilvl="0" w:tplc="0422000F">
      <w:start w:val="1"/>
      <w:numFmt w:val="decimal"/>
      <w:lvlText w:val="%1."/>
      <w:lvlJc w:val="left"/>
      <w:pPr>
        <w:ind w:left="1110" w:hanging="360"/>
      </w:p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69"/>
    <w:rsid w:val="00150A70"/>
    <w:rsid w:val="001B2D9D"/>
    <w:rsid w:val="001F1169"/>
    <w:rsid w:val="001F1927"/>
    <w:rsid w:val="002D2412"/>
    <w:rsid w:val="002F3FE1"/>
    <w:rsid w:val="00335151"/>
    <w:rsid w:val="003D5C1F"/>
    <w:rsid w:val="00616DFE"/>
    <w:rsid w:val="006666CB"/>
    <w:rsid w:val="007C3222"/>
    <w:rsid w:val="00807829"/>
    <w:rsid w:val="0081759A"/>
    <w:rsid w:val="008615A0"/>
    <w:rsid w:val="00A7026A"/>
    <w:rsid w:val="00BE22B3"/>
    <w:rsid w:val="00BE32C6"/>
    <w:rsid w:val="00C65EC2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"/>
    <w:basedOn w:val="a"/>
    <w:link w:val="a4"/>
    <w:qFormat/>
    <w:rsid w:val="002D2412"/>
    <w:pPr>
      <w:ind w:left="720"/>
      <w:contextualSpacing/>
    </w:p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"/>
    <w:link w:val="a3"/>
    <w:locked/>
    <w:rsid w:val="002D241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D24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7C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1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"/>
    <w:basedOn w:val="a"/>
    <w:link w:val="a4"/>
    <w:qFormat/>
    <w:rsid w:val="002D2412"/>
    <w:pPr>
      <w:ind w:left="720"/>
      <w:contextualSpacing/>
    </w:p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"/>
    <w:link w:val="a3"/>
    <w:locked/>
    <w:rsid w:val="002D2412"/>
    <w:rPr>
      <w:rFonts w:eastAsiaTheme="minorEastAsia"/>
      <w:lang w:eastAsia="uk-UA"/>
    </w:rPr>
  </w:style>
  <w:style w:type="paragraph" w:customStyle="1" w:styleId="TableParagraph">
    <w:name w:val="Table Paragraph"/>
    <w:basedOn w:val="a"/>
    <w:uiPriority w:val="1"/>
    <w:qFormat/>
    <w:rsid w:val="002D241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7C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15</cp:revision>
  <dcterms:created xsi:type="dcterms:W3CDTF">2023-02-03T09:41:00Z</dcterms:created>
  <dcterms:modified xsi:type="dcterms:W3CDTF">2023-05-03T12:42:00Z</dcterms:modified>
</cp:coreProperties>
</file>