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A606" w14:textId="77777777" w:rsidR="00B508E0" w:rsidRDefault="00B508E0" w:rsidP="007353CE">
      <w:pPr>
        <w:widowControl w:val="0"/>
        <w:spacing w:line="240" w:lineRule="auto"/>
        <w:ind w:right="2"/>
        <w:jc w:val="center"/>
        <w:rPr>
          <w:rFonts w:ascii="Times New Roman" w:eastAsia="Times New Roman" w:hAnsi="Times New Roman" w:cs="Times New Roman"/>
          <w:b/>
          <w:smallCaps/>
          <w:sz w:val="36"/>
          <w:szCs w:val="36"/>
          <w:lang w:val="uk-UA"/>
        </w:rPr>
      </w:pPr>
      <w:r>
        <w:rPr>
          <w:noProof/>
          <w:lang w:val="uk-UA"/>
        </w:rPr>
        <w:drawing>
          <wp:inline distT="0" distB="0" distL="0" distR="0" wp14:anchorId="75991FF0" wp14:editId="0E6B36F2">
            <wp:extent cx="492760" cy="707390"/>
            <wp:effectExtent l="0" t="0" r="254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07390"/>
                    </a:xfrm>
                    <a:prstGeom prst="rect">
                      <a:avLst/>
                    </a:prstGeom>
                    <a:noFill/>
                    <a:ln>
                      <a:noFill/>
                    </a:ln>
                  </pic:spPr>
                </pic:pic>
              </a:graphicData>
            </a:graphic>
          </wp:inline>
        </w:drawing>
      </w:r>
    </w:p>
    <w:p w14:paraId="00000003" w14:textId="0619124B" w:rsidR="00A615CB" w:rsidRDefault="00C0687A" w:rsidP="007353CE">
      <w:pPr>
        <w:widowControl w:val="0"/>
        <w:spacing w:line="240" w:lineRule="auto"/>
        <w:ind w:right="2"/>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36"/>
          <w:szCs w:val="36"/>
        </w:rPr>
        <w:t>ДОЛИНСЬКА МІСЬКА РАДА</w:t>
      </w:r>
    </w:p>
    <w:p w14:paraId="00000004" w14:textId="77777777" w:rsidR="00A615CB" w:rsidRDefault="00C0687A">
      <w:pPr>
        <w:widowControl w:val="0"/>
        <w:spacing w:line="240" w:lineRule="auto"/>
        <w:jc w:val="center"/>
        <w:rPr>
          <w:rFonts w:ascii="Times New Roman" w:eastAsia="Times New Roman" w:hAnsi="Times New Roman" w:cs="Times New Roman"/>
          <w:b/>
          <w:smallCaps/>
          <w:sz w:val="28"/>
          <w:szCs w:val="28"/>
          <w:vertAlign w:val="subscript"/>
        </w:rPr>
      </w:pPr>
      <w:r>
        <w:rPr>
          <w:rFonts w:ascii="Times New Roman" w:eastAsia="Times New Roman" w:hAnsi="Times New Roman" w:cs="Times New Roman"/>
          <w:smallCaps/>
          <w:sz w:val="28"/>
          <w:szCs w:val="28"/>
        </w:rPr>
        <w:t>КАЛУСЬКОГО РАЙОНУ ІВАНО-ФРАНКІВСЬКОЇ ОБЛАСТІ</w:t>
      </w:r>
    </w:p>
    <w:p w14:paraId="00000005" w14:textId="77777777" w:rsidR="00A615CB" w:rsidRDefault="00C0687A">
      <w:pPr>
        <w:widowControl w:val="0"/>
        <w:spacing w:line="240" w:lineRule="auto"/>
        <w:jc w:val="center"/>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ВИКОНАВЧИЙ КОМІТЕТ</w:t>
      </w:r>
    </w:p>
    <w:p w14:paraId="00000006" w14:textId="77777777" w:rsidR="00A615CB" w:rsidRDefault="00A615CB">
      <w:pPr>
        <w:spacing w:line="240" w:lineRule="auto"/>
        <w:jc w:val="center"/>
        <w:rPr>
          <w:rFonts w:ascii="Times New Roman" w:eastAsia="Times New Roman" w:hAnsi="Times New Roman" w:cs="Times New Roman"/>
          <w:b/>
          <w:sz w:val="16"/>
          <w:szCs w:val="16"/>
        </w:rPr>
      </w:pPr>
    </w:p>
    <w:p w14:paraId="00000007" w14:textId="77777777" w:rsidR="00A615CB" w:rsidRDefault="00C0687A">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РІШЕННЯ</w:t>
      </w:r>
    </w:p>
    <w:p w14:paraId="00000008" w14:textId="77777777" w:rsidR="00A615CB" w:rsidRDefault="00A615CB">
      <w:pPr>
        <w:spacing w:line="240" w:lineRule="auto"/>
        <w:jc w:val="center"/>
        <w:rPr>
          <w:rFonts w:ascii="Times New Roman" w:eastAsia="Times New Roman" w:hAnsi="Times New Roman" w:cs="Times New Roman"/>
          <w:b/>
          <w:sz w:val="16"/>
          <w:szCs w:val="16"/>
        </w:rPr>
      </w:pPr>
    </w:p>
    <w:p w14:paraId="00000009" w14:textId="4CEDE628" w:rsidR="00A615CB" w:rsidRPr="00B508E0" w:rsidRDefault="00C0687A">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 xml:space="preserve">Від </w:t>
      </w:r>
      <w:r w:rsidR="007353CE">
        <w:rPr>
          <w:rFonts w:ascii="Times New Roman" w:eastAsia="Times New Roman" w:hAnsi="Times New Roman" w:cs="Times New Roman"/>
          <w:sz w:val="28"/>
          <w:szCs w:val="28"/>
          <w:lang w:val="uk-UA"/>
        </w:rPr>
        <w:t>27.12.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ab/>
      </w:r>
      <w:r w:rsidR="00D51FDF">
        <w:rPr>
          <w:rFonts w:ascii="Times New Roman" w:eastAsia="Times New Roman" w:hAnsi="Times New Roman" w:cs="Times New Roman"/>
          <w:sz w:val="28"/>
          <w:szCs w:val="28"/>
          <w:lang w:val="uk-UA"/>
        </w:rPr>
        <w:tab/>
      </w:r>
      <w:r w:rsidR="00B508E0">
        <w:rPr>
          <w:rFonts w:ascii="Times New Roman" w:eastAsia="Times New Roman" w:hAnsi="Times New Roman" w:cs="Times New Roman"/>
          <w:sz w:val="28"/>
          <w:szCs w:val="28"/>
          <w:lang w:val="uk-UA"/>
        </w:rPr>
        <w:tab/>
      </w:r>
      <w:r w:rsidR="007353CE">
        <w:rPr>
          <w:rFonts w:ascii="Times New Roman" w:eastAsia="Times New Roman" w:hAnsi="Times New Roman" w:cs="Times New Roman"/>
          <w:sz w:val="28"/>
          <w:szCs w:val="28"/>
          <w:lang w:val="uk-UA"/>
        </w:rPr>
        <w:tab/>
      </w:r>
      <w:r w:rsidR="00B508E0">
        <w:rPr>
          <w:rFonts w:ascii="Times New Roman" w:eastAsia="Times New Roman" w:hAnsi="Times New Roman" w:cs="Times New Roman"/>
          <w:b/>
          <w:sz w:val="28"/>
          <w:szCs w:val="28"/>
        </w:rPr>
        <w:t xml:space="preserve">№ </w:t>
      </w:r>
      <w:r w:rsidR="00B508E0">
        <w:rPr>
          <w:rFonts w:ascii="Times New Roman" w:eastAsia="Times New Roman" w:hAnsi="Times New Roman" w:cs="Times New Roman"/>
          <w:b/>
          <w:sz w:val="28"/>
          <w:szCs w:val="28"/>
          <w:lang w:val="uk-UA"/>
        </w:rPr>
        <w:t>1209</w:t>
      </w:r>
    </w:p>
    <w:p w14:paraId="0000000A" w14:textId="77777777" w:rsidR="00A615CB" w:rsidRDefault="00C0687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 Долина</w:t>
      </w:r>
    </w:p>
    <w:p w14:paraId="0000000B" w14:textId="77777777" w:rsidR="00A615CB" w:rsidRDefault="00A615CB">
      <w:pPr>
        <w:spacing w:line="240" w:lineRule="auto"/>
        <w:jc w:val="both"/>
        <w:rPr>
          <w:rFonts w:ascii="Times New Roman" w:eastAsia="Times New Roman" w:hAnsi="Times New Roman" w:cs="Times New Roman"/>
          <w:sz w:val="28"/>
          <w:szCs w:val="28"/>
        </w:rPr>
      </w:pPr>
    </w:p>
    <w:p w14:paraId="0000000C" w14:textId="4E194951" w:rsidR="00A615CB" w:rsidRDefault="00C0687A">
      <w:pPr>
        <w:spacing w:line="240" w:lineRule="auto"/>
        <w:jc w:val="both"/>
        <w:rPr>
          <w:rFonts w:ascii="Times New Roman" w:eastAsia="Times New Roman" w:hAnsi="Times New Roman" w:cs="Times New Roman"/>
          <w:b/>
          <w:color w:val="1D1D1B"/>
          <w:sz w:val="28"/>
          <w:szCs w:val="28"/>
          <w:highlight w:val="white"/>
        </w:rPr>
      </w:pPr>
      <w:r>
        <w:rPr>
          <w:rFonts w:ascii="Times New Roman" w:eastAsia="Times New Roman" w:hAnsi="Times New Roman" w:cs="Times New Roman"/>
          <w:b/>
          <w:color w:val="1D1D1B"/>
          <w:sz w:val="28"/>
          <w:szCs w:val="28"/>
          <w:highlight w:val="white"/>
        </w:rPr>
        <w:t>Впровадження корисного дозвілля</w:t>
      </w:r>
    </w:p>
    <w:p w14:paraId="0000000D" w14:textId="77777777" w:rsidR="00A615CB" w:rsidRPr="007353CE" w:rsidRDefault="00C0687A">
      <w:pPr>
        <w:spacing w:line="240" w:lineRule="auto"/>
        <w:jc w:val="both"/>
        <w:rPr>
          <w:rFonts w:ascii="Times New Roman" w:eastAsia="Times New Roman" w:hAnsi="Times New Roman" w:cs="Times New Roman"/>
          <w:b/>
          <w:color w:val="1D1D1B"/>
          <w:sz w:val="28"/>
          <w:szCs w:val="28"/>
          <w:highlight w:val="white"/>
        </w:rPr>
      </w:pPr>
      <w:r>
        <w:rPr>
          <w:rFonts w:ascii="Times New Roman" w:eastAsia="Times New Roman" w:hAnsi="Times New Roman" w:cs="Times New Roman"/>
          <w:b/>
          <w:color w:val="1D1D1B"/>
          <w:sz w:val="28"/>
          <w:szCs w:val="28"/>
          <w:highlight w:val="white"/>
        </w:rPr>
        <w:t xml:space="preserve">в </w:t>
      </w:r>
      <w:r w:rsidRPr="007353CE">
        <w:rPr>
          <w:rFonts w:ascii="Times New Roman" w:eastAsia="Times New Roman" w:hAnsi="Times New Roman" w:cs="Times New Roman"/>
          <w:b/>
          <w:color w:val="1D1D1B"/>
          <w:sz w:val="28"/>
          <w:szCs w:val="28"/>
          <w:highlight w:val="white"/>
        </w:rPr>
        <w:t xml:space="preserve">життя молоді Долинської громади </w:t>
      </w:r>
    </w:p>
    <w:p w14:paraId="0000000E" w14:textId="77777777" w:rsidR="00A615CB" w:rsidRPr="007353CE" w:rsidRDefault="00C0687A">
      <w:pPr>
        <w:spacing w:line="240" w:lineRule="auto"/>
        <w:jc w:val="both"/>
        <w:rPr>
          <w:rFonts w:ascii="Times New Roman" w:eastAsia="Times New Roman" w:hAnsi="Times New Roman" w:cs="Times New Roman"/>
          <w:b/>
          <w:color w:val="1D1D1B"/>
          <w:sz w:val="28"/>
          <w:szCs w:val="28"/>
          <w:highlight w:val="white"/>
        </w:rPr>
      </w:pPr>
      <w:r w:rsidRPr="007353CE">
        <w:rPr>
          <w:rFonts w:ascii="Times New Roman" w:eastAsia="Times New Roman" w:hAnsi="Times New Roman" w:cs="Times New Roman"/>
          <w:b/>
          <w:color w:val="1D1D1B"/>
          <w:sz w:val="28"/>
          <w:szCs w:val="28"/>
          <w:highlight w:val="white"/>
        </w:rPr>
        <w:t xml:space="preserve">в КУ «Молодіжний Центр </w:t>
      </w:r>
    </w:p>
    <w:p w14:paraId="0000000F" w14:textId="77777777" w:rsidR="00A615CB" w:rsidRPr="007353CE" w:rsidRDefault="00C0687A">
      <w:pPr>
        <w:spacing w:line="240" w:lineRule="auto"/>
        <w:jc w:val="both"/>
        <w:rPr>
          <w:rFonts w:ascii="Times New Roman" w:eastAsia="Times New Roman" w:hAnsi="Times New Roman" w:cs="Times New Roman"/>
          <w:b/>
          <w:sz w:val="28"/>
          <w:szCs w:val="28"/>
        </w:rPr>
      </w:pPr>
      <w:r w:rsidRPr="007353CE">
        <w:rPr>
          <w:rFonts w:ascii="Times New Roman" w:eastAsia="Times New Roman" w:hAnsi="Times New Roman" w:cs="Times New Roman"/>
          <w:b/>
          <w:color w:val="1D1D1B"/>
          <w:sz w:val="28"/>
          <w:szCs w:val="28"/>
          <w:highlight w:val="white"/>
        </w:rPr>
        <w:t>Долинської міської ради «Хижка»</w:t>
      </w:r>
    </w:p>
    <w:p w14:paraId="00000010" w14:textId="77777777" w:rsidR="00A615CB" w:rsidRDefault="00A615CB" w:rsidP="00D51FDF">
      <w:pPr>
        <w:spacing w:line="240" w:lineRule="auto"/>
        <w:jc w:val="both"/>
        <w:rPr>
          <w:rFonts w:ascii="Times New Roman" w:eastAsia="Times New Roman" w:hAnsi="Times New Roman" w:cs="Times New Roman"/>
          <w:sz w:val="28"/>
          <w:szCs w:val="28"/>
        </w:rPr>
      </w:pPr>
    </w:p>
    <w:p w14:paraId="00000012" w14:textId="29878A72" w:rsidR="00A615CB" w:rsidRDefault="007353CE" w:rsidP="007353CE">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Заслухавши інформацію директора </w:t>
      </w:r>
      <w:r>
        <w:rPr>
          <w:rFonts w:ascii="Times" w:eastAsia="Times" w:hAnsi="Times" w:cs="Times"/>
          <w:sz w:val="28"/>
          <w:szCs w:val="28"/>
          <w:lang w:val="uk-UA"/>
        </w:rPr>
        <w:t>к</w:t>
      </w:r>
      <w:proofErr w:type="spellStart"/>
      <w:r>
        <w:rPr>
          <w:rFonts w:ascii="Times" w:eastAsia="Times" w:hAnsi="Times" w:cs="Times"/>
          <w:sz w:val="28"/>
          <w:szCs w:val="28"/>
        </w:rPr>
        <w:t>омунальної</w:t>
      </w:r>
      <w:proofErr w:type="spellEnd"/>
      <w:r>
        <w:rPr>
          <w:rFonts w:ascii="Times" w:eastAsia="Times" w:hAnsi="Times" w:cs="Times"/>
          <w:sz w:val="28"/>
          <w:szCs w:val="28"/>
        </w:rPr>
        <w:t xml:space="preserve"> установи </w:t>
      </w:r>
      <w:r>
        <w:rPr>
          <w:rFonts w:ascii="Times" w:eastAsia="Times" w:hAnsi="Times" w:cs="Times"/>
          <w:sz w:val="28"/>
          <w:szCs w:val="28"/>
          <w:lang w:val="uk-UA"/>
        </w:rPr>
        <w:t>«</w:t>
      </w:r>
      <w:r>
        <w:rPr>
          <w:rFonts w:ascii="Times" w:eastAsia="Times" w:hAnsi="Times" w:cs="Times"/>
          <w:sz w:val="28"/>
          <w:szCs w:val="28"/>
        </w:rPr>
        <w:t xml:space="preserve">Молодіжний Центр Долинської міської ради </w:t>
      </w:r>
      <w:r>
        <w:rPr>
          <w:rFonts w:ascii="Times" w:eastAsia="Times" w:hAnsi="Times" w:cs="Times"/>
          <w:sz w:val="28"/>
          <w:szCs w:val="28"/>
          <w:lang w:val="uk-UA"/>
        </w:rPr>
        <w:t>«</w:t>
      </w:r>
      <w:r>
        <w:rPr>
          <w:rFonts w:ascii="Times" w:eastAsia="Times" w:hAnsi="Times" w:cs="Times"/>
          <w:sz w:val="28"/>
          <w:szCs w:val="28"/>
        </w:rPr>
        <w:t>Хижка</w:t>
      </w:r>
      <w:r>
        <w:rPr>
          <w:rFonts w:ascii="Times" w:eastAsia="Times" w:hAnsi="Times" w:cs="Times"/>
          <w:sz w:val="28"/>
          <w:szCs w:val="28"/>
          <w:lang w:val="uk-UA"/>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lang w:val="uk-UA"/>
        </w:rPr>
        <w:t>Аліни</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Прокіпчин</w:t>
      </w:r>
      <w:proofErr w:type="spellEnd"/>
      <w:r>
        <w:rPr>
          <w:rFonts w:ascii="Times New Roman" w:eastAsia="Times New Roman" w:hAnsi="Times New Roman"/>
          <w:sz w:val="28"/>
          <w:szCs w:val="28"/>
        </w:rPr>
        <w:t xml:space="preserve"> та </w:t>
      </w:r>
      <w:r>
        <w:rPr>
          <w:rFonts w:ascii="Times New Roman" w:eastAsia="Times New Roman" w:hAnsi="Times New Roman"/>
          <w:sz w:val="28"/>
          <w:szCs w:val="28"/>
          <w:lang w:val="uk-UA"/>
        </w:rPr>
        <w:t>к</w:t>
      </w:r>
      <w:proofErr w:type="spellStart"/>
      <w:r w:rsidR="00C0687A">
        <w:rPr>
          <w:rFonts w:ascii="Times New Roman" w:eastAsia="Times New Roman" w:hAnsi="Times New Roman" w:cs="Times New Roman"/>
          <w:sz w:val="28"/>
          <w:szCs w:val="28"/>
        </w:rPr>
        <w:t>еруючись</w:t>
      </w:r>
      <w:proofErr w:type="spellEnd"/>
      <w:r w:rsidR="00C0687A">
        <w:rPr>
          <w:rFonts w:ascii="Times New Roman" w:eastAsia="Times New Roman" w:hAnsi="Times New Roman" w:cs="Times New Roman"/>
          <w:sz w:val="28"/>
          <w:szCs w:val="28"/>
        </w:rPr>
        <w:t xml:space="preserve"> Законом України «Про місцеве самоврядування в Україні»,</w:t>
      </w:r>
      <w:r>
        <w:rPr>
          <w:rFonts w:ascii="Times New Roman" w:eastAsia="Times New Roman" w:hAnsi="Times New Roman" w:cs="Times New Roman"/>
          <w:sz w:val="28"/>
          <w:szCs w:val="28"/>
          <w:lang w:val="uk-UA"/>
        </w:rPr>
        <w:t xml:space="preserve"> </w:t>
      </w:r>
      <w:r w:rsidR="00C0687A">
        <w:rPr>
          <w:rFonts w:ascii="Times New Roman" w:eastAsia="Times New Roman" w:hAnsi="Times New Roman" w:cs="Times New Roman"/>
          <w:sz w:val="28"/>
          <w:szCs w:val="28"/>
        </w:rPr>
        <w:t xml:space="preserve">виконавчий комітет міської ради </w:t>
      </w:r>
    </w:p>
    <w:p w14:paraId="00000013" w14:textId="77777777" w:rsidR="00A615CB" w:rsidRDefault="00A615CB" w:rsidP="00D51FDF">
      <w:pPr>
        <w:spacing w:line="240" w:lineRule="auto"/>
        <w:jc w:val="both"/>
        <w:rPr>
          <w:rFonts w:ascii="Times New Roman" w:eastAsia="Times New Roman" w:hAnsi="Times New Roman" w:cs="Times New Roman"/>
          <w:sz w:val="28"/>
          <w:szCs w:val="28"/>
        </w:rPr>
      </w:pPr>
    </w:p>
    <w:p w14:paraId="00000016" w14:textId="77777777" w:rsidR="00A615CB" w:rsidRDefault="00C0687A" w:rsidP="00D51FDF">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И Р І Ш И В:</w:t>
      </w:r>
    </w:p>
    <w:p w14:paraId="00000017" w14:textId="77777777" w:rsidR="00A615CB" w:rsidRDefault="00A615CB" w:rsidP="00D51FDF">
      <w:pPr>
        <w:spacing w:line="240" w:lineRule="auto"/>
        <w:ind w:firstLine="567"/>
        <w:jc w:val="center"/>
        <w:rPr>
          <w:rFonts w:ascii="Times New Roman" w:eastAsia="Times New Roman" w:hAnsi="Times New Roman" w:cs="Times New Roman"/>
          <w:b/>
          <w:sz w:val="28"/>
          <w:szCs w:val="28"/>
        </w:rPr>
      </w:pPr>
    </w:p>
    <w:p w14:paraId="00000018" w14:textId="6447F052" w:rsidR="00A615CB" w:rsidRPr="00DE4F10" w:rsidRDefault="007353CE" w:rsidP="00D51FDF">
      <w:pPr>
        <w:spacing w:line="240" w:lineRule="auto"/>
        <w:ind w:firstLine="720"/>
        <w:jc w:val="both"/>
        <w:rPr>
          <w:rFonts w:ascii="Times New Roman" w:eastAsia="Times New Roman" w:hAnsi="Times New Roman" w:cs="Times New Roman"/>
          <w:sz w:val="28"/>
          <w:szCs w:val="28"/>
          <w:lang w:val="uk-UA"/>
        </w:rPr>
      </w:pPr>
      <w:r>
        <w:rPr>
          <w:rFonts w:ascii="Times" w:eastAsia="Times" w:hAnsi="Times" w:cs="Times"/>
          <w:sz w:val="28"/>
          <w:szCs w:val="28"/>
          <w:lang w:val="uk-UA"/>
        </w:rPr>
        <w:t xml:space="preserve">1. </w:t>
      </w:r>
      <w:r w:rsidR="00C0687A">
        <w:rPr>
          <w:rFonts w:ascii="Times" w:eastAsia="Times" w:hAnsi="Times" w:cs="Times"/>
          <w:sz w:val="28"/>
          <w:szCs w:val="28"/>
        </w:rPr>
        <w:t xml:space="preserve">Взяти до уваги звіт </w:t>
      </w:r>
      <w:r>
        <w:rPr>
          <w:rFonts w:ascii="Times" w:eastAsia="Times" w:hAnsi="Times" w:cs="Times"/>
          <w:sz w:val="28"/>
          <w:szCs w:val="28"/>
          <w:lang w:val="uk-UA"/>
        </w:rPr>
        <w:t>к</w:t>
      </w:r>
      <w:proofErr w:type="spellStart"/>
      <w:r w:rsidR="00C0687A">
        <w:rPr>
          <w:rFonts w:ascii="Times" w:eastAsia="Times" w:hAnsi="Times" w:cs="Times"/>
          <w:sz w:val="28"/>
          <w:szCs w:val="28"/>
        </w:rPr>
        <w:t>омунальної</w:t>
      </w:r>
      <w:proofErr w:type="spellEnd"/>
      <w:r w:rsidR="00C0687A">
        <w:rPr>
          <w:rFonts w:ascii="Times" w:eastAsia="Times" w:hAnsi="Times" w:cs="Times"/>
          <w:sz w:val="28"/>
          <w:szCs w:val="28"/>
        </w:rPr>
        <w:t xml:space="preserve"> установи </w:t>
      </w:r>
      <w:r w:rsidR="00DE4F10">
        <w:rPr>
          <w:rFonts w:ascii="Times" w:eastAsia="Times" w:hAnsi="Times" w:cs="Times"/>
          <w:sz w:val="28"/>
          <w:szCs w:val="28"/>
          <w:lang w:val="uk-UA"/>
        </w:rPr>
        <w:t>«</w:t>
      </w:r>
      <w:r w:rsidR="00C0687A">
        <w:rPr>
          <w:rFonts w:ascii="Times" w:eastAsia="Times" w:hAnsi="Times" w:cs="Times"/>
          <w:sz w:val="28"/>
          <w:szCs w:val="28"/>
        </w:rPr>
        <w:t xml:space="preserve">Молодіжний Центр Долинської міської ради </w:t>
      </w:r>
      <w:r w:rsidR="00D51FDF">
        <w:rPr>
          <w:rFonts w:ascii="Times" w:eastAsia="Times" w:hAnsi="Times" w:cs="Times"/>
          <w:sz w:val="28"/>
          <w:szCs w:val="28"/>
          <w:lang w:val="uk-UA"/>
        </w:rPr>
        <w:t>«</w:t>
      </w:r>
      <w:r w:rsidR="00C0687A">
        <w:rPr>
          <w:rFonts w:ascii="Times" w:eastAsia="Times" w:hAnsi="Times" w:cs="Times"/>
          <w:sz w:val="28"/>
          <w:szCs w:val="28"/>
        </w:rPr>
        <w:t>Хижка</w:t>
      </w:r>
      <w:r w:rsidR="00D51FDF">
        <w:rPr>
          <w:rFonts w:ascii="Times" w:eastAsia="Times" w:hAnsi="Times" w:cs="Times"/>
          <w:sz w:val="28"/>
          <w:szCs w:val="28"/>
          <w:lang w:val="uk-UA"/>
        </w:rPr>
        <w:t>»</w:t>
      </w:r>
      <w:r w:rsidR="00C0687A">
        <w:rPr>
          <w:rFonts w:ascii="Times" w:eastAsia="Times" w:hAnsi="Times" w:cs="Times"/>
          <w:sz w:val="28"/>
          <w:szCs w:val="28"/>
        </w:rPr>
        <w:t>, що додається</w:t>
      </w:r>
      <w:r w:rsidR="00DE4F10">
        <w:rPr>
          <w:rFonts w:ascii="Times" w:eastAsia="Times" w:hAnsi="Times" w:cs="Times"/>
          <w:sz w:val="28"/>
          <w:szCs w:val="28"/>
          <w:lang w:val="uk-UA"/>
        </w:rPr>
        <w:t>.</w:t>
      </w:r>
    </w:p>
    <w:p w14:paraId="00000019" w14:textId="2C6E685B" w:rsidR="00A615CB" w:rsidRPr="007353CE" w:rsidRDefault="007353CE" w:rsidP="007353CE">
      <w:pPr>
        <w:spacing w:line="240" w:lineRule="auto"/>
        <w:ind w:firstLine="720"/>
        <w:jc w:val="both"/>
        <w:rPr>
          <w:rFonts w:ascii="Times" w:eastAsia="Times" w:hAnsi="Times" w:cs="Times"/>
          <w:sz w:val="28"/>
          <w:szCs w:val="28"/>
          <w:lang w:val="uk-UA"/>
        </w:rPr>
      </w:pPr>
      <w:r>
        <w:rPr>
          <w:rFonts w:ascii="Times New Roman" w:eastAsia="Times New Roman" w:hAnsi="Times New Roman"/>
          <w:sz w:val="28"/>
          <w:szCs w:val="28"/>
        </w:rPr>
        <w:t xml:space="preserve">2. Роботу </w:t>
      </w:r>
      <w:r>
        <w:rPr>
          <w:rFonts w:ascii="Times" w:eastAsia="Times" w:hAnsi="Times" w:cs="Times"/>
          <w:sz w:val="28"/>
          <w:szCs w:val="28"/>
          <w:lang w:val="uk-UA"/>
        </w:rPr>
        <w:t>к</w:t>
      </w:r>
      <w:proofErr w:type="spellStart"/>
      <w:r>
        <w:rPr>
          <w:rFonts w:ascii="Times" w:eastAsia="Times" w:hAnsi="Times" w:cs="Times"/>
          <w:sz w:val="28"/>
          <w:szCs w:val="28"/>
        </w:rPr>
        <w:t>омунальної</w:t>
      </w:r>
      <w:proofErr w:type="spellEnd"/>
      <w:r>
        <w:rPr>
          <w:rFonts w:ascii="Times" w:eastAsia="Times" w:hAnsi="Times" w:cs="Times"/>
          <w:sz w:val="28"/>
          <w:szCs w:val="28"/>
        </w:rPr>
        <w:t xml:space="preserve"> установи </w:t>
      </w:r>
      <w:r>
        <w:rPr>
          <w:rFonts w:ascii="Times" w:eastAsia="Times" w:hAnsi="Times" w:cs="Times"/>
          <w:sz w:val="28"/>
          <w:szCs w:val="28"/>
          <w:lang w:val="uk-UA"/>
        </w:rPr>
        <w:t>«</w:t>
      </w:r>
      <w:r>
        <w:rPr>
          <w:rFonts w:ascii="Times" w:eastAsia="Times" w:hAnsi="Times" w:cs="Times"/>
          <w:sz w:val="28"/>
          <w:szCs w:val="28"/>
        </w:rPr>
        <w:t xml:space="preserve">Молодіжний Центр Долинської міської ради </w:t>
      </w:r>
      <w:r>
        <w:rPr>
          <w:rFonts w:ascii="Times" w:eastAsia="Times" w:hAnsi="Times" w:cs="Times"/>
          <w:sz w:val="28"/>
          <w:szCs w:val="28"/>
          <w:lang w:val="uk-UA"/>
        </w:rPr>
        <w:t>«</w:t>
      </w:r>
      <w:r>
        <w:rPr>
          <w:rFonts w:ascii="Times" w:eastAsia="Times" w:hAnsi="Times" w:cs="Times"/>
          <w:sz w:val="28"/>
          <w:szCs w:val="28"/>
        </w:rPr>
        <w:t>Хижка</w:t>
      </w:r>
      <w:r>
        <w:rPr>
          <w:rFonts w:ascii="Times" w:eastAsia="Times" w:hAnsi="Times" w:cs="Times"/>
          <w:sz w:val="28"/>
          <w:szCs w:val="28"/>
          <w:lang w:val="uk-UA"/>
        </w:rPr>
        <w:t>»</w:t>
      </w:r>
      <w:r>
        <w:rPr>
          <w:rFonts w:ascii="Times New Roman" w:eastAsia="Times New Roman" w:hAnsi="Times New Roman"/>
          <w:sz w:val="28"/>
          <w:szCs w:val="28"/>
        </w:rPr>
        <w:t xml:space="preserve"> визнати задовільною</w:t>
      </w:r>
      <w:r>
        <w:rPr>
          <w:rFonts w:ascii="Times New Roman" w:eastAsia="Times New Roman" w:hAnsi="Times New Roman"/>
          <w:sz w:val="28"/>
          <w:szCs w:val="28"/>
          <w:lang w:val="uk-UA"/>
        </w:rPr>
        <w:t>.</w:t>
      </w:r>
    </w:p>
    <w:p w14:paraId="0000001A" w14:textId="77777777" w:rsidR="00A615CB" w:rsidRDefault="00A615CB" w:rsidP="00D51FDF">
      <w:pPr>
        <w:spacing w:line="240" w:lineRule="auto"/>
        <w:ind w:firstLine="720"/>
        <w:rPr>
          <w:rFonts w:ascii="Times" w:eastAsia="Times" w:hAnsi="Times" w:cs="Times"/>
          <w:sz w:val="28"/>
          <w:szCs w:val="28"/>
        </w:rPr>
      </w:pPr>
    </w:p>
    <w:p w14:paraId="0000001B" w14:textId="77777777" w:rsidR="00A615CB" w:rsidRDefault="00A615CB" w:rsidP="00D51FDF">
      <w:pPr>
        <w:spacing w:line="240" w:lineRule="auto"/>
        <w:ind w:firstLine="720"/>
        <w:rPr>
          <w:rFonts w:ascii="Times" w:eastAsia="Times" w:hAnsi="Times" w:cs="Times"/>
          <w:sz w:val="28"/>
          <w:szCs w:val="28"/>
        </w:rPr>
      </w:pPr>
    </w:p>
    <w:p w14:paraId="0000001C" w14:textId="77777777" w:rsidR="00A615CB" w:rsidRDefault="00C0687A" w:rsidP="00D51FDF">
      <w:pPr>
        <w:spacing w:line="240" w:lineRule="auto"/>
        <w:rPr>
          <w:rFonts w:ascii="Times" w:eastAsia="Times" w:hAnsi="Times" w:cs="Times"/>
          <w:sz w:val="28"/>
          <w:szCs w:val="28"/>
        </w:rPr>
      </w:pPr>
      <w:r>
        <w:rPr>
          <w:rFonts w:ascii="Times" w:eastAsia="Times" w:hAnsi="Times" w:cs="Times"/>
          <w:sz w:val="28"/>
          <w:szCs w:val="28"/>
        </w:rPr>
        <w:t>Міський голова</w:t>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 xml:space="preserve"> Іван ДИРІВ</w:t>
      </w:r>
    </w:p>
    <w:p w14:paraId="0000001D" w14:textId="77777777" w:rsidR="00A615CB" w:rsidRDefault="00A615CB" w:rsidP="00D51FDF">
      <w:pPr>
        <w:spacing w:line="240" w:lineRule="auto"/>
        <w:rPr>
          <w:rFonts w:ascii="Times" w:eastAsia="Times" w:hAnsi="Times" w:cs="Times"/>
          <w:sz w:val="28"/>
          <w:szCs w:val="28"/>
        </w:rPr>
      </w:pPr>
    </w:p>
    <w:p w14:paraId="56896D64" w14:textId="77777777" w:rsidR="00C0687A" w:rsidRDefault="00C0687A" w:rsidP="00D51FDF">
      <w:pPr>
        <w:spacing w:line="240" w:lineRule="auto"/>
        <w:ind w:left="4320"/>
        <w:rPr>
          <w:rFonts w:ascii="Times" w:eastAsia="Times" w:hAnsi="Times" w:cs="Times"/>
          <w:sz w:val="28"/>
          <w:szCs w:val="28"/>
          <w:lang w:val="uk-UA"/>
        </w:rPr>
      </w:pPr>
    </w:p>
    <w:p w14:paraId="7136845F" w14:textId="77777777" w:rsidR="00C0687A" w:rsidRDefault="00C0687A" w:rsidP="00D51FDF">
      <w:pPr>
        <w:spacing w:line="240" w:lineRule="auto"/>
        <w:ind w:left="4320"/>
        <w:rPr>
          <w:rFonts w:ascii="Times" w:eastAsia="Times" w:hAnsi="Times" w:cs="Times"/>
          <w:sz w:val="28"/>
          <w:szCs w:val="28"/>
          <w:lang w:val="uk-UA"/>
        </w:rPr>
      </w:pPr>
    </w:p>
    <w:p w14:paraId="538111B1" w14:textId="77777777" w:rsidR="00C0687A" w:rsidRDefault="00C0687A" w:rsidP="00D51FDF">
      <w:pPr>
        <w:spacing w:line="240" w:lineRule="auto"/>
        <w:ind w:left="4320"/>
        <w:rPr>
          <w:rFonts w:ascii="Times" w:eastAsia="Times" w:hAnsi="Times" w:cs="Times"/>
          <w:sz w:val="28"/>
          <w:szCs w:val="28"/>
          <w:lang w:val="uk-UA"/>
        </w:rPr>
      </w:pPr>
    </w:p>
    <w:p w14:paraId="1990A3C5" w14:textId="77777777" w:rsidR="00C0687A" w:rsidRDefault="00C0687A" w:rsidP="00D51FDF">
      <w:pPr>
        <w:spacing w:line="240" w:lineRule="auto"/>
        <w:ind w:left="4320"/>
        <w:rPr>
          <w:rFonts w:ascii="Times" w:eastAsia="Times" w:hAnsi="Times" w:cs="Times"/>
          <w:sz w:val="28"/>
          <w:szCs w:val="28"/>
          <w:lang w:val="uk-UA"/>
        </w:rPr>
      </w:pPr>
    </w:p>
    <w:p w14:paraId="5CE788B1" w14:textId="77777777" w:rsidR="00C0687A" w:rsidRDefault="00C0687A" w:rsidP="00D51FDF">
      <w:pPr>
        <w:spacing w:line="240" w:lineRule="auto"/>
        <w:ind w:left="4320"/>
        <w:rPr>
          <w:rFonts w:ascii="Times" w:eastAsia="Times" w:hAnsi="Times" w:cs="Times"/>
          <w:sz w:val="28"/>
          <w:szCs w:val="28"/>
          <w:lang w:val="uk-UA"/>
        </w:rPr>
      </w:pPr>
    </w:p>
    <w:p w14:paraId="3973DD1F" w14:textId="77777777" w:rsidR="00C0687A" w:rsidRDefault="00C0687A" w:rsidP="00D51FDF">
      <w:pPr>
        <w:spacing w:line="240" w:lineRule="auto"/>
        <w:ind w:left="4320"/>
        <w:rPr>
          <w:rFonts w:ascii="Times" w:eastAsia="Times" w:hAnsi="Times" w:cs="Times"/>
          <w:sz w:val="28"/>
          <w:szCs w:val="28"/>
          <w:lang w:val="uk-UA"/>
        </w:rPr>
      </w:pPr>
    </w:p>
    <w:p w14:paraId="2CF6BA8A" w14:textId="77777777" w:rsidR="00C0687A" w:rsidRDefault="00C0687A" w:rsidP="00D51FDF">
      <w:pPr>
        <w:spacing w:line="240" w:lineRule="auto"/>
        <w:ind w:left="4320"/>
        <w:rPr>
          <w:rFonts w:ascii="Times" w:eastAsia="Times" w:hAnsi="Times" w:cs="Times"/>
          <w:sz w:val="28"/>
          <w:szCs w:val="28"/>
          <w:lang w:val="uk-UA"/>
        </w:rPr>
      </w:pPr>
    </w:p>
    <w:p w14:paraId="105F1687" w14:textId="77777777" w:rsidR="00C0687A" w:rsidRDefault="00C0687A" w:rsidP="00D51FDF">
      <w:pPr>
        <w:spacing w:line="240" w:lineRule="auto"/>
        <w:ind w:left="4320"/>
        <w:rPr>
          <w:rFonts w:ascii="Times" w:eastAsia="Times" w:hAnsi="Times" w:cs="Times"/>
          <w:sz w:val="28"/>
          <w:szCs w:val="28"/>
          <w:lang w:val="uk-UA"/>
        </w:rPr>
      </w:pPr>
    </w:p>
    <w:p w14:paraId="2AEFFD14" w14:textId="77777777" w:rsidR="00C0687A" w:rsidRDefault="00C0687A" w:rsidP="00D51FDF">
      <w:pPr>
        <w:spacing w:line="240" w:lineRule="auto"/>
        <w:ind w:left="4320"/>
        <w:rPr>
          <w:rFonts w:ascii="Times" w:eastAsia="Times" w:hAnsi="Times" w:cs="Times"/>
          <w:sz w:val="28"/>
          <w:szCs w:val="28"/>
          <w:lang w:val="uk-UA"/>
        </w:rPr>
      </w:pPr>
    </w:p>
    <w:p w14:paraId="53CCBF68" w14:textId="77777777" w:rsidR="00C0687A" w:rsidRDefault="00C0687A" w:rsidP="00D51FDF">
      <w:pPr>
        <w:spacing w:line="240" w:lineRule="auto"/>
        <w:ind w:left="4320"/>
        <w:rPr>
          <w:rFonts w:ascii="Times" w:eastAsia="Times" w:hAnsi="Times" w:cs="Times"/>
          <w:sz w:val="28"/>
          <w:szCs w:val="28"/>
          <w:lang w:val="uk-UA"/>
        </w:rPr>
      </w:pPr>
    </w:p>
    <w:p w14:paraId="70D7DC22" w14:textId="77777777" w:rsidR="00C0687A" w:rsidRDefault="00C0687A" w:rsidP="00D51FDF">
      <w:pPr>
        <w:spacing w:line="240" w:lineRule="auto"/>
        <w:ind w:left="4320"/>
        <w:rPr>
          <w:rFonts w:ascii="Times" w:eastAsia="Times" w:hAnsi="Times" w:cs="Times"/>
          <w:sz w:val="28"/>
          <w:szCs w:val="28"/>
          <w:lang w:val="uk-UA"/>
        </w:rPr>
      </w:pPr>
    </w:p>
    <w:p w14:paraId="2424FF03" w14:textId="77777777" w:rsidR="00C0687A" w:rsidRDefault="00C0687A" w:rsidP="00D51FDF">
      <w:pPr>
        <w:spacing w:line="240" w:lineRule="auto"/>
        <w:ind w:left="4320"/>
        <w:rPr>
          <w:rFonts w:ascii="Times" w:eastAsia="Times" w:hAnsi="Times" w:cs="Times"/>
          <w:sz w:val="28"/>
          <w:szCs w:val="28"/>
          <w:lang w:val="uk-UA"/>
        </w:rPr>
      </w:pPr>
    </w:p>
    <w:p w14:paraId="3A57D6E7" w14:textId="77777777" w:rsidR="00C0687A" w:rsidRDefault="00C0687A" w:rsidP="00D51FDF">
      <w:pPr>
        <w:spacing w:line="240" w:lineRule="auto"/>
        <w:ind w:left="4320"/>
        <w:rPr>
          <w:rFonts w:ascii="Times" w:eastAsia="Times" w:hAnsi="Times" w:cs="Times"/>
          <w:sz w:val="28"/>
          <w:szCs w:val="28"/>
          <w:lang w:val="uk-UA"/>
        </w:rPr>
      </w:pPr>
    </w:p>
    <w:p w14:paraId="56DC3A54" w14:textId="77777777" w:rsidR="00C0687A" w:rsidRDefault="00C0687A" w:rsidP="00D51FDF">
      <w:pPr>
        <w:spacing w:line="240" w:lineRule="auto"/>
        <w:ind w:left="4320"/>
        <w:rPr>
          <w:rFonts w:ascii="Times" w:eastAsia="Times" w:hAnsi="Times" w:cs="Times"/>
          <w:sz w:val="28"/>
          <w:szCs w:val="28"/>
          <w:lang w:val="uk-UA"/>
        </w:rPr>
      </w:pPr>
    </w:p>
    <w:p w14:paraId="59B67D42" w14:textId="77777777" w:rsidR="00C0687A" w:rsidRDefault="00C0687A" w:rsidP="00D51FDF">
      <w:pPr>
        <w:spacing w:line="240" w:lineRule="auto"/>
        <w:ind w:left="4320"/>
        <w:rPr>
          <w:rFonts w:ascii="Times" w:eastAsia="Times" w:hAnsi="Times" w:cs="Times"/>
          <w:sz w:val="28"/>
          <w:szCs w:val="28"/>
          <w:lang w:val="uk-UA"/>
        </w:rPr>
      </w:pPr>
    </w:p>
    <w:p w14:paraId="00000023" w14:textId="2BFA48C4" w:rsidR="00A615CB" w:rsidRDefault="00C0687A" w:rsidP="00D51FDF">
      <w:pPr>
        <w:spacing w:line="240" w:lineRule="auto"/>
        <w:ind w:left="4320"/>
        <w:rPr>
          <w:rFonts w:ascii="Times" w:eastAsia="Times" w:hAnsi="Times" w:cs="Times"/>
          <w:sz w:val="28"/>
          <w:szCs w:val="28"/>
        </w:rPr>
      </w:pPr>
      <w:r>
        <w:rPr>
          <w:rFonts w:ascii="Times" w:eastAsia="Times" w:hAnsi="Times" w:cs="Times"/>
          <w:sz w:val="28"/>
          <w:szCs w:val="28"/>
        </w:rPr>
        <w:lastRenderedPageBreak/>
        <w:t>Додаток до рішення виконавчого комітету</w:t>
      </w:r>
    </w:p>
    <w:p w14:paraId="00000024" w14:textId="77AE4D18" w:rsidR="00A615CB" w:rsidRPr="00B508E0" w:rsidRDefault="00C0687A" w:rsidP="00D51FDF">
      <w:pPr>
        <w:spacing w:line="240" w:lineRule="auto"/>
        <w:ind w:left="3600" w:firstLine="720"/>
        <w:rPr>
          <w:rFonts w:ascii="Times" w:eastAsia="Times" w:hAnsi="Times" w:cs="Times"/>
          <w:sz w:val="28"/>
          <w:szCs w:val="28"/>
          <w:lang w:val="uk-UA"/>
        </w:rPr>
      </w:pPr>
      <w:r>
        <w:rPr>
          <w:rFonts w:ascii="Times" w:eastAsia="Times" w:hAnsi="Times" w:cs="Times"/>
          <w:sz w:val="28"/>
          <w:szCs w:val="28"/>
        </w:rPr>
        <w:t xml:space="preserve">від </w:t>
      </w:r>
      <w:r w:rsidR="007353CE">
        <w:rPr>
          <w:rFonts w:ascii="Times" w:eastAsia="Times" w:hAnsi="Times" w:cs="Times"/>
          <w:sz w:val="28"/>
          <w:szCs w:val="28"/>
          <w:lang w:val="uk-UA"/>
        </w:rPr>
        <w:t>27.12.</w:t>
      </w:r>
      <w:r>
        <w:rPr>
          <w:rFonts w:ascii="Times" w:eastAsia="Times" w:hAnsi="Times" w:cs="Times"/>
          <w:sz w:val="28"/>
          <w:szCs w:val="28"/>
        </w:rPr>
        <w:t>202</w:t>
      </w:r>
      <w:r w:rsidR="00D51FDF">
        <w:rPr>
          <w:rFonts w:ascii="Times" w:eastAsia="Times" w:hAnsi="Times" w:cs="Times"/>
          <w:sz w:val="28"/>
          <w:szCs w:val="28"/>
          <w:lang w:val="uk-UA"/>
        </w:rPr>
        <w:t>4</w:t>
      </w:r>
      <w:r w:rsidR="00B508E0">
        <w:rPr>
          <w:rFonts w:ascii="Times" w:eastAsia="Times" w:hAnsi="Times" w:cs="Times"/>
          <w:sz w:val="28"/>
          <w:szCs w:val="28"/>
        </w:rPr>
        <w:t xml:space="preserve"> № </w:t>
      </w:r>
      <w:r w:rsidR="00B508E0">
        <w:rPr>
          <w:rFonts w:ascii="Times" w:eastAsia="Times" w:hAnsi="Times" w:cs="Times"/>
          <w:sz w:val="28"/>
          <w:szCs w:val="28"/>
          <w:lang w:val="uk-UA"/>
        </w:rPr>
        <w:t>1209</w:t>
      </w:r>
    </w:p>
    <w:p w14:paraId="00000025" w14:textId="77777777" w:rsidR="00A615CB" w:rsidRDefault="00A615CB" w:rsidP="00D51FDF">
      <w:pPr>
        <w:spacing w:line="240" w:lineRule="auto"/>
        <w:jc w:val="center"/>
        <w:rPr>
          <w:rFonts w:ascii="Times New Roman" w:eastAsia="Times New Roman" w:hAnsi="Times New Roman" w:cs="Times New Roman"/>
          <w:b/>
          <w:color w:val="222222"/>
          <w:sz w:val="28"/>
          <w:szCs w:val="28"/>
          <w:highlight w:val="white"/>
        </w:rPr>
      </w:pPr>
    </w:p>
    <w:p w14:paraId="00000026" w14:textId="77777777" w:rsidR="00A615CB" w:rsidRPr="00C0687A" w:rsidRDefault="00C0687A" w:rsidP="00D51FD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22222"/>
          <w:sz w:val="28"/>
          <w:szCs w:val="28"/>
          <w:highlight w:val="white"/>
        </w:rPr>
        <w:t>«</w:t>
      </w:r>
      <w:r w:rsidRPr="00C0687A">
        <w:rPr>
          <w:rFonts w:ascii="Times New Roman" w:eastAsia="Times New Roman" w:hAnsi="Times New Roman" w:cs="Times New Roman"/>
          <w:b/>
          <w:color w:val="1D1D1B"/>
          <w:sz w:val="28"/>
          <w:szCs w:val="28"/>
          <w:highlight w:val="white"/>
        </w:rPr>
        <w:t>Впровадження корисного дозвілля в життя молоді Долинської громади в КУ «Молодіжний Центр Долинської міської ради «Хижка»</w:t>
      </w:r>
    </w:p>
    <w:p w14:paraId="00000028" w14:textId="50D3363A" w:rsidR="00A615CB" w:rsidRDefault="00C0687A" w:rsidP="00D51FDF">
      <w:pPr>
        <w:spacing w:line="240" w:lineRule="auto"/>
        <w:ind w:firstLine="720"/>
        <w:jc w:val="both"/>
        <w:rPr>
          <w:rFonts w:ascii="Times" w:eastAsia="Times" w:hAnsi="Times" w:cs="Times"/>
          <w:sz w:val="28"/>
          <w:szCs w:val="28"/>
        </w:rPr>
      </w:pPr>
      <w:r>
        <w:rPr>
          <w:rFonts w:ascii="Times" w:eastAsia="Times" w:hAnsi="Times" w:cs="Times"/>
          <w:sz w:val="28"/>
          <w:szCs w:val="28"/>
        </w:rPr>
        <w:t xml:space="preserve">Комунальна установа </w:t>
      </w:r>
      <w:r w:rsidR="00B508E0">
        <w:rPr>
          <w:rFonts w:ascii="Times" w:eastAsia="Times" w:hAnsi="Times" w:cs="Times"/>
          <w:sz w:val="28"/>
          <w:szCs w:val="28"/>
          <w:lang w:val="uk-UA"/>
        </w:rPr>
        <w:t>«</w:t>
      </w:r>
      <w:r>
        <w:rPr>
          <w:rFonts w:ascii="Times" w:eastAsia="Times" w:hAnsi="Times" w:cs="Times"/>
          <w:sz w:val="28"/>
          <w:szCs w:val="28"/>
        </w:rPr>
        <w:t xml:space="preserve">Молодіжний Центр Долинської міської ради </w:t>
      </w:r>
      <w:r w:rsidR="00B508E0">
        <w:rPr>
          <w:rFonts w:ascii="Times" w:eastAsia="Times" w:hAnsi="Times" w:cs="Times"/>
          <w:sz w:val="28"/>
          <w:szCs w:val="28"/>
          <w:lang w:val="uk-UA"/>
        </w:rPr>
        <w:t>«</w:t>
      </w:r>
      <w:r>
        <w:rPr>
          <w:rFonts w:ascii="Times" w:eastAsia="Times" w:hAnsi="Times" w:cs="Times"/>
          <w:sz w:val="28"/>
          <w:szCs w:val="28"/>
        </w:rPr>
        <w:t>Хижка</w:t>
      </w:r>
      <w:r w:rsidR="00B508E0">
        <w:rPr>
          <w:rFonts w:ascii="Times" w:eastAsia="Times" w:hAnsi="Times" w:cs="Times"/>
          <w:sz w:val="28"/>
          <w:szCs w:val="28"/>
          <w:lang w:val="uk-UA"/>
        </w:rPr>
        <w:t>»</w:t>
      </w:r>
      <w:r>
        <w:rPr>
          <w:rFonts w:ascii="Times" w:eastAsia="Times" w:hAnsi="Times" w:cs="Times"/>
          <w:sz w:val="28"/>
          <w:szCs w:val="28"/>
        </w:rPr>
        <w:t xml:space="preserve"> здійснює свою діяльність згідно</w:t>
      </w:r>
      <w:r w:rsidR="00B508E0">
        <w:rPr>
          <w:rFonts w:ascii="Times" w:eastAsia="Times" w:hAnsi="Times" w:cs="Times"/>
          <w:sz w:val="28"/>
          <w:szCs w:val="28"/>
        </w:rPr>
        <w:t xml:space="preserve">: Статуту комунальної установи </w:t>
      </w:r>
      <w:r w:rsidR="00B508E0">
        <w:rPr>
          <w:rFonts w:ascii="Times" w:eastAsia="Times" w:hAnsi="Times" w:cs="Times"/>
          <w:sz w:val="28"/>
          <w:szCs w:val="28"/>
          <w:lang w:val="uk-UA"/>
        </w:rPr>
        <w:t>«</w:t>
      </w:r>
      <w:r>
        <w:rPr>
          <w:rFonts w:ascii="Times" w:eastAsia="Times" w:hAnsi="Times" w:cs="Times"/>
          <w:sz w:val="28"/>
          <w:szCs w:val="28"/>
        </w:rPr>
        <w:t xml:space="preserve">Молодіжний Центр Долинської міської ради </w:t>
      </w:r>
      <w:r w:rsidR="00B508E0">
        <w:rPr>
          <w:rFonts w:ascii="Times" w:eastAsia="Times" w:hAnsi="Times" w:cs="Times"/>
          <w:sz w:val="28"/>
          <w:szCs w:val="28"/>
          <w:lang w:val="uk-UA"/>
        </w:rPr>
        <w:t>«</w:t>
      </w:r>
      <w:r>
        <w:rPr>
          <w:rFonts w:ascii="Times" w:eastAsia="Times" w:hAnsi="Times" w:cs="Times"/>
          <w:sz w:val="28"/>
          <w:szCs w:val="28"/>
        </w:rPr>
        <w:t>Хижка</w:t>
      </w:r>
      <w:r w:rsidR="00B508E0">
        <w:rPr>
          <w:rFonts w:ascii="Times" w:eastAsia="Times" w:hAnsi="Times" w:cs="Times"/>
          <w:sz w:val="28"/>
          <w:szCs w:val="28"/>
          <w:lang w:val="uk-UA"/>
        </w:rPr>
        <w:t>»</w:t>
      </w:r>
      <w:r>
        <w:rPr>
          <w:rFonts w:ascii="Times" w:eastAsia="Times" w:hAnsi="Times" w:cs="Times"/>
          <w:sz w:val="28"/>
          <w:szCs w:val="28"/>
        </w:rPr>
        <w:t xml:space="preserve"> затверджений рішенням Долинсь</w:t>
      </w:r>
      <w:r w:rsidR="00B508E0">
        <w:rPr>
          <w:rFonts w:ascii="Times" w:eastAsia="Times" w:hAnsi="Times" w:cs="Times"/>
          <w:sz w:val="28"/>
          <w:szCs w:val="28"/>
        </w:rPr>
        <w:t>кої міської ради від 18.11.2021</w:t>
      </w:r>
      <w:r w:rsidR="00B508E0">
        <w:rPr>
          <w:rFonts w:ascii="Times" w:eastAsia="Times" w:hAnsi="Times" w:cs="Times"/>
          <w:sz w:val="28"/>
          <w:szCs w:val="28"/>
          <w:lang w:val="uk-UA"/>
        </w:rPr>
        <w:t> </w:t>
      </w:r>
      <w:r>
        <w:rPr>
          <w:rFonts w:ascii="Times" w:eastAsia="Times" w:hAnsi="Times" w:cs="Times"/>
          <w:sz w:val="28"/>
          <w:szCs w:val="28"/>
        </w:rPr>
        <w:t>року №1109-17/2021, метою Молодіжного Центру є сприяння інтенсивному співробітництву між практиками молодіжної роботи, молодіжних досліджень та молодіжної політики, які покликані сприяти становленню молоді як активних суб'єктів економічних, соціальних та політичних змін Долинської громади.</w:t>
      </w:r>
    </w:p>
    <w:p w14:paraId="00000029" w14:textId="729F8581" w:rsidR="00A615CB" w:rsidRDefault="00C0687A" w:rsidP="00D51FDF">
      <w:pPr>
        <w:spacing w:line="240" w:lineRule="auto"/>
        <w:ind w:firstLine="720"/>
        <w:jc w:val="both"/>
        <w:rPr>
          <w:rFonts w:ascii="Times" w:eastAsia="Times" w:hAnsi="Times" w:cs="Times"/>
          <w:sz w:val="28"/>
          <w:szCs w:val="28"/>
        </w:rPr>
      </w:pPr>
      <w:r>
        <w:rPr>
          <w:rFonts w:ascii="Times" w:eastAsia="Times" w:hAnsi="Times" w:cs="Times"/>
          <w:sz w:val="28"/>
          <w:szCs w:val="28"/>
        </w:rPr>
        <w:t>У своїй діяльності Молодіжний Центр керується Конституцією України, чинним законодавством України, нормативними актами міської ради, виконавчого комітету, наказами відділу молоді та спорту Долинської міської ради та своїм статутом.</w:t>
      </w:r>
    </w:p>
    <w:p w14:paraId="0000002A" w14:textId="758E6402" w:rsidR="00A615CB" w:rsidRDefault="00C0687A" w:rsidP="00D51FDF">
      <w:pPr>
        <w:spacing w:line="240" w:lineRule="auto"/>
        <w:ind w:firstLine="720"/>
        <w:jc w:val="both"/>
        <w:rPr>
          <w:rFonts w:ascii="Times" w:eastAsia="Times" w:hAnsi="Times" w:cs="Times"/>
          <w:sz w:val="28"/>
          <w:szCs w:val="28"/>
        </w:rPr>
      </w:pPr>
      <w:r>
        <w:rPr>
          <w:rFonts w:ascii="Times" w:eastAsia="Times" w:hAnsi="Times" w:cs="Times"/>
          <w:sz w:val="28"/>
          <w:szCs w:val="28"/>
        </w:rPr>
        <w:t xml:space="preserve">Взаємодіє зі структурними підрозділами місцевих органів виконавчої ради та органів місцевого самоврядування, територіальними підрозділами центральних органів виконавчої влади, підприємствами, установами та організаціями незалежно від форм власності, громадськими об'єднаннями, іншими інститутами громадянського суспільства, органами учнівського та студентського самоврядування. </w:t>
      </w:r>
    </w:p>
    <w:p w14:paraId="0000002B" w14:textId="6CD18B8A" w:rsidR="00A615CB" w:rsidRDefault="00C0687A" w:rsidP="00D51FDF">
      <w:pPr>
        <w:spacing w:line="240" w:lineRule="auto"/>
        <w:ind w:firstLine="720"/>
        <w:jc w:val="both"/>
        <w:rPr>
          <w:rFonts w:ascii="Times" w:eastAsia="Times" w:hAnsi="Times" w:cs="Times"/>
          <w:sz w:val="28"/>
          <w:szCs w:val="28"/>
        </w:rPr>
      </w:pPr>
      <w:r>
        <w:rPr>
          <w:rFonts w:ascii="Times" w:eastAsia="Times" w:hAnsi="Times" w:cs="Times"/>
          <w:sz w:val="28"/>
          <w:szCs w:val="28"/>
        </w:rPr>
        <w:t xml:space="preserve">Одними з пріоритетних завдань Молодіжного Центру є створення умов для творчого розвитку особистості, інтелектуального самовдосконалення молоді; утвердження патріотизму, духовності, моральності та формування загальнолюдських цінностей у молоді; пропаганда здорового способу життя; створення сприятливого середовища для забезпечення зайнятості молоді. </w:t>
      </w:r>
    </w:p>
    <w:p w14:paraId="0000002C" w14:textId="3DE319B4" w:rsidR="00A615CB" w:rsidRDefault="00C0687A" w:rsidP="00D51FDF">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2024 року Молодіжний Центр активно працював для забезпечення потреб молоді у розвитку, </w:t>
      </w:r>
      <w:proofErr w:type="spellStart"/>
      <w:r>
        <w:rPr>
          <w:rFonts w:ascii="Times New Roman" w:eastAsia="Times New Roman" w:hAnsi="Times New Roman" w:cs="Times New Roman"/>
          <w:sz w:val="28"/>
          <w:szCs w:val="28"/>
        </w:rPr>
        <w:t>спiлкуваннi</w:t>
      </w:r>
      <w:proofErr w:type="spellEnd"/>
      <w:r>
        <w:rPr>
          <w:rFonts w:ascii="Times New Roman" w:eastAsia="Times New Roman" w:hAnsi="Times New Roman" w:cs="Times New Roman"/>
          <w:sz w:val="28"/>
          <w:szCs w:val="28"/>
        </w:rPr>
        <w:t xml:space="preserve"> та навчанні. Центр став осередком для 68 різних заходів, тренінгів та програм, спрямованих на розвиток молодіжного потенціалу, основні з них:</w:t>
      </w:r>
    </w:p>
    <w:p w14:paraId="0000002D"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візити молоді у молодіжний центр «Каганець» </w:t>
      </w:r>
      <w:proofErr w:type="spellStart"/>
      <w:r>
        <w:rPr>
          <w:rFonts w:ascii="Times New Roman" w:eastAsia="Times New Roman" w:hAnsi="Times New Roman" w:cs="Times New Roman"/>
          <w:sz w:val="28"/>
          <w:szCs w:val="28"/>
        </w:rPr>
        <w:t>Бурштинської</w:t>
      </w:r>
      <w:proofErr w:type="spellEnd"/>
      <w:r>
        <w:rPr>
          <w:rFonts w:ascii="Times New Roman" w:eastAsia="Times New Roman" w:hAnsi="Times New Roman" w:cs="Times New Roman"/>
          <w:sz w:val="28"/>
          <w:szCs w:val="28"/>
        </w:rPr>
        <w:t xml:space="preserve"> громади та молодіжний простір у місті Коломия. Молодь мала змогу обмінятись ідеями, обговорити проекти реалізовані у своїх громадах;</w:t>
      </w:r>
    </w:p>
    <w:p w14:paraId="0000002E"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благодійні квартирники. Зібрані кошти було передано на допомогу військовим і волонтерам локації кінотеатр «Україна»;</w:t>
      </w:r>
    </w:p>
    <w:p w14:paraId="0000002F"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психологічні тренінги та арт терапії, котрі допомагають молоді зняти психічну напругу і стрес, подолати тривожність і страхи, агресію та імпульсивність, а також гармонізувати внутрішній стан у такий складний час; </w:t>
      </w:r>
    </w:p>
    <w:p w14:paraId="00000030"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тренінги з гендерної рівності по проекту «Гендерний баланс» , який  спрямований на подолання стереотипів і сприянням рівним можливостям для всіх людей;</w:t>
      </w:r>
    </w:p>
    <w:p w14:paraId="00000031" w14:textId="23950BF8"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команда Молодіжного Центру взяла участь у  молодіжному форумі </w:t>
      </w:r>
      <w:r w:rsidR="00B508E0">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Молодвіж</w:t>
      </w:r>
      <w:proofErr w:type="spellEnd"/>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який відбувся у Львові;</w:t>
      </w:r>
    </w:p>
    <w:p w14:paraId="00000032"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«Діалоги Перемоги 2024». Покликання ініціативи є надати можливості молодіжним радам та молодим людям у громадах долучитись до широкої протидії наслідкам російсько-української війни, процесів відновлення України через побудову діалогу і співпраці із представниками/</w:t>
      </w:r>
      <w:proofErr w:type="spellStart"/>
      <w:r>
        <w:rPr>
          <w:rFonts w:ascii="Times New Roman" w:eastAsia="Times New Roman" w:hAnsi="Times New Roman" w:cs="Times New Roman"/>
          <w:sz w:val="28"/>
          <w:szCs w:val="28"/>
        </w:rPr>
        <w:t>цями</w:t>
      </w:r>
      <w:proofErr w:type="spellEnd"/>
      <w:r>
        <w:rPr>
          <w:rFonts w:ascii="Times New Roman" w:eastAsia="Times New Roman" w:hAnsi="Times New Roman" w:cs="Times New Roman"/>
          <w:sz w:val="28"/>
          <w:szCs w:val="28"/>
        </w:rPr>
        <w:t xml:space="preserve"> органів місцевого самоврядування та реалізацію конкретних гуманітарних та соціальних ініціатив у своїй громаді;</w:t>
      </w:r>
    </w:p>
    <w:p w14:paraId="00000033" w14:textId="38A859AF"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Молодь Тут</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відбувся навчальний візит для представників/</w:t>
      </w:r>
      <w:proofErr w:type="spellStart"/>
      <w:r>
        <w:rPr>
          <w:rFonts w:ascii="Times New Roman" w:eastAsia="Times New Roman" w:hAnsi="Times New Roman" w:cs="Times New Roman"/>
          <w:sz w:val="28"/>
          <w:szCs w:val="28"/>
        </w:rPr>
        <w:t>ць</w:t>
      </w:r>
      <w:proofErr w:type="spellEnd"/>
      <w:r>
        <w:rPr>
          <w:rFonts w:ascii="Times New Roman" w:eastAsia="Times New Roman" w:hAnsi="Times New Roman" w:cs="Times New Roman"/>
          <w:sz w:val="28"/>
          <w:szCs w:val="28"/>
        </w:rPr>
        <w:t xml:space="preserve"> 29-ти молодіжних центрів України. Проєкт </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Молодь </w:t>
      </w:r>
      <w:proofErr w:type="spellStart"/>
      <w:r>
        <w:rPr>
          <w:rFonts w:ascii="Times New Roman" w:eastAsia="Times New Roman" w:hAnsi="Times New Roman" w:cs="Times New Roman"/>
          <w:sz w:val="28"/>
          <w:szCs w:val="28"/>
        </w:rPr>
        <w:t>ТуТ</w:t>
      </w:r>
      <w:proofErr w:type="spellEnd"/>
      <w:r>
        <w:rPr>
          <w:rFonts w:ascii="Times New Roman" w:eastAsia="Times New Roman" w:hAnsi="Times New Roman" w:cs="Times New Roman"/>
          <w:sz w:val="28"/>
          <w:szCs w:val="28"/>
        </w:rPr>
        <w:t>: створи простір молодіжних перспектив у своїй громаді</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втілюється в межах програми </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Мріємо та Діємо</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що впроваджується за фінансової підтримки USAID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 USAID Україна та виконується IREX. Партнер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 ГО </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Молодіжна Платформа</w:t>
      </w:r>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14:paraId="00000034" w14:textId="573E70F9"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ініціатива «Як бути чоловіком у моїй громаді» яка реалізовувалась в межах програми «Молоді амбасадор(к)и Розмаїття» - проекту для молоді та молодіжних працівників з посилення соціальної згуртованості для створення інклюзивного, мирного суспільства, мінімізації ймовірності конфліктів, що виникають між різними групами, та прискорення процесу інтеграції молодих людей з числа ВПО;</w:t>
      </w:r>
    </w:p>
    <w:p w14:paraId="00000035"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історичні лекції, які провела українська молодіжна громадська організація «Центурія», яка є частиною Азовського руху. Метою організації є виховання української молоді на засадах ідей українського націоналізму.</w:t>
      </w:r>
    </w:p>
    <w:p w14:paraId="00000036" w14:textId="425E9460"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тренінг з </w:t>
      </w:r>
      <w:proofErr w:type="spellStart"/>
      <w:r>
        <w:rPr>
          <w:rFonts w:ascii="Times New Roman" w:eastAsia="Times New Roman" w:hAnsi="Times New Roman" w:cs="Times New Roman"/>
          <w:sz w:val="28"/>
          <w:szCs w:val="28"/>
        </w:rPr>
        <w:t>дом</w:t>
      </w:r>
      <w:r w:rsidR="00B508E0">
        <w:rPr>
          <w:rFonts w:ascii="Times New Roman" w:eastAsia="Times New Roman" w:hAnsi="Times New Roman" w:cs="Times New Roman"/>
          <w:sz w:val="28"/>
          <w:szCs w:val="28"/>
        </w:rPr>
        <w:t>едичної</w:t>
      </w:r>
      <w:proofErr w:type="spellEnd"/>
      <w:r w:rsidR="00B508E0">
        <w:rPr>
          <w:rFonts w:ascii="Times New Roman" w:eastAsia="Times New Roman" w:hAnsi="Times New Roman" w:cs="Times New Roman"/>
          <w:sz w:val="28"/>
          <w:szCs w:val="28"/>
        </w:rPr>
        <w:t xml:space="preserve"> медицини проведений ГО </w:t>
      </w:r>
      <w:r w:rsidR="00B508E0">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Save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sidR="00B508E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який спрямований для отримання знань і навичок необхідних для збереження життя постраждалого, стабілізувати стан до моменту надання професійної медичної допомоги.</w:t>
      </w:r>
    </w:p>
    <w:p w14:paraId="00000037"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молодіжна рада та волонтери молодіжного центру «Хижка» у п’яти локаціях міста Долина встановили поїлки для бездомних тварин.</w:t>
      </w:r>
    </w:p>
    <w:p w14:paraId="00000038"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спільно з відділом молоді та спорту реалізовується програма «Підтримка учнівського самоврядування».</w:t>
      </w:r>
    </w:p>
    <w:p w14:paraId="00000039"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тренінг з фінансової грамотності проведений ГО “Українські студенти за свободу”.</w:t>
      </w:r>
    </w:p>
    <w:p w14:paraId="0000003A" w14:textId="77777777" w:rsidR="00A615CB" w:rsidRDefault="00C0687A" w:rsidP="00D51FDF">
      <w:pPr>
        <w:numPr>
          <w:ilvl w:val="0"/>
          <w:numId w:val="1"/>
        </w:numPr>
        <w:spacing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серія навчань у сфері громадянської освіти через </w:t>
      </w:r>
      <w:proofErr w:type="spellStart"/>
      <w:r>
        <w:rPr>
          <w:rFonts w:ascii="Times New Roman" w:eastAsia="Times New Roman" w:hAnsi="Times New Roman" w:cs="Times New Roman"/>
          <w:sz w:val="28"/>
          <w:szCs w:val="28"/>
        </w:rPr>
        <w:t>симуляційну</w:t>
      </w:r>
      <w:proofErr w:type="spellEnd"/>
      <w:r>
        <w:rPr>
          <w:rFonts w:ascii="Times New Roman" w:eastAsia="Times New Roman" w:hAnsi="Times New Roman" w:cs="Times New Roman"/>
          <w:sz w:val="28"/>
          <w:szCs w:val="28"/>
        </w:rPr>
        <w:t xml:space="preserve"> гру-тренінг “Світ громад” для представників органів місцевого самоврядування, педагогів нашої громади та лідерів учнівського самоврядування.</w:t>
      </w:r>
    </w:p>
    <w:p w14:paraId="0000003B" w14:textId="77777777" w:rsidR="00A615CB" w:rsidRDefault="00C0687A" w:rsidP="00DE4F10">
      <w:pPr>
        <w:spacing w:line="240" w:lineRule="auto"/>
        <w:ind w:left="66" w:firstLine="65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 Молодіжному Центрі у 2024 році на постійній основі працювали:</w:t>
      </w:r>
    </w:p>
    <w:p w14:paraId="0000003C" w14:textId="77777777" w:rsidR="00A615CB" w:rsidRDefault="00C0687A" w:rsidP="00D51FDF">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дебатний</w:t>
      </w:r>
      <w:proofErr w:type="spellEnd"/>
      <w:r>
        <w:rPr>
          <w:rFonts w:ascii="Times New Roman" w:eastAsia="Times New Roman" w:hAnsi="Times New Roman" w:cs="Times New Roman"/>
          <w:sz w:val="28"/>
          <w:szCs w:val="28"/>
          <w:highlight w:val="white"/>
        </w:rPr>
        <w:t xml:space="preserve"> клуб;</w:t>
      </w:r>
    </w:p>
    <w:p w14:paraId="0000003D" w14:textId="77777777" w:rsidR="00A615CB" w:rsidRDefault="00C0687A" w:rsidP="00D51FDF">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клуб розмовної англійської мови «</w:t>
      </w:r>
      <w:proofErr w:type="spellStart"/>
      <w:r>
        <w:rPr>
          <w:rFonts w:ascii="Times New Roman" w:eastAsia="Times New Roman" w:hAnsi="Times New Roman" w:cs="Times New Roman"/>
          <w:sz w:val="28"/>
          <w:szCs w:val="28"/>
          <w:highlight w:val="white"/>
        </w:rPr>
        <w:t>Speaking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Club</w:t>
      </w:r>
      <w:proofErr w:type="spellEnd"/>
      <w:r>
        <w:rPr>
          <w:rFonts w:ascii="Times New Roman" w:eastAsia="Times New Roman" w:hAnsi="Times New Roman" w:cs="Times New Roman"/>
          <w:sz w:val="28"/>
          <w:szCs w:val="28"/>
          <w:highlight w:val="white"/>
        </w:rPr>
        <w:t>»;</w:t>
      </w:r>
    </w:p>
    <w:p w14:paraId="0000003E" w14:textId="77777777" w:rsidR="00A615CB" w:rsidRDefault="00C0687A" w:rsidP="00D51FDF">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літературний клуб;</w:t>
      </w:r>
    </w:p>
    <w:p w14:paraId="0000003F" w14:textId="7E0E5D69" w:rsidR="00A615CB" w:rsidRPr="00B508E0" w:rsidRDefault="00B508E0" w:rsidP="00D51FDF">
      <w:pPr>
        <w:spacing w:line="240" w:lineRule="auto"/>
        <w:ind w:left="72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 xml:space="preserve">- клуб настільних ігор </w:t>
      </w:r>
      <w:r>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Мафія</w:t>
      </w:r>
      <w:r>
        <w:rPr>
          <w:rFonts w:ascii="Times New Roman" w:eastAsia="Times New Roman" w:hAnsi="Times New Roman" w:cs="Times New Roman"/>
          <w:sz w:val="28"/>
          <w:szCs w:val="28"/>
          <w:highlight w:val="white"/>
          <w:lang w:val="uk-UA"/>
        </w:rPr>
        <w:t>»</w:t>
      </w:r>
    </w:p>
    <w:p w14:paraId="00000040" w14:textId="77777777" w:rsidR="00A615CB" w:rsidRDefault="00C0687A" w:rsidP="00D51FDF">
      <w:pPr>
        <w:spacing w:line="240" w:lineRule="auto"/>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кіно клуб</w:t>
      </w:r>
    </w:p>
    <w:p w14:paraId="00000041" w14:textId="1220E5B8" w:rsidR="00A615CB" w:rsidRDefault="00C0687A" w:rsidP="00DE4F10">
      <w:pPr>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Фінансування Комунальної установи “Молодіжний Центр Долинської міської ради </w:t>
      </w:r>
      <w:r w:rsidR="00B508E0">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Хижка</w:t>
      </w:r>
      <w:r w:rsidR="00B508E0">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 xml:space="preserve">  відбувається в рамках прог</w:t>
      </w:r>
      <w:r w:rsidR="00DE4F10">
        <w:rPr>
          <w:rFonts w:ascii="Times New Roman" w:eastAsia="Times New Roman" w:hAnsi="Times New Roman" w:cs="Times New Roman"/>
          <w:sz w:val="28"/>
          <w:szCs w:val="28"/>
          <w:highlight w:val="white"/>
        </w:rPr>
        <w:t xml:space="preserve">рами відділу молоді та спорту </w:t>
      </w:r>
      <w:r w:rsidR="00B508E0">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Молодь Долинської громади на 2021 - 2024 рік</w:t>
      </w:r>
      <w:r w:rsidR="00B508E0">
        <w:rPr>
          <w:rFonts w:ascii="Times New Roman" w:eastAsia="Times New Roman" w:hAnsi="Times New Roman" w:cs="Times New Roman"/>
          <w:sz w:val="28"/>
          <w:szCs w:val="28"/>
          <w:highlight w:val="white"/>
          <w:lang w:val="uk-UA"/>
        </w:rPr>
        <w:t>»</w:t>
      </w:r>
      <w:bookmarkStart w:id="0" w:name="_GoBack"/>
      <w:bookmarkEnd w:id="0"/>
      <w:r>
        <w:rPr>
          <w:rFonts w:ascii="Times New Roman" w:eastAsia="Times New Roman" w:hAnsi="Times New Roman" w:cs="Times New Roman"/>
          <w:sz w:val="28"/>
          <w:szCs w:val="28"/>
          <w:highlight w:val="white"/>
        </w:rPr>
        <w:t>.</w:t>
      </w:r>
    </w:p>
    <w:p w14:paraId="00000042" w14:textId="61895DD5" w:rsidR="00A615CB" w:rsidRDefault="00A615CB" w:rsidP="00D51FDF">
      <w:pPr>
        <w:spacing w:line="240" w:lineRule="auto"/>
        <w:jc w:val="both"/>
        <w:rPr>
          <w:rFonts w:ascii="Times New Roman" w:eastAsia="Times New Roman" w:hAnsi="Times New Roman" w:cs="Times New Roman"/>
          <w:sz w:val="28"/>
          <w:szCs w:val="28"/>
        </w:rPr>
      </w:pPr>
    </w:p>
    <w:p w14:paraId="00000043" w14:textId="77777777" w:rsidR="00A615CB" w:rsidRDefault="00A615CB" w:rsidP="00D51FDF">
      <w:pPr>
        <w:spacing w:line="240" w:lineRule="auto"/>
        <w:jc w:val="both"/>
        <w:rPr>
          <w:rFonts w:ascii="Times New Roman" w:eastAsia="Times New Roman" w:hAnsi="Times New Roman" w:cs="Times New Roman"/>
          <w:color w:val="424242"/>
          <w:sz w:val="28"/>
          <w:szCs w:val="28"/>
          <w:highlight w:val="white"/>
        </w:rPr>
      </w:pPr>
    </w:p>
    <w:p w14:paraId="000000AC" w14:textId="160102FE" w:rsidR="00A615CB" w:rsidRPr="00C0687A" w:rsidRDefault="00C0687A" w:rsidP="00C0687A">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КУ ДМЦ </w:t>
      </w:r>
      <w:r w:rsidR="00D51FD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Хижка</w:t>
      </w:r>
      <w:r w:rsidR="00D51FD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Аліна </w:t>
      </w:r>
      <w:r w:rsidR="00D51FDF">
        <w:rPr>
          <w:rFonts w:ascii="Times New Roman" w:eastAsia="Times New Roman" w:hAnsi="Times New Roman" w:cs="Times New Roman"/>
          <w:sz w:val="28"/>
          <w:szCs w:val="28"/>
        </w:rPr>
        <w:t>ПРОКІПЧИН</w:t>
      </w:r>
    </w:p>
    <w:sectPr w:rsidR="00A615CB" w:rsidRPr="00C0687A" w:rsidSect="004670FE">
      <w:headerReference w:type="default" r:id="rId9"/>
      <w:pgSz w:w="11909" w:h="16834"/>
      <w:pgMar w:top="737" w:right="567" w:bottom="680"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450BA" w14:textId="77777777" w:rsidR="00587AF5" w:rsidRDefault="00587AF5" w:rsidP="004670FE">
      <w:pPr>
        <w:spacing w:line="240" w:lineRule="auto"/>
      </w:pPr>
      <w:r>
        <w:separator/>
      </w:r>
    </w:p>
  </w:endnote>
  <w:endnote w:type="continuationSeparator" w:id="0">
    <w:p w14:paraId="4E7E9D0D" w14:textId="77777777" w:rsidR="00587AF5" w:rsidRDefault="00587AF5" w:rsidP="00467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49527" w14:textId="77777777" w:rsidR="00587AF5" w:rsidRDefault="00587AF5" w:rsidP="004670FE">
      <w:pPr>
        <w:spacing w:line="240" w:lineRule="auto"/>
      </w:pPr>
      <w:r>
        <w:separator/>
      </w:r>
    </w:p>
  </w:footnote>
  <w:footnote w:type="continuationSeparator" w:id="0">
    <w:p w14:paraId="1C740185" w14:textId="77777777" w:rsidR="00587AF5" w:rsidRDefault="00587AF5" w:rsidP="004670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58284"/>
      <w:docPartObj>
        <w:docPartGallery w:val="Page Numbers (Top of Page)"/>
        <w:docPartUnique/>
      </w:docPartObj>
    </w:sdtPr>
    <w:sdtEndPr/>
    <w:sdtContent>
      <w:p w14:paraId="06EADDFA" w14:textId="272924BF" w:rsidR="004670FE" w:rsidRDefault="004670FE">
        <w:pPr>
          <w:pStyle w:val="a6"/>
          <w:jc w:val="center"/>
        </w:pPr>
        <w:r>
          <w:fldChar w:fldCharType="begin"/>
        </w:r>
        <w:r>
          <w:instrText>PAGE   \* MERGEFORMAT</w:instrText>
        </w:r>
        <w:r>
          <w:fldChar w:fldCharType="separate"/>
        </w:r>
        <w:r w:rsidR="00B508E0" w:rsidRPr="00B508E0">
          <w:rPr>
            <w:noProof/>
            <w:lang w:val="uk-UA"/>
          </w:rPr>
          <w:t>3</w:t>
        </w:r>
        <w:r>
          <w:fldChar w:fldCharType="end"/>
        </w:r>
      </w:p>
    </w:sdtContent>
  </w:sdt>
  <w:p w14:paraId="7D3C526D" w14:textId="77777777" w:rsidR="004670FE" w:rsidRDefault="00467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6716"/>
    <w:multiLevelType w:val="multilevel"/>
    <w:tmpl w:val="F4B09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15CB"/>
    <w:rsid w:val="001941EE"/>
    <w:rsid w:val="004670FE"/>
    <w:rsid w:val="00587AF5"/>
    <w:rsid w:val="007353CE"/>
    <w:rsid w:val="00A615CB"/>
    <w:rsid w:val="00B508E0"/>
    <w:rsid w:val="00C0687A"/>
    <w:rsid w:val="00D51FDF"/>
    <w:rsid w:val="00DE4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7353CE"/>
    <w:pPr>
      <w:ind w:left="720"/>
      <w:contextualSpacing/>
    </w:pPr>
  </w:style>
  <w:style w:type="paragraph" w:styleId="a6">
    <w:name w:val="header"/>
    <w:basedOn w:val="a"/>
    <w:link w:val="a7"/>
    <w:uiPriority w:val="99"/>
    <w:unhideWhenUsed/>
    <w:rsid w:val="004670FE"/>
    <w:pPr>
      <w:tabs>
        <w:tab w:val="center" w:pos="4819"/>
        <w:tab w:val="right" w:pos="9639"/>
      </w:tabs>
      <w:spacing w:line="240" w:lineRule="auto"/>
    </w:pPr>
  </w:style>
  <w:style w:type="character" w:customStyle="1" w:styleId="a7">
    <w:name w:val="Верхній колонтитул Знак"/>
    <w:basedOn w:val="a0"/>
    <w:link w:val="a6"/>
    <w:uiPriority w:val="99"/>
    <w:rsid w:val="004670FE"/>
  </w:style>
  <w:style w:type="paragraph" w:styleId="a8">
    <w:name w:val="footer"/>
    <w:basedOn w:val="a"/>
    <w:link w:val="a9"/>
    <w:uiPriority w:val="99"/>
    <w:unhideWhenUsed/>
    <w:rsid w:val="004670FE"/>
    <w:pPr>
      <w:tabs>
        <w:tab w:val="center" w:pos="4819"/>
        <w:tab w:val="right" w:pos="9639"/>
      </w:tabs>
      <w:spacing w:line="240" w:lineRule="auto"/>
    </w:pPr>
  </w:style>
  <w:style w:type="character" w:customStyle="1" w:styleId="a9">
    <w:name w:val="Нижній колонтитул Знак"/>
    <w:basedOn w:val="a0"/>
    <w:link w:val="a8"/>
    <w:uiPriority w:val="99"/>
    <w:rsid w:val="004670FE"/>
  </w:style>
  <w:style w:type="paragraph" w:styleId="aa">
    <w:name w:val="Balloon Text"/>
    <w:basedOn w:val="a"/>
    <w:link w:val="ab"/>
    <w:uiPriority w:val="99"/>
    <w:semiHidden/>
    <w:unhideWhenUsed/>
    <w:rsid w:val="00B508E0"/>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50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7353CE"/>
    <w:pPr>
      <w:ind w:left="720"/>
      <w:contextualSpacing/>
    </w:pPr>
  </w:style>
  <w:style w:type="paragraph" w:styleId="a6">
    <w:name w:val="header"/>
    <w:basedOn w:val="a"/>
    <w:link w:val="a7"/>
    <w:uiPriority w:val="99"/>
    <w:unhideWhenUsed/>
    <w:rsid w:val="004670FE"/>
    <w:pPr>
      <w:tabs>
        <w:tab w:val="center" w:pos="4819"/>
        <w:tab w:val="right" w:pos="9639"/>
      </w:tabs>
      <w:spacing w:line="240" w:lineRule="auto"/>
    </w:pPr>
  </w:style>
  <w:style w:type="character" w:customStyle="1" w:styleId="a7">
    <w:name w:val="Верхній колонтитул Знак"/>
    <w:basedOn w:val="a0"/>
    <w:link w:val="a6"/>
    <w:uiPriority w:val="99"/>
    <w:rsid w:val="004670FE"/>
  </w:style>
  <w:style w:type="paragraph" w:styleId="a8">
    <w:name w:val="footer"/>
    <w:basedOn w:val="a"/>
    <w:link w:val="a9"/>
    <w:uiPriority w:val="99"/>
    <w:unhideWhenUsed/>
    <w:rsid w:val="004670FE"/>
    <w:pPr>
      <w:tabs>
        <w:tab w:val="center" w:pos="4819"/>
        <w:tab w:val="right" w:pos="9639"/>
      </w:tabs>
      <w:spacing w:line="240" w:lineRule="auto"/>
    </w:pPr>
  </w:style>
  <w:style w:type="character" w:customStyle="1" w:styleId="a9">
    <w:name w:val="Нижній колонтитул Знак"/>
    <w:basedOn w:val="a0"/>
    <w:link w:val="a8"/>
    <w:uiPriority w:val="99"/>
    <w:rsid w:val="004670FE"/>
  </w:style>
  <w:style w:type="paragraph" w:styleId="aa">
    <w:name w:val="Balloon Text"/>
    <w:basedOn w:val="a"/>
    <w:link w:val="ab"/>
    <w:uiPriority w:val="99"/>
    <w:semiHidden/>
    <w:unhideWhenUsed/>
    <w:rsid w:val="00B508E0"/>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50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3815</Words>
  <Characters>2176</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2024-12-27T15:26:00Z</cp:lastPrinted>
  <dcterms:created xsi:type="dcterms:W3CDTF">2024-12-23T13:01:00Z</dcterms:created>
  <dcterms:modified xsi:type="dcterms:W3CDTF">2024-12-27T15:26:00Z</dcterms:modified>
</cp:coreProperties>
</file>