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4A96" w14:textId="77777777" w:rsidR="00BD442D" w:rsidRPr="00BD442D" w:rsidRDefault="00BD442D" w:rsidP="00BD442D">
      <w:pPr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</w:pPr>
      <w:r w:rsidRPr="00BD442D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>Проєкт</w:t>
      </w:r>
    </w:p>
    <w:p w14:paraId="2A013908" w14:textId="77777777" w:rsidR="00BD442D" w:rsidRPr="00BD442D" w:rsidRDefault="00BD442D" w:rsidP="00BD4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D442D">
        <w:rPr>
          <w:rFonts w:ascii="Times New Roman" w:eastAsia="Calibri" w:hAnsi="Times New Roman" w:cs="Times New Roman"/>
          <w:b/>
          <w:caps/>
          <w:sz w:val="36"/>
          <w:szCs w:val="36"/>
        </w:rPr>
        <w:t>Долинська міська рада</w:t>
      </w:r>
    </w:p>
    <w:p w14:paraId="0BF5A7E6" w14:textId="77777777" w:rsidR="00BD442D" w:rsidRPr="00BD442D" w:rsidRDefault="00BD442D" w:rsidP="00BD4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vertAlign w:val="subscript"/>
        </w:rPr>
      </w:pPr>
      <w:r w:rsidRPr="00BD442D">
        <w:rPr>
          <w:rFonts w:ascii="Times New Roman" w:eastAsia="Calibri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6A36DAAC" w14:textId="77777777" w:rsidR="00BD442D" w:rsidRPr="00BD442D" w:rsidRDefault="00BD442D" w:rsidP="00BD442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</w:pPr>
      <w:r w:rsidRPr="00BD442D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>восьме скликання</w:t>
      </w:r>
    </w:p>
    <w:p w14:paraId="556FFA8F" w14:textId="77777777" w:rsidR="00BD442D" w:rsidRPr="00BD442D" w:rsidRDefault="00BD442D" w:rsidP="00BD442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</w:pPr>
      <w:r w:rsidRPr="00BD442D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>(шістдесята  сесія)</w:t>
      </w:r>
    </w:p>
    <w:p w14:paraId="43EC2660" w14:textId="77777777" w:rsidR="00BD442D" w:rsidRPr="00BD442D" w:rsidRDefault="00BD442D" w:rsidP="00BD442D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/>
        </w:rPr>
      </w:pPr>
    </w:p>
    <w:p w14:paraId="55891654" w14:textId="77777777" w:rsidR="00BD442D" w:rsidRPr="00BD442D" w:rsidRDefault="00BD442D" w:rsidP="00BD442D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uk-UA"/>
        </w:rPr>
      </w:pPr>
      <w:r w:rsidRPr="00BD442D"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uk-UA"/>
        </w:rPr>
        <w:t>РІШЕННЯ</w:t>
      </w:r>
    </w:p>
    <w:p w14:paraId="072A6C1C" w14:textId="77777777" w:rsidR="00BD442D" w:rsidRPr="00BD442D" w:rsidRDefault="00BD442D" w:rsidP="00BD442D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/>
        </w:rPr>
      </w:pPr>
    </w:p>
    <w:p w14:paraId="01822E9D" w14:textId="77777777" w:rsidR="00BD442D" w:rsidRPr="00BD442D" w:rsidRDefault="00BD442D" w:rsidP="00BD442D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/>
        </w:rPr>
      </w:pPr>
      <w:r w:rsidRPr="00BD442D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 xml:space="preserve">Від __.08.2025   </w:t>
      </w:r>
      <w:r w:rsidRPr="00BD442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/>
        </w:rPr>
        <w:t>№ ____-60/2025</w:t>
      </w:r>
    </w:p>
    <w:p w14:paraId="7A42F89A" w14:textId="77777777" w:rsidR="00BD442D" w:rsidRPr="00BD442D" w:rsidRDefault="00BD442D" w:rsidP="00BD442D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</w:pPr>
      <w:r w:rsidRPr="00BD442D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>м. Долина</w:t>
      </w:r>
    </w:p>
    <w:p w14:paraId="594A0F10" w14:textId="77777777" w:rsidR="00304A48" w:rsidRPr="00696422" w:rsidRDefault="00304A48" w:rsidP="00CD36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30B235" w14:textId="2FB7B9FE" w:rsidR="00AE1223" w:rsidRPr="00696422" w:rsidRDefault="00AE1223" w:rsidP="00096C15">
      <w:pPr>
        <w:spacing w:after="0" w:line="240" w:lineRule="auto"/>
        <w:ind w:right="26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Порядок встановлення</w:t>
      </w:r>
      <w:r w:rsidR="00121081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6749D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збереження та </w:t>
      </w:r>
      <w:r w:rsidR="00182801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обліку</w:t>
      </w:r>
      <w:r w:rsidR="0026749D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59C0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3E6FB4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могильних </w:t>
      </w:r>
      <w:r w:rsidR="005259C0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пам'ятник</w:t>
      </w:r>
      <w:r w:rsidR="003E6FB4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</w:t>
      </w:r>
      <w:r w:rsidR="0026749D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E6FB4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меморіальних дощ</w:t>
      </w: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2530B8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</w:t>
      </w:r>
      <w:r w:rsidR="00652597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меморіальних</w:t>
      </w:r>
      <w:r w:rsidR="002530B8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банерів</w:t>
      </w: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території </w:t>
      </w:r>
      <w:r w:rsidR="00DF54C3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Долинської</w:t>
      </w:r>
      <w:r w:rsidR="00770A1C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7D6C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 </w:t>
      </w:r>
      <w:r w:rsidR="00770A1C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</w:t>
      </w: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громади</w:t>
      </w:r>
    </w:p>
    <w:p w14:paraId="2C31431E" w14:textId="77777777" w:rsidR="00AE1223" w:rsidRPr="00696422" w:rsidRDefault="00AE1223" w:rsidP="00CD3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E8A1A6" w14:textId="623E0448" w:rsidR="00AE1223" w:rsidRPr="00696422" w:rsidRDefault="00182801" w:rsidP="00CD3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впорядкування та регламентації діяльності зі встановлення, обліку та збереження намогильних пам’ятників</w:t>
      </w:r>
      <w:r w:rsidR="002530B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меморіальних дощок</w:t>
      </w:r>
      <w:r w:rsidR="002530B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65259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меморіальних </w:t>
      </w:r>
      <w:r w:rsidR="002530B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банерів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66E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реконструкції та утримання кладовищ, в</w:t>
      </w:r>
      <w:r w:rsidR="00AE122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стат</w:t>
      </w:r>
      <w:r w:rsidR="00B2251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E122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25, 4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122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Закону України «Про охорону культурної спадщини», міська рада </w:t>
      </w:r>
    </w:p>
    <w:p w14:paraId="0F8E4FA6" w14:textId="77777777" w:rsidR="00DA66EE" w:rsidRPr="00696422" w:rsidRDefault="00DA66EE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1924DF9" w14:textId="77777777" w:rsidR="00AE1223" w:rsidRPr="00696422" w:rsidRDefault="00AE1223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964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 И Р І Ш И Л А:</w:t>
      </w:r>
    </w:p>
    <w:p w14:paraId="44C62BEA" w14:textId="77777777" w:rsidR="00996B16" w:rsidRPr="00696422" w:rsidRDefault="00996B16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8F7D6A" w14:textId="0037372B" w:rsidR="00BB0AF0" w:rsidRPr="00696422" w:rsidRDefault="00BB0AF0" w:rsidP="00CD3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3C0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121081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122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45466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66D" w:rsidRPr="00696422">
        <w:rPr>
          <w:rFonts w:ascii="Times New Roman" w:hAnsi="Times New Roman" w:cs="Times New Roman"/>
          <w:bCs/>
          <w:sz w:val="28"/>
          <w:szCs w:val="28"/>
        </w:rPr>
        <w:t>встановлення,</w:t>
      </w:r>
      <w:r w:rsidR="0045466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збереження та обліку </w:t>
      </w:r>
      <w:r w:rsidR="0045466D" w:rsidRPr="00696422">
        <w:rPr>
          <w:rFonts w:ascii="Times New Roman" w:hAnsi="Times New Roman" w:cs="Times New Roman"/>
          <w:bCs/>
          <w:sz w:val="28"/>
          <w:szCs w:val="28"/>
        </w:rPr>
        <w:t xml:space="preserve"> намогильних пам’ятників, меморіальних дощок</w:t>
      </w:r>
      <w:r w:rsidR="002530B8" w:rsidRPr="0069642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921FAD" w:rsidRPr="00696422">
        <w:rPr>
          <w:rFonts w:ascii="Times New Roman" w:hAnsi="Times New Roman" w:cs="Times New Roman"/>
          <w:bCs/>
          <w:sz w:val="28"/>
          <w:szCs w:val="28"/>
        </w:rPr>
        <w:t xml:space="preserve">меморіальних </w:t>
      </w:r>
      <w:r w:rsidR="002530B8" w:rsidRPr="00696422">
        <w:rPr>
          <w:rFonts w:ascii="Times New Roman" w:hAnsi="Times New Roman" w:cs="Times New Roman"/>
          <w:bCs/>
          <w:sz w:val="28"/>
          <w:szCs w:val="28"/>
        </w:rPr>
        <w:t>банерів</w:t>
      </w:r>
      <w:r w:rsidR="0045466D" w:rsidRPr="00696422">
        <w:rPr>
          <w:rFonts w:ascii="Times New Roman" w:hAnsi="Times New Roman" w:cs="Times New Roman"/>
          <w:bCs/>
          <w:sz w:val="28"/>
          <w:szCs w:val="28"/>
        </w:rPr>
        <w:t xml:space="preserve"> на території Долинської  міської територіальної громади</w:t>
      </w:r>
      <w:r w:rsidRPr="00696422">
        <w:rPr>
          <w:rFonts w:ascii="Times New Roman" w:hAnsi="Times New Roman" w:cs="Times New Roman"/>
          <w:bCs/>
          <w:sz w:val="28"/>
          <w:szCs w:val="28"/>
        </w:rPr>
        <w:t xml:space="preserve"> (додаток 1)</w:t>
      </w:r>
      <w:r w:rsidR="00996B1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85D9ED" w14:textId="77777777" w:rsidR="008163D6" w:rsidRPr="00696422" w:rsidRDefault="008163D6" w:rsidP="00CD3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CAF0F8" w14:textId="6F4A943D" w:rsidR="00BB0AF0" w:rsidRPr="00696422" w:rsidRDefault="00BB0AF0" w:rsidP="00CD3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96422">
        <w:rPr>
          <w:rFonts w:ascii="Times New Roman" w:hAnsi="Times New Roman" w:cs="Times New Roman"/>
          <w:sz w:val="28"/>
          <w:szCs w:val="28"/>
        </w:rPr>
        <w:t xml:space="preserve"> Затвердити склад комісії </w:t>
      </w:r>
      <w:r w:rsidR="00246F0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розгляду питань встановлення</w:t>
      </w:r>
      <w:r w:rsidR="00246F0A" w:rsidRPr="00696422">
        <w:rPr>
          <w:rFonts w:ascii="Times New Roman" w:hAnsi="Times New Roman" w:cs="Times New Roman"/>
        </w:rPr>
        <w:t xml:space="preserve"> </w:t>
      </w:r>
      <w:r w:rsidR="00246F0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намогильних пам’ятників та меморіальних </w:t>
      </w:r>
      <w:proofErr w:type="spellStart"/>
      <w:r w:rsidR="00246F0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дощок</w:t>
      </w:r>
      <w:proofErr w:type="spellEnd"/>
      <w:r w:rsidR="002530B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0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Долинської </w:t>
      </w:r>
      <w:r w:rsidR="009042F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</w:t>
      </w:r>
      <w:r w:rsidR="00246F0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</w:t>
      </w:r>
      <w:r w:rsidR="00246F0A" w:rsidRPr="00696422">
        <w:rPr>
          <w:rFonts w:ascii="Times New Roman" w:hAnsi="Times New Roman" w:cs="Times New Roman"/>
          <w:sz w:val="28"/>
          <w:szCs w:val="28"/>
        </w:rPr>
        <w:t xml:space="preserve"> </w:t>
      </w:r>
      <w:r w:rsidRPr="00696422">
        <w:rPr>
          <w:rFonts w:ascii="Times New Roman" w:hAnsi="Times New Roman" w:cs="Times New Roman"/>
          <w:sz w:val="28"/>
          <w:szCs w:val="28"/>
        </w:rPr>
        <w:t>(додаток 2)</w:t>
      </w:r>
      <w:r w:rsidR="00246F0A" w:rsidRPr="00696422">
        <w:rPr>
          <w:rFonts w:ascii="Times New Roman" w:hAnsi="Times New Roman" w:cs="Times New Roman"/>
          <w:sz w:val="28"/>
          <w:szCs w:val="28"/>
        </w:rPr>
        <w:t>.</w:t>
      </w:r>
    </w:p>
    <w:p w14:paraId="2DE022C9" w14:textId="77777777" w:rsidR="008163D6" w:rsidRPr="00696422" w:rsidRDefault="008163D6" w:rsidP="00CD3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8B5368" w14:textId="1B25D735" w:rsidR="004707FC" w:rsidRPr="00696422" w:rsidRDefault="008163D6" w:rsidP="00CD3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22">
        <w:rPr>
          <w:rFonts w:ascii="Times New Roman" w:hAnsi="Times New Roman" w:cs="Times New Roman"/>
          <w:sz w:val="28"/>
          <w:szCs w:val="28"/>
        </w:rPr>
        <w:t>3</w:t>
      </w:r>
      <w:r w:rsidR="002B62D8" w:rsidRPr="00696422">
        <w:rPr>
          <w:rFonts w:ascii="Times New Roman" w:hAnsi="Times New Roman" w:cs="Times New Roman"/>
          <w:sz w:val="28"/>
          <w:szCs w:val="28"/>
        </w:rPr>
        <w:t xml:space="preserve">. </w:t>
      </w:r>
      <w:r w:rsidR="005A2AD3" w:rsidRPr="00696422">
        <w:rPr>
          <w:rFonts w:ascii="Times New Roman" w:hAnsi="Times New Roman" w:cs="Times New Roman"/>
          <w:sz w:val="28"/>
          <w:szCs w:val="28"/>
        </w:rPr>
        <w:t>Управлінню благоустрою та інфраструктури,</w:t>
      </w:r>
      <w:r w:rsidR="00813A59" w:rsidRPr="00696422">
        <w:rPr>
          <w:rFonts w:ascii="Times New Roman" w:hAnsi="Times New Roman" w:cs="Times New Roman"/>
          <w:sz w:val="28"/>
          <w:szCs w:val="28"/>
        </w:rPr>
        <w:t xml:space="preserve"> в</w:t>
      </w:r>
      <w:r w:rsidR="00652597" w:rsidRPr="00696422">
        <w:rPr>
          <w:rFonts w:ascii="Times New Roman" w:hAnsi="Times New Roman" w:cs="Times New Roman"/>
          <w:sz w:val="28"/>
          <w:szCs w:val="28"/>
        </w:rPr>
        <w:t xml:space="preserve">ідділу культури, </w:t>
      </w:r>
      <w:r w:rsidR="00813A59" w:rsidRPr="00696422">
        <w:rPr>
          <w:rFonts w:ascii="Times New Roman" w:hAnsi="Times New Roman" w:cs="Times New Roman"/>
          <w:sz w:val="28"/>
          <w:szCs w:val="28"/>
        </w:rPr>
        <w:t>в</w:t>
      </w:r>
      <w:r w:rsidR="00652597" w:rsidRPr="00696422">
        <w:rPr>
          <w:rFonts w:ascii="Times New Roman" w:hAnsi="Times New Roman" w:cs="Times New Roman"/>
          <w:sz w:val="28"/>
          <w:szCs w:val="28"/>
        </w:rPr>
        <w:t>ідділу містобудування та архітектури та іншим</w:t>
      </w:r>
      <w:r w:rsidR="005A2AD3" w:rsidRPr="00696422">
        <w:rPr>
          <w:rFonts w:ascii="Times New Roman" w:hAnsi="Times New Roman" w:cs="Times New Roman"/>
          <w:sz w:val="28"/>
          <w:szCs w:val="28"/>
        </w:rPr>
        <w:t xml:space="preserve"> виконавчим органам міської ради у відповідності до повноважень, здійснювати  </w:t>
      </w:r>
      <w:r w:rsidR="00A8005C" w:rsidRPr="00696422">
        <w:rPr>
          <w:rFonts w:ascii="Times New Roman" w:hAnsi="Times New Roman" w:cs="Times New Roman"/>
          <w:sz w:val="28"/>
          <w:szCs w:val="28"/>
        </w:rPr>
        <w:t>в</w:t>
      </w:r>
      <w:r w:rsidR="00852545" w:rsidRPr="00696422">
        <w:rPr>
          <w:rFonts w:ascii="Times New Roman" w:hAnsi="Times New Roman" w:cs="Times New Roman"/>
          <w:sz w:val="28"/>
          <w:szCs w:val="28"/>
        </w:rPr>
        <w:t xml:space="preserve">иконання Порядку встановлення, збереження та обліку намогильних </w:t>
      </w:r>
      <w:r w:rsidR="0045466D" w:rsidRPr="00696422">
        <w:rPr>
          <w:rFonts w:ascii="Times New Roman" w:hAnsi="Times New Roman" w:cs="Times New Roman"/>
          <w:sz w:val="28"/>
          <w:szCs w:val="28"/>
        </w:rPr>
        <w:t>пам’ятників</w:t>
      </w:r>
      <w:r w:rsidR="00852545" w:rsidRPr="00696422">
        <w:rPr>
          <w:rFonts w:ascii="Times New Roman" w:hAnsi="Times New Roman" w:cs="Times New Roman"/>
          <w:sz w:val="28"/>
          <w:szCs w:val="28"/>
        </w:rPr>
        <w:t>, меморіальних дощок</w:t>
      </w:r>
      <w:r w:rsidR="002530B8" w:rsidRPr="00696422">
        <w:rPr>
          <w:rFonts w:ascii="Times New Roman" w:hAnsi="Times New Roman" w:cs="Times New Roman"/>
          <w:sz w:val="28"/>
          <w:szCs w:val="28"/>
        </w:rPr>
        <w:t xml:space="preserve"> та банерів</w:t>
      </w:r>
      <w:r w:rsidR="00852545" w:rsidRPr="00696422">
        <w:rPr>
          <w:rFonts w:ascii="Times New Roman" w:hAnsi="Times New Roman" w:cs="Times New Roman"/>
          <w:sz w:val="28"/>
          <w:szCs w:val="28"/>
        </w:rPr>
        <w:t xml:space="preserve"> </w:t>
      </w:r>
      <w:r w:rsidR="002B62D8" w:rsidRPr="00696422">
        <w:rPr>
          <w:rFonts w:ascii="Times New Roman" w:hAnsi="Times New Roman" w:cs="Times New Roman"/>
          <w:sz w:val="28"/>
          <w:szCs w:val="28"/>
        </w:rPr>
        <w:t xml:space="preserve">на </w:t>
      </w:r>
      <w:r w:rsidR="005A2AD3" w:rsidRPr="00696422">
        <w:rPr>
          <w:rFonts w:ascii="Times New Roman" w:hAnsi="Times New Roman" w:cs="Times New Roman"/>
          <w:sz w:val="28"/>
          <w:szCs w:val="28"/>
        </w:rPr>
        <w:t>території Долинської міської територіальної громади.</w:t>
      </w:r>
    </w:p>
    <w:p w14:paraId="70E66CF0" w14:textId="77777777" w:rsidR="008163D6" w:rsidRPr="00696422" w:rsidRDefault="008163D6" w:rsidP="00CD3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80B7ECB" w14:textId="0F712D49" w:rsidR="004D68DD" w:rsidRPr="00696422" w:rsidRDefault="008163D6" w:rsidP="00CD3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68D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Відділу містобудування та архітектури Долинської міської ради</w:t>
      </w:r>
      <w:r w:rsidR="0065259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01.01.2026 року провести </w:t>
      </w:r>
      <w:r w:rsidR="004D68D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інвентаризацію </w:t>
      </w:r>
      <w:r w:rsidR="0065259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вести реєстр меморіальних </w:t>
      </w:r>
      <w:proofErr w:type="spellStart"/>
      <w:r w:rsidR="0065259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дощок</w:t>
      </w:r>
      <w:proofErr w:type="spellEnd"/>
      <w:r w:rsidR="00D61425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109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спільно з </w:t>
      </w:r>
      <w:r w:rsidR="00D61425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комунальним підприємством</w:t>
      </w:r>
      <w:r w:rsidR="003A109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«Комунгосп» провести інвентаризацію та вести реєстр намогильних пам’ятників видатних осіб Долинського міської територіальної громади</w:t>
      </w:r>
      <w:r w:rsidR="0065259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5FD316" w14:textId="77777777" w:rsidR="008163D6" w:rsidRPr="00696422" w:rsidRDefault="008163D6" w:rsidP="00CD3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AC7E741" w14:textId="39CAE960" w:rsidR="00C12DC7" w:rsidRPr="00696422" w:rsidRDefault="00C12DC7" w:rsidP="00CD3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22">
        <w:rPr>
          <w:rFonts w:ascii="Times New Roman" w:hAnsi="Times New Roman" w:cs="Times New Roman"/>
          <w:sz w:val="28"/>
          <w:szCs w:val="28"/>
        </w:rPr>
        <w:t>5. Місце вшанування пам'яті загиблих військовослужбовців</w:t>
      </w:r>
      <w:r w:rsidR="003A1093" w:rsidRPr="00696422">
        <w:rPr>
          <w:rFonts w:ascii="Times New Roman" w:hAnsi="Times New Roman" w:cs="Times New Roman"/>
          <w:sz w:val="28"/>
          <w:szCs w:val="28"/>
        </w:rPr>
        <w:t>, де встановлюються меморіальні банери,</w:t>
      </w:r>
      <w:r w:rsidRPr="00696422">
        <w:rPr>
          <w:rFonts w:ascii="Times New Roman" w:hAnsi="Times New Roman" w:cs="Times New Roman"/>
          <w:sz w:val="28"/>
          <w:szCs w:val="28"/>
        </w:rPr>
        <w:t xml:space="preserve"> назвати </w:t>
      </w:r>
      <w:r w:rsidR="00D61425" w:rsidRPr="00696422">
        <w:rPr>
          <w:rFonts w:ascii="Times New Roman" w:hAnsi="Times New Roman" w:cs="Times New Roman"/>
          <w:sz w:val="28"/>
          <w:szCs w:val="28"/>
        </w:rPr>
        <w:t xml:space="preserve">- </w:t>
      </w:r>
      <w:r w:rsidRPr="00696422">
        <w:rPr>
          <w:rFonts w:ascii="Times New Roman" w:hAnsi="Times New Roman" w:cs="Times New Roman"/>
          <w:sz w:val="28"/>
          <w:szCs w:val="28"/>
        </w:rPr>
        <w:t>«Алея Пам’яті Героїв»</w:t>
      </w:r>
      <w:r w:rsidR="00246BC1" w:rsidRPr="00696422">
        <w:rPr>
          <w:rFonts w:ascii="Times New Roman" w:hAnsi="Times New Roman" w:cs="Times New Roman"/>
          <w:sz w:val="28"/>
          <w:szCs w:val="28"/>
        </w:rPr>
        <w:t>.</w:t>
      </w:r>
    </w:p>
    <w:p w14:paraId="373D8EAB" w14:textId="77777777" w:rsidR="00D514C8" w:rsidRPr="00696422" w:rsidRDefault="00D514C8" w:rsidP="00CD3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D6B7874" w14:textId="29012513" w:rsidR="003A1093" w:rsidRPr="00696422" w:rsidRDefault="003A1093" w:rsidP="00CD3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22">
        <w:rPr>
          <w:rFonts w:ascii="Times New Roman" w:hAnsi="Times New Roman" w:cs="Times New Roman"/>
          <w:sz w:val="28"/>
          <w:szCs w:val="28"/>
        </w:rPr>
        <w:t>6. Сектор, де здійснюється організація поховань військовослужбовців, які загинули/померли за Україну, на кладовищах громади, назват</w:t>
      </w:r>
      <w:r w:rsidR="0066413B" w:rsidRPr="00696422">
        <w:rPr>
          <w:rFonts w:ascii="Times New Roman" w:hAnsi="Times New Roman" w:cs="Times New Roman"/>
          <w:sz w:val="28"/>
          <w:szCs w:val="28"/>
        </w:rPr>
        <w:t>и ______________.</w:t>
      </w:r>
    </w:p>
    <w:p w14:paraId="422D4D86" w14:textId="2569CE8A" w:rsidR="00D514C8" w:rsidRPr="00696422" w:rsidRDefault="003A1093" w:rsidP="00CD3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2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514C8" w:rsidRPr="00696422">
        <w:rPr>
          <w:rFonts w:ascii="Times New Roman" w:hAnsi="Times New Roman" w:cs="Times New Roman"/>
          <w:sz w:val="28"/>
          <w:szCs w:val="28"/>
        </w:rPr>
        <w:t xml:space="preserve">. Відділу соціальної політики та відділу з питань надзвичайних ситуацій, цивільного захисту, мобілізаційної роботи та реінтеграції ветеранів забезпечити ознайомлення </w:t>
      </w:r>
      <w:r w:rsidR="004F6F74" w:rsidRPr="00696422">
        <w:rPr>
          <w:rFonts w:ascii="Times New Roman" w:hAnsi="Times New Roman" w:cs="Times New Roman"/>
          <w:sz w:val="28"/>
          <w:szCs w:val="28"/>
        </w:rPr>
        <w:t>сімей</w:t>
      </w:r>
      <w:r w:rsidR="008858D6" w:rsidRPr="00696422">
        <w:rPr>
          <w:rFonts w:ascii="Times New Roman" w:hAnsi="Times New Roman" w:cs="Times New Roman"/>
          <w:sz w:val="28"/>
          <w:szCs w:val="28"/>
        </w:rPr>
        <w:t xml:space="preserve"> загиблих захисників та захисниць України </w:t>
      </w:r>
      <w:r w:rsidR="00813A59" w:rsidRPr="00696422">
        <w:rPr>
          <w:rFonts w:ascii="Times New Roman" w:hAnsi="Times New Roman" w:cs="Times New Roman"/>
          <w:sz w:val="28"/>
          <w:szCs w:val="28"/>
        </w:rPr>
        <w:t>з п</w:t>
      </w:r>
      <w:r w:rsidR="008858D6" w:rsidRPr="00696422">
        <w:rPr>
          <w:rFonts w:ascii="Times New Roman" w:hAnsi="Times New Roman" w:cs="Times New Roman"/>
          <w:sz w:val="28"/>
          <w:szCs w:val="28"/>
        </w:rPr>
        <w:t>орядком</w:t>
      </w:r>
      <w:r w:rsidR="00813A59" w:rsidRPr="00696422">
        <w:rPr>
          <w:rFonts w:ascii="Times New Roman" w:hAnsi="Times New Roman" w:cs="Times New Roman"/>
          <w:sz w:val="28"/>
          <w:szCs w:val="28"/>
        </w:rPr>
        <w:t xml:space="preserve"> встановлення, збереження та обліку намогильних пам'ятників, меморіальних дощок та меморіальних банерів на території Долинської міської  територіальної громади</w:t>
      </w:r>
      <w:r w:rsidR="008858D6" w:rsidRPr="00696422">
        <w:rPr>
          <w:rFonts w:ascii="Times New Roman" w:hAnsi="Times New Roman" w:cs="Times New Roman"/>
          <w:sz w:val="28"/>
          <w:szCs w:val="28"/>
        </w:rPr>
        <w:t>.</w:t>
      </w:r>
    </w:p>
    <w:p w14:paraId="3BFE5B79" w14:textId="77777777" w:rsidR="003A3D2B" w:rsidRPr="00696422" w:rsidRDefault="003A3D2B" w:rsidP="003A3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EF0F568" w14:textId="05C5E5A1" w:rsidR="008858D6" w:rsidRPr="00696422" w:rsidRDefault="003A1093" w:rsidP="00CD3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22">
        <w:rPr>
          <w:rFonts w:ascii="Times New Roman" w:hAnsi="Times New Roman" w:cs="Times New Roman"/>
          <w:sz w:val="28"/>
          <w:szCs w:val="28"/>
        </w:rPr>
        <w:t>8</w:t>
      </w:r>
      <w:r w:rsidR="00694668" w:rsidRPr="00696422">
        <w:rPr>
          <w:rFonts w:ascii="Times New Roman" w:hAnsi="Times New Roman" w:cs="Times New Roman"/>
          <w:sz w:val="28"/>
          <w:szCs w:val="28"/>
        </w:rPr>
        <w:t>. Відділу інформаційної політики та зв’язків з громадськістю</w:t>
      </w:r>
      <w:r w:rsidR="00C77A66" w:rsidRPr="00696422">
        <w:rPr>
          <w:rFonts w:ascii="Times New Roman" w:hAnsi="Times New Roman" w:cs="Times New Roman"/>
          <w:sz w:val="28"/>
          <w:szCs w:val="28"/>
        </w:rPr>
        <w:t xml:space="preserve"> </w:t>
      </w:r>
      <w:r w:rsidR="00DA597A" w:rsidRPr="00696422">
        <w:rPr>
          <w:rFonts w:ascii="Times New Roman" w:hAnsi="Times New Roman" w:cs="Times New Roman"/>
          <w:sz w:val="28"/>
          <w:szCs w:val="28"/>
        </w:rPr>
        <w:t xml:space="preserve">оприлюднити рішення та </w:t>
      </w:r>
      <w:r w:rsidR="00C77A66" w:rsidRPr="00696422">
        <w:rPr>
          <w:rFonts w:ascii="Times New Roman" w:hAnsi="Times New Roman" w:cs="Times New Roman"/>
          <w:sz w:val="28"/>
          <w:szCs w:val="28"/>
        </w:rPr>
        <w:t xml:space="preserve">забезпечити інформування </w:t>
      </w:r>
      <w:r w:rsidR="00DA597A" w:rsidRPr="00696422">
        <w:rPr>
          <w:rFonts w:ascii="Times New Roman" w:hAnsi="Times New Roman" w:cs="Times New Roman"/>
          <w:sz w:val="28"/>
          <w:szCs w:val="28"/>
        </w:rPr>
        <w:t xml:space="preserve">жителів </w:t>
      </w:r>
      <w:r w:rsidR="00FA32B8" w:rsidRPr="00696422">
        <w:rPr>
          <w:rFonts w:ascii="Times New Roman" w:hAnsi="Times New Roman" w:cs="Times New Roman"/>
          <w:sz w:val="28"/>
          <w:szCs w:val="28"/>
        </w:rPr>
        <w:t>громади.</w:t>
      </w:r>
    </w:p>
    <w:p w14:paraId="2807F3DF" w14:textId="77777777" w:rsidR="003A3D2B" w:rsidRPr="00696422" w:rsidRDefault="003A3D2B" w:rsidP="003A3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E6A229A" w14:textId="69807A0E" w:rsidR="007A7FFC" w:rsidRPr="00696422" w:rsidRDefault="003A1093" w:rsidP="00CD3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22">
        <w:rPr>
          <w:rFonts w:ascii="Times New Roman" w:hAnsi="Times New Roman" w:cs="Times New Roman"/>
          <w:sz w:val="28"/>
          <w:szCs w:val="28"/>
        </w:rPr>
        <w:t>9</w:t>
      </w:r>
      <w:r w:rsidR="007A7FFC" w:rsidRPr="00696422">
        <w:rPr>
          <w:rFonts w:ascii="Times New Roman" w:hAnsi="Times New Roman" w:cs="Times New Roman"/>
          <w:sz w:val="28"/>
          <w:szCs w:val="28"/>
        </w:rPr>
        <w:t>. Координація роботи урочистого відкриття мемо</w:t>
      </w:r>
      <w:r w:rsidR="00813A59" w:rsidRPr="00696422">
        <w:rPr>
          <w:rFonts w:ascii="Times New Roman" w:hAnsi="Times New Roman" w:cs="Times New Roman"/>
          <w:sz w:val="28"/>
          <w:szCs w:val="28"/>
        </w:rPr>
        <w:t>ріальних дощок покладається на в</w:t>
      </w:r>
      <w:r w:rsidR="007A7FFC" w:rsidRPr="00696422">
        <w:rPr>
          <w:rFonts w:ascii="Times New Roman" w:hAnsi="Times New Roman" w:cs="Times New Roman"/>
          <w:sz w:val="28"/>
          <w:szCs w:val="28"/>
        </w:rPr>
        <w:t>ідділ культури.</w:t>
      </w:r>
    </w:p>
    <w:p w14:paraId="54236D5B" w14:textId="77777777" w:rsidR="003A3D2B" w:rsidRPr="00696422" w:rsidRDefault="003A3D2B" w:rsidP="003A3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C0C0C8F" w14:textId="61013143" w:rsidR="008E3408" w:rsidRPr="00696422" w:rsidRDefault="003A1093" w:rsidP="00CD3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E1223" w:rsidRPr="0069642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8510E" w:rsidRPr="00696422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</w:t>
      </w:r>
      <w:r w:rsidR="000D3B7A" w:rsidRPr="00696422">
        <w:rPr>
          <w:rFonts w:ascii="Times New Roman" w:hAnsi="Times New Roman" w:cs="Times New Roman"/>
          <w:sz w:val="28"/>
          <w:szCs w:val="28"/>
          <w:lang w:eastAsia="ru-RU"/>
        </w:rPr>
        <w:t xml:space="preserve">ів </w:t>
      </w:r>
      <w:r w:rsidR="00007F92" w:rsidRPr="00696422">
        <w:rPr>
          <w:rFonts w:ascii="Times New Roman" w:hAnsi="Times New Roman" w:cs="Times New Roman"/>
          <w:sz w:val="28"/>
          <w:szCs w:val="28"/>
          <w:lang w:eastAsia="ru-RU"/>
        </w:rPr>
        <w:t>міського голови з</w:t>
      </w:r>
      <w:r w:rsidR="00744772" w:rsidRPr="00696422">
        <w:rPr>
          <w:rFonts w:ascii="Times New Roman" w:hAnsi="Times New Roman" w:cs="Times New Roman"/>
          <w:sz w:val="28"/>
          <w:szCs w:val="28"/>
          <w:lang w:eastAsia="ru-RU"/>
        </w:rPr>
        <w:t xml:space="preserve"> врахуванням </w:t>
      </w:r>
      <w:r w:rsidR="00007F92" w:rsidRPr="00696422">
        <w:rPr>
          <w:rFonts w:ascii="Times New Roman" w:hAnsi="Times New Roman" w:cs="Times New Roman"/>
          <w:sz w:val="28"/>
          <w:szCs w:val="28"/>
          <w:lang w:eastAsia="ru-RU"/>
        </w:rPr>
        <w:t>розподілу</w:t>
      </w:r>
      <w:r w:rsidR="00C00798" w:rsidRPr="00696422">
        <w:rPr>
          <w:rFonts w:ascii="Times New Roman" w:hAnsi="Times New Roman" w:cs="Times New Roman"/>
          <w:sz w:val="28"/>
          <w:szCs w:val="28"/>
          <w:lang w:eastAsia="ru-RU"/>
        </w:rPr>
        <w:t xml:space="preserve"> їх</w:t>
      </w:r>
      <w:r w:rsidR="00007F92" w:rsidRPr="00696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4772" w:rsidRPr="00696422">
        <w:rPr>
          <w:rFonts w:ascii="Times New Roman" w:hAnsi="Times New Roman" w:cs="Times New Roman"/>
          <w:sz w:val="28"/>
          <w:szCs w:val="28"/>
          <w:lang w:eastAsia="ru-RU"/>
        </w:rPr>
        <w:t>обов’язків</w:t>
      </w:r>
      <w:r w:rsidR="00C00798" w:rsidRPr="006964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D3B7A" w:rsidRPr="00696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10E" w:rsidRPr="00696422">
        <w:rPr>
          <w:rFonts w:ascii="Times New Roman" w:hAnsi="Times New Roman" w:cs="Times New Roman"/>
          <w:sz w:val="28"/>
          <w:szCs w:val="28"/>
          <w:lang w:eastAsia="ru-RU"/>
        </w:rPr>
        <w:t xml:space="preserve"> постійн</w:t>
      </w:r>
      <w:r w:rsidR="0085164A" w:rsidRPr="0069642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00798" w:rsidRPr="00696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10E" w:rsidRPr="00696422">
        <w:rPr>
          <w:rFonts w:ascii="Times New Roman" w:hAnsi="Times New Roman" w:cs="Times New Roman"/>
          <w:sz w:val="28"/>
          <w:szCs w:val="28"/>
          <w:lang w:eastAsia="ru-RU"/>
        </w:rPr>
        <w:t>комісі</w:t>
      </w:r>
      <w:r w:rsidR="0085164A" w:rsidRPr="0069642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68510E" w:rsidRPr="00696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764A" w:rsidRPr="00696422">
        <w:rPr>
          <w:rFonts w:ascii="Times New Roman" w:hAnsi="Times New Roman" w:cs="Times New Roman"/>
          <w:sz w:val="28"/>
          <w:szCs w:val="28"/>
        </w:rPr>
        <w:t>з питань освіти, культури, національного і духовного відродження, туризму, фізичної культури та спорт</w:t>
      </w:r>
      <w:r w:rsidR="000867B8" w:rsidRPr="00696422">
        <w:rPr>
          <w:rFonts w:ascii="Times New Roman" w:hAnsi="Times New Roman" w:cs="Times New Roman"/>
          <w:sz w:val="28"/>
          <w:szCs w:val="28"/>
        </w:rPr>
        <w:t>у, постійну комісію з питань підприємництва, інвестицій, містобудування та архітектури</w:t>
      </w:r>
      <w:r w:rsidR="0068510E" w:rsidRPr="006964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54AA97B" w14:textId="2BF81DAC" w:rsidR="00996B16" w:rsidRPr="00696422" w:rsidRDefault="00996B16" w:rsidP="00CD3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72C2B" w14:textId="77777777" w:rsidR="0066413B" w:rsidRPr="00696422" w:rsidRDefault="0066413B" w:rsidP="00CD3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4C43A" w14:textId="77777777" w:rsidR="0075699D" w:rsidRPr="00696422" w:rsidRDefault="0075699D" w:rsidP="00CD36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8B82A" w14:textId="77777777" w:rsidR="0075699D" w:rsidRPr="00696422" w:rsidRDefault="0075699D" w:rsidP="00CD36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Іван ДИРІВ</w:t>
      </w:r>
    </w:p>
    <w:p w14:paraId="5D817FBF" w14:textId="77777777" w:rsidR="00BA0DCF" w:rsidRPr="00696422" w:rsidRDefault="00BA0DCF" w:rsidP="00CD3687">
      <w:pPr>
        <w:pStyle w:val="a9"/>
        <w:ind w:left="5103" w:firstLine="567"/>
        <w:rPr>
          <w:spacing w:val="-2"/>
        </w:rPr>
      </w:pPr>
    </w:p>
    <w:p w14:paraId="4C0EA48B" w14:textId="77777777" w:rsidR="00BA0DCF" w:rsidRPr="00696422" w:rsidRDefault="00BA0DCF" w:rsidP="00CD3687">
      <w:pPr>
        <w:pStyle w:val="a9"/>
        <w:ind w:left="5103" w:firstLine="567"/>
        <w:rPr>
          <w:spacing w:val="-2"/>
        </w:rPr>
      </w:pPr>
    </w:p>
    <w:p w14:paraId="68CB4063" w14:textId="77777777" w:rsidR="00BA0DCF" w:rsidRPr="00696422" w:rsidRDefault="00BA0DCF" w:rsidP="00CD3687">
      <w:pPr>
        <w:pStyle w:val="a9"/>
        <w:ind w:left="5103" w:firstLine="567"/>
        <w:rPr>
          <w:spacing w:val="-2"/>
        </w:rPr>
      </w:pPr>
    </w:p>
    <w:p w14:paraId="5871F246" w14:textId="77777777" w:rsidR="00BA0DCF" w:rsidRPr="00696422" w:rsidRDefault="00BA0DCF" w:rsidP="00CD3687">
      <w:pPr>
        <w:pStyle w:val="a9"/>
        <w:ind w:left="5103" w:firstLine="567"/>
        <w:rPr>
          <w:spacing w:val="-2"/>
        </w:rPr>
      </w:pPr>
    </w:p>
    <w:p w14:paraId="26685F3E" w14:textId="77777777" w:rsidR="00BA0DCF" w:rsidRPr="00696422" w:rsidRDefault="00BA0DCF" w:rsidP="00CD3687">
      <w:pPr>
        <w:pStyle w:val="a9"/>
        <w:ind w:left="5103" w:firstLine="567"/>
        <w:rPr>
          <w:spacing w:val="-2"/>
        </w:rPr>
      </w:pPr>
    </w:p>
    <w:p w14:paraId="0D1A9203" w14:textId="77777777" w:rsidR="00BA0DCF" w:rsidRPr="00696422" w:rsidRDefault="00BA0DCF" w:rsidP="00CD3687">
      <w:pPr>
        <w:pStyle w:val="a9"/>
        <w:ind w:left="5103" w:firstLine="567"/>
        <w:rPr>
          <w:spacing w:val="-2"/>
        </w:rPr>
      </w:pPr>
    </w:p>
    <w:p w14:paraId="4F603150" w14:textId="0A8661EA" w:rsidR="0066413B" w:rsidRPr="00696422" w:rsidRDefault="0066413B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96422">
        <w:rPr>
          <w:spacing w:val="-2"/>
        </w:rPr>
        <w:br w:type="page"/>
      </w:r>
    </w:p>
    <w:p w14:paraId="1C3E194B" w14:textId="77777777" w:rsidR="0066413B" w:rsidRPr="00696422" w:rsidRDefault="0066413B" w:rsidP="00CD368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14:paraId="664B1978" w14:textId="23F76F92" w:rsidR="00921FAD" w:rsidRPr="00696422" w:rsidRDefault="00621BF1" w:rsidP="00621BF1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Додаток 1 до </w:t>
      </w:r>
      <w:r w:rsidR="00921FAD" w:rsidRPr="006964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рішення міської ради</w:t>
      </w:r>
    </w:p>
    <w:p w14:paraId="6A1D0734" w14:textId="09788329" w:rsidR="00921FAD" w:rsidRPr="00696422" w:rsidRDefault="00921FAD" w:rsidP="00621BF1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6964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від __.</w:t>
      </w:r>
      <w:r w:rsidR="0069577D" w:rsidRPr="006964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0</w:t>
      </w:r>
      <w:r w:rsidR="00EC4FF7" w:rsidRPr="006964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8</w:t>
      </w:r>
      <w:r w:rsidRPr="006964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.2025  № _____-__/2025</w:t>
      </w:r>
    </w:p>
    <w:p w14:paraId="3F65CBE7" w14:textId="48D7D731" w:rsidR="004707FC" w:rsidRPr="00696422" w:rsidRDefault="004707FC" w:rsidP="00CD36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7557C" w14:textId="77777777" w:rsidR="0066413B" w:rsidRPr="00696422" w:rsidRDefault="0066413B" w:rsidP="00CD36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C32B6" w14:textId="1E42631C" w:rsidR="00DC4BDA" w:rsidRPr="00696422" w:rsidRDefault="00507C6C" w:rsidP="00664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42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69642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4BDA" w:rsidRPr="00696422">
        <w:rPr>
          <w:rFonts w:ascii="Times New Roman" w:hAnsi="Times New Roman" w:cs="Times New Roman"/>
          <w:b/>
          <w:bCs/>
          <w:sz w:val="28"/>
          <w:szCs w:val="28"/>
        </w:rPr>
        <w:t>встановлення</w:t>
      </w:r>
      <w:r w:rsidR="008F424F" w:rsidRPr="0069642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F424F" w:rsidRPr="00696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збереження та обліку </w:t>
      </w:r>
      <w:r w:rsidR="00DC4BDA" w:rsidRPr="00696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520" w:rsidRPr="00696422">
        <w:rPr>
          <w:rFonts w:ascii="Times New Roman" w:hAnsi="Times New Roman" w:cs="Times New Roman"/>
          <w:b/>
          <w:bCs/>
          <w:sz w:val="28"/>
          <w:szCs w:val="28"/>
        </w:rPr>
        <w:t xml:space="preserve">намогильних </w:t>
      </w:r>
      <w:r w:rsidR="00DC4BDA" w:rsidRPr="00696422">
        <w:rPr>
          <w:rFonts w:ascii="Times New Roman" w:hAnsi="Times New Roman" w:cs="Times New Roman"/>
          <w:b/>
          <w:bCs/>
          <w:sz w:val="28"/>
          <w:szCs w:val="28"/>
        </w:rPr>
        <w:t>пам’ятни</w:t>
      </w:r>
      <w:r w:rsidR="00C10520" w:rsidRPr="00696422">
        <w:rPr>
          <w:rFonts w:ascii="Times New Roman" w:hAnsi="Times New Roman" w:cs="Times New Roman"/>
          <w:b/>
          <w:bCs/>
          <w:sz w:val="28"/>
          <w:szCs w:val="28"/>
        </w:rPr>
        <w:t>ків</w:t>
      </w:r>
      <w:r w:rsidR="008F424F" w:rsidRPr="0069642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C4BDA" w:rsidRPr="00696422">
        <w:rPr>
          <w:rFonts w:ascii="Times New Roman" w:hAnsi="Times New Roman" w:cs="Times New Roman"/>
          <w:b/>
          <w:bCs/>
          <w:sz w:val="28"/>
          <w:szCs w:val="28"/>
        </w:rPr>
        <w:t xml:space="preserve"> меморіальних</w:t>
      </w:r>
      <w:r w:rsidR="002F0FBD" w:rsidRPr="00696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520" w:rsidRPr="00696422">
        <w:rPr>
          <w:rFonts w:ascii="Times New Roman" w:hAnsi="Times New Roman" w:cs="Times New Roman"/>
          <w:b/>
          <w:bCs/>
          <w:sz w:val="28"/>
          <w:szCs w:val="28"/>
        </w:rPr>
        <w:t>дощ</w:t>
      </w:r>
      <w:r w:rsidR="00DC4BDA" w:rsidRPr="00696422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5442E6" w:rsidRPr="00696422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r w:rsidR="00D126B3" w:rsidRPr="00696422">
        <w:rPr>
          <w:rFonts w:ascii="Times New Roman" w:hAnsi="Times New Roman" w:cs="Times New Roman"/>
          <w:b/>
          <w:bCs/>
          <w:sz w:val="28"/>
          <w:szCs w:val="28"/>
        </w:rPr>
        <w:t xml:space="preserve">меморіальних </w:t>
      </w:r>
      <w:r w:rsidR="005442E6" w:rsidRPr="00696422">
        <w:rPr>
          <w:rFonts w:ascii="Times New Roman" w:hAnsi="Times New Roman" w:cs="Times New Roman"/>
          <w:b/>
          <w:bCs/>
          <w:sz w:val="28"/>
          <w:szCs w:val="28"/>
        </w:rPr>
        <w:t>банерів</w:t>
      </w:r>
      <w:r w:rsidR="00DC4BDA" w:rsidRPr="00696422">
        <w:rPr>
          <w:rFonts w:ascii="Times New Roman" w:hAnsi="Times New Roman" w:cs="Times New Roman"/>
          <w:b/>
          <w:bCs/>
          <w:sz w:val="28"/>
          <w:szCs w:val="28"/>
        </w:rPr>
        <w:t xml:space="preserve"> на території Долинської  міської територіальної громади</w:t>
      </w:r>
    </w:p>
    <w:p w14:paraId="69424921" w14:textId="77777777" w:rsidR="00507C6C" w:rsidRPr="00696422" w:rsidRDefault="00507C6C" w:rsidP="00CD36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C6F1A" w14:textId="77777777" w:rsidR="001C165D" w:rsidRPr="00696422" w:rsidRDefault="001C165D" w:rsidP="00CD3687">
      <w:pPr>
        <w:tabs>
          <w:tab w:val="left" w:pos="524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ЗАГАЛЬНІ ПОЛОЖЕННЯ</w:t>
      </w:r>
    </w:p>
    <w:p w14:paraId="253EF271" w14:textId="73E0EE2E" w:rsidR="001C165D" w:rsidRPr="00696422" w:rsidRDefault="001C165D" w:rsidP="00CD3687">
      <w:pPr>
        <w:tabs>
          <w:tab w:val="left" w:pos="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встановлення </w:t>
      </w:r>
      <w:r w:rsidR="001502E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намогильних пам’ятників</w:t>
      </w:r>
      <w:r w:rsidR="00C0381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2E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меморіальних дощок</w:t>
      </w:r>
      <w:r w:rsidR="00C0381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4E2C3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меморіальних</w:t>
      </w:r>
      <w:r w:rsidR="00C0381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банерів</w:t>
      </w:r>
      <w:r w:rsidR="001502E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r w:rsidR="00AE122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 (далі – порядок) розроблено відповідно до Закону України «Про місцеве самоврядування в Україні», Закону України «Про охорону культурної спадщини</w:t>
      </w:r>
      <w:r w:rsidR="003D212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Закону України «Про культуру» з метою увічнення пам’яті видатних осіб України, громади і вшанування </w:t>
      </w:r>
      <w:r w:rsidR="003D212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загиблих, зниклих безвісти Захисників та Захисниць України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збереження історико-краєзнавчого  середовища, інформування гостей та мешканців про історію громади.</w:t>
      </w:r>
    </w:p>
    <w:p w14:paraId="7AE7A327" w14:textId="77777777" w:rsidR="001C165D" w:rsidRPr="00696422" w:rsidRDefault="001C165D" w:rsidP="00CD3687">
      <w:pPr>
        <w:tabs>
          <w:tab w:val="left" w:pos="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Цей Порядок визначає:</w:t>
      </w:r>
    </w:p>
    <w:p w14:paraId="236B01A9" w14:textId="4163523E" w:rsidR="001C165D" w:rsidRPr="00696422" w:rsidRDefault="001C165D" w:rsidP="00CD3687">
      <w:pPr>
        <w:tabs>
          <w:tab w:val="left" w:pos="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критерії, що є підставами для встановлення </w:t>
      </w:r>
      <w:r w:rsidR="00C0381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намогильних пам’ятників, </w:t>
      </w:r>
      <w:r w:rsidR="001502E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меморіальних дощок</w:t>
      </w:r>
      <w:r w:rsidR="00C0381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4E2C3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меморіальних </w:t>
      </w:r>
      <w:r w:rsidR="00C0381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банерів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2B78D9" w14:textId="1A56E5F9" w:rsidR="001C165D" w:rsidRPr="00696422" w:rsidRDefault="001C165D" w:rsidP="00CD3687">
      <w:pPr>
        <w:tabs>
          <w:tab w:val="left" w:pos="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розгляду клопотання та ухвалення рішень щодо встановлення </w:t>
      </w:r>
      <w:r w:rsidR="001502E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намогильних пам’ятників</w:t>
      </w:r>
      <w:r w:rsidR="005442E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02E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меморіальних дощок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C80F79" w14:textId="1F0E4CC3" w:rsidR="001C165D" w:rsidRPr="00696422" w:rsidRDefault="001C165D" w:rsidP="00CD3687">
      <w:pPr>
        <w:tabs>
          <w:tab w:val="left" w:pos="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встановлення і </w:t>
      </w:r>
      <w:r w:rsidR="008F424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збереження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меморіальних </w:t>
      </w:r>
      <w:r w:rsidR="001502E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7740C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4E2C3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меморіальних </w:t>
      </w:r>
      <w:r w:rsidR="007740C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банерів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066B59" w14:textId="12C145F2" w:rsidR="00404140" w:rsidRPr="00696422" w:rsidRDefault="001C165D" w:rsidP="00CD3687">
      <w:pPr>
        <w:tabs>
          <w:tab w:val="left" w:pos="567"/>
          <w:tab w:val="left" w:pos="709"/>
          <w:tab w:val="left" w:pos="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обліку </w:t>
      </w:r>
      <w:r w:rsidR="001502E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намогильних пам’ятників</w:t>
      </w:r>
      <w:r w:rsidR="00C0381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2E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меморіальних дощок</w:t>
      </w:r>
      <w:r w:rsidR="00C0381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відповідальність за їх стан</w:t>
      </w:r>
      <w:r w:rsidR="00A8005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511FBA" w14:textId="77777777" w:rsidR="004F5F84" w:rsidRPr="00696422" w:rsidRDefault="00404140" w:rsidP="00CD3687">
      <w:pPr>
        <w:tabs>
          <w:tab w:val="left" w:pos="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hAnsi="Times New Roman" w:cs="Times New Roman"/>
          <w:sz w:val="28"/>
          <w:szCs w:val="28"/>
        </w:rPr>
        <w:t xml:space="preserve">1.3. </w:t>
      </w:r>
      <w:r w:rsidR="004F5F84" w:rsidRPr="00696422">
        <w:rPr>
          <w:rFonts w:ascii="Times New Roman" w:hAnsi="Times New Roman" w:cs="Times New Roman"/>
          <w:sz w:val="28"/>
          <w:szCs w:val="28"/>
        </w:rPr>
        <w:t xml:space="preserve">У </w:t>
      </w:r>
      <w:r w:rsidRPr="00696422">
        <w:rPr>
          <w:rFonts w:ascii="Times New Roman" w:hAnsi="Times New Roman" w:cs="Times New Roman"/>
          <w:sz w:val="28"/>
          <w:szCs w:val="28"/>
        </w:rPr>
        <w:t xml:space="preserve">цьому Порядку </w:t>
      </w:r>
      <w:r w:rsidR="004F5F84" w:rsidRPr="00696422">
        <w:rPr>
          <w:rFonts w:ascii="Times New Roman" w:hAnsi="Times New Roman" w:cs="Times New Roman"/>
          <w:sz w:val="28"/>
          <w:szCs w:val="28"/>
        </w:rPr>
        <w:t xml:space="preserve">наведені нижче терміни вживаються в таких значеннях: </w:t>
      </w:r>
    </w:p>
    <w:p w14:paraId="524A5C42" w14:textId="67787C05" w:rsidR="00A9238B" w:rsidRPr="00696422" w:rsidRDefault="003C58B1" w:rsidP="00CD3687">
      <w:pPr>
        <w:tabs>
          <w:tab w:val="left" w:pos="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812A0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агиблий (померлий) Захисник або Захисниця України – </w:t>
      </w:r>
      <w:r w:rsidR="005812A0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загиблий військовослужбовець </w:t>
      </w:r>
      <w:r w:rsidR="00A9238B" w:rsidRPr="00696422">
        <w:rPr>
          <w:rFonts w:ascii="Times New Roman" w:hAnsi="Times New Roman" w:cs="Times New Roman"/>
          <w:sz w:val="28"/>
          <w:szCs w:val="28"/>
        </w:rPr>
        <w:t>під час виконання ним обов’язків військової служби або внаслідок захворювання, пов’язаного з виконанням ним обов’язків військової служби, або смерті особи, звільненої з військової служби, протягом року після звільнення її з військової служби, якщо смерть настала внаслідок поранення, контузії, каліцтва, захворювання, пов’язаних з виконанням обов’язків військової служби</w:t>
      </w:r>
      <w:r w:rsidR="00B13600" w:rsidRPr="00696422">
        <w:rPr>
          <w:rFonts w:ascii="Times New Roman" w:hAnsi="Times New Roman" w:cs="Times New Roman"/>
          <w:sz w:val="28"/>
          <w:szCs w:val="28"/>
        </w:rPr>
        <w:t xml:space="preserve"> під </w:t>
      </w:r>
      <w:r w:rsidR="00B13600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безпосередньої участі у здійсненні та/або забезпеченні необхідних заходів із забезпечення національної безпеки і оборони, відсічі і стримування збройної агресії в антитерористичній операції (АТО), о</w:t>
      </w:r>
      <w:r w:rsidR="00B13600" w:rsidRPr="006964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перація об'єднаних сил</w:t>
      </w:r>
      <w:r w:rsidR="00B13600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(ООС) </w:t>
      </w:r>
      <w:r w:rsidR="00B13600" w:rsidRPr="00696422">
        <w:rPr>
          <w:rFonts w:ascii="Times New Roman" w:hAnsi="Times New Roman" w:cs="Times New Roman"/>
          <w:sz w:val="28"/>
          <w:szCs w:val="28"/>
        </w:rPr>
        <w:t>та учасників бойових дій, пов’язаних з військовою агресією російської федерації проти України</w:t>
      </w:r>
      <w:r w:rsidR="00632E4E" w:rsidRPr="00696422">
        <w:rPr>
          <w:rFonts w:ascii="Times New Roman" w:hAnsi="Times New Roman" w:cs="Times New Roman"/>
          <w:sz w:val="28"/>
          <w:szCs w:val="28"/>
        </w:rPr>
        <w:t>, або в інших випадках внаслідок надзвичайної ситуації за рішенням к</w:t>
      </w:r>
      <w:r w:rsidR="00555507" w:rsidRPr="00696422">
        <w:rPr>
          <w:rFonts w:ascii="Times New Roman" w:hAnsi="Times New Roman" w:cs="Times New Roman"/>
          <w:sz w:val="28"/>
          <w:szCs w:val="28"/>
        </w:rPr>
        <w:t>омісії з розгляду питан</w:t>
      </w:r>
      <w:r w:rsidR="00632E4E" w:rsidRPr="00696422">
        <w:rPr>
          <w:rFonts w:ascii="Times New Roman" w:hAnsi="Times New Roman" w:cs="Times New Roman"/>
          <w:sz w:val="28"/>
          <w:szCs w:val="28"/>
        </w:rPr>
        <w:t>ь встановлення надмогильних пам’ятників, меморіальни</w:t>
      </w:r>
      <w:r w:rsidRPr="00696422">
        <w:rPr>
          <w:rFonts w:ascii="Times New Roman" w:hAnsi="Times New Roman" w:cs="Times New Roman"/>
          <w:sz w:val="28"/>
          <w:szCs w:val="28"/>
        </w:rPr>
        <w:t>х дощок та меморіальних банерів;</w:t>
      </w:r>
    </w:p>
    <w:p w14:paraId="22A7BA42" w14:textId="1A195319" w:rsidR="00FC2EA2" w:rsidRPr="00696422" w:rsidRDefault="00DE694D" w:rsidP="00CD3687">
      <w:pPr>
        <w:tabs>
          <w:tab w:val="left" w:pos="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C2EA2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амогильний пам’ятник</w:t>
      </w:r>
      <w:r w:rsidR="00B25B89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12DF" w:rsidRPr="006964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(надмогильний </w:t>
      </w:r>
      <w:r w:rsidR="00435C32" w:rsidRPr="006964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пам’ятник</w:t>
      </w:r>
      <w:r w:rsidR="007312DF" w:rsidRPr="006964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FC2E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D60B9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намогильн</w:t>
      </w:r>
      <w:r w:rsidR="00CC120A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D60B9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C120A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пам’ятна </w:t>
      </w:r>
      <w:r w:rsidR="00DD60B9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>споруд</w:t>
      </w:r>
      <w:r w:rsidR="00CC120A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C2EA2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>, що встановлю</w:t>
      </w:r>
      <w:r w:rsidR="00CC120A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="00FC2EA2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>ться на могилах та увічню</w:t>
      </w:r>
      <w:r w:rsidR="004A4607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="00FC2EA2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пам’ять про померл</w:t>
      </w:r>
      <w:r w:rsidR="004A4607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407669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7F6522A" w14:textId="53A33D48" w:rsidR="001C165D" w:rsidRPr="00696422" w:rsidRDefault="00DE694D" w:rsidP="00CD3687">
      <w:pPr>
        <w:tabs>
          <w:tab w:val="left" w:pos="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</w:t>
      </w:r>
      <w:r w:rsidR="001C165D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еморіальна дошка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архітектурно-скульптурний твір малої форми у вигляді плити, встановлений на фасаді будівлі, історико-культурних об'єктах чи пам'ятних місцях із лаконічним текстом-написом, що відображає суть події або заслуги особ</w:t>
      </w:r>
      <w:r w:rsidR="0040766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 честь якої встановлюється;</w:t>
      </w:r>
    </w:p>
    <w:p w14:paraId="3FBB1310" w14:textId="2A24FECC" w:rsidR="00C0381D" w:rsidRPr="00696422" w:rsidRDefault="00DE694D" w:rsidP="00CD3687">
      <w:pPr>
        <w:tabs>
          <w:tab w:val="left" w:pos="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F46E5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еморіальний</w:t>
      </w:r>
      <w:r w:rsidR="00B445EB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банер </w:t>
      </w:r>
      <w:r w:rsidR="00B445EB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це інформаційн</w:t>
      </w:r>
      <w:r w:rsidR="002F46E5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плакат, </w:t>
      </w:r>
      <w:r w:rsidR="00775F7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B445EB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використовуються для вшанування пам'яті загиблих, видатних осіб або важливих подій. </w:t>
      </w:r>
    </w:p>
    <w:p w14:paraId="06D027E5" w14:textId="0A4E654C" w:rsidR="001C165D" w:rsidRPr="00696422" w:rsidRDefault="002E5861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1.4. </w:t>
      </w:r>
      <w:r w:rsidR="001502E2" w:rsidRPr="00696422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Намогильні пам’ятники</w:t>
      </w:r>
      <w:r w:rsidR="007F3376" w:rsidRPr="00696422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та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меморіальні дошки виготовляються з довговічних матеріалів: природного каменю (мармуру, граніту тощо)</w:t>
      </w:r>
      <w:r w:rsidR="004E2C34" w:rsidRPr="00696422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,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металевого сплаву (бронзи, чавуну, алюмінію)</w:t>
      </w:r>
      <w:r w:rsidR="004E2C34" w:rsidRPr="00696422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, закаленого скла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за погодженим</w:t>
      </w:r>
      <w:r w:rsidR="001502E2" w:rsidRPr="00696422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художньо-архітектурним проектом</w:t>
      </w:r>
      <w:r w:rsidR="00BD2A1F" w:rsidRPr="006964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74379" w:rsidRPr="00696422">
        <w:rPr>
          <w:rFonts w:ascii="Times New Roman" w:hAnsi="Times New Roman" w:cs="Times New Roman"/>
        </w:rPr>
        <w:t xml:space="preserve"> </w:t>
      </w:r>
      <w:r w:rsidR="00C0381D" w:rsidRPr="00696422">
        <w:rPr>
          <w:rFonts w:ascii="Times New Roman" w:hAnsi="Times New Roman" w:cs="Times New Roman"/>
        </w:rPr>
        <w:t xml:space="preserve"> </w:t>
      </w:r>
      <w:r w:rsidR="00C0381D" w:rsidRPr="00696422">
        <w:rPr>
          <w:rFonts w:ascii="Times New Roman" w:hAnsi="Times New Roman" w:cs="Times New Roman"/>
          <w:sz w:val="28"/>
          <w:szCs w:val="28"/>
        </w:rPr>
        <w:t>Мем</w:t>
      </w:r>
      <w:r w:rsidR="00FF59AD" w:rsidRPr="00696422">
        <w:rPr>
          <w:rFonts w:ascii="Times New Roman" w:hAnsi="Times New Roman" w:cs="Times New Roman"/>
          <w:sz w:val="28"/>
          <w:szCs w:val="28"/>
        </w:rPr>
        <w:t>оріальний банер виготовля</w:t>
      </w:r>
      <w:r w:rsidR="00DD6DEC" w:rsidRPr="00696422">
        <w:rPr>
          <w:rFonts w:ascii="Times New Roman" w:hAnsi="Times New Roman" w:cs="Times New Roman"/>
          <w:sz w:val="28"/>
          <w:szCs w:val="28"/>
        </w:rPr>
        <w:t>ється з</w:t>
      </w:r>
      <w:r w:rsidR="00C84CAB" w:rsidRPr="00696422">
        <w:rPr>
          <w:rFonts w:ascii="Times New Roman" w:hAnsi="Times New Roman" w:cs="Times New Roman"/>
          <w:sz w:val="28"/>
          <w:szCs w:val="28"/>
        </w:rPr>
        <w:t xml:space="preserve"> банерної тканини</w:t>
      </w:r>
      <w:r w:rsidR="00371344" w:rsidRPr="00696422">
        <w:rPr>
          <w:rFonts w:ascii="Times New Roman" w:hAnsi="Times New Roman" w:cs="Times New Roman"/>
          <w:sz w:val="28"/>
          <w:szCs w:val="28"/>
        </w:rPr>
        <w:t>.</w:t>
      </w:r>
    </w:p>
    <w:p w14:paraId="034F1C7C" w14:textId="7B858BFA" w:rsidR="002E5861" w:rsidRPr="00696422" w:rsidRDefault="002E5861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композицію меморіальної дошки може бути включене скульптурне портретне зображення та елементи тематичного декору.</w:t>
      </w:r>
    </w:p>
    <w:p w14:paraId="7A973A4E" w14:textId="19BC3AE4" w:rsidR="00B76538" w:rsidRPr="00696422" w:rsidRDefault="00006F5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653F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 на виготовлення та встановлення</w:t>
      </w:r>
      <w:r w:rsidR="00C0381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пам’ятника, меморіальної дошки, меморіального банера </w:t>
      </w:r>
      <w:r w:rsidR="001653F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здійснюються за рахунок коштів бюджету</w:t>
      </w:r>
      <w:r w:rsidR="00304A4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</w:t>
      </w:r>
      <w:r w:rsidR="001653F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2C6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т.ч.</w:t>
      </w:r>
      <w:r w:rsidR="001653F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відповідних </w:t>
      </w:r>
      <w:r w:rsidR="00304A4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цільових програм або </w:t>
      </w:r>
      <w:r w:rsidR="001653F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 за рахунок коштів організації-замовника, благодійних внесків, інших не заборонених законом джерел.</w:t>
      </w:r>
      <w:r w:rsidR="002F0FB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38" w:rsidRPr="00696422">
        <w:rPr>
          <w:rFonts w:ascii="Times New Roman" w:hAnsi="Times New Roman" w:cs="Times New Roman"/>
          <w:sz w:val="28"/>
          <w:szCs w:val="28"/>
        </w:rPr>
        <w:t>Для увічнення пам’яті пр</w:t>
      </w:r>
      <w:r w:rsidR="0080221D" w:rsidRPr="00696422">
        <w:rPr>
          <w:rFonts w:ascii="Times New Roman" w:hAnsi="Times New Roman" w:cs="Times New Roman"/>
          <w:sz w:val="28"/>
          <w:szCs w:val="28"/>
        </w:rPr>
        <w:t>о загиблого</w:t>
      </w:r>
      <w:r w:rsidR="002E5861" w:rsidRPr="00696422">
        <w:rPr>
          <w:rFonts w:ascii="Times New Roman" w:hAnsi="Times New Roman" w:cs="Times New Roman"/>
          <w:sz w:val="28"/>
          <w:szCs w:val="28"/>
        </w:rPr>
        <w:t>, зниклого безвісти</w:t>
      </w:r>
      <w:r w:rsidR="0080221D" w:rsidRPr="00696422">
        <w:rPr>
          <w:rFonts w:ascii="Times New Roman" w:hAnsi="Times New Roman" w:cs="Times New Roman"/>
          <w:sz w:val="28"/>
          <w:szCs w:val="28"/>
        </w:rPr>
        <w:t xml:space="preserve"> Захисника/Захисниці</w:t>
      </w:r>
      <w:r w:rsidR="00464E2A" w:rsidRPr="00696422">
        <w:rPr>
          <w:rFonts w:ascii="Times New Roman" w:hAnsi="Times New Roman" w:cs="Times New Roman"/>
          <w:sz w:val="28"/>
          <w:szCs w:val="28"/>
        </w:rPr>
        <w:t>, видатної особи</w:t>
      </w:r>
      <w:r w:rsidR="00B76538" w:rsidRPr="00696422">
        <w:rPr>
          <w:rFonts w:ascii="Times New Roman" w:hAnsi="Times New Roman" w:cs="Times New Roman"/>
          <w:sz w:val="28"/>
          <w:szCs w:val="28"/>
        </w:rPr>
        <w:t xml:space="preserve"> в Долинській міській територіальні громаді за рахунок коштів бюджету громади встановлюється</w:t>
      </w:r>
      <w:r w:rsidR="00362C6C" w:rsidRPr="00696422">
        <w:rPr>
          <w:rFonts w:ascii="Times New Roman" w:hAnsi="Times New Roman" w:cs="Times New Roman"/>
          <w:sz w:val="28"/>
          <w:szCs w:val="28"/>
        </w:rPr>
        <w:t>/виготовляється</w:t>
      </w:r>
      <w:r w:rsidR="00B76538" w:rsidRPr="00696422">
        <w:rPr>
          <w:rFonts w:ascii="Times New Roman" w:hAnsi="Times New Roman" w:cs="Times New Roman"/>
          <w:sz w:val="28"/>
          <w:szCs w:val="28"/>
        </w:rPr>
        <w:t xml:space="preserve"> одна  меморіальна дошка.</w:t>
      </w:r>
      <w:r w:rsidR="00CD3BAE" w:rsidRPr="00696422">
        <w:rPr>
          <w:rFonts w:ascii="Times New Roman" w:hAnsi="Times New Roman" w:cs="Times New Roman"/>
          <w:sz w:val="28"/>
          <w:szCs w:val="28"/>
        </w:rPr>
        <w:t xml:space="preserve"> Відшкодування вартості </w:t>
      </w:r>
      <w:r w:rsidR="002E5861" w:rsidRPr="00696422">
        <w:rPr>
          <w:rFonts w:ascii="Times New Roman" w:hAnsi="Times New Roman" w:cs="Times New Roman"/>
          <w:sz w:val="28"/>
          <w:szCs w:val="28"/>
        </w:rPr>
        <w:t>намогильних пам’ятників, меморіальних дощок та меморіальних банерів</w:t>
      </w:r>
      <w:r w:rsidR="00D126B3" w:rsidRPr="00696422">
        <w:rPr>
          <w:rFonts w:ascii="Times New Roman" w:hAnsi="Times New Roman" w:cs="Times New Roman"/>
          <w:sz w:val="28"/>
          <w:szCs w:val="28"/>
        </w:rPr>
        <w:t>, встановлених поза межами даного Порядку не проводиться.</w:t>
      </w:r>
    </w:p>
    <w:p w14:paraId="16A4B26E" w14:textId="0FFC2F64" w:rsidR="00B76538" w:rsidRDefault="0086236F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r w:rsidR="007A7F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виготовлення та встановлення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меморіальних дощок, меморіальних банерів та пам’ятників погоджується з </w:t>
      </w:r>
      <w:r w:rsidR="007A7F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Фінансовим управлінням Долинської міської ради.</w:t>
      </w:r>
    </w:p>
    <w:p w14:paraId="58B2CE1E" w14:textId="6AD65F29" w:rsidR="001C1785" w:rsidRPr="00696422" w:rsidRDefault="001C1785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Недопускається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будь-яке осквернення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намогильних пам’ятників, меморіальних </w:t>
      </w:r>
      <w:proofErr w:type="spellStart"/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дощок</w:t>
      </w:r>
      <w:proofErr w:type="spellEnd"/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меморіальних банерів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разі виявлення такого відповідні структури міської ради звертаються до правоохоронних органів для вжиття відповідних заходів.</w:t>
      </w:r>
    </w:p>
    <w:p w14:paraId="3B39553F" w14:textId="77777777" w:rsidR="007A7FFC" w:rsidRPr="00696422" w:rsidRDefault="007A7FFC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DF59C" w14:textId="64B5DE1C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ПІДСТАВИ ДЛЯ ПРИЙНЯТТЯ РІШЕНЬ ПРО ВШАНУВАННЯ ПАМ’ЯТІ ШЛЯХОМ ВСТАНОВЛЕННЯ </w:t>
      </w:r>
      <w:r w:rsidR="0083423B" w:rsidRPr="00696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НАМОГИЛЬНИХ ПАМ’ЯТНИКІВ</w:t>
      </w:r>
      <w:r w:rsidR="00DA43EC" w:rsidRPr="00696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96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МЕМОРІАЛЬНИХ </w:t>
      </w:r>
      <w:r w:rsidR="0083423B" w:rsidRPr="00696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ДОЩ</w:t>
      </w:r>
      <w:r w:rsidRPr="00696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</w:t>
      </w:r>
      <w:r w:rsidR="00DA43EC" w:rsidRPr="00696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БАНЕРІВ</w:t>
      </w:r>
    </w:p>
    <w:p w14:paraId="7AA43EBB" w14:textId="77777777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077CB4" w14:textId="76BFB4D2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Підставою для прийняття рішення про встановлення </w:t>
      </w:r>
      <w:r w:rsidR="00F8095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02E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могильного пам’ятника</w:t>
      </w:r>
      <w:r w:rsidR="00B2385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</w:t>
      </w:r>
      <w:r w:rsidR="00B2385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ої дошки</w:t>
      </w:r>
      <w:r w:rsidR="00C0381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47753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меморіального </w:t>
      </w:r>
      <w:r w:rsidR="00C0381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банера</w:t>
      </w:r>
      <w:r w:rsidR="00B2385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є:</w:t>
      </w:r>
    </w:p>
    <w:p w14:paraId="5C47C71A" w14:textId="714D81C6" w:rsidR="001C165D" w:rsidRPr="00696422" w:rsidRDefault="00304A48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значущість події</w:t>
      </w:r>
      <w:r w:rsidR="00190B0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особи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історії громади;</w:t>
      </w:r>
    </w:p>
    <w:p w14:paraId="48AE15C0" w14:textId="0B647D24" w:rsidR="00631356" w:rsidRPr="00696422" w:rsidRDefault="001C165D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30A5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01524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630A5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 </w:t>
      </w:r>
      <w:r w:rsidR="00E9134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здійсненні та/або забезпеченні необхідних заходів із забезпечення національної безпеки і оборони, відсічі і стримування збройної агресії російської федерації проти України в антитерористичній операції (АТО), о</w:t>
      </w:r>
      <w:r w:rsidR="00E91348" w:rsidRPr="006964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перація об'єднаних сил</w:t>
      </w:r>
      <w:r w:rsidR="00E91348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(ООС) </w:t>
      </w:r>
      <w:r w:rsidR="00E91348" w:rsidRPr="00696422">
        <w:rPr>
          <w:rFonts w:ascii="Times New Roman" w:hAnsi="Times New Roman" w:cs="Times New Roman"/>
          <w:sz w:val="28"/>
          <w:szCs w:val="28"/>
        </w:rPr>
        <w:t>та учасників бойових дій, пов’язаних з військовою агресією російської федерації проти України (війною)</w:t>
      </w:r>
      <w:r w:rsidR="00006F52" w:rsidRPr="00696422">
        <w:rPr>
          <w:rFonts w:ascii="Times New Roman" w:hAnsi="Times New Roman" w:cs="Times New Roman"/>
          <w:sz w:val="28"/>
          <w:szCs w:val="28"/>
        </w:rPr>
        <w:t>;</w:t>
      </w:r>
    </w:p>
    <w:p w14:paraId="59853067" w14:textId="07BC65DE" w:rsidR="001C165D" w:rsidRPr="00696422" w:rsidRDefault="001C165D" w:rsidP="00CD368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30A5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r w:rsidR="00190B0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офіційних</w:t>
      </w:r>
      <w:r w:rsidR="007630A5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21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відзнак</w:t>
      </w:r>
      <w:r w:rsidR="00190B03" w:rsidRPr="0069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Долинської міської ради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9ECE76" w14:textId="5DF83D0C" w:rsidR="001C165D" w:rsidRPr="00696422" w:rsidRDefault="00A16389" w:rsidP="00CD368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77D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r w:rsidR="00B2385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r w:rsidR="003177D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CB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3177D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похован</w:t>
      </w:r>
      <w:r w:rsidR="00AF30C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135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загиблого Захисника </w:t>
      </w:r>
      <w:r w:rsidR="007630A5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Долинські</w:t>
      </w:r>
      <w:r w:rsidR="00D8153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30A5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територіальній</w:t>
      </w:r>
      <w:r w:rsidR="00006F5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громаді;</w:t>
      </w:r>
    </w:p>
    <w:p w14:paraId="1863660D" w14:textId="77777777" w:rsidR="00AF30C2" w:rsidRPr="00696422" w:rsidRDefault="00362C6C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інших випадках на розгляд комісії.</w:t>
      </w:r>
    </w:p>
    <w:p w14:paraId="384ECAC1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51346" w14:textId="3388D73F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ІІІ. </w:t>
      </w:r>
      <w:r w:rsidR="00F1113C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КОМІСІЯ З РОЗГЛЯДУ ПИТАНЬ</w:t>
      </w: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ВСТАНОВЛЕННЯ НАМОГИЛЬНИХ ПАМЯТНИКІВ, МЕМОРІАЛЬНИХ ДОЩОК</w:t>
      </w:r>
      <w:r w:rsidR="00DA43EC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r w:rsidR="00823016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МЕМОРІАЛЬНИХ </w:t>
      </w:r>
      <w:r w:rsidR="00DA43EC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БАНЕРІВ</w:t>
      </w:r>
    </w:p>
    <w:p w14:paraId="40813102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41E5A1" w14:textId="23B66893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A333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754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Персональний склад комісії з розгляду питань встано</w:t>
      </w:r>
      <w:r w:rsidR="00DA43E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влення намогильних пам’ятників,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меморіальних дощок</w:t>
      </w:r>
      <w:r w:rsidR="00DA43E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81787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меморіальних </w:t>
      </w:r>
      <w:r w:rsidR="00DA43E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банерів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території Долинської територіальної громади  (далі –Комісія)</w:t>
      </w:r>
      <w:r w:rsidR="001E7F5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складі голови, заступника голови, секретаря та членів комісії, але в загальному підсумку не більше 11 осіб,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 р</w:t>
      </w:r>
      <w:r w:rsidR="001E7F5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ішенням Долинської міської ради.</w:t>
      </w:r>
    </w:p>
    <w:p w14:paraId="76132B66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Комісію очолює голова комісії, до повноважень якого  відноситься: </w:t>
      </w:r>
    </w:p>
    <w:p w14:paraId="5874E70F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засідань комісії, оголошення на комісії про подані клопотання та долучені документи, приймає участь в обговоренні та ставить на голосування  запропоновані рішення щодо поданих звернень;</w:t>
      </w:r>
    </w:p>
    <w:p w14:paraId="17D0FFCC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підписує протокол засідання комісії. </w:t>
      </w:r>
    </w:p>
    <w:p w14:paraId="47F1E450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A3338" w:rsidRPr="00696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96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 повноважень заступника голови комісії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переходять всі повноваження голови комісії у разі відсутності голови комісії.</w:t>
      </w:r>
    </w:p>
    <w:p w14:paraId="25D0BB8A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A3338" w:rsidRPr="00696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96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 повноважень Секретаря комісії відносяться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B754E1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формує подані звернення (клопотання) для розгляду комісії;</w:t>
      </w:r>
    </w:p>
    <w:p w14:paraId="3B401AF9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повідомляє заявників щодо проведення засідання комісії;</w:t>
      </w:r>
    </w:p>
    <w:p w14:paraId="25579721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забезпечує оперативне інформування членів комісії щодо дати та часу  проведення засідання комісії;</w:t>
      </w:r>
    </w:p>
    <w:p w14:paraId="2C4D8A35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-ведення протоколу засідання комісії.</w:t>
      </w:r>
    </w:p>
    <w:p w14:paraId="35BBD617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A333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Основною формою роботи Комісії є засідання, які є відкритими та гласними. Засідання Комісії веде голова комісії, а у разі його відсутності-заступник голови комісії.</w:t>
      </w:r>
    </w:p>
    <w:p w14:paraId="02110B19" w14:textId="68042B4B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комісії є правомочним, якщо на ньому присутні </w:t>
      </w:r>
      <w:r w:rsidR="009966F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 від загального складу.</w:t>
      </w:r>
    </w:p>
    <w:p w14:paraId="62E37048" w14:textId="73C78C5D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A333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754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2E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К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приймаються більшістю голосів її членів, </w:t>
      </w:r>
      <w:r w:rsidR="007E661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загального складу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разі рівного розподілу голосів остаточне рішення приймає головуючий на засіданні. Члени Комісії, що голосували «проти», мають право надати письмово до протоколу свою окрему думку.</w:t>
      </w:r>
    </w:p>
    <w:p w14:paraId="4A576ED2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A333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результатами розгляду клопотань Комісія може прийняти такі рішення:</w:t>
      </w:r>
    </w:p>
    <w:p w14:paraId="17435804" w14:textId="652BF2B3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підтримати клопотання і рекомендувати виконавчому комітету Долинської міської ради прийняти рішення про встановлення намогильного пам’ятника, меморіальної дошки;</w:t>
      </w:r>
    </w:p>
    <w:p w14:paraId="0D94503F" w14:textId="6F347A25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перенести розгляд клопотання на термін, визначений Комісією, у зв’язку з необхідністю отримання додаткових відомостей  і документів, </w:t>
      </w:r>
      <w:r w:rsidR="004E237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з інших причин, встановлених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Комісією;</w:t>
      </w:r>
    </w:p>
    <w:p w14:paraId="209E44BF" w14:textId="0AE78ABD" w:rsidR="007E661F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мотивовано відхилити клопотання</w:t>
      </w:r>
      <w:r w:rsidR="007E661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C2D280" w14:textId="149CBDB6" w:rsidR="004270F2" w:rsidRPr="00696422" w:rsidRDefault="00C5559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270F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Комісія має право:</w:t>
      </w:r>
    </w:p>
    <w:p w14:paraId="47842E3C" w14:textId="7D98AE0C" w:rsidR="004270F2" w:rsidRPr="00696422" w:rsidRDefault="004270F2" w:rsidP="00CD368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подавати власні пропозиції </w:t>
      </w:r>
      <w:r w:rsidR="002C5F0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71BF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питань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увічнення</w:t>
      </w:r>
      <w:r w:rsidR="00262B11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вшанування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пам’яті</w:t>
      </w:r>
      <w:r w:rsidR="00860D6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видатних, заслужених осіб громади;</w:t>
      </w:r>
    </w:p>
    <w:p w14:paraId="0F83C550" w14:textId="540DABFF" w:rsidR="00B71BF2" w:rsidRPr="00696422" w:rsidRDefault="00B71BF2" w:rsidP="00CD368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96422">
        <w:rPr>
          <w:rFonts w:ascii="Times New Roman" w:eastAsia="Times New Roman" w:hAnsi="Times New Roman" w:cs="Times New Roman"/>
          <w:spacing w:val="8"/>
          <w:kern w:val="2"/>
          <w:sz w:val="28"/>
          <w:szCs w:val="28"/>
          <w:lang w:eastAsia="ru-RU"/>
        </w:rPr>
        <w:t xml:space="preserve"> </w:t>
      </w:r>
      <w:r w:rsidR="00C5559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виконавчому комітету</w:t>
      </w:r>
      <w:r w:rsidR="00C55592" w:rsidRPr="00696422">
        <w:rPr>
          <w:rFonts w:ascii="Times New Roman" w:eastAsia="Times New Roman" w:hAnsi="Times New Roman" w:cs="Times New Roman"/>
          <w:spacing w:val="8"/>
          <w:kern w:val="2"/>
          <w:sz w:val="28"/>
          <w:szCs w:val="28"/>
          <w:lang w:eastAsia="ru-RU"/>
        </w:rPr>
        <w:t xml:space="preserve"> </w:t>
      </w:r>
      <w:r w:rsidRPr="00696422">
        <w:rPr>
          <w:rFonts w:ascii="Times New Roman" w:eastAsia="Times New Roman" w:hAnsi="Times New Roman" w:cs="Times New Roman"/>
          <w:spacing w:val="20"/>
          <w:kern w:val="2"/>
          <w:sz w:val="28"/>
          <w:szCs w:val="28"/>
          <w:lang w:eastAsia="ru-RU"/>
        </w:rPr>
        <w:t>приймати</w:t>
      </w:r>
      <w:r w:rsidR="007E661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="00C5559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демонтаж</w:t>
      </w:r>
      <w:r w:rsidR="007E661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меморіальних дощок;</w:t>
      </w:r>
    </w:p>
    <w:p w14:paraId="209A001C" w14:textId="3D311F8B" w:rsidR="00B71BF2" w:rsidRPr="00696422" w:rsidRDefault="00B71BF2" w:rsidP="00CD368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C5F0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 рішення щодо вс</w:t>
      </w:r>
      <w:r w:rsidR="001E2FD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тановлення</w:t>
      </w:r>
      <w:r w:rsidR="00C5559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демонтажу</w:t>
      </w:r>
      <w:r w:rsidR="001E2FD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меморіального банера;</w:t>
      </w:r>
    </w:p>
    <w:p w14:paraId="074AF4A5" w14:textId="0AD4E29B" w:rsidR="001E2FDC" w:rsidRPr="00696422" w:rsidRDefault="001E2FDC" w:rsidP="00CD368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затверджувати ескіз меморіальних банерів, ме</w:t>
      </w:r>
      <w:r w:rsidR="004E237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моріальних дощок та пам’ятників;</w:t>
      </w:r>
    </w:p>
    <w:p w14:paraId="2405F85A" w14:textId="14155656" w:rsidR="004E237A" w:rsidRPr="00696422" w:rsidRDefault="004E237A" w:rsidP="001523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залучати до своєї роботи інших фахівців.</w:t>
      </w:r>
    </w:p>
    <w:p w14:paraId="081186CD" w14:textId="57E5069D" w:rsidR="00C55592" w:rsidRPr="00696422" w:rsidRDefault="00C55592" w:rsidP="00CD368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Рішення комісії оформлюються протоколом, який підписується головуючим, секретарем та присутніми членами Комісії.</w:t>
      </w:r>
    </w:p>
    <w:p w14:paraId="5A19D2DD" w14:textId="77777777" w:rsidR="00AF30C2" w:rsidRPr="00696422" w:rsidRDefault="00AF30C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540436" w14:textId="77777777" w:rsidR="001C165D" w:rsidRPr="00696422" w:rsidRDefault="00EA3338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ІV</w:t>
      </w:r>
      <w:r w:rsidR="001C165D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РОЗГЛЯДУ КЛОПОТАНЬ ТА УХВАЛЕННЯ </w:t>
      </w:r>
    </w:p>
    <w:p w14:paraId="08327AD1" w14:textId="77777777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РІШЕНЬ ПРО ВСТАНОВЛЕННЯ </w:t>
      </w:r>
      <w:r w:rsidR="00B02D89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НАДМОГИЛЬНИХ </w:t>
      </w: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ПАМЯТНИ</w:t>
      </w:r>
      <w:r w:rsidR="00B02D89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КІВ</w:t>
      </w: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МЕМОРІАЛЬНИХ </w:t>
      </w:r>
      <w:r w:rsidR="00FC3F35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ДОЩ</w:t>
      </w: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</w:p>
    <w:p w14:paraId="139E4652" w14:textId="77777777" w:rsidR="001C165D" w:rsidRPr="00696422" w:rsidRDefault="001C165D" w:rsidP="00CD36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C7994" w14:textId="7D86A8A4" w:rsidR="001C165D" w:rsidRPr="00696422" w:rsidRDefault="00EA3338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D3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подачі клопотання щодо встановлення </w:t>
      </w:r>
      <w:r w:rsidR="00B02D8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намогильних пам’ятників</w:t>
      </w:r>
      <w:r w:rsidR="005442E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2D8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меморіальних дощок</w:t>
      </w:r>
      <w:r w:rsidR="005442E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належить підприємствам, установам, організаціям, за</w:t>
      </w:r>
      <w:r w:rsidR="00FC3F35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кладам, </w:t>
      </w:r>
      <w:r w:rsidR="000540E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міської ради</w:t>
      </w:r>
      <w:r w:rsidR="00B02D8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родичам</w:t>
      </w:r>
      <w:r w:rsidR="000540E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пам’ять про яку увічнюється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D0E8AD" w14:textId="32009D48" w:rsidR="001B1286" w:rsidRPr="00696422" w:rsidRDefault="00EA3338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299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Клопотання про встановлення намогильного пам’ятника, меморіальної дошки</w:t>
      </w:r>
      <w:r w:rsidR="002E545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99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 в Долинську міську раду</w:t>
      </w:r>
      <w:r w:rsidR="00CD368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7AFA61" w14:textId="77777777" w:rsidR="001C165D" w:rsidRPr="00696422" w:rsidRDefault="00EA3338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785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754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Перелік документів, що подаються </w:t>
      </w:r>
      <w:r w:rsidR="00934585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клопотання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E44AA8" w14:textId="77777777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клопотання</w:t>
      </w:r>
      <w:r w:rsidR="00FC3F35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(заява)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10ECB1" w14:textId="6FA2E0C1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- історична або біографічна довідка</w:t>
      </w:r>
      <w:r w:rsidR="004E237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237A"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світлина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551E17" w14:textId="6ADC8E1E" w:rsidR="0051630E" w:rsidRPr="00696422" w:rsidRDefault="0051630E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копії документів, які підтверджують </w:t>
      </w:r>
      <w:r w:rsidR="009741B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загибель (смерть)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BC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сповіщення про зниклого безвісти </w:t>
      </w:r>
      <w:r w:rsidR="009741B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Захисника/З</w:t>
      </w:r>
      <w:r w:rsidR="00D922A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ахисниці України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701F64" w14:textId="77777777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копія документів, що підтверджують заслуги особи, пам'ять про яку увічнюється;</w:t>
      </w:r>
    </w:p>
    <w:p w14:paraId="0770FA4D" w14:textId="1283E6D6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237A"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письмова</w:t>
      </w:r>
      <w:r w:rsidR="004E237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 власника (балансоутримувача) будівлі</w:t>
      </w:r>
      <w:r w:rsidR="00221DDB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/споруди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7AC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разі розміщення меморіальної дошки на багатоквартирному будинку наявність </w:t>
      </w:r>
      <w:r w:rsidR="004E237A"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письмової</w:t>
      </w:r>
      <w:r w:rsidR="004E237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AC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згоди </w:t>
      </w:r>
      <w:r w:rsidR="005D597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співвласників багатоквартирного</w:t>
      </w:r>
      <w:r w:rsidR="00C71D2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будинку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3F0D94" w14:textId="684FB0D3" w:rsidR="00383C55" w:rsidRPr="00696422" w:rsidRDefault="00383C55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237A"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 з суб’єктом подання</w:t>
      </w:r>
      <w:r w:rsidR="00775F74"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клопотання</w:t>
      </w:r>
      <w:r w:rsidR="004E237A"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ескіз</w:t>
      </w:r>
      <w:r w:rsidR="004E237A"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намогильного пам’ятника</w:t>
      </w:r>
      <w:r w:rsidR="00A65CB3"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456"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меморіальної дошки</w:t>
      </w:r>
      <w:r w:rsidR="00E17C68" w:rsidRPr="00152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F8A3AE" w14:textId="685DEF6D" w:rsidR="00806222" w:rsidRPr="00696422" w:rsidRDefault="00EA3338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785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785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Клопотання</w:t>
      </w:r>
      <w:r w:rsidR="00BD43A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встановлення намогильних пам’ятни</w:t>
      </w:r>
      <w:r w:rsidR="002E545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ків,</w:t>
      </w:r>
      <w:r w:rsidR="00BD43A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меморіальних дощок</w:t>
      </w:r>
      <w:r w:rsidR="002E545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150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долученими документами </w:t>
      </w:r>
      <w:r w:rsidR="00D75611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направляються У</w:t>
      </w:r>
      <w:r w:rsidR="00FD3150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</w:t>
      </w:r>
      <w:r w:rsidR="00D75611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767F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150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благоустрою та інфраструктури </w:t>
      </w:r>
      <w:r w:rsidR="00BD43A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підготовки</w:t>
      </w:r>
      <w:r w:rsidR="00D75611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7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D75611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подачі на розгляд </w:t>
      </w:r>
      <w:r w:rsidR="00AE2A1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Комісії. </w:t>
      </w:r>
    </w:p>
    <w:p w14:paraId="4AAC3DE6" w14:textId="0FA2573C" w:rsidR="001C165D" w:rsidRPr="00696422" w:rsidRDefault="00EA3338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27A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2FD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ухвалення рішення Комісії</w:t>
      </w:r>
      <w:r w:rsidR="00C96BE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містобудування та архітектури</w:t>
      </w:r>
      <w:r w:rsidR="001E2FD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BE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</w:t>
      </w:r>
      <w:r w:rsidR="001E2FD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рішення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розгляд чергового засідання виконавчого комітету міської ради.</w:t>
      </w:r>
    </w:p>
    <w:p w14:paraId="4CCF8BC7" w14:textId="77777777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2285C" w14:textId="2FD53530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ПРАВИЛА ВСТАНОВЛЕННЯ </w:t>
      </w:r>
      <w:r w:rsidR="00AB10F4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НАМОГИЛЬНИХ </w:t>
      </w: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</w:t>
      </w:r>
      <w:r w:rsidR="00AB10F4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ЯТНИ</w:t>
      </w:r>
      <w:r w:rsidR="00AB10F4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КІВ </w:t>
      </w:r>
    </w:p>
    <w:p w14:paraId="3E365BBC" w14:textId="77777777" w:rsidR="009741BA" w:rsidRPr="00696422" w:rsidRDefault="009741BA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B03B20" w14:textId="431C280F" w:rsidR="009741BA" w:rsidRPr="00696422" w:rsidRDefault="009741BA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Відділ містобудування та архітектури розробляє пропозиції</w:t>
      </w:r>
      <w:r w:rsidR="00944318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цьому може залучати фахівців,</w:t>
      </w:r>
      <w:r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конкурс щодо ескізу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намогильних пам’ятників.</w:t>
      </w:r>
    </w:p>
    <w:p w14:paraId="26DB4674" w14:textId="60E3CBD7" w:rsidR="000F52EA" w:rsidRPr="00696422" w:rsidRDefault="000F52EA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Намогильні пам’ятники встановлюються на підставі рішення виконавчого комітету.</w:t>
      </w:r>
    </w:p>
    <w:p w14:paraId="32DA280E" w14:textId="77777777" w:rsidR="00D85572" w:rsidRPr="00696422" w:rsidRDefault="00D8557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90BC3" w14:textId="5951EF32" w:rsidR="00B76CB9" w:rsidRPr="00696422" w:rsidRDefault="00B76CB9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A65CB3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ПРАВИЛА ВСТАНОВЛЕННЯ </w:t>
      </w:r>
      <w:r w:rsidR="00762697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МЕМОРІАЛЬНИХ ДОЩОК</w:t>
      </w:r>
    </w:p>
    <w:p w14:paraId="2A313E78" w14:textId="77777777" w:rsidR="009741BA" w:rsidRPr="00696422" w:rsidRDefault="009741BA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59E6A" w14:textId="51BB467B" w:rsidR="009741BA" w:rsidRPr="00696422" w:rsidRDefault="009741BA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944318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містобудування та архітектури розробляє пропозиції, при цьому може залучати фахівців, проводить конкурс щодо ескізу</w:t>
      </w:r>
      <w:r w:rsidR="0094431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меморіальних дощок.</w:t>
      </w:r>
    </w:p>
    <w:p w14:paraId="100F16B1" w14:textId="4177AAAB" w:rsidR="000F52EA" w:rsidRPr="00696422" w:rsidRDefault="000F52EA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Меморіальні дошки встановлюються на підставі рішення виконавчого комітету.</w:t>
      </w:r>
    </w:p>
    <w:p w14:paraId="3931D86D" w14:textId="74DC195E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F52E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допускається встановлення меморіальних дощок на аварійних будівлях</w:t>
      </w:r>
      <w:r w:rsidR="0027384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/спорудах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1D4D77" w14:textId="04BA6E1B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F52E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Розмір меморіальних дощок визначається обсягом інформації, що на них розміщується і повинен бути відповідний до будівлі</w:t>
      </w:r>
      <w:r w:rsidR="00E4137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/споруди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якій встановлюється, але не перевищувати 100*80 см.</w:t>
      </w:r>
    </w:p>
    <w:p w14:paraId="463D4458" w14:textId="074DD303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F52E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0DD9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Реставрація</w:t>
      </w:r>
      <w:r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меморіальни</w:t>
      </w:r>
      <w:r w:rsidR="00FB0DD9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B0DD9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щок</w:t>
      </w:r>
      <w:proofErr w:type="spellEnd"/>
      <w:r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</w:t>
      </w:r>
      <w:r w:rsidR="003E66E3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кошти бюджету громади</w:t>
      </w:r>
      <w:r w:rsidR="00FB0DD9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</w:t>
      </w:r>
      <w:r w:rsidR="003E66E3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користувачами будівлі </w:t>
      </w:r>
      <w:r w:rsidR="0091766F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/споруди</w:t>
      </w:r>
      <w:r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501E5" w14:textId="36B6DD8B" w:rsidR="00762697" w:rsidRPr="00696422" w:rsidRDefault="00C96BED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F52E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766F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зобов’язаний утримувати в належному стані</w:t>
      </w:r>
      <w:r w:rsidR="003E66E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6E3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меморіальну дошку,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прилеглу територію, не допускати розміщення рекламних елементів, малих архітектурних форм, які перешкоджають огляду меморіальної дошки.</w:t>
      </w:r>
    </w:p>
    <w:p w14:paraId="71B95D5B" w14:textId="77777777" w:rsidR="009741BA" w:rsidRPr="00696422" w:rsidRDefault="009741BA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D617E" w14:textId="01D91418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VІІ. ПРАВИЛА ВСТАНОВЛЕННЯ</w:t>
      </w:r>
      <w:r w:rsidR="000F52EA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МЕМОРІАЛЬНИХ</w:t>
      </w: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БАНЕРІВ НА АЛЕЇ ПАМ’ЯТІ </w:t>
      </w:r>
      <w:r w:rsidR="00C717A2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ГЕРОЇВ</w:t>
      </w:r>
    </w:p>
    <w:p w14:paraId="2171DDF1" w14:textId="77777777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E00AF6" w14:textId="3BEA1C18" w:rsidR="000F52EA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Pr="00696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2E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Меморіальний банер встановлюється на Алеї Пам’яті Героїв</w:t>
      </w:r>
      <w:r w:rsidR="003E66E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6E3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інформації від Калуського районного центру комплектування та соціальної підтримки,</w:t>
      </w:r>
      <w:r w:rsidR="000F52EA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6E3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затвердженої схеми, а разі спірних питань -  </w:t>
      </w:r>
      <w:r w:rsidR="000F52EA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рішення Комісії.</w:t>
      </w:r>
      <w:r w:rsidR="000F52E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3D0889" w14:textId="676E8371" w:rsidR="00A12C32" w:rsidRPr="00696422" w:rsidRDefault="00762697" w:rsidP="00447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Уздовж пішохідної зони Алеї Пам’яті Героїв встановлені металев</w:t>
      </w:r>
      <w:r w:rsidR="000F52E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конструкцій, на яких закріплені </w:t>
      </w:r>
      <w:r w:rsidR="000F52E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меморіальні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банери</w:t>
      </w:r>
      <w:r w:rsidR="00C1256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металев</w:t>
      </w:r>
      <w:r w:rsidR="00C1256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підстав</w:t>
      </w:r>
      <w:r w:rsidR="00C1256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квітів</w:t>
      </w:r>
      <w:r w:rsidR="00AA258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0A9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Біля кожного банера </w:t>
      </w:r>
      <w:r w:rsidR="00F5109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допускається </w:t>
      </w:r>
      <w:r w:rsidR="00E40A9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</w:t>
      </w:r>
      <w:r w:rsidR="00F5109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ення </w:t>
      </w:r>
      <w:r w:rsidR="002807B5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Державному прапору України</w:t>
      </w:r>
      <w:r w:rsidR="00C12567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098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єдиного </w:t>
      </w:r>
      <w:r w:rsidR="00090521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розміру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85C1EC0" w14:textId="3E650036" w:rsidR="00762697" w:rsidRPr="00696422" w:rsidRDefault="00944318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містобудування та архітектури розробляє пропозиції, при цьому може залучати фахівців, проводить конкурс щодо ескізу </w:t>
      </w:r>
      <w:r w:rsidR="00A12C32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меморіальних банерів.</w:t>
      </w:r>
    </w:p>
    <w:p w14:paraId="71146811" w14:textId="0A9A2CBF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меморіальному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банері зазначається інформація про загиблого (померлого) чи зниклого безвісти </w:t>
      </w:r>
      <w:r w:rsidR="00241D31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Захисника/З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ахисниці України: </w:t>
      </w:r>
      <w:r w:rsidR="00C24C3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світлина</w:t>
      </w:r>
      <w:r w:rsidR="00FE6ED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прізвище, ім’я та по-батькові, дата народження та смерті, звання</w:t>
      </w:r>
      <w:r w:rsidR="009A4AD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державні нагороди</w:t>
      </w:r>
      <w:r w:rsidR="008B239B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="00640CD3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інші відомості згідно затвердженого ескізу.</w:t>
      </w:r>
    </w:p>
    <w:p w14:paraId="07049183" w14:textId="77777777" w:rsidR="001E0AEE" w:rsidRPr="00696422" w:rsidRDefault="00762697" w:rsidP="001E0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На Алеї Пам’яті 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Героїв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встановлюються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меморіальні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банери на честь загиблих (померлих), зниклих безвісти Захисників та Захисниць України, які були зареєстровані або проживали на території Долинської міської територіальної громади, і загинули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померли 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зникли безвісти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російської федерації на території України, героїчно захищаючи незалежність, суверенітет та територіальну цілісність України.</w:t>
      </w:r>
      <w:r w:rsidR="00A474D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 на Алеї Пам’яті Героїв можуть бути розміщені 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меморіальні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банери загиблих (померлих), зниклих безвісти Захисників та Захисниць України, життя яких було пов’язане з Долинською міською територіальною громадою: навчання, робота, громадська діяльність та ін. </w:t>
      </w:r>
    </w:p>
    <w:p w14:paraId="6A389816" w14:textId="3CA25049" w:rsidR="00762697" w:rsidRPr="00696422" w:rsidRDefault="00762697" w:rsidP="001E0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E0AE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встановлення 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меморіального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банера загиблому (померлому)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зниклому безвісти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Захиснику чи Захисниці України, інформація про яких не надходила від Калуського районного територіального центру комплектування та соціальної підтримки</w:t>
      </w:r>
      <w:r w:rsidR="00BA3AA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іншого уповноваженого органу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їх близькі особи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або представники громадськості подають до Долинської міської ради</w:t>
      </w:r>
      <w:r w:rsidR="001E0AE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AEE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розгляд Комісії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такі документи: </w:t>
      </w:r>
    </w:p>
    <w:p w14:paraId="182F840C" w14:textId="77777777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клопотання про встановлення меморіального банера;</w:t>
      </w:r>
    </w:p>
    <w:p w14:paraId="71E98418" w14:textId="77777777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фото загиблого (померлого) Захисника чи Захисниці України;</w:t>
      </w:r>
    </w:p>
    <w:p w14:paraId="267D6E5A" w14:textId="77777777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копію повідомлення (сповіщення) про смерть чи зникнення безвісти родині загиблого військовослужбовця з відповідної військової частини, військового підрозділу;</w:t>
      </w:r>
    </w:p>
    <w:p w14:paraId="34FF403F" w14:textId="77777777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копію лікарського висновку про смерть (при можливості одержання та наявності); </w:t>
      </w:r>
    </w:p>
    <w:p w14:paraId="3F508AA7" w14:textId="540196F7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копію свідоцтва про смерть</w:t>
      </w:r>
      <w:r w:rsidR="00BA3AA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наявності)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FE3F360" w14:textId="0EEDA4BA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необхідності додаються відомості про зв'язок з Долинською міською територіальною громадою відповідно до п. 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цього Положення. </w:t>
      </w:r>
    </w:p>
    <w:p w14:paraId="36FC6106" w14:textId="433419B9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E0AE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Робота щодо збору, обробки, обліку інформації про загиблих (померлих)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зниклих безвісти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Захисників</w:t>
      </w:r>
      <w:r w:rsidR="00460D71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Захисниць України здійснюється відділом з питань надзвичайних ситуацій, цивільного захисту, мобілізаційної роботи та реінтеграції ветеранів, відділом культури та краєзнавчим музеєм «Бойківщина» Тетяни та Омеляна Антоновичів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D2B84B" w14:textId="7E867E5F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E0AE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Краєзнавчий музей «Бойківщина» Тетяни та Омеляна Антоновичів узгоджує ескіз 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меморіального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банера з рідними загиблого (померлого)</w:t>
      </w:r>
      <w:r w:rsidR="00D964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 від них письмову згоду на розміщення банер</w:t>
      </w:r>
      <w:r w:rsidR="00D964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D964FC" w:rsidRPr="00696422">
        <w:t xml:space="preserve"> </w:t>
      </w:r>
      <w:r w:rsidR="00D964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є можливість отримати  таку згоду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E06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F4F442" w14:textId="4DE340C3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E0AE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Облаштування, благоустрій, утримання у належному естетичному та санітарному стані Алеї Пам’яті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Героїв</w:t>
      </w:r>
      <w:r w:rsidR="00D964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комунальним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</w:t>
      </w:r>
      <w:r w:rsidR="00D964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«Комунгосп» за рахунок коштів бюджету громади. </w:t>
      </w:r>
    </w:p>
    <w:p w14:paraId="424B47BE" w14:textId="2E13C0CC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E0AE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випадку пошкодження банерів або інших елементів, які встановлені на Алеї Пам’яті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Героїв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відновлення здійснюється за рахунок коштів бюджету громади. </w:t>
      </w:r>
    </w:p>
    <w:p w14:paraId="5D0C0D9A" w14:textId="47F0B7C5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E0AE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Алея Пам’яті</w:t>
      </w:r>
      <w:r w:rsidR="00C717A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Героїв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включається в перелік місць, де відбуваються офіційні заходи вшанування пам`яті загиблих (померлих)</w:t>
      </w:r>
      <w:r w:rsidR="00D84CC0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зниклих безвісти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Захисників та Захисниць України (покладання квітів, відвідування почесними делегаціями, проведення поминальних богослужінь та інші церемонії, які мають на меті вшанування героїчних подвигів тих, хто віддав своє життя за незалежність і свободу України).</w:t>
      </w:r>
    </w:p>
    <w:p w14:paraId="3272B506" w14:textId="3BCEF520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E0AE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території Алеї Пам’яті</w:t>
      </w:r>
      <w:r w:rsidR="00D84CC0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Героїв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забороняється:</w:t>
      </w:r>
    </w:p>
    <w:p w14:paraId="7597661E" w14:textId="40E0792A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8C9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загромаджувати</w:t>
      </w:r>
      <w:r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8C9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меморіальні банери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територію біля них будь-якими іншими предметами, штучними квітами, та будь-яким чином </w:t>
      </w:r>
      <w:r w:rsidR="00D964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закривати існуючі </w:t>
      </w:r>
      <w:r w:rsidR="00B838C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меморіальні банери</w:t>
      </w:r>
      <w:r w:rsidR="00D964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357CEA" w14:textId="77777777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порушувати тишу і порядок; </w:t>
      </w:r>
    </w:p>
    <w:p w14:paraId="3B060C21" w14:textId="6CEED693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робити обрізку, висадку і пересадження дерев, кущів і квітів без дозволу комунального підприємства «Ком</w:t>
      </w:r>
      <w:r w:rsidR="00D964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унгосп» Долинської міської ради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0C0FC6" w14:textId="77777777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робити розкопку ґрунту без відповідних дозволів;</w:t>
      </w:r>
    </w:p>
    <w:p w14:paraId="53C60B33" w14:textId="3DBBD882" w:rsidR="00762697" w:rsidRPr="00696422" w:rsidRDefault="00762697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займатися комерційною діяльністю</w:t>
      </w:r>
      <w:r w:rsidR="00D964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CAD814" w14:textId="77777777" w:rsidR="00E2631C" w:rsidRPr="00696422" w:rsidRDefault="00E2631C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833A9" w14:textId="2963246F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25742B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D84CC0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A76FDB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A50EE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ОБЛІКУ</w:t>
      </w:r>
      <w:r w:rsidR="003D4909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ЗБЕРЕЖЕННЯ</w:t>
      </w:r>
      <w:r w:rsidR="000A50EE"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НАМОГИЛЬНИХ ПАМ'ЯТНИКІВ ТА  МЕМОРІАЛЬНИХ ДОЩОК</w:t>
      </w:r>
    </w:p>
    <w:p w14:paraId="5B798632" w14:textId="77777777" w:rsidR="000642A3" w:rsidRPr="00696422" w:rsidRDefault="000642A3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2CBD5" w14:textId="220FF7A9" w:rsidR="001C165D" w:rsidRPr="00696422" w:rsidRDefault="00D84CC0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7DD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50E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встановлення намогильних пам’ятників та меморіальних дощок здійснюються </w:t>
      </w:r>
      <w:r w:rsidR="001D0350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 щодо передачі до комунальної власності – в разі якщо </w:t>
      </w:r>
      <w:r w:rsidR="001D0350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дошку встановлено на будівлі</w:t>
      </w:r>
      <w:r w:rsidR="00E644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/споруді</w:t>
      </w:r>
      <w:r w:rsidR="001D0350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земельній ділянці, що належить до комунальної власності громади, або передати на баланс власника (балансоутримувача) будівлі</w:t>
      </w:r>
      <w:r w:rsidR="00E644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/споруди</w:t>
      </w:r>
      <w:r w:rsidR="001D0350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якщо будівля</w:t>
      </w:r>
      <w:r w:rsidR="00E644F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/споруда</w:t>
      </w:r>
      <w:r w:rsidR="001D0350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земельна ділянка не є об’єктом комунальної власності. 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Організації, на балансі яких знаходяться меморіальні дошки, забезпечують їх збереження в належному естетичному вигляді за рахунок власних коштів.</w:t>
      </w:r>
    </w:p>
    <w:p w14:paraId="02B2AABC" w14:textId="7E95263B" w:rsidR="00487DD2" w:rsidRPr="00696422" w:rsidRDefault="00D84CC0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7DD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F4060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Встановлена</w:t>
      </w:r>
      <w:r w:rsidR="00487DD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меморіальна дошка є невід’ємним художньо-архітектурним елементом будівлі</w:t>
      </w:r>
      <w:r w:rsidR="00B838C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/споруди</w:t>
      </w:r>
      <w:r w:rsidR="00487DD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4CA78B" w14:textId="70CA2093" w:rsidR="001C165D" w:rsidRPr="00696422" w:rsidRDefault="00D84CC0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7DD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490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8C9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Догляд,</w:t>
      </w:r>
      <w:r w:rsidR="00B838C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D490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блік, к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збереженням</w:t>
      </w:r>
      <w:r w:rsidR="001D0350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реставрація та відновлення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D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намогильних 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пам’ятни</w:t>
      </w:r>
      <w:r w:rsidR="00487DD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ків</w:t>
      </w:r>
      <w:r w:rsidR="00D633D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 КП «Комунгосп»</w:t>
      </w:r>
      <w:r w:rsidR="00487DD2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меморіальних  дощ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D633D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09D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</w:t>
      </w:r>
      <w:r w:rsidR="007B73DE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будівель</w:t>
      </w:r>
      <w:r w:rsidR="0060309D" w:rsidRPr="00FB0DD9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/споруд</w:t>
      </w:r>
      <w:r w:rsidR="007B73D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(відповідних об’єкті</w:t>
      </w:r>
      <w:r w:rsidR="0060309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яких встановлена</w:t>
      </w:r>
      <w:r w:rsidR="007B73D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меморіальна дошка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C450A5" w14:textId="77777777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6AFEC" w14:textId="5F24A3AE" w:rsidR="001C165D" w:rsidRPr="00696422" w:rsidRDefault="00D84CC0" w:rsidP="00CD36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9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ІХ</w:t>
      </w:r>
      <w:r w:rsidR="001C165D" w:rsidRPr="006964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="00553E11" w:rsidRPr="006964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РЕЄСТР </w:t>
      </w:r>
      <w:r w:rsidR="001B1286" w:rsidRPr="006964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НАМОГИЛЬНИХ ПАМ'ЯТНИКІВ </w:t>
      </w:r>
      <w:proofErr w:type="gramStart"/>
      <w:r w:rsidR="001B1286" w:rsidRPr="006964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ТА  МЕМОРІАЛЬНИХ</w:t>
      </w:r>
      <w:proofErr w:type="gramEnd"/>
      <w:r w:rsidR="001B1286" w:rsidRPr="006964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ДОЩОК</w:t>
      </w:r>
    </w:p>
    <w:p w14:paraId="5895B0DC" w14:textId="77777777" w:rsidR="00435C32" w:rsidRPr="00696422" w:rsidRDefault="00435C32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CA7AC60" w14:textId="188E6353" w:rsidR="001C165D" w:rsidRPr="00696422" w:rsidRDefault="00D84CC0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.1. </w:t>
      </w:r>
      <w:r w:rsidR="00522079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8D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намогильних 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пам'ятни</w:t>
      </w:r>
      <w:r w:rsidR="005D28D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ків та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меморіальних дощок здійснює </w:t>
      </w:r>
      <w:r w:rsidR="001D7FAA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містобудування та архітектури</w:t>
      </w:r>
      <w:r w:rsidR="005D28DC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Долинської міської </w:t>
      </w:r>
      <w:r w:rsidR="005D28DC" w:rsidRPr="00682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60309D" w:rsidRPr="0068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спільно з КП «Комунгосп»</w:t>
      </w:r>
      <w:r w:rsidR="000A6D1B" w:rsidRPr="00682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8CCF32" w14:textId="29852C2A" w:rsidR="001C165D" w:rsidRPr="00696422" w:rsidRDefault="00D84CC0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6FDB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Всі </w:t>
      </w:r>
      <w:r w:rsidR="0004627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9419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могильні 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</w:t>
      </w:r>
      <w:r w:rsidR="00B9419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та 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меморіальні дошки, встановлені на території громади, в тому числі встановлені на будівлях</w:t>
      </w:r>
      <w:r w:rsidR="0060309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/спорудах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не належать до комунальної власності, мають бути внесені до </w:t>
      </w:r>
      <w:r w:rsidR="000A6D1B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еєстру.</w:t>
      </w:r>
    </w:p>
    <w:p w14:paraId="5FF56F5A" w14:textId="6CCEB083" w:rsidR="001C165D" w:rsidRPr="00696422" w:rsidRDefault="00D84CC0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C165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Реєстр має містити:</w:t>
      </w:r>
    </w:p>
    <w:p w14:paraId="65BDC6C1" w14:textId="3425D7D5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копію рішення про надання дозволу на встановлення </w:t>
      </w:r>
      <w:r w:rsidR="00E5112E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9419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могильного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</w:t>
      </w:r>
      <w:r w:rsidR="00B9419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чи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меморіальної дошки</w:t>
      </w:r>
      <w:r w:rsidR="0060309D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09D" w:rsidRPr="00682DD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наявності)</w:t>
      </w:r>
      <w:r w:rsidRPr="00682D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7ECC01" w14:textId="4EB2DDC0" w:rsidR="001C165D" w:rsidRPr="00696422" w:rsidRDefault="001C165D" w:rsidP="00CD3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 </w:t>
      </w:r>
      <w:r w:rsidR="0091766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9419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могильного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</w:t>
      </w:r>
      <w:r w:rsidR="00B9419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чи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меморіальної </w:t>
      </w:r>
      <w:r w:rsidR="00B9419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дошки;</w:t>
      </w:r>
    </w:p>
    <w:p w14:paraId="67651FCC" w14:textId="643ABA95" w:rsidR="001C165D" w:rsidRPr="00696422" w:rsidRDefault="001C165D" w:rsidP="00CD368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відомості про балансоутримувача </w:t>
      </w:r>
      <w:r w:rsidR="0091766F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94194"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могильного пам’ятника чи </w:t>
      </w:r>
      <w:r w:rsidRPr="0069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меморіальної дошки.</w:t>
      </w:r>
    </w:p>
    <w:p w14:paraId="2D81C25B" w14:textId="77777777" w:rsidR="00AE2A18" w:rsidRPr="00696422" w:rsidRDefault="00AE2A18" w:rsidP="00457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52272" w14:textId="77777777" w:rsidR="00457FE9" w:rsidRPr="00696422" w:rsidRDefault="00457FE9" w:rsidP="00457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76B6B" w14:textId="29AC2722" w:rsidR="00682DDD" w:rsidRDefault="00682D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78DEEA4" w14:textId="457BD06C" w:rsidR="00DD42FC" w:rsidRPr="00696422" w:rsidRDefault="00DD42FC" w:rsidP="00D0397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6964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lastRenderedPageBreak/>
        <w:t>Додаток 2 до рішення міської ради</w:t>
      </w:r>
    </w:p>
    <w:p w14:paraId="6B08CF69" w14:textId="61AFC8D0" w:rsidR="00DD42FC" w:rsidRPr="00696422" w:rsidRDefault="00DD42FC" w:rsidP="00D0397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6964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від __.0</w:t>
      </w:r>
      <w:r w:rsidR="00EC4FF7" w:rsidRPr="006964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8</w:t>
      </w:r>
      <w:r w:rsidRPr="006964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.2025  № _____-__/2025</w:t>
      </w:r>
    </w:p>
    <w:p w14:paraId="247FA7B9" w14:textId="39AB7ED4" w:rsidR="00457FE9" w:rsidRPr="00696422" w:rsidRDefault="00457FE9" w:rsidP="00D0397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2381BAF8" w14:textId="77777777" w:rsidR="00D03973" w:rsidRPr="00696422" w:rsidRDefault="00457FE9" w:rsidP="00D03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422">
        <w:rPr>
          <w:rFonts w:ascii="Times New Roman" w:hAnsi="Times New Roman" w:cs="Times New Roman"/>
          <w:b/>
          <w:sz w:val="28"/>
          <w:szCs w:val="28"/>
        </w:rPr>
        <w:t>Склад комісії</w:t>
      </w:r>
      <w:r w:rsidRPr="006964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D2ECF05" w14:textId="3EC64A0E" w:rsidR="00457FE9" w:rsidRPr="00621BF1" w:rsidRDefault="00ED01BA" w:rsidP="00D03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розгляду питань встановлення</w:t>
      </w:r>
      <w:r w:rsidRPr="00621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намогильних пам’ятників та меморіальних </w:t>
      </w:r>
      <w:proofErr w:type="spellStart"/>
      <w:r w:rsidRPr="00621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дощок</w:t>
      </w:r>
      <w:proofErr w:type="spellEnd"/>
      <w:r w:rsidRPr="00621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території Долинської міської територіальної громади</w:t>
      </w:r>
    </w:p>
    <w:p w14:paraId="395596AA" w14:textId="77777777" w:rsidR="00D03973" w:rsidRPr="00696422" w:rsidRDefault="00D03973" w:rsidP="00D03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32"/>
        <w:gridCol w:w="5103"/>
      </w:tblGrid>
      <w:tr w:rsidR="00696422" w:rsidRPr="00696422" w14:paraId="35F32C54" w14:textId="77777777" w:rsidTr="00C74447">
        <w:trPr>
          <w:trHeight w:val="847"/>
        </w:trPr>
        <w:tc>
          <w:tcPr>
            <w:tcW w:w="1276" w:type="dxa"/>
          </w:tcPr>
          <w:p w14:paraId="43CF3099" w14:textId="77777777" w:rsidR="00457FE9" w:rsidRPr="00696422" w:rsidRDefault="00457FE9" w:rsidP="00D0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2" w:type="dxa"/>
          </w:tcPr>
          <w:p w14:paraId="7E884820" w14:textId="7805B16C" w:rsidR="00457FE9" w:rsidRPr="00696422" w:rsidRDefault="00457FE9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 xml:space="preserve">Віктор ГОШИЛИК </w:t>
            </w:r>
          </w:p>
        </w:tc>
        <w:tc>
          <w:tcPr>
            <w:tcW w:w="5103" w:type="dxa"/>
          </w:tcPr>
          <w:p w14:paraId="33B8070C" w14:textId="7E539C32" w:rsidR="00457FE9" w:rsidRPr="00696422" w:rsidRDefault="00457FE9" w:rsidP="00D039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ради,</w:t>
            </w: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ab/>
              <w:t>голова комісії</w:t>
            </w:r>
            <w:r w:rsidR="008678D1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6422" w:rsidRPr="00696422" w14:paraId="5DB44F6C" w14:textId="77777777" w:rsidTr="00C74447">
        <w:trPr>
          <w:trHeight w:val="844"/>
        </w:trPr>
        <w:tc>
          <w:tcPr>
            <w:tcW w:w="1276" w:type="dxa"/>
          </w:tcPr>
          <w:p w14:paraId="4CF86B9B" w14:textId="77777777" w:rsidR="00457FE9" w:rsidRPr="00696422" w:rsidRDefault="00457FE9" w:rsidP="00D0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14:paraId="7144F205" w14:textId="6D27CA91" w:rsidR="00457FE9" w:rsidRPr="00696422" w:rsidRDefault="003A3D2B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Ярослав БАКАЛЯР</w:t>
            </w:r>
          </w:p>
        </w:tc>
        <w:tc>
          <w:tcPr>
            <w:tcW w:w="5103" w:type="dxa"/>
          </w:tcPr>
          <w:p w14:paraId="7D05AC6A" w14:textId="689C2F9C" w:rsidR="00457FE9" w:rsidRPr="00696422" w:rsidRDefault="00F860D4" w:rsidP="00D039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  <w:r w:rsidR="00457FE9" w:rsidRPr="006964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 xml:space="preserve">депутат міської ради,  </w:t>
            </w:r>
            <w:r w:rsidR="00457FE9" w:rsidRPr="00696422">
              <w:rPr>
                <w:rFonts w:ascii="Times New Roman" w:hAnsi="Times New Roman" w:cs="Times New Roman"/>
                <w:sz w:val="28"/>
                <w:szCs w:val="28"/>
              </w:rPr>
              <w:t>заступник голови  комісії</w:t>
            </w:r>
            <w:r w:rsidR="008678D1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6422" w:rsidRPr="00696422" w14:paraId="4FCF4B6A" w14:textId="77777777" w:rsidTr="00FC7039">
        <w:trPr>
          <w:trHeight w:val="1294"/>
        </w:trPr>
        <w:tc>
          <w:tcPr>
            <w:tcW w:w="1276" w:type="dxa"/>
          </w:tcPr>
          <w:p w14:paraId="6957D83F" w14:textId="77777777" w:rsidR="00457FE9" w:rsidRPr="00696422" w:rsidRDefault="00457FE9" w:rsidP="00D0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2" w:type="dxa"/>
          </w:tcPr>
          <w:p w14:paraId="59DF2382" w14:textId="77777777" w:rsidR="00ED01BA" w:rsidRPr="00696422" w:rsidRDefault="00ED01BA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Ксенія ЦИГАНЮК</w:t>
            </w:r>
          </w:p>
          <w:p w14:paraId="2F918C36" w14:textId="77777777" w:rsidR="00457FE9" w:rsidRPr="00696422" w:rsidRDefault="00457FE9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14:paraId="7DBCD1F3" w14:textId="4ADB60D8" w:rsidR="00457FE9" w:rsidRPr="00696422" w:rsidRDefault="005E4284" w:rsidP="00D039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01BA" w:rsidRPr="0069642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01BA" w:rsidRPr="00696422">
              <w:rPr>
                <w:rFonts w:ascii="Times New Roman" w:hAnsi="Times New Roman" w:cs="Times New Roman"/>
                <w:sz w:val="28"/>
                <w:szCs w:val="28"/>
              </w:rPr>
              <w:t xml:space="preserve">а Музей «Бойківщина» Тетяни та Омеляна Антоновичів, </w:t>
            </w:r>
            <w:r w:rsidR="00457FE9" w:rsidRPr="00696422">
              <w:rPr>
                <w:rFonts w:ascii="Times New Roman" w:hAnsi="Times New Roman" w:cs="Times New Roman"/>
                <w:sz w:val="28"/>
                <w:szCs w:val="28"/>
              </w:rPr>
              <w:t>секретар комісії</w:t>
            </w:r>
            <w:r w:rsidR="008678D1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6422" w:rsidRPr="00696422" w14:paraId="59AB2684" w14:textId="77777777" w:rsidTr="00790D69">
        <w:trPr>
          <w:trHeight w:val="648"/>
        </w:trPr>
        <w:tc>
          <w:tcPr>
            <w:tcW w:w="9611" w:type="dxa"/>
            <w:gridSpan w:val="3"/>
          </w:tcPr>
          <w:p w14:paraId="2AF37A64" w14:textId="3662E6BF" w:rsidR="009E5BBF" w:rsidRPr="00696422" w:rsidRDefault="00C74447" w:rsidP="00D039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E5BBF" w:rsidRPr="00696422">
              <w:rPr>
                <w:rFonts w:ascii="Times New Roman" w:hAnsi="Times New Roman" w:cs="Times New Roman"/>
                <w:sz w:val="28"/>
                <w:szCs w:val="28"/>
              </w:rPr>
              <w:t>лени комісії:</w:t>
            </w:r>
          </w:p>
        </w:tc>
      </w:tr>
      <w:tr w:rsidR="00696422" w:rsidRPr="00696422" w14:paraId="3E85C4B5" w14:textId="77777777" w:rsidTr="00FC7039">
        <w:tc>
          <w:tcPr>
            <w:tcW w:w="1276" w:type="dxa"/>
          </w:tcPr>
          <w:p w14:paraId="5E8D102D" w14:textId="0CBB610D" w:rsidR="00EE11A5" w:rsidRPr="00696422" w:rsidRDefault="00EE11A5" w:rsidP="00D0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2" w:type="dxa"/>
          </w:tcPr>
          <w:p w14:paraId="64B2730D" w14:textId="607B4703" w:rsidR="00EE11A5" w:rsidRPr="00696422" w:rsidRDefault="00EE11A5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Ігор МОЧЕРНЮК</w:t>
            </w:r>
          </w:p>
        </w:tc>
        <w:tc>
          <w:tcPr>
            <w:tcW w:w="5103" w:type="dxa"/>
          </w:tcPr>
          <w:p w14:paraId="2CF4985C" w14:textId="618758D9" w:rsidR="00EE11A5" w:rsidRPr="00696422" w:rsidRDefault="00EE11A5" w:rsidP="00D039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Провідний спеціаліст  відділу з питань надзвичайних ситуацій, цивільного захисту, мобілізаційної роботи та реінтеграції ветеранів</w:t>
            </w:r>
            <w:r w:rsidR="008678D1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6422" w:rsidRPr="00696422" w14:paraId="769D5B10" w14:textId="77777777" w:rsidTr="00C74447">
        <w:trPr>
          <w:trHeight w:val="989"/>
        </w:trPr>
        <w:tc>
          <w:tcPr>
            <w:tcW w:w="1276" w:type="dxa"/>
          </w:tcPr>
          <w:p w14:paraId="2CD831F1" w14:textId="44BCC631" w:rsidR="00EE11A5" w:rsidRPr="00696422" w:rsidRDefault="008F7D98" w:rsidP="00D0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11A5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14:paraId="7D00AA63" w14:textId="77777777" w:rsidR="00EE11A5" w:rsidRPr="00696422" w:rsidRDefault="00EE11A5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ГОРОШКО </w:t>
            </w:r>
          </w:p>
        </w:tc>
        <w:tc>
          <w:tcPr>
            <w:tcW w:w="5103" w:type="dxa"/>
          </w:tcPr>
          <w:p w14:paraId="1D958EE1" w14:textId="77777777" w:rsidR="00EE11A5" w:rsidRPr="00696422" w:rsidRDefault="00EE11A5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соціальної політики, </w:t>
            </w:r>
          </w:p>
          <w:p w14:paraId="0D970B68" w14:textId="20685939" w:rsidR="00EE11A5" w:rsidRPr="00696422" w:rsidRDefault="00EE11A5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член комісії</w:t>
            </w:r>
            <w:r w:rsidR="008678D1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6422" w:rsidRPr="00696422" w14:paraId="06086E18" w14:textId="77777777" w:rsidTr="00C74447">
        <w:trPr>
          <w:trHeight w:val="975"/>
        </w:trPr>
        <w:tc>
          <w:tcPr>
            <w:tcW w:w="1276" w:type="dxa"/>
          </w:tcPr>
          <w:p w14:paraId="0DBB5D31" w14:textId="03AD6B28" w:rsidR="00EE11A5" w:rsidRPr="00696422" w:rsidRDefault="008F7D98" w:rsidP="00D0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11A5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14:paraId="67F2D553" w14:textId="422AA5AE" w:rsidR="00EE11A5" w:rsidRPr="00696422" w:rsidRDefault="00EE11A5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Олег БРАТІШКО</w:t>
            </w:r>
          </w:p>
        </w:tc>
        <w:tc>
          <w:tcPr>
            <w:tcW w:w="5103" w:type="dxa"/>
          </w:tcPr>
          <w:p w14:paraId="69EEB7A7" w14:textId="5E3391C2" w:rsidR="00EE11A5" w:rsidRPr="00696422" w:rsidRDefault="00EE11A5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Провідний спеціаліст відділу містобудування та архітектури</w:t>
            </w:r>
            <w:r w:rsidR="008678D1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6422" w:rsidRPr="00696422" w14:paraId="6DB8F527" w14:textId="77777777" w:rsidTr="00C74447">
        <w:trPr>
          <w:trHeight w:val="974"/>
        </w:trPr>
        <w:tc>
          <w:tcPr>
            <w:tcW w:w="1276" w:type="dxa"/>
          </w:tcPr>
          <w:p w14:paraId="0C743BD4" w14:textId="7660776C" w:rsidR="00EE11A5" w:rsidRPr="00696422" w:rsidRDefault="008F7D98" w:rsidP="00D0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11A5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14:paraId="31E8476D" w14:textId="699AEC82" w:rsidR="00EE11A5" w:rsidRPr="00696422" w:rsidRDefault="00EE11A5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 xml:space="preserve">Віталій ЮСИП </w:t>
            </w:r>
          </w:p>
        </w:tc>
        <w:tc>
          <w:tcPr>
            <w:tcW w:w="5103" w:type="dxa"/>
          </w:tcPr>
          <w:p w14:paraId="3708F558" w14:textId="7B6BA633" w:rsidR="00EE11A5" w:rsidRPr="00696422" w:rsidRDefault="00EE11A5" w:rsidP="00D0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благоустрою та інфраструктури</w:t>
            </w:r>
            <w:r w:rsidR="008678D1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6422" w:rsidRPr="00696422" w14:paraId="7D319F67" w14:textId="77777777" w:rsidTr="00FC7039">
        <w:tc>
          <w:tcPr>
            <w:tcW w:w="1276" w:type="dxa"/>
          </w:tcPr>
          <w:p w14:paraId="41B10980" w14:textId="3C2A7DC8" w:rsidR="009E5BBF" w:rsidRPr="00696422" w:rsidRDefault="008F7D98" w:rsidP="00D0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5BBF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14:paraId="3FC656C8" w14:textId="30021AD9" w:rsidR="009E5BBF" w:rsidRPr="00696422" w:rsidRDefault="009E5BBF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Іван КОНДРИН</w:t>
            </w:r>
          </w:p>
        </w:tc>
        <w:tc>
          <w:tcPr>
            <w:tcW w:w="5103" w:type="dxa"/>
          </w:tcPr>
          <w:p w14:paraId="36FC03FC" w14:textId="6BD3F3DA" w:rsidR="009E5BBF" w:rsidRPr="00696422" w:rsidRDefault="009E5BBF" w:rsidP="00D0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Директор КЗ «Центр культури і мистецтв», депутат міської ради, голова постійної комісії з питань майна та власності, житлово-комунального господарства та благоустрою, член комісії</w:t>
            </w:r>
            <w:r w:rsidR="008678D1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6422" w:rsidRPr="00696422" w14:paraId="736E2CC5" w14:textId="77777777" w:rsidTr="008F7D98">
        <w:trPr>
          <w:trHeight w:val="368"/>
        </w:trPr>
        <w:tc>
          <w:tcPr>
            <w:tcW w:w="1276" w:type="dxa"/>
          </w:tcPr>
          <w:p w14:paraId="6BA1BE3E" w14:textId="347C3D6E" w:rsidR="009E5BBF" w:rsidRPr="00696422" w:rsidRDefault="008F7D98" w:rsidP="00D0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5BBF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14:paraId="6EB57EFD" w14:textId="17F0C1AD" w:rsidR="009E5BBF" w:rsidRPr="00696422" w:rsidRDefault="007D6FED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Микола СЛИВЧУК</w:t>
            </w:r>
          </w:p>
        </w:tc>
        <w:tc>
          <w:tcPr>
            <w:tcW w:w="5103" w:type="dxa"/>
          </w:tcPr>
          <w:p w14:paraId="43D592D1" w14:textId="0DB3C1D4" w:rsidR="009E5BBF" w:rsidRPr="00696422" w:rsidRDefault="007D6FED" w:rsidP="00D0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Батько загиблого військово</w:t>
            </w:r>
            <w:r w:rsidR="00C24C3E" w:rsidRPr="00696422">
              <w:rPr>
                <w:rFonts w:ascii="Times New Roman" w:hAnsi="Times New Roman" w:cs="Times New Roman"/>
                <w:sz w:val="28"/>
                <w:szCs w:val="28"/>
              </w:rPr>
              <w:t>службовця, громадський активіст</w:t>
            </w: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 </w:t>
            </w:r>
          </w:p>
        </w:tc>
      </w:tr>
      <w:tr w:rsidR="00696422" w:rsidRPr="00696422" w14:paraId="723F1C67" w14:textId="77777777" w:rsidTr="00FC7039">
        <w:tc>
          <w:tcPr>
            <w:tcW w:w="1276" w:type="dxa"/>
          </w:tcPr>
          <w:p w14:paraId="6A5F75D9" w14:textId="3E5A2EED" w:rsidR="009E5BBF" w:rsidRPr="00696422" w:rsidRDefault="008F7D98" w:rsidP="008F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5BBF"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14:paraId="6B3903B6" w14:textId="77777777" w:rsidR="009E5BBF" w:rsidRPr="00696422" w:rsidRDefault="009E5BBF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5503CF4" w14:textId="77777777" w:rsidR="009E5BBF" w:rsidRPr="00696422" w:rsidRDefault="009E5BBF" w:rsidP="00D0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BBF" w:rsidRPr="00696422" w14:paraId="53C12F53" w14:textId="77777777" w:rsidTr="00FC7039">
        <w:tc>
          <w:tcPr>
            <w:tcW w:w="1276" w:type="dxa"/>
          </w:tcPr>
          <w:p w14:paraId="59BC307F" w14:textId="01C54D5A" w:rsidR="009E5BBF" w:rsidRPr="00696422" w:rsidRDefault="009E5BBF" w:rsidP="008F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D98" w:rsidRPr="00696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14:paraId="239D5D84" w14:textId="77777777" w:rsidR="009E5BBF" w:rsidRPr="00696422" w:rsidRDefault="009E5BBF" w:rsidP="00D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7196193" w14:textId="77777777" w:rsidR="009E5BBF" w:rsidRPr="00696422" w:rsidRDefault="009E5BBF" w:rsidP="00D0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F27F83" w14:textId="77777777" w:rsidR="00457FE9" w:rsidRPr="00696422" w:rsidRDefault="00457FE9" w:rsidP="00D03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5FAD9A" w14:textId="77777777" w:rsidR="00457FE9" w:rsidRPr="00696422" w:rsidRDefault="00457FE9" w:rsidP="00457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3CBA8" w14:textId="77777777" w:rsidR="00457FE9" w:rsidRPr="00696422" w:rsidRDefault="00457FE9" w:rsidP="00457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7FE9" w:rsidRPr="00696422" w:rsidSect="00096C1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F09"/>
    <w:multiLevelType w:val="hybridMultilevel"/>
    <w:tmpl w:val="E2B843F6"/>
    <w:lvl w:ilvl="0" w:tplc="B2EA3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CF4840"/>
    <w:multiLevelType w:val="hybridMultilevel"/>
    <w:tmpl w:val="A744810C"/>
    <w:lvl w:ilvl="0" w:tplc="5B7C3E8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18C45E4A"/>
    <w:multiLevelType w:val="multilevel"/>
    <w:tmpl w:val="1E982E4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373082"/>
    <w:multiLevelType w:val="multilevel"/>
    <w:tmpl w:val="1F373082"/>
    <w:lvl w:ilvl="0">
      <w:start w:val="1"/>
      <w:numFmt w:val="decimal"/>
      <w:lvlText w:val="%1."/>
      <w:lvlJc w:val="left"/>
      <w:pPr>
        <w:tabs>
          <w:tab w:val="num" w:pos="720"/>
        </w:tabs>
        <w:ind w:left="77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21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93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5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74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94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814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534" w:hanging="360"/>
      </w:pPr>
    </w:lvl>
  </w:abstractNum>
  <w:abstractNum w:abstractNumId="4" w15:restartNumberingAfterBreak="0">
    <w:nsid w:val="304B7241"/>
    <w:multiLevelType w:val="hybridMultilevel"/>
    <w:tmpl w:val="DB3E6D16"/>
    <w:lvl w:ilvl="0" w:tplc="CE16D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94300C"/>
    <w:multiLevelType w:val="hybridMultilevel"/>
    <w:tmpl w:val="8DB61864"/>
    <w:lvl w:ilvl="0" w:tplc="0E4A6E3A">
      <w:start w:val="1"/>
      <w:numFmt w:val="decimal"/>
      <w:lvlText w:val="1.%1."/>
      <w:lvlJc w:val="left"/>
      <w:pPr>
        <w:ind w:left="1176" w:hanging="468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278F854">
      <w:numFmt w:val="bullet"/>
      <w:lvlText w:val="•"/>
      <w:lvlJc w:val="left"/>
      <w:pPr>
        <w:ind w:left="2054" w:hanging="468"/>
      </w:pPr>
      <w:rPr>
        <w:rFonts w:hint="default"/>
        <w:lang w:val="uk-UA" w:eastAsia="en-US" w:bidi="ar-SA"/>
      </w:rPr>
    </w:lvl>
    <w:lvl w:ilvl="2" w:tplc="6F766C22">
      <w:numFmt w:val="bullet"/>
      <w:lvlText w:val="•"/>
      <w:lvlJc w:val="left"/>
      <w:pPr>
        <w:ind w:left="2928" w:hanging="468"/>
      </w:pPr>
      <w:rPr>
        <w:rFonts w:hint="default"/>
        <w:lang w:val="uk-UA" w:eastAsia="en-US" w:bidi="ar-SA"/>
      </w:rPr>
    </w:lvl>
    <w:lvl w:ilvl="3" w:tplc="F1B421B6">
      <w:numFmt w:val="bullet"/>
      <w:lvlText w:val="•"/>
      <w:lvlJc w:val="left"/>
      <w:pPr>
        <w:ind w:left="3802" w:hanging="468"/>
      </w:pPr>
      <w:rPr>
        <w:rFonts w:hint="default"/>
        <w:lang w:val="uk-UA" w:eastAsia="en-US" w:bidi="ar-SA"/>
      </w:rPr>
    </w:lvl>
    <w:lvl w:ilvl="4" w:tplc="AF6EC382">
      <w:numFmt w:val="bullet"/>
      <w:lvlText w:val="•"/>
      <w:lvlJc w:val="left"/>
      <w:pPr>
        <w:ind w:left="4676" w:hanging="468"/>
      </w:pPr>
      <w:rPr>
        <w:rFonts w:hint="default"/>
        <w:lang w:val="uk-UA" w:eastAsia="en-US" w:bidi="ar-SA"/>
      </w:rPr>
    </w:lvl>
    <w:lvl w:ilvl="5" w:tplc="C886573E">
      <w:numFmt w:val="bullet"/>
      <w:lvlText w:val="•"/>
      <w:lvlJc w:val="left"/>
      <w:pPr>
        <w:ind w:left="5551" w:hanging="468"/>
      </w:pPr>
      <w:rPr>
        <w:rFonts w:hint="default"/>
        <w:lang w:val="uk-UA" w:eastAsia="en-US" w:bidi="ar-SA"/>
      </w:rPr>
    </w:lvl>
    <w:lvl w:ilvl="6" w:tplc="366E7B1A">
      <w:numFmt w:val="bullet"/>
      <w:lvlText w:val="•"/>
      <w:lvlJc w:val="left"/>
      <w:pPr>
        <w:ind w:left="6425" w:hanging="468"/>
      </w:pPr>
      <w:rPr>
        <w:rFonts w:hint="default"/>
        <w:lang w:val="uk-UA" w:eastAsia="en-US" w:bidi="ar-SA"/>
      </w:rPr>
    </w:lvl>
    <w:lvl w:ilvl="7" w:tplc="17A09E12">
      <w:numFmt w:val="bullet"/>
      <w:lvlText w:val="•"/>
      <w:lvlJc w:val="left"/>
      <w:pPr>
        <w:ind w:left="7299" w:hanging="468"/>
      </w:pPr>
      <w:rPr>
        <w:rFonts w:hint="default"/>
        <w:lang w:val="uk-UA" w:eastAsia="en-US" w:bidi="ar-SA"/>
      </w:rPr>
    </w:lvl>
    <w:lvl w:ilvl="8" w:tplc="C32C195C">
      <w:numFmt w:val="bullet"/>
      <w:lvlText w:val="•"/>
      <w:lvlJc w:val="left"/>
      <w:pPr>
        <w:ind w:left="8173" w:hanging="468"/>
      </w:pPr>
      <w:rPr>
        <w:rFonts w:hint="default"/>
        <w:lang w:val="uk-UA" w:eastAsia="en-US" w:bidi="ar-SA"/>
      </w:rPr>
    </w:lvl>
  </w:abstractNum>
  <w:abstractNum w:abstractNumId="6" w15:restartNumberingAfterBreak="0">
    <w:nsid w:val="463A6D1B"/>
    <w:multiLevelType w:val="hybridMultilevel"/>
    <w:tmpl w:val="88C8EA20"/>
    <w:lvl w:ilvl="0" w:tplc="B3600A96">
      <w:start w:val="1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4DF4522"/>
    <w:multiLevelType w:val="hybridMultilevel"/>
    <w:tmpl w:val="E6AAB86C"/>
    <w:lvl w:ilvl="0" w:tplc="D41CEB8C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ED403A"/>
    <w:multiLevelType w:val="hybridMultilevel"/>
    <w:tmpl w:val="3B7C8820"/>
    <w:lvl w:ilvl="0" w:tplc="DEA03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5552D1"/>
    <w:multiLevelType w:val="multilevel"/>
    <w:tmpl w:val="D5BC0E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6DDC5A87"/>
    <w:multiLevelType w:val="hybridMultilevel"/>
    <w:tmpl w:val="CC7C5F7C"/>
    <w:lvl w:ilvl="0" w:tplc="2B70E64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BE1"/>
    <w:rsid w:val="00005465"/>
    <w:rsid w:val="00006F52"/>
    <w:rsid w:val="00007F92"/>
    <w:rsid w:val="00015247"/>
    <w:rsid w:val="00017705"/>
    <w:rsid w:val="0001770E"/>
    <w:rsid w:val="00026275"/>
    <w:rsid w:val="0004627F"/>
    <w:rsid w:val="000505BA"/>
    <w:rsid w:val="00050A1D"/>
    <w:rsid w:val="000540ED"/>
    <w:rsid w:val="0005754F"/>
    <w:rsid w:val="00060859"/>
    <w:rsid w:val="000642A3"/>
    <w:rsid w:val="00080263"/>
    <w:rsid w:val="00083BF3"/>
    <w:rsid w:val="000867B8"/>
    <w:rsid w:val="00090521"/>
    <w:rsid w:val="000945E2"/>
    <w:rsid w:val="00096C15"/>
    <w:rsid w:val="000A50EE"/>
    <w:rsid w:val="000A6D1B"/>
    <w:rsid w:val="000B764A"/>
    <w:rsid w:val="000C74E7"/>
    <w:rsid w:val="000D3B7A"/>
    <w:rsid w:val="000D5996"/>
    <w:rsid w:val="000D7414"/>
    <w:rsid w:val="000E3303"/>
    <w:rsid w:val="000F52EA"/>
    <w:rsid w:val="001027A3"/>
    <w:rsid w:val="0010338E"/>
    <w:rsid w:val="001079C9"/>
    <w:rsid w:val="00112028"/>
    <w:rsid w:val="00116BCA"/>
    <w:rsid w:val="00121081"/>
    <w:rsid w:val="00131B0D"/>
    <w:rsid w:val="0014421D"/>
    <w:rsid w:val="001502E2"/>
    <w:rsid w:val="00152332"/>
    <w:rsid w:val="001528D9"/>
    <w:rsid w:val="001530A2"/>
    <w:rsid w:val="00160F1F"/>
    <w:rsid w:val="001653F7"/>
    <w:rsid w:val="00177C95"/>
    <w:rsid w:val="00182801"/>
    <w:rsid w:val="00185C63"/>
    <w:rsid w:val="00190B03"/>
    <w:rsid w:val="001925A5"/>
    <w:rsid w:val="00194E80"/>
    <w:rsid w:val="001A104E"/>
    <w:rsid w:val="001A3943"/>
    <w:rsid w:val="001A6194"/>
    <w:rsid w:val="001B1286"/>
    <w:rsid w:val="001C1454"/>
    <w:rsid w:val="001C165D"/>
    <w:rsid w:val="001C1785"/>
    <w:rsid w:val="001C388D"/>
    <w:rsid w:val="001C4972"/>
    <w:rsid w:val="001C56AA"/>
    <w:rsid w:val="001D0350"/>
    <w:rsid w:val="001D2EF3"/>
    <w:rsid w:val="001D7FAA"/>
    <w:rsid w:val="001E0AEE"/>
    <w:rsid w:val="001E2FDC"/>
    <w:rsid w:val="001E7F57"/>
    <w:rsid w:val="001F43FD"/>
    <w:rsid w:val="00200576"/>
    <w:rsid w:val="0021285D"/>
    <w:rsid w:val="0022112D"/>
    <w:rsid w:val="00221DDB"/>
    <w:rsid w:val="00224546"/>
    <w:rsid w:val="00231A8E"/>
    <w:rsid w:val="00240D91"/>
    <w:rsid w:val="00241D31"/>
    <w:rsid w:val="00246BC1"/>
    <w:rsid w:val="00246F0A"/>
    <w:rsid w:val="002530B8"/>
    <w:rsid w:val="0025742B"/>
    <w:rsid w:val="00262B11"/>
    <w:rsid w:val="0026749D"/>
    <w:rsid w:val="00273849"/>
    <w:rsid w:val="002807B5"/>
    <w:rsid w:val="00283703"/>
    <w:rsid w:val="002877B2"/>
    <w:rsid w:val="002A2D29"/>
    <w:rsid w:val="002B591A"/>
    <w:rsid w:val="002B62D8"/>
    <w:rsid w:val="002C3FB9"/>
    <w:rsid w:val="002C5F0D"/>
    <w:rsid w:val="002E26DC"/>
    <w:rsid w:val="002E399F"/>
    <w:rsid w:val="002E485F"/>
    <w:rsid w:val="002E5456"/>
    <w:rsid w:val="002E5861"/>
    <w:rsid w:val="002F0FBD"/>
    <w:rsid w:val="002F46E5"/>
    <w:rsid w:val="00304A48"/>
    <w:rsid w:val="00306569"/>
    <w:rsid w:val="003159DB"/>
    <w:rsid w:val="003177DA"/>
    <w:rsid w:val="00342A02"/>
    <w:rsid w:val="00347D6C"/>
    <w:rsid w:val="003555AF"/>
    <w:rsid w:val="00362C6C"/>
    <w:rsid w:val="00371344"/>
    <w:rsid w:val="00377AC9"/>
    <w:rsid w:val="00383C55"/>
    <w:rsid w:val="003840C3"/>
    <w:rsid w:val="00393C07"/>
    <w:rsid w:val="00394D38"/>
    <w:rsid w:val="00395578"/>
    <w:rsid w:val="003970DD"/>
    <w:rsid w:val="003A1093"/>
    <w:rsid w:val="003A3D2B"/>
    <w:rsid w:val="003C58B1"/>
    <w:rsid w:val="003D196C"/>
    <w:rsid w:val="003D1E97"/>
    <w:rsid w:val="003D2127"/>
    <w:rsid w:val="003D4909"/>
    <w:rsid w:val="003D5FAF"/>
    <w:rsid w:val="003E66E3"/>
    <w:rsid w:val="003E6FB4"/>
    <w:rsid w:val="003E7B7F"/>
    <w:rsid w:val="003F02B6"/>
    <w:rsid w:val="00404140"/>
    <w:rsid w:val="00407231"/>
    <w:rsid w:val="00407669"/>
    <w:rsid w:val="004261EF"/>
    <w:rsid w:val="004270F2"/>
    <w:rsid w:val="00435C32"/>
    <w:rsid w:val="00443A9C"/>
    <w:rsid w:val="00447BF1"/>
    <w:rsid w:val="0045466D"/>
    <w:rsid w:val="00457FE9"/>
    <w:rsid w:val="00460D71"/>
    <w:rsid w:val="00464E2A"/>
    <w:rsid w:val="00466AAB"/>
    <w:rsid w:val="004707FC"/>
    <w:rsid w:val="0047753D"/>
    <w:rsid w:val="00487DD2"/>
    <w:rsid w:val="004A0D76"/>
    <w:rsid w:val="004A4607"/>
    <w:rsid w:val="004C6742"/>
    <w:rsid w:val="004D68DD"/>
    <w:rsid w:val="004E237A"/>
    <w:rsid w:val="004E2C34"/>
    <w:rsid w:val="004F5F84"/>
    <w:rsid w:val="004F6F74"/>
    <w:rsid w:val="00500ADF"/>
    <w:rsid w:val="00507C6C"/>
    <w:rsid w:val="005122E9"/>
    <w:rsid w:val="0051630E"/>
    <w:rsid w:val="00522079"/>
    <w:rsid w:val="00522F96"/>
    <w:rsid w:val="005259C0"/>
    <w:rsid w:val="0052701A"/>
    <w:rsid w:val="005442E6"/>
    <w:rsid w:val="005504F8"/>
    <w:rsid w:val="00552602"/>
    <w:rsid w:val="00553E11"/>
    <w:rsid w:val="0055477D"/>
    <w:rsid w:val="00555507"/>
    <w:rsid w:val="00576BFF"/>
    <w:rsid w:val="0057772E"/>
    <w:rsid w:val="005812A0"/>
    <w:rsid w:val="00582A06"/>
    <w:rsid w:val="00593111"/>
    <w:rsid w:val="005A2AD3"/>
    <w:rsid w:val="005B285D"/>
    <w:rsid w:val="005B56D0"/>
    <w:rsid w:val="005B70D7"/>
    <w:rsid w:val="005C2A9E"/>
    <w:rsid w:val="005D28DC"/>
    <w:rsid w:val="005D4D85"/>
    <w:rsid w:val="005D5978"/>
    <w:rsid w:val="005E4284"/>
    <w:rsid w:val="005F2992"/>
    <w:rsid w:val="006024F9"/>
    <w:rsid w:val="0060309D"/>
    <w:rsid w:val="006163F7"/>
    <w:rsid w:val="006207E0"/>
    <w:rsid w:val="00621BF1"/>
    <w:rsid w:val="00631356"/>
    <w:rsid w:val="00632E4E"/>
    <w:rsid w:val="00640CD3"/>
    <w:rsid w:val="0064398C"/>
    <w:rsid w:val="00644903"/>
    <w:rsid w:val="00652597"/>
    <w:rsid w:val="00655CC3"/>
    <w:rsid w:val="00663658"/>
    <w:rsid w:val="0066413B"/>
    <w:rsid w:val="006661DA"/>
    <w:rsid w:val="00682DDD"/>
    <w:rsid w:val="0068510E"/>
    <w:rsid w:val="00694668"/>
    <w:rsid w:val="0069577D"/>
    <w:rsid w:val="00696422"/>
    <w:rsid w:val="006A7EC2"/>
    <w:rsid w:val="006C6123"/>
    <w:rsid w:val="006D26EB"/>
    <w:rsid w:val="00703BE1"/>
    <w:rsid w:val="00710E05"/>
    <w:rsid w:val="007176ED"/>
    <w:rsid w:val="007312DF"/>
    <w:rsid w:val="00736BA9"/>
    <w:rsid w:val="00744772"/>
    <w:rsid w:val="0074498B"/>
    <w:rsid w:val="0075025C"/>
    <w:rsid w:val="00754319"/>
    <w:rsid w:val="0075699D"/>
    <w:rsid w:val="00762697"/>
    <w:rsid w:val="007630A5"/>
    <w:rsid w:val="00770A1C"/>
    <w:rsid w:val="007740C6"/>
    <w:rsid w:val="00775F74"/>
    <w:rsid w:val="00796A1C"/>
    <w:rsid w:val="007A53E3"/>
    <w:rsid w:val="007A7FFC"/>
    <w:rsid w:val="007B73DE"/>
    <w:rsid w:val="007C229D"/>
    <w:rsid w:val="007D6FED"/>
    <w:rsid w:val="007E661F"/>
    <w:rsid w:val="007F3376"/>
    <w:rsid w:val="007F5C33"/>
    <w:rsid w:val="0080221D"/>
    <w:rsid w:val="00806222"/>
    <w:rsid w:val="00813A59"/>
    <w:rsid w:val="008163D6"/>
    <w:rsid w:val="00817876"/>
    <w:rsid w:val="0082184F"/>
    <w:rsid w:val="00823016"/>
    <w:rsid w:val="0083423B"/>
    <w:rsid w:val="0085164A"/>
    <w:rsid w:val="00852545"/>
    <w:rsid w:val="00855610"/>
    <w:rsid w:val="00860D6E"/>
    <w:rsid w:val="0086236F"/>
    <w:rsid w:val="008654A0"/>
    <w:rsid w:val="008678D1"/>
    <w:rsid w:val="008767F7"/>
    <w:rsid w:val="008831D3"/>
    <w:rsid w:val="008858D6"/>
    <w:rsid w:val="008923FC"/>
    <w:rsid w:val="008A213A"/>
    <w:rsid w:val="008B239B"/>
    <w:rsid w:val="008B3EBA"/>
    <w:rsid w:val="008B5C69"/>
    <w:rsid w:val="008B67B0"/>
    <w:rsid w:val="008D2EDF"/>
    <w:rsid w:val="008D34AA"/>
    <w:rsid w:val="008E3408"/>
    <w:rsid w:val="008F3E06"/>
    <w:rsid w:val="008F424F"/>
    <w:rsid w:val="008F7D98"/>
    <w:rsid w:val="009042F2"/>
    <w:rsid w:val="0091766F"/>
    <w:rsid w:val="00921FAD"/>
    <w:rsid w:val="00927BD7"/>
    <w:rsid w:val="00934585"/>
    <w:rsid w:val="00935869"/>
    <w:rsid w:val="00944318"/>
    <w:rsid w:val="00944E5C"/>
    <w:rsid w:val="00967F8F"/>
    <w:rsid w:val="00971CE3"/>
    <w:rsid w:val="009741BA"/>
    <w:rsid w:val="009966F6"/>
    <w:rsid w:val="00996B16"/>
    <w:rsid w:val="00997039"/>
    <w:rsid w:val="009A39F3"/>
    <w:rsid w:val="009A4AD4"/>
    <w:rsid w:val="009A7514"/>
    <w:rsid w:val="009B6839"/>
    <w:rsid w:val="009E5BBF"/>
    <w:rsid w:val="00A06F13"/>
    <w:rsid w:val="00A12171"/>
    <w:rsid w:val="00A12C32"/>
    <w:rsid w:val="00A16389"/>
    <w:rsid w:val="00A22D4B"/>
    <w:rsid w:val="00A22FA0"/>
    <w:rsid w:val="00A40A4D"/>
    <w:rsid w:val="00A42FD7"/>
    <w:rsid w:val="00A474D6"/>
    <w:rsid w:val="00A5327F"/>
    <w:rsid w:val="00A57C49"/>
    <w:rsid w:val="00A65CB3"/>
    <w:rsid w:val="00A67261"/>
    <w:rsid w:val="00A70C66"/>
    <w:rsid w:val="00A72D1E"/>
    <w:rsid w:val="00A73717"/>
    <w:rsid w:val="00A74368"/>
    <w:rsid w:val="00A74D18"/>
    <w:rsid w:val="00A76FDB"/>
    <w:rsid w:val="00A8005C"/>
    <w:rsid w:val="00A9238B"/>
    <w:rsid w:val="00AA258D"/>
    <w:rsid w:val="00AA6E89"/>
    <w:rsid w:val="00AB10F4"/>
    <w:rsid w:val="00AC167C"/>
    <w:rsid w:val="00AC17B1"/>
    <w:rsid w:val="00AD31AD"/>
    <w:rsid w:val="00AE0AE9"/>
    <w:rsid w:val="00AE1223"/>
    <w:rsid w:val="00AE2A18"/>
    <w:rsid w:val="00AF09E0"/>
    <w:rsid w:val="00AF30C2"/>
    <w:rsid w:val="00AF7560"/>
    <w:rsid w:val="00B02D89"/>
    <w:rsid w:val="00B039A0"/>
    <w:rsid w:val="00B07F2B"/>
    <w:rsid w:val="00B13600"/>
    <w:rsid w:val="00B2031D"/>
    <w:rsid w:val="00B224BB"/>
    <w:rsid w:val="00B2251A"/>
    <w:rsid w:val="00B23852"/>
    <w:rsid w:val="00B23860"/>
    <w:rsid w:val="00B25B89"/>
    <w:rsid w:val="00B33B00"/>
    <w:rsid w:val="00B445EB"/>
    <w:rsid w:val="00B71BF2"/>
    <w:rsid w:val="00B7616E"/>
    <w:rsid w:val="00B76538"/>
    <w:rsid w:val="00B76CB9"/>
    <w:rsid w:val="00B838C9"/>
    <w:rsid w:val="00B8785F"/>
    <w:rsid w:val="00B93F53"/>
    <w:rsid w:val="00B94194"/>
    <w:rsid w:val="00B94F48"/>
    <w:rsid w:val="00BA0DCF"/>
    <w:rsid w:val="00BA3AA9"/>
    <w:rsid w:val="00BA6267"/>
    <w:rsid w:val="00BB0AF0"/>
    <w:rsid w:val="00BB175A"/>
    <w:rsid w:val="00BD2A1F"/>
    <w:rsid w:val="00BD43AC"/>
    <w:rsid w:val="00BD442D"/>
    <w:rsid w:val="00BF6CB8"/>
    <w:rsid w:val="00C00798"/>
    <w:rsid w:val="00C0381D"/>
    <w:rsid w:val="00C10520"/>
    <w:rsid w:val="00C12567"/>
    <w:rsid w:val="00C12DC7"/>
    <w:rsid w:val="00C16346"/>
    <w:rsid w:val="00C24C3E"/>
    <w:rsid w:val="00C3580E"/>
    <w:rsid w:val="00C55592"/>
    <w:rsid w:val="00C62CE5"/>
    <w:rsid w:val="00C6542F"/>
    <w:rsid w:val="00C717A2"/>
    <w:rsid w:val="00C71D29"/>
    <w:rsid w:val="00C74379"/>
    <w:rsid w:val="00C74447"/>
    <w:rsid w:val="00C77A66"/>
    <w:rsid w:val="00C80CAE"/>
    <w:rsid w:val="00C830DA"/>
    <w:rsid w:val="00C84CAB"/>
    <w:rsid w:val="00C96BED"/>
    <w:rsid w:val="00CA0665"/>
    <w:rsid w:val="00CB7E41"/>
    <w:rsid w:val="00CC120A"/>
    <w:rsid w:val="00CD004D"/>
    <w:rsid w:val="00CD270E"/>
    <w:rsid w:val="00CD3687"/>
    <w:rsid w:val="00CD3BAE"/>
    <w:rsid w:val="00CF1209"/>
    <w:rsid w:val="00CF1BFB"/>
    <w:rsid w:val="00CF7C87"/>
    <w:rsid w:val="00D008B3"/>
    <w:rsid w:val="00D03973"/>
    <w:rsid w:val="00D126B3"/>
    <w:rsid w:val="00D145EA"/>
    <w:rsid w:val="00D245B0"/>
    <w:rsid w:val="00D24FAD"/>
    <w:rsid w:val="00D2790B"/>
    <w:rsid w:val="00D514C8"/>
    <w:rsid w:val="00D61425"/>
    <w:rsid w:val="00D633DC"/>
    <w:rsid w:val="00D716F0"/>
    <w:rsid w:val="00D75611"/>
    <w:rsid w:val="00D76F03"/>
    <w:rsid w:val="00D81533"/>
    <w:rsid w:val="00D82B4A"/>
    <w:rsid w:val="00D84CC0"/>
    <w:rsid w:val="00D85572"/>
    <w:rsid w:val="00D922A9"/>
    <w:rsid w:val="00D964FC"/>
    <w:rsid w:val="00DA43EC"/>
    <w:rsid w:val="00DA597A"/>
    <w:rsid w:val="00DA66EE"/>
    <w:rsid w:val="00DC2D71"/>
    <w:rsid w:val="00DC3C02"/>
    <w:rsid w:val="00DC4BDA"/>
    <w:rsid w:val="00DD42FC"/>
    <w:rsid w:val="00DD60B9"/>
    <w:rsid w:val="00DD6DEC"/>
    <w:rsid w:val="00DE22F5"/>
    <w:rsid w:val="00DE694D"/>
    <w:rsid w:val="00DF161C"/>
    <w:rsid w:val="00DF54C3"/>
    <w:rsid w:val="00E03A08"/>
    <w:rsid w:val="00E04161"/>
    <w:rsid w:val="00E04C34"/>
    <w:rsid w:val="00E126D6"/>
    <w:rsid w:val="00E14ED0"/>
    <w:rsid w:val="00E17C68"/>
    <w:rsid w:val="00E256A1"/>
    <w:rsid w:val="00E2631C"/>
    <w:rsid w:val="00E369A2"/>
    <w:rsid w:val="00E40A9D"/>
    <w:rsid w:val="00E41374"/>
    <w:rsid w:val="00E45B43"/>
    <w:rsid w:val="00E5112E"/>
    <w:rsid w:val="00E55428"/>
    <w:rsid w:val="00E57090"/>
    <w:rsid w:val="00E644FC"/>
    <w:rsid w:val="00E64CAA"/>
    <w:rsid w:val="00E81FBD"/>
    <w:rsid w:val="00E91348"/>
    <w:rsid w:val="00EA0AC4"/>
    <w:rsid w:val="00EA3338"/>
    <w:rsid w:val="00EB5761"/>
    <w:rsid w:val="00EC3510"/>
    <w:rsid w:val="00EC4FF7"/>
    <w:rsid w:val="00ED01BA"/>
    <w:rsid w:val="00EE11A5"/>
    <w:rsid w:val="00EE5B4F"/>
    <w:rsid w:val="00EF0CAD"/>
    <w:rsid w:val="00F1113C"/>
    <w:rsid w:val="00F30A65"/>
    <w:rsid w:val="00F31F2B"/>
    <w:rsid w:val="00F4060E"/>
    <w:rsid w:val="00F51098"/>
    <w:rsid w:val="00F5220B"/>
    <w:rsid w:val="00F80956"/>
    <w:rsid w:val="00F860D4"/>
    <w:rsid w:val="00F95715"/>
    <w:rsid w:val="00F973DC"/>
    <w:rsid w:val="00FA157A"/>
    <w:rsid w:val="00FA32B8"/>
    <w:rsid w:val="00FA3E8A"/>
    <w:rsid w:val="00FB0DD9"/>
    <w:rsid w:val="00FC2EA2"/>
    <w:rsid w:val="00FC3F35"/>
    <w:rsid w:val="00FC5EDA"/>
    <w:rsid w:val="00FC6EAA"/>
    <w:rsid w:val="00FC7039"/>
    <w:rsid w:val="00FD1BED"/>
    <w:rsid w:val="00FD3150"/>
    <w:rsid w:val="00FE121C"/>
    <w:rsid w:val="00FE1E06"/>
    <w:rsid w:val="00FE6ED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10E4"/>
  <w15:docId w15:val="{12B70EC4-54C1-46AC-ADD7-0878C9B2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A6E89"/>
    <w:pPr>
      <w:suppressAutoHyphens/>
      <w:spacing w:after="160" w:line="252" w:lineRule="auto"/>
    </w:pPr>
    <w:rPr>
      <w:rFonts w:ascii="Calibri" w:eastAsia="SimSun" w:hAnsi="Calibri" w:cs="Calibri"/>
      <w:color w:val="00000A"/>
      <w:lang w:val="ru-RU"/>
    </w:rPr>
  </w:style>
  <w:style w:type="paragraph" w:styleId="a4">
    <w:name w:val="Normal (Web)"/>
    <w:basedOn w:val="a"/>
    <w:uiPriority w:val="99"/>
    <w:unhideWhenUsed/>
    <w:rsid w:val="0050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1C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center">
    <w:name w:val="rtecenter"/>
    <w:basedOn w:val="a"/>
    <w:rsid w:val="00CA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CA0665"/>
    <w:rPr>
      <w:b/>
      <w:bCs/>
    </w:rPr>
  </w:style>
  <w:style w:type="paragraph" w:styleId="a6">
    <w:name w:val="List Paragraph"/>
    <w:basedOn w:val="a"/>
    <w:uiPriority w:val="1"/>
    <w:qFormat/>
    <w:rsid w:val="00160F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A626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A9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ody Text"/>
    <w:basedOn w:val="a"/>
    <w:link w:val="aa"/>
    <w:uiPriority w:val="1"/>
    <w:qFormat/>
    <w:rsid w:val="004707FC"/>
    <w:pPr>
      <w:widowControl w:val="0"/>
      <w:autoSpaceDE w:val="0"/>
      <w:autoSpaceDN w:val="0"/>
      <w:spacing w:after="0" w:line="240" w:lineRule="auto"/>
      <w:ind w:left="143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ий текст Знак"/>
    <w:basedOn w:val="a0"/>
    <w:link w:val="a9"/>
    <w:uiPriority w:val="1"/>
    <w:rsid w:val="004707F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C733-2E30-4CD9-AFAF-F6A3E8D8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3495</TotalTime>
  <Pages>10</Pages>
  <Words>13304</Words>
  <Characters>7584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Віктор Гошилик</cp:lastModifiedBy>
  <cp:revision>244</cp:revision>
  <cp:lastPrinted>2025-08-13T06:30:00Z</cp:lastPrinted>
  <dcterms:created xsi:type="dcterms:W3CDTF">2025-02-06T12:22:00Z</dcterms:created>
  <dcterms:modified xsi:type="dcterms:W3CDTF">2025-08-14T11:20:00Z</dcterms:modified>
</cp:coreProperties>
</file>