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4F41" w14:textId="77777777" w:rsidR="00771880" w:rsidRPr="00771880" w:rsidRDefault="00771880" w:rsidP="00771880">
      <w:pPr>
        <w:ind w:firstLine="0"/>
        <w:jc w:val="right"/>
        <w:rPr>
          <w:rFonts w:eastAsia="Microsoft Sans Serif"/>
          <w:color w:val="000000"/>
          <w:sz w:val="28"/>
          <w:szCs w:val="28"/>
          <w:lang w:val="uk-UA"/>
        </w:rPr>
      </w:pPr>
      <w:bookmarkStart w:id="0" w:name="_heading=h.vhsoiofkubxn" w:colFirst="0" w:colLast="0"/>
      <w:bookmarkEnd w:id="0"/>
      <w:r w:rsidRPr="00771880">
        <w:rPr>
          <w:rFonts w:eastAsia="Microsoft Sans Serif"/>
          <w:color w:val="000000"/>
          <w:sz w:val="28"/>
          <w:szCs w:val="28"/>
          <w:lang w:val="uk-UA"/>
        </w:rPr>
        <w:t>Проєкт</w:t>
      </w:r>
    </w:p>
    <w:p w14:paraId="11235445" w14:textId="77777777" w:rsidR="00771880" w:rsidRPr="00771880" w:rsidRDefault="00771880" w:rsidP="00771880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771880"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1364A4E0" w14:textId="77777777" w:rsidR="00771880" w:rsidRPr="00771880" w:rsidRDefault="00771880" w:rsidP="00771880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 w:rsidRPr="00771880"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1715D5A2" w14:textId="77777777" w:rsidR="00771880" w:rsidRPr="00771880" w:rsidRDefault="00771880" w:rsidP="00771880">
      <w:pPr>
        <w:ind w:firstLine="0"/>
        <w:jc w:val="center"/>
        <w:rPr>
          <w:rFonts w:eastAsia="Microsoft Sans Serif"/>
          <w:color w:val="000000"/>
          <w:sz w:val="28"/>
          <w:szCs w:val="28"/>
          <w:lang w:val="uk-UA"/>
        </w:rPr>
      </w:pPr>
      <w:r w:rsidRPr="00771880">
        <w:rPr>
          <w:rFonts w:eastAsia="Microsoft Sans Serif"/>
          <w:color w:val="000000"/>
          <w:sz w:val="28"/>
          <w:szCs w:val="28"/>
          <w:lang w:val="uk-UA"/>
        </w:rPr>
        <w:t>восьме скликання</w:t>
      </w:r>
    </w:p>
    <w:p w14:paraId="3BB15A6E" w14:textId="77777777" w:rsidR="00771880" w:rsidRPr="00771880" w:rsidRDefault="00771880" w:rsidP="00771880">
      <w:pPr>
        <w:ind w:firstLine="0"/>
        <w:jc w:val="center"/>
        <w:rPr>
          <w:rFonts w:eastAsia="Microsoft Sans Serif"/>
          <w:color w:val="000000"/>
          <w:sz w:val="28"/>
          <w:szCs w:val="28"/>
          <w:lang w:val="uk-UA"/>
        </w:rPr>
      </w:pPr>
      <w:r w:rsidRPr="00771880">
        <w:rPr>
          <w:rFonts w:eastAsia="Microsoft Sans Serif"/>
          <w:color w:val="000000"/>
          <w:sz w:val="28"/>
          <w:szCs w:val="28"/>
          <w:lang w:val="uk-UA"/>
        </w:rPr>
        <w:t>(шістдесята  сесія)</w:t>
      </w:r>
    </w:p>
    <w:p w14:paraId="1DE6F8BE" w14:textId="77777777" w:rsidR="00771880" w:rsidRPr="00771880" w:rsidRDefault="00771880" w:rsidP="00771880">
      <w:pPr>
        <w:ind w:firstLine="0"/>
        <w:jc w:val="center"/>
        <w:rPr>
          <w:rFonts w:eastAsia="Microsoft Sans Serif"/>
          <w:b/>
          <w:color w:val="000000"/>
          <w:sz w:val="28"/>
          <w:szCs w:val="28"/>
          <w:lang w:val="uk-UA"/>
        </w:rPr>
      </w:pPr>
    </w:p>
    <w:p w14:paraId="40E14F24" w14:textId="77777777" w:rsidR="00771880" w:rsidRPr="00771880" w:rsidRDefault="00771880" w:rsidP="00771880">
      <w:pPr>
        <w:ind w:firstLine="0"/>
        <w:jc w:val="center"/>
        <w:rPr>
          <w:rFonts w:eastAsia="Microsoft Sans Serif"/>
          <w:b/>
          <w:color w:val="000000"/>
          <w:sz w:val="32"/>
          <w:szCs w:val="32"/>
          <w:lang w:val="uk-UA"/>
        </w:rPr>
      </w:pPr>
      <w:r w:rsidRPr="00771880">
        <w:rPr>
          <w:rFonts w:eastAsia="Microsoft Sans Serif"/>
          <w:b/>
          <w:color w:val="000000"/>
          <w:sz w:val="32"/>
          <w:szCs w:val="32"/>
          <w:lang w:val="uk-UA"/>
        </w:rPr>
        <w:t>РІШЕННЯ</w:t>
      </w:r>
    </w:p>
    <w:p w14:paraId="1EA5E1CF" w14:textId="77777777" w:rsidR="00771880" w:rsidRPr="00771880" w:rsidRDefault="00771880" w:rsidP="00771880">
      <w:pPr>
        <w:ind w:firstLine="0"/>
        <w:jc w:val="both"/>
        <w:rPr>
          <w:rFonts w:eastAsia="Microsoft Sans Serif"/>
          <w:b/>
          <w:color w:val="000000"/>
          <w:sz w:val="28"/>
          <w:szCs w:val="28"/>
          <w:lang w:val="uk-UA"/>
        </w:rPr>
      </w:pPr>
    </w:p>
    <w:p w14:paraId="5CD491D9" w14:textId="77777777" w:rsidR="00771880" w:rsidRPr="00771880" w:rsidRDefault="00771880" w:rsidP="00771880">
      <w:pPr>
        <w:ind w:firstLine="0"/>
        <w:jc w:val="both"/>
        <w:rPr>
          <w:rFonts w:eastAsia="Microsoft Sans Serif"/>
          <w:b/>
          <w:color w:val="000000"/>
          <w:sz w:val="28"/>
          <w:szCs w:val="28"/>
          <w:lang w:val="uk-UA"/>
        </w:rPr>
      </w:pPr>
      <w:r w:rsidRPr="00771880">
        <w:rPr>
          <w:rFonts w:eastAsia="Microsoft Sans Serif"/>
          <w:color w:val="000000"/>
          <w:sz w:val="28"/>
          <w:szCs w:val="28"/>
          <w:lang w:val="uk-UA"/>
        </w:rPr>
        <w:t xml:space="preserve">Від __.08.2025   </w:t>
      </w:r>
      <w:r w:rsidRPr="00771880">
        <w:rPr>
          <w:rFonts w:eastAsia="Microsoft Sans Serif"/>
          <w:b/>
          <w:color w:val="000000"/>
          <w:sz w:val="28"/>
          <w:szCs w:val="28"/>
          <w:lang w:val="uk-UA"/>
        </w:rPr>
        <w:t>№ ____-60/2025</w:t>
      </w:r>
    </w:p>
    <w:p w14:paraId="61EC0EE4" w14:textId="77777777" w:rsidR="00771880" w:rsidRPr="00771880" w:rsidRDefault="00771880" w:rsidP="00771880">
      <w:pPr>
        <w:ind w:firstLine="0"/>
        <w:jc w:val="both"/>
        <w:rPr>
          <w:rFonts w:eastAsia="Microsoft Sans Serif"/>
          <w:color w:val="000000"/>
          <w:sz w:val="28"/>
          <w:szCs w:val="28"/>
          <w:lang w:val="uk-UA"/>
        </w:rPr>
      </w:pPr>
      <w:r w:rsidRPr="00771880">
        <w:rPr>
          <w:rFonts w:eastAsia="Microsoft Sans Serif"/>
          <w:color w:val="000000"/>
          <w:sz w:val="28"/>
          <w:szCs w:val="28"/>
          <w:lang w:val="uk-UA"/>
        </w:rPr>
        <w:t>м. Долина</w:t>
      </w:r>
    </w:p>
    <w:p w14:paraId="629E5B29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01C2A47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змін до програми розвитку </w:t>
      </w:r>
    </w:p>
    <w:p w14:paraId="038EE5B3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міжнародного співробітництва, туризму, </w:t>
      </w:r>
    </w:p>
    <w:p w14:paraId="1C0EB9E7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інвестиційної та проектної діяльності на 2022-2025 роки </w:t>
      </w:r>
    </w:p>
    <w:p w14:paraId="7BFE9D65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rFonts w:ascii="ProbaPro" w:eastAsia="ProbaPro" w:hAnsi="ProbaPro" w:cs="ProbaPro"/>
          <w:color w:val="000000"/>
          <w:sz w:val="24"/>
          <w:szCs w:val="24"/>
        </w:rPr>
      </w:pPr>
    </w:p>
    <w:p w14:paraId="71E91AA8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1" w:firstLine="708"/>
        <w:jc w:val="both"/>
        <w:rPr>
          <w:rFonts w:ascii="ProbaPro" w:eastAsia="ProbaPro" w:hAnsi="ProbaPro" w:cs="ProbaPro"/>
          <w:color w:val="000000"/>
          <w:sz w:val="30"/>
          <w:szCs w:val="30"/>
        </w:rPr>
      </w:pPr>
      <w:bookmarkStart w:id="1" w:name="_heading=h.soj6zynf9yo" w:colFirst="0" w:colLast="0"/>
      <w:bookmarkEnd w:id="1"/>
      <w:r>
        <w:rPr>
          <w:color w:val="000000"/>
          <w:sz w:val="28"/>
          <w:szCs w:val="28"/>
        </w:rPr>
        <w:t>З метою виконання заходів з реалізації 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«Психологічна VR-реабілітація для ветеранів у Центрі життєстійкості Долинської громади» в рамках конкурсу соціальних ініціатив «Час діяти, Україно!», а також просування туристичного потенціалу громади, підвищення її іміджу та створення конкурентоспроможного туристичного продукту, враховуючи рішення міської ради від 18.11.2021 № 1125-17/2021 «Про програму розвитку міжнародного співробітництва, туризму, інвестиційної та проектної діяльності на 2022-2025 роки» із змінами, рішення міської ради від 05.06.2025 № 4212-57/2025 «Про бюджет Долинської міської територіальної громади на 2025 рік» (із змінами), керуючись статтею 26 Закону України «Про місцеве самоврядування в Україні», міська рада</w:t>
      </w:r>
    </w:p>
    <w:p w14:paraId="16B09FB0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1" w:hanging="3"/>
        <w:jc w:val="center"/>
        <w:rPr>
          <w:rFonts w:ascii="ProbaPro" w:eastAsia="ProbaPro" w:hAnsi="ProbaPro" w:cs="ProbaPro"/>
          <w:color w:val="000000"/>
          <w:sz w:val="30"/>
          <w:szCs w:val="30"/>
        </w:rPr>
      </w:pPr>
      <w:r>
        <w:rPr>
          <w:b/>
          <w:color w:val="000000"/>
          <w:sz w:val="28"/>
          <w:szCs w:val="28"/>
        </w:rPr>
        <w:t>В И Р І Ш И Л А:</w:t>
      </w:r>
    </w:p>
    <w:p w14:paraId="10EAD1C5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наступні зміни до програми розвитку міжнародного співробітництва, туризму, інвестиційної та проектної діяльності на 2022-2025 роки, затверджену рішенням міської ради від 18.11.2021 № 1125-17/2021 зі змінами (додається):</w:t>
      </w:r>
    </w:p>
    <w:p w14:paraId="1B7E3A33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 Викласти паспорт Програми в новій редакції згідно додатку 1.</w:t>
      </w:r>
    </w:p>
    <w:p w14:paraId="548B82E1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Доповнити підпунктом 2.9 пункт 2 </w:t>
      </w:r>
      <w:r>
        <w:rPr>
          <w:i/>
          <w:color w:val="000000"/>
          <w:sz w:val="28"/>
          <w:szCs w:val="28"/>
        </w:rPr>
        <w:t>«Розвиток транскордонного співробітництва та забезпечення участі у програмах міжнародної технічної допомоги, проектах національних і регіональних програм»</w:t>
      </w:r>
      <w:r>
        <w:rPr>
          <w:color w:val="000000"/>
          <w:sz w:val="28"/>
          <w:szCs w:val="28"/>
        </w:rPr>
        <w:t xml:space="preserve"> додатку 1 </w:t>
      </w:r>
      <w:r>
        <w:rPr>
          <w:i/>
          <w:color w:val="000000"/>
          <w:sz w:val="28"/>
          <w:szCs w:val="28"/>
        </w:rPr>
        <w:t>«Напрями діяльності та заходи щодо реалізації підпрограми розвитку міжнародного й міжмуніципального співробітництва та проектної діяльності»</w:t>
      </w:r>
      <w:r>
        <w:rPr>
          <w:color w:val="000000"/>
          <w:sz w:val="28"/>
          <w:szCs w:val="28"/>
        </w:rPr>
        <w:t xml:space="preserve"> Програми згідно додатку 2. </w:t>
      </w:r>
    </w:p>
    <w:p w14:paraId="0728CF1A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000000"/>
          <w:sz w:val="28"/>
          <w:szCs w:val="28"/>
        </w:rPr>
      </w:pPr>
    </w:p>
    <w:p w14:paraId="439DD85C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708"/>
        <w:jc w:val="both"/>
        <w:rPr>
          <w:color w:val="000000"/>
          <w:sz w:val="28"/>
          <w:szCs w:val="28"/>
        </w:rPr>
      </w:pPr>
    </w:p>
    <w:p w14:paraId="198218F1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Міський голова 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Іван ДИРІВ</w:t>
      </w:r>
    </w:p>
    <w:p w14:paraId="2F038F06" w14:textId="77777777" w:rsidR="009F56B4" w:rsidRDefault="009F56B4">
      <w:pPr>
        <w:ind w:firstLine="0"/>
        <w:rPr>
          <w:sz w:val="28"/>
          <w:szCs w:val="28"/>
          <w:highlight w:val="white"/>
        </w:rPr>
      </w:pPr>
    </w:p>
    <w:p w14:paraId="369298DF" w14:textId="77777777" w:rsidR="009F56B4" w:rsidRDefault="0078087D">
      <w:pPr>
        <w:rPr>
          <w:color w:val="000000"/>
          <w:sz w:val="28"/>
          <w:szCs w:val="28"/>
        </w:rPr>
      </w:pPr>
      <w:r>
        <w:br w:type="page"/>
      </w:r>
    </w:p>
    <w:p w14:paraId="30FF65A0" w14:textId="77777777" w:rsidR="009F56B4" w:rsidRDefault="0078087D">
      <w:pPr>
        <w:shd w:val="clear" w:color="auto" w:fill="FFFFFF"/>
        <w:ind w:firstLine="538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Додаток 1 до рішення міської ради</w:t>
      </w:r>
    </w:p>
    <w:p w14:paraId="50EA70F5" w14:textId="523432AF" w:rsidR="009F56B4" w:rsidRDefault="0078087D">
      <w:pPr>
        <w:shd w:val="clear" w:color="auto" w:fill="FFFFFF"/>
        <w:ind w:firstLine="538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від __.08.2025  № ____</w:t>
      </w:r>
      <w:r>
        <w:rPr>
          <w:sz w:val="28"/>
          <w:szCs w:val="28"/>
        </w:rPr>
        <w:t>_-</w:t>
      </w:r>
      <w:r w:rsidR="00771880"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/20</w:t>
      </w:r>
      <w:r>
        <w:rPr>
          <w:color w:val="000000"/>
          <w:sz w:val="28"/>
          <w:szCs w:val="28"/>
        </w:rPr>
        <w:t>25</w:t>
      </w:r>
    </w:p>
    <w:p w14:paraId="4CFC4BEF" w14:textId="77777777" w:rsidR="009F56B4" w:rsidRDefault="009F56B4">
      <w:pPr>
        <w:ind w:firstLine="0"/>
        <w:rPr>
          <w:sz w:val="24"/>
          <w:szCs w:val="24"/>
        </w:rPr>
      </w:pPr>
    </w:p>
    <w:p w14:paraId="05F9DD01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ПРОГРАМА</w:t>
      </w:r>
    </w:p>
    <w:p w14:paraId="5DA02649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63E99DD4" w14:textId="77777777" w:rsidR="009F56B4" w:rsidRDefault="009F56B4">
      <w:pPr>
        <w:ind w:firstLine="0"/>
        <w:rPr>
          <w:sz w:val="24"/>
          <w:szCs w:val="24"/>
        </w:rPr>
      </w:pPr>
    </w:p>
    <w:p w14:paraId="1458A9A8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ПАСПОРТ</w:t>
      </w:r>
    </w:p>
    <w:p w14:paraId="28714B21" w14:textId="77777777" w:rsidR="009F56B4" w:rsidRDefault="009F56B4">
      <w:pPr>
        <w:ind w:firstLine="0"/>
        <w:rPr>
          <w:sz w:val="24"/>
          <w:szCs w:val="24"/>
        </w:rPr>
      </w:pPr>
    </w:p>
    <w:tbl>
      <w:tblPr>
        <w:tblStyle w:val="afb"/>
        <w:tblW w:w="9870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495"/>
        <w:gridCol w:w="4605"/>
        <w:gridCol w:w="4770"/>
      </w:tblGrid>
      <w:tr w:rsidR="009F56B4" w14:paraId="4A24749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BF434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41FBE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2A658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9F56B4" w14:paraId="05496556" w14:textId="77777777">
        <w:trPr>
          <w:trHeight w:val="7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4048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40749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8628C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9F56B4" w14:paraId="38288AC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14ADD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1EA15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E13C0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9F56B4" w14:paraId="01200DA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1194A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3DE4F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45FE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9F56B4" w14:paraId="5A9FE24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8158F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FE5A5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9AFF3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2022 – 2025 роки</w:t>
            </w:r>
          </w:p>
        </w:tc>
      </w:tr>
      <w:tr w:rsidR="009F56B4" w14:paraId="0ABD5A2D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8B84D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33B23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08D6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Бюджет Долинської ТГ</w:t>
            </w:r>
          </w:p>
        </w:tc>
      </w:tr>
      <w:tr w:rsidR="009F56B4" w14:paraId="1DF96CC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914D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4131" w14:textId="77777777" w:rsidR="00BE7615" w:rsidRDefault="0078087D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Програми,  </w:t>
            </w:r>
          </w:p>
          <w:p w14:paraId="298EBA69" w14:textId="77777777" w:rsidR="009F56B4" w:rsidRDefault="0078087D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тис. </w:t>
            </w:r>
            <w:r w:rsidR="00BE7615"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</w:rPr>
              <w:t>рн</w:t>
            </w:r>
            <w:r w:rsidR="00BE761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всього:</w:t>
            </w:r>
          </w:p>
          <w:p w14:paraId="63921E2B" w14:textId="77777777" w:rsidR="00BE7615" w:rsidRDefault="00BE7615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 них за кошти бюджету громади:</w:t>
            </w:r>
          </w:p>
          <w:p w14:paraId="779C3128" w14:textId="77777777" w:rsidR="00BE7615" w:rsidRDefault="00BE7615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14:paraId="3E16CE0F" w14:textId="77777777" w:rsidR="00BE7615" w:rsidRPr="00BE7615" w:rsidRDefault="00BE7615" w:rsidP="00BE7615">
            <w:pPr>
              <w:ind w:firstLine="0"/>
              <w:jc w:val="right"/>
              <w:rPr>
                <w:i/>
                <w:color w:val="000000"/>
                <w:sz w:val="28"/>
                <w:szCs w:val="28"/>
                <w:lang w:val="uk-UA"/>
              </w:rPr>
            </w:pPr>
            <w:r w:rsidRPr="00BE7615">
              <w:rPr>
                <w:i/>
                <w:color w:val="000000"/>
                <w:sz w:val="28"/>
                <w:szCs w:val="28"/>
                <w:lang w:val="uk-UA"/>
              </w:rPr>
              <w:t>в тому числі по роках:</w:t>
            </w:r>
          </w:p>
          <w:p w14:paraId="0BEBD91D" w14:textId="77777777" w:rsidR="00BE7615" w:rsidRPr="004E311B" w:rsidRDefault="00BE7615" w:rsidP="00BE7615">
            <w:pPr>
              <w:ind w:firstLine="0"/>
              <w:jc w:val="right"/>
              <w:rPr>
                <w:sz w:val="28"/>
                <w:szCs w:val="24"/>
                <w:lang w:val="uk-UA"/>
              </w:rPr>
            </w:pPr>
            <w:r w:rsidRPr="004E311B">
              <w:rPr>
                <w:sz w:val="28"/>
                <w:szCs w:val="24"/>
                <w:lang w:val="uk-UA"/>
              </w:rPr>
              <w:t>2025 рік</w:t>
            </w:r>
          </w:p>
          <w:p w14:paraId="71F4E1D5" w14:textId="77777777" w:rsidR="00BE7615" w:rsidRPr="00BE7615" w:rsidRDefault="00BE7615" w:rsidP="00BE7615">
            <w:pPr>
              <w:ind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кошти бюджету громади:</w:t>
            </w:r>
          </w:p>
          <w:p w14:paraId="5A88A056" w14:textId="77777777" w:rsidR="009F56B4" w:rsidRPr="004E311B" w:rsidRDefault="0078087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BFC1A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 межах асигнувань, передбачених у бюджеті громади</w:t>
            </w:r>
          </w:p>
          <w:p w14:paraId="1D834AC3" w14:textId="77777777" w:rsidR="009F56B4" w:rsidRPr="004E311B" w:rsidRDefault="009F56B4">
            <w:pPr>
              <w:ind w:firstLine="0"/>
              <w:rPr>
                <w:sz w:val="28"/>
                <w:szCs w:val="24"/>
              </w:rPr>
            </w:pPr>
          </w:p>
          <w:p w14:paraId="50D7E219" w14:textId="77777777" w:rsidR="004E311B" w:rsidRDefault="004E311B">
            <w:pPr>
              <w:ind w:firstLine="0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0509A8F6" w14:textId="77777777" w:rsidR="009F56B4" w:rsidRDefault="004E311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5EA38A9B" w14:textId="77777777" w:rsidR="009F56B4" w:rsidRDefault="009F56B4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430940B6" w14:textId="77777777" w:rsidR="009F56B4" w:rsidRDefault="009F56B4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55046F3E" w14:textId="77777777" w:rsidR="004E311B" w:rsidRDefault="004E311B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62C714C" w14:textId="77777777" w:rsidR="00BE7615" w:rsidRDefault="004E311B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120326EF" w14:textId="77777777" w:rsidR="009F56B4" w:rsidRPr="004E311B" w:rsidRDefault="009F56B4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4CDD7FF" w14:textId="77777777" w:rsidR="009F56B4" w:rsidRDefault="009F56B4">
      <w:pPr>
        <w:spacing w:after="240"/>
        <w:ind w:firstLine="0"/>
        <w:rPr>
          <w:sz w:val="24"/>
          <w:szCs w:val="24"/>
        </w:rPr>
      </w:pPr>
    </w:p>
    <w:p w14:paraId="67E407BC" w14:textId="77777777" w:rsidR="009F56B4" w:rsidRDefault="0078087D">
      <w:pPr>
        <w:ind w:firstLine="708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8. Очікувані результати виконання Програми: </w:t>
      </w:r>
      <w:r>
        <w:rPr>
          <w:color w:val="000000"/>
          <w:sz w:val="28"/>
          <w:szCs w:val="28"/>
          <w:highlight w:val="white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320996AF" w14:textId="77777777" w:rsidR="009F56B4" w:rsidRDefault="009F56B4">
      <w:pPr>
        <w:ind w:firstLine="0"/>
        <w:rPr>
          <w:sz w:val="24"/>
          <w:szCs w:val="24"/>
        </w:rPr>
      </w:pPr>
    </w:p>
    <w:p w14:paraId="34E673D1" w14:textId="77777777" w:rsidR="009F56B4" w:rsidRDefault="0078087D">
      <w:pPr>
        <w:ind w:firstLine="567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9. Термін проведення звітності:</w:t>
      </w:r>
      <w:r>
        <w:rPr>
          <w:color w:val="000000"/>
          <w:sz w:val="28"/>
          <w:szCs w:val="28"/>
        </w:rPr>
        <w:t xml:space="preserve"> один раз в рік, у IV кварталі,  починаючи з 2022 року.</w:t>
      </w:r>
    </w:p>
    <w:p w14:paraId="07F5F444" w14:textId="77777777" w:rsidR="009F56B4" w:rsidRDefault="009F56B4">
      <w:pPr>
        <w:shd w:val="clear" w:color="auto" w:fill="FFFFFF"/>
        <w:ind w:firstLine="0"/>
        <w:rPr>
          <w:sz w:val="24"/>
          <w:szCs w:val="24"/>
        </w:rPr>
      </w:pPr>
    </w:p>
    <w:p w14:paraId="01A8984B" w14:textId="77777777" w:rsidR="009F56B4" w:rsidRDefault="0078087D">
      <w:pPr>
        <w:rPr>
          <w:sz w:val="28"/>
          <w:szCs w:val="28"/>
          <w:highlight w:val="white"/>
        </w:rPr>
        <w:sectPr w:rsidR="009F56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1701" w:header="709" w:footer="709" w:gutter="0"/>
          <w:pgNumType w:start="1"/>
          <w:cols w:space="720"/>
          <w:titlePg/>
        </w:sectPr>
      </w:pPr>
      <w:r>
        <w:br w:type="page"/>
      </w:r>
    </w:p>
    <w:p w14:paraId="3BE72294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bookmarkStart w:id="2" w:name="_heading=h.tdqdjyx571go" w:colFirst="0" w:colLast="0"/>
      <w:bookmarkEnd w:id="2"/>
      <w:r>
        <w:rPr>
          <w:color w:val="000000"/>
          <w:sz w:val="28"/>
          <w:szCs w:val="28"/>
        </w:rPr>
        <w:lastRenderedPageBreak/>
        <w:t>Додаток 2 до рішення міської ради</w:t>
      </w:r>
    </w:p>
    <w:p w14:paraId="2D265D7C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</w:t>
      </w:r>
      <w:r>
        <w:rPr>
          <w:sz w:val="28"/>
          <w:szCs w:val="28"/>
        </w:rPr>
        <w:t>_.08.20</w:t>
      </w:r>
      <w:r>
        <w:rPr>
          <w:color w:val="000000"/>
          <w:sz w:val="28"/>
          <w:szCs w:val="28"/>
        </w:rPr>
        <w:t>25  № ______2025</w:t>
      </w:r>
    </w:p>
    <w:p w14:paraId="33DD3B8F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3" w:name="_heading=h.57o0l2o0pmfc" w:colFirst="0" w:colLast="0"/>
      <w:bookmarkEnd w:id="3"/>
    </w:p>
    <w:p w14:paraId="4942AACD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 до Програми розвитку міжнародного</w:t>
      </w:r>
    </w:p>
    <w:p w14:paraId="1D9F49C0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 туризму, інвестиційної та проектної</w:t>
      </w:r>
    </w:p>
    <w:p w14:paraId="02DD04F9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14:paraId="74147D1A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51103493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14:paraId="75BDCBFB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14:paraId="0D47618F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tbl>
      <w:tblPr>
        <w:tblStyle w:val="afc"/>
        <w:tblW w:w="16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625"/>
        <w:gridCol w:w="1365"/>
        <w:gridCol w:w="1425"/>
        <w:gridCol w:w="1200"/>
        <w:gridCol w:w="825"/>
        <w:gridCol w:w="825"/>
        <w:gridCol w:w="825"/>
        <w:gridCol w:w="825"/>
        <w:gridCol w:w="5640"/>
      </w:tblGrid>
      <w:tr w:rsidR="009F56B4" w14:paraId="7A660912" w14:textId="77777777" w:rsidTr="00E24F2A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14:paraId="06766AB8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  <w:vAlign w:val="center"/>
          </w:tcPr>
          <w:p w14:paraId="07E8B810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Перелік заходів</w:t>
            </w:r>
          </w:p>
          <w:p w14:paraId="05E9FF87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365" w:type="dxa"/>
            <w:vMerge w:val="restart"/>
            <w:tcBorders>
              <w:right w:val="single" w:sz="4" w:space="0" w:color="000000"/>
            </w:tcBorders>
            <w:vAlign w:val="center"/>
          </w:tcPr>
          <w:p w14:paraId="7CFC9CFB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9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3935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8A6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left="-78" w:right="-14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фінансу</w:t>
            </w:r>
            <w:r>
              <w:rPr>
                <w:b/>
                <w:color w:val="000000"/>
                <w:sz w:val="24"/>
                <w:szCs w:val="24"/>
              </w:rPr>
              <w:br/>
              <w:t>вання</w:t>
            </w:r>
          </w:p>
        </w:tc>
        <w:tc>
          <w:tcPr>
            <w:tcW w:w="3300" w:type="dxa"/>
            <w:gridSpan w:val="4"/>
            <w:tcBorders>
              <w:left w:val="single" w:sz="4" w:space="0" w:color="000000"/>
            </w:tcBorders>
            <w:vAlign w:val="center"/>
          </w:tcPr>
          <w:p w14:paraId="3E09CA18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1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Орієнтовні обсяги</w:t>
            </w:r>
          </w:p>
          <w:p w14:paraId="189AD7A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5640" w:type="dxa"/>
            <w:vMerge w:val="restart"/>
            <w:vAlign w:val="center"/>
          </w:tcPr>
          <w:p w14:paraId="074EF05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Очікуваний  результат</w:t>
            </w:r>
          </w:p>
        </w:tc>
      </w:tr>
      <w:tr w:rsidR="009F56B4" w14:paraId="61E1CA69" w14:textId="77777777" w:rsidTr="00E24F2A">
        <w:trPr>
          <w:cantSplit/>
          <w:jc w:val="center"/>
        </w:trPr>
        <w:tc>
          <w:tcPr>
            <w:tcW w:w="645" w:type="dxa"/>
            <w:vMerge/>
            <w:vAlign w:val="center"/>
          </w:tcPr>
          <w:p w14:paraId="3776F9D7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14:paraId="6A5B8226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right w:val="single" w:sz="4" w:space="0" w:color="000000"/>
            </w:tcBorders>
            <w:vAlign w:val="center"/>
          </w:tcPr>
          <w:p w14:paraId="539CCBDD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B1E1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E15A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</w:tcBorders>
          </w:tcPr>
          <w:p w14:paraId="276300A7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14:paraId="1C1CE109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14:paraId="1AF1CBFF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5" w:type="dxa"/>
          </w:tcPr>
          <w:p w14:paraId="492BB22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40" w:type="dxa"/>
            <w:vMerge/>
            <w:vAlign w:val="center"/>
          </w:tcPr>
          <w:p w14:paraId="2C5F5F8F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F56B4" w14:paraId="32047088" w14:textId="77777777" w:rsidTr="00E24F2A">
        <w:trPr>
          <w:jc w:val="center"/>
        </w:trPr>
        <w:tc>
          <w:tcPr>
            <w:tcW w:w="16200" w:type="dxa"/>
            <w:gridSpan w:val="10"/>
          </w:tcPr>
          <w:p w14:paraId="2E1F19B4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4" w:name="_heading=h.gjdgxs" w:colFirst="0" w:colLast="0"/>
            <w:bookmarkEnd w:id="4"/>
            <w:r>
              <w:rPr>
                <w:color w:val="000000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14:paraId="7A29D605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проектах національних і регіональних програм</w:t>
            </w:r>
          </w:p>
        </w:tc>
      </w:tr>
      <w:tr w:rsidR="009F56B4" w14:paraId="621CD926" w14:textId="77777777" w:rsidTr="00E24F2A">
        <w:trPr>
          <w:trHeight w:val="64"/>
          <w:jc w:val="center"/>
        </w:trPr>
        <w:tc>
          <w:tcPr>
            <w:tcW w:w="645" w:type="dxa"/>
          </w:tcPr>
          <w:p w14:paraId="6F5DEED7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bookmarkStart w:id="5" w:name="_heading=h.30j0zll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625" w:type="dxa"/>
          </w:tcPr>
          <w:p w14:paraId="01A09B5B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Впровадження проєкту «Психологічна VR-реабілітація для ветеранів у Центрі життєстійкості Долинської громади» в рамках конкурсу соціальних ініціатив «Час діяти, Україно!»</w:t>
            </w:r>
          </w:p>
        </w:tc>
        <w:tc>
          <w:tcPr>
            <w:tcW w:w="1365" w:type="dxa"/>
          </w:tcPr>
          <w:p w14:paraId="09749F3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  <w:p w14:paraId="5A0DD54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1425" w:type="dxa"/>
          </w:tcPr>
          <w:p w14:paraId="5FBCF720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" w:hanging="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_heading=h.6f78hhmn6ay7" w:colFirst="0" w:colLast="0"/>
            <w:bookmarkEnd w:id="6"/>
            <w:r>
              <w:rPr>
                <w:b/>
                <w:color w:val="000000"/>
                <w:sz w:val="24"/>
                <w:szCs w:val="24"/>
              </w:rPr>
              <w:t>Долинська міська рада</w:t>
            </w:r>
          </w:p>
          <w:p w14:paraId="6F616A6D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073CD5B5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43DF28D7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632EA0C3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0EDA3ED2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65A8B9EE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14F1CFC8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1BBCE9D9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63FA88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825" w:type="dxa"/>
          </w:tcPr>
          <w:p w14:paraId="4B8EFEEF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47D6F442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1C657539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_heading=h.b2twes49zl0s" w:colFirst="0" w:colLast="0"/>
            <w:bookmarkEnd w:id="7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B4EDF19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 w:hanging="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5640" w:type="dxa"/>
          </w:tcPr>
          <w:p w14:paraId="1BD1C8A8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Успішно впроваджений проєкт,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сприяння психологічній реабілітації ветеранів у Долинській громаді та підвищення рівня їхньої реінтеграції у суспільство.</w:t>
            </w:r>
          </w:p>
          <w:p w14:paraId="5A0B9133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Заявник та виконавець проєкту - Благодійна організація «Благодійний фонд Карітас- Долина».</w:t>
            </w:r>
          </w:p>
          <w:p w14:paraId="08CE25E6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Загальна вартість проєкту: </w:t>
            </w:r>
          </w:p>
          <w:p w14:paraId="6790B042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153,450 тис. грн, з них</w:t>
            </w:r>
          </w:p>
          <w:p w14:paraId="34C6CDA9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-сума гранту:</w:t>
            </w:r>
          </w:p>
          <w:p w14:paraId="49CCA5A2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99,0 тис. грн</w:t>
            </w:r>
          </w:p>
          <w:p w14:paraId="4AFB1E8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-співфінансування Долинської міської ради:</w:t>
            </w:r>
          </w:p>
          <w:p w14:paraId="1ECE0EDC" w14:textId="77777777" w:rsidR="009F56B4" w:rsidRPr="00E24F2A" w:rsidRDefault="0078087D" w:rsidP="00E2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4,45</w:t>
            </w:r>
            <w:r>
              <w:rPr>
                <w:b/>
                <w:color w:val="000000"/>
                <w:sz w:val="24"/>
                <w:szCs w:val="24"/>
              </w:rPr>
              <w:t xml:space="preserve"> тис. грн (55% від суми гранту)</w:t>
            </w:r>
            <w:r>
              <w:rPr>
                <w:b/>
                <w:sz w:val="24"/>
                <w:szCs w:val="24"/>
              </w:rPr>
              <w:t xml:space="preserve"> для закупівлі обладнання та послуг з подальшою передачею Благодійній організації «Благодійний фонд Карітас-Долина» для викор</w:t>
            </w:r>
            <w:r w:rsidR="00E24F2A">
              <w:rPr>
                <w:b/>
                <w:sz w:val="24"/>
                <w:szCs w:val="24"/>
              </w:rPr>
              <w:t>истання в Центрі Життєстійкості</w:t>
            </w:r>
            <w:r w:rsidR="00E24F2A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</w:tbl>
    <w:p w14:paraId="07C36EBC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</w:rPr>
      </w:pPr>
    </w:p>
    <w:p w14:paraId="6F7BD34C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</w:rPr>
      </w:pPr>
    </w:p>
    <w:p w14:paraId="7C6602DE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зовнішніх 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Ірина ЯРЕМЧУК</w:t>
      </w:r>
    </w:p>
    <w:sectPr w:rsidR="009F56B4">
      <w:pgSz w:w="16838" w:h="11906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59DA" w14:textId="77777777" w:rsidR="008A521F" w:rsidRDefault="008A521F">
      <w:r>
        <w:separator/>
      </w:r>
    </w:p>
  </w:endnote>
  <w:endnote w:type="continuationSeparator" w:id="0">
    <w:p w14:paraId="791331B1" w14:textId="77777777" w:rsidR="008A521F" w:rsidRDefault="008A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oba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FB73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33C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7F9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317C" w14:textId="77777777" w:rsidR="008A521F" w:rsidRDefault="008A521F">
      <w:r>
        <w:separator/>
      </w:r>
    </w:p>
  </w:footnote>
  <w:footnote w:type="continuationSeparator" w:id="0">
    <w:p w14:paraId="6E3F4726" w14:textId="77777777" w:rsidR="008A521F" w:rsidRDefault="008A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4AA" w14:textId="77777777" w:rsidR="009F56B4" w:rsidRDefault="00780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8FF875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6A66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957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6B4"/>
    <w:rsid w:val="004E311B"/>
    <w:rsid w:val="00771880"/>
    <w:rsid w:val="0078087D"/>
    <w:rsid w:val="008A521F"/>
    <w:rsid w:val="009F56B4"/>
    <w:rsid w:val="00A92D4E"/>
    <w:rsid w:val="00BE7615"/>
    <w:rsid w:val="00E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E66"/>
  <w15:docId w15:val="{81BFD078-DD25-4B63-9912-707237C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360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Body Text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ій колонтитул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rmal (Web)"/>
    <w:uiPriority w:val="99"/>
    <w:unhideWhenUsed/>
    <w:rsid w:val="006330D0"/>
    <w:pPr>
      <w:spacing w:before="100" w:beforeAutospacing="1" w:after="100" w:afterAutospacing="1"/>
      <w:ind w:firstLine="0"/>
    </w:pPr>
    <w:rPr>
      <w:sz w:val="24"/>
      <w:szCs w:val="24"/>
      <w:lang w:val="uk-UA"/>
    </w:r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4fWTENgw0JGHhVGvyT+IrEKU1g==">CgMxLjAyDmgudmhzb2lvZmt1YnhuMg1oLnNvajZ6eW5mOXlvMg5oLnRkcWRqeXg1NzFnbzIOaC41N28wbDJvMHBtZmMyCGguZ2pkZ3hzMgloLjMwajB6bGwyDmguNmY3OGhobW42YXk3Mg5oLmIydHdlczQ5emwwczgAciExTjdrRXl2N2Nva01IN1dfOVA4bkF3MXZGdW9sNnJKdFo=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5</cp:revision>
  <cp:lastPrinted>2025-08-04T10:05:00Z</cp:lastPrinted>
  <dcterms:created xsi:type="dcterms:W3CDTF">2025-06-04T13:14:00Z</dcterms:created>
  <dcterms:modified xsi:type="dcterms:W3CDTF">2025-08-14T11:18:00Z</dcterms:modified>
</cp:coreProperties>
</file>