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7EFF" w14:textId="77777777" w:rsidR="00123D6B" w:rsidRPr="00123D6B" w:rsidRDefault="00123D6B" w:rsidP="00123D6B">
      <w:pPr>
        <w:widowControl/>
        <w:autoSpaceDE/>
        <w:autoSpaceDN/>
        <w:jc w:val="right"/>
        <w:rPr>
          <w:rFonts w:eastAsia="Calibri"/>
          <w:sz w:val="28"/>
          <w:szCs w:val="28"/>
          <w:lang w:eastAsia="ru-RU"/>
        </w:rPr>
      </w:pPr>
      <w:r w:rsidRPr="00123D6B">
        <w:rPr>
          <w:rFonts w:eastAsia="Calibri"/>
          <w:sz w:val="28"/>
          <w:szCs w:val="28"/>
          <w:lang w:eastAsia="ru-RU"/>
        </w:rPr>
        <w:t>Проєкт</w:t>
      </w:r>
    </w:p>
    <w:p w14:paraId="1A70AEFE" w14:textId="77777777" w:rsidR="00123D6B" w:rsidRPr="00123D6B" w:rsidRDefault="00123D6B" w:rsidP="00123D6B">
      <w:pPr>
        <w:adjustRightInd w:val="0"/>
        <w:jc w:val="center"/>
        <w:rPr>
          <w:b/>
          <w:caps/>
          <w:sz w:val="36"/>
          <w:szCs w:val="28"/>
          <w:lang w:eastAsia="ru-RU"/>
        </w:rPr>
      </w:pPr>
      <w:r w:rsidRPr="00123D6B">
        <w:rPr>
          <w:b/>
          <w:caps/>
          <w:sz w:val="36"/>
          <w:szCs w:val="28"/>
          <w:lang w:eastAsia="ru-RU"/>
        </w:rPr>
        <w:t>Долинська міська рада</w:t>
      </w:r>
    </w:p>
    <w:p w14:paraId="6FF5FC25" w14:textId="77777777" w:rsidR="00123D6B" w:rsidRPr="00123D6B" w:rsidRDefault="00123D6B" w:rsidP="00123D6B">
      <w:pPr>
        <w:adjustRightInd w:val="0"/>
        <w:jc w:val="center"/>
        <w:rPr>
          <w:caps/>
          <w:sz w:val="28"/>
          <w:szCs w:val="28"/>
          <w:lang w:eastAsia="ru-RU"/>
        </w:rPr>
      </w:pPr>
      <w:r w:rsidRPr="00123D6B">
        <w:rPr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4AD70848" w14:textId="77777777" w:rsidR="00123D6B" w:rsidRPr="00123D6B" w:rsidRDefault="00123D6B" w:rsidP="00123D6B">
      <w:pPr>
        <w:widowControl/>
        <w:autoSpaceDE/>
        <w:autoSpaceDN/>
        <w:ind w:right="2"/>
        <w:jc w:val="center"/>
        <w:rPr>
          <w:sz w:val="28"/>
          <w:szCs w:val="28"/>
        </w:rPr>
      </w:pPr>
      <w:r w:rsidRPr="00123D6B">
        <w:rPr>
          <w:sz w:val="28"/>
          <w:szCs w:val="28"/>
        </w:rPr>
        <w:t>восьме скликання</w:t>
      </w:r>
    </w:p>
    <w:p w14:paraId="3665A147" w14:textId="77777777" w:rsidR="00123D6B" w:rsidRPr="00123D6B" w:rsidRDefault="00123D6B" w:rsidP="00123D6B">
      <w:pPr>
        <w:widowControl/>
        <w:autoSpaceDE/>
        <w:autoSpaceDN/>
        <w:ind w:right="2"/>
        <w:jc w:val="center"/>
        <w:rPr>
          <w:sz w:val="28"/>
          <w:szCs w:val="28"/>
        </w:rPr>
      </w:pPr>
      <w:r w:rsidRPr="00123D6B">
        <w:rPr>
          <w:sz w:val="28"/>
          <w:szCs w:val="28"/>
        </w:rPr>
        <w:t>(п’ятдесят п’ята сесія)</w:t>
      </w:r>
    </w:p>
    <w:p w14:paraId="73E8E294" w14:textId="77777777" w:rsidR="00123D6B" w:rsidRPr="00123D6B" w:rsidRDefault="00123D6B" w:rsidP="00123D6B">
      <w:pPr>
        <w:widowControl/>
        <w:autoSpaceDE/>
        <w:autoSpaceDN/>
        <w:ind w:right="2"/>
        <w:jc w:val="center"/>
        <w:rPr>
          <w:sz w:val="28"/>
          <w:szCs w:val="28"/>
        </w:rPr>
      </w:pPr>
    </w:p>
    <w:p w14:paraId="48493409" w14:textId="77777777" w:rsidR="00123D6B" w:rsidRPr="00123D6B" w:rsidRDefault="00123D6B" w:rsidP="00123D6B">
      <w:pPr>
        <w:widowControl/>
        <w:autoSpaceDE/>
        <w:autoSpaceDN/>
        <w:ind w:right="2"/>
        <w:jc w:val="center"/>
        <w:rPr>
          <w:b/>
          <w:spacing w:val="20"/>
          <w:sz w:val="32"/>
          <w:szCs w:val="28"/>
        </w:rPr>
      </w:pPr>
      <w:r w:rsidRPr="00123D6B">
        <w:rPr>
          <w:b/>
          <w:spacing w:val="20"/>
          <w:sz w:val="32"/>
          <w:szCs w:val="28"/>
        </w:rPr>
        <w:t>РІШЕННЯ</w:t>
      </w:r>
    </w:p>
    <w:p w14:paraId="3B5E293E" w14:textId="77777777" w:rsidR="00123D6B" w:rsidRPr="00123D6B" w:rsidRDefault="00123D6B" w:rsidP="00123D6B">
      <w:pPr>
        <w:widowControl/>
        <w:autoSpaceDE/>
        <w:autoSpaceDN/>
        <w:ind w:right="2"/>
        <w:jc w:val="center"/>
        <w:rPr>
          <w:b/>
          <w:sz w:val="28"/>
          <w:szCs w:val="28"/>
        </w:rPr>
      </w:pPr>
    </w:p>
    <w:p w14:paraId="2660FF8C" w14:textId="77777777" w:rsidR="00123D6B" w:rsidRPr="00123D6B" w:rsidRDefault="00123D6B" w:rsidP="00123D6B">
      <w:pPr>
        <w:widowControl/>
        <w:autoSpaceDE/>
        <w:autoSpaceDN/>
        <w:ind w:right="2"/>
        <w:rPr>
          <w:b/>
          <w:bCs/>
          <w:sz w:val="28"/>
          <w:szCs w:val="28"/>
        </w:rPr>
      </w:pPr>
      <w:r w:rsidRPr="00123D6B">
        <w:rPr>
          <w:sz w:val="28"/>
          <w:szCs w:val="28"/>
        </w:rPr>
        <w:t xml:space="preserve">Від __.04.2025 </w:t>
      </w:r>
      <w:r w:rsidRPr="00123D6B">
        <w:rPr>
          <w:b/>
          <w:bCs/>
          <w:sz w:val="28"/>
          <w:szCs w:val="28"/>
        </w:rPr>
        <w:t>№ ______-55/2025</w:t>
      </w:r>
    </w:p>
    <w:p w14:paraId="72387765" w14:textId="77777777" w:rsidR="00123D6B" w:rsidRPr="00123D6B" w:rsidRDefault="00123D6B" w:rsidP="00123D6B">
      <w:pPr>
        <w:widowControl/>
        <w:autoSpaceDE/>
        <w:autoSpaceDN/>
        <w:ind w:right="2"/>
        <w:rPr>
          <w:sz w:val="28"/>
          <w:szCs w:val="28"/>
        </w:rPr>
      </w:pPr>
      <w:r w:rsidRPr="00123D6B">
        <w:rPr>
          <w:sz w:val="28"/>
          <w:szCs w:val="28"/>
        </w:rPr>
        <w:t>м. Долина</w:t>
      </w:r>
    </w:p>
    <w:p w14:paraId="0F2285ED" w14:textId="77777777" w:rsidR="00CC1414" w:rsidRDefault="00CC1414">
      <w:pPr>
        <w:shd w:val="clear" w:color="auto" w:fill="FFFFFF"/>
        <w:rPr>
          <w:b/>
          <w:sz w:val="28"/>
          <w:szCs w:val="28"/>
        </w:rPr>
      </w:pPr>
    </w:p>
    <w:p w14:paraId="7AECE11D" w14:textId="77777777" w:rsidR="00803273" w:rsidRDefault="00071820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внесення змін до </w:t>
      </w:r>
      <w:r>
        <w:rPr>
          <w:b/>
          <w:sz w:val="28"/>
          <w:szCs w:val="28"/>
        </w:rPr>
        <w:t>програм</w:t>
      </w:r>
      <w:r w:rsidR="0080327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</w:p>
    <w:p w14:paraId="4543D11B" w14:textId="0853338A" w:rsidR="00CC1414" w:rsidRDefault="000718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забезпечення професійного розвитку </w:t>
      </w:r>
    </w:p>
    <w:p w14:paraId="55B9E381" w14:textId="77777777" w:rsidR="00CC1414" w:rsidRDefault="000718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педагогічних працівників </w:t>
      </w:r>
    </w:p>
    <w:p w14:paraId="5759BEE1" w14:textId="77777777" w:rsidR="00CC1414" w:rsidRDefault="000718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Долинської територіальної громади </w:t>
      </w:r>
    </w:p>
    <w:p w14:paraId="28FC909C" w14:textId="6C850746" w:rsidR="00CC1414" w:rsidRDefault="000718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2025-2027 роки</w:t>
      </w:r>
    </w:p>
    <w:p w14:paraId="7C448676" w14:textId="77777777" w:rsidR="00CC1414" w:rsidRDefault="00CC1414">
      <w:pPr>
        <w:jc w:val="both"/>
        <w:rPr>
          <w:sz w:val="28"/>
          <w:szCs w:val="28"/>
        </w:rPr>
      </w:pPr>
    </w:p>
    <w:p w14:paraId="6BE75C3E" w14:textId="77777777" w:rsidR="00CC1414" w:rsidRDefault="0007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реалізації Положення Центру професійного розвитку педагогічних працівників Долинської міської ради Івано-Франківської області, відповідно до Законів України «Про освіту», «Про дошкільну освіту», «Про повну загальну середню освіту» та Закону України «Про місцеве самоврядування в Україні», міська рада</w:t>
      </w:r>
    </w:p>
    <w:p w14:paraId="25CAAEA3" w14:textId="77777777" w:rsidR="00CC1414" w:rsidRDefault="00CC1414">
      <w:pPr>
        <w:jc w:val="both"/>
        <w:rPr>
          <w:sz w:val="28"/>
          <w:szCs w:val="28"/>
        </w:rPr>
      </w:pPr>
    </w:p>
    <w:p w14:paraId="6B9A5D48" w14:textId="77777777" w:rsidR="00CC1414" w:rsidRDefault="000718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14:paraId="1BF98A98" w14:textId="77777777" w:rsidR="00CC1414" w:rsidRDefault="00CC1414">
      <w:pPr>
        <w:jc w:val="both"/>
        <w:rPr>
          <w:sz w:val="28"/>
          <w:szCs w:val="28"/>
        </w:rPr>
      </w:pPr>
    </w:p>
    <w:p w14:paraId="4F46B160" w14:textId="6550E580" w:rsidR="00CC1414" w:rsidRDefault="0007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</w:t>
      </w:r>
      <w:r w:rsidR="00F53344">
        <w:rPr>
          <w:sz w:val="28"/>
          <w:szCs w:val="28"/>
        </w:rPr>
        <w:t xml:space="preserve">пунктів 2, 3, 6, 7, 9, 10 Розділ ІХ «Заходи з реалізації Програми» </w:t>
      </w:r>
      <w:r>
        <w:rPr>
          <w:color w:val="000000"/>
          <w:sz w:val="28"/>
          <w:szCs w:val="28"/>
        </w:rPr>
        <w:t xml:space="preserve">рішення </w:t>
      </w:r>
      <w:r>
        <w:rPr>
          <w:sz w:val="28"/>
          <w:szCs w:val="28"/>
        </w:rPr>
        <w:t>Долинської міської ради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16.12.2024 № 3005-50/2024 </w:t>
      </w:r>
      <w:r w:rsidRPr="00F53344">
        <w:rPr>
          <w:bCs/>
          <w:sz w:val="28"/>
          <w:szCs w:val="28"/>
        </w:rPr>
        <w:t>«Про програму забезпечення професійного розвитку педагогічних працівників Долинської територіальної громади на 2025-2027 роки»</w:t>
      </w:r>
      <w:r>
        <w:rPr>
          <w:sz w:val="28"/>
          <w:szCs w:val="28"/>
        </w:rPr>
        <w:t xml:space="preserve"> </w:t>
      </w:r>
      <w:r w:rsidR="00F53344">
        <w:rPr>
          <w:sz w:val="28"/>
          <w:szCs w:val="28"/>
        </w:rPr>
        <w:t>згідно додатку</w:t>
      </w:r>
      <w:r>
        <w:rPr>
          <w:sz w:val="28"/>
          <w:szCs w:val="28"/>
        </w:rPr>
        <w:t>.</w:t>
      </w:r>
    </w:p>
    <w:p w14:paraId="29B34092" w14:textId="6B815BBB" w:rsidR="00CC1414" w:rsidRDefault="00CC1414">
      <w:pPr>
        <w:shd w:val="clear" w:color="auto" w:fill="FFFFFF"/>
        <w:jc w:val="both"/>
        <w:rPr>
          <w:sz w:val="28"/>
          <w:szCs w:val="28"/>
        </w:rPr>
      </w:pPr>
    </w:p>
    <w:p w14:paraId="5CA8F4EA" w14:textId="58C8A912" w:rsidR="00F53344" w:rsidRDefault="00F53344">
      <w:pPr>
        <w:shd w:val="clear" w:color="auto" w:fill="FFFFFF"/>
        <w:jc w:val="both"/>
        <w:rPr>
          <w:sz w:val="28"/>
          <w:szCs w:val="28"/>
        </w:rPr>
      </w:pPr>
    </w:p>
    <w:p w14:paraId="250AFF3E" w14:textId="77777777" w:rsidR="00F53344" w:rsidRDefault="00F53344">
      <w:pPr>
        <w:shd w:val="clear" w:color="auto" w:fill="FFFFFF"/>
        <w:jc w:val="both"/>
        <w:rPr>
          <w:sz w:val="28"/>
          <w:szCs w:val="28"/>
        </w:rPr>
      </w:pPr>
    </w:p>
    <w:p w14:paraId="5CC0FAE0" w14:textId="77777777" w:rsidR="00CC1414" w:rsidRDefault="00071820">
      <w:pPr>
        <w:shd w:val="clear" w:color="auto" w:fill="FFFFFF"/>
        <w:jc w:val="both"/>
        <w:rPr>
          <w:color w:val="000000"/>
          <w:sz w:val="28"/>
          <w:szCs w:val="28"/>
        </w:rPr>
        <w:sectPr w:rsidR="00CC1414">
          <w:pgSz w:w="11906" w:h="16838"/>
          <w:pgMar w:top="708" w:right="567" w:bottom="691" w:left="1701" w:header="709" w:footer="709" w:gutter="0"/>
          <w:pgNumType w:start="1"/>
          <w:cols w:space="720"/>
        </w:sectPr>
      </w:pPr>
      <w:r>
        <w:rPr>
          <w:sz w:val="28"/>
          <w:szCs w:val="28"/>
        </w:rPr>
        <w:t>Міський голова                                                                             </w:t>
      </w:r>
      <w:r>
        <w:rPr>
          <w:sz w:val="28"/>
          <w:szCs w:val="28"/>
        </w:rPr>
        <w:tab/>
        <w:t xml:space="preserve">   Іван ДИРІВ</w:t>
      </w:r>
    </w:p>
    <w:p w14:paraId="3570A489" w14:textId="22919DD3" w:rsidR="00CC1414" w:rsidRDefault="00F53344" w:rsidP="00F53344">
      <w:pPr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до </w:t>
      </w:r>
      <w:r w:rsidR="00071820">
        <w:rPr>
          <w:sz w:val="28"/>
          <w:szCs w:val="28"/>
        </w:rPr>
        <w:t>рішення міської ради</w:t>
      </w:r>
    </w:p>
    <w:p w14:paraId="3D64EA12" w14:textId="2CD22720" w:rsidR="00CC1414" w:rsidRDefault="00071820" w:rsidP="00F53344">
      <w:pPr>
        <w:ind w:left="11057"/>
        <w:rPr>
          <w:sz w:val="28"/>
          <w:szCs w:val="28"/>
        </w:rPr>
      </w:pPr>
      <w:r>
        <w:rPr>
          <w:sz w:val="28"/>
          <w:szCs w:val="28"/>
        </w:rPr>
        <w:t>від ____</w:t>
      </w:r>
      <w:r w:rsidR="00F53344">
        <w:rPr>
          <w:sz w:val="28"/>
          <w:szCs w:val="28"/>
        </w:rPr>
        <w:t>04.</w:t>
      </w:r>
      <w:r>
        <w:rPr>
          <w:sz w:val="28"/>
          <w:szCs w:val="28"/>
        </w:rPr>
        <w:t xml:space="preserve">2025 № _____- </w:t>
      </w:r>
      <w:r w:rsidR="00F53344">
        <w:rPr>
          <w:sz w:val="28"/>
          <w:szCs w:val="28"/>
        </w:rPr>
        <w:t>5</w:t>
      </w:r>
      <w:r w:rsidR="00287282">
        <w:rPr>
          <w:sz w:val="28"/>
          <w:szCs w:val="28"/>
        </w:rPr>
        <w:t>5</w:t>
      </w:r>
      <w:r>
        <w:rPr>
          <w:sz w:val="28"/>
          <w:szCs w:val="28"/>
        </w:rPr>
        <w:t>/2025</w:t>
      </w:r>
    </w:p>
    <w:p w14:paraId="2EA67F7D" w14:textId="39C3CEA8" w:rsidR="003545B6" w:rsidRDefault="003545B6">
      <w:pPr>
        <w:jc w:val="center"/>
        <w:rPr>
          <w:b/>
          <w:sz w:val="28"/>
          <w:szCs w:val="28"/>
        </w:rPr>
      </w:pPr>
    </w:p>
    <w:p w14:paraId="27DBD6F4" w14:textId="37D212E7" w:rsidR="003545B6" w:rsidRDefault="003545B6">
      <w:pPr>
        <w:jc w:val="center"/>
        <w:rPr>
          <w:b/>
          <w:sz w:val="28"/>
          <w:szCs w:val="28"/>
        </w:rPr>
      </w:pPr>
    </w:p>
    <w:p w14:paraId="112BED9B" w14:textId="77777777" w:rsidR="003545B6" w:rsidRDefault="003545B6">
      <w:pPr>
        <w:jc w:val="center"/>
        <w:rPr>
          <w:b/>
          <w:sz w:val="28"/>
          <w:szCs w:val="28"/>
        </w:rPr>
      </w:pPr>
    </w:p>
    <w:p w14:paraId="72C2C593" w14:textId="77777777" w:rsidR="003545B6" w:rsidRDefault="003545B6">
      <w:pPr>
        <w:jc w:val="center"/>
        <w:rPr>
          <w:b/>
          <w:sz w:val="28"/>
          <w:szCs w:val="28"/>
        </w:rPr>
      </w:pPr>
    </w:p>
    <w:p w14:paraId="3D2549AB" w14:textId="4475B58D" w:rsidR="00CC1414" w:rsidRDefault="00071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ІX. Заходи з реалізації Програми</w:t>
      </w:r>
    </w:p>
    <w:p w14:paraId="5A8801F5" w14:textId="77777777" w:rsidR="00CC1414" w:rsidRDefault="00CC1414">
      <w:pPr>
        <w:jc w:val="center"/>
        <w:rPr>
          <w:b/>
          <w:sz w:val="16"/>
          <w:szCs w:val="16"/>
        </w:rPr>
      </w:pPr>
    </w:p>
    <w:tbl>
      <w:tblPr>
        <w:tblStyle w:val="af5"/>
        <w:tblW w:w="1573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684"/>
        <w:gridCol w:w="848"/>
        <w:gridCol w:w="29"/>
        <w:gridCol w:w="963"/>
        <w:gridCol w:w="992"/>
        <w:gridCol w:w="1155"/>
        <w:gridCol w:w="7497"/>
      </w:tblGrid>
      <w:tr w:rsidR="00CC1414" w14:paraId="1DAE1B02" w14:textId="77777777" w:rsidTr="003545B6">
        <w:trPr>
          <w:trHeight w:val="367"/>
        </w:trPr>
        <w:tc>
          <w:tcPr>
            <w:tcW w:w="567" w:type="dxa"/>
            <w:vMerge w:val="restart"/>
            <w:vAlign w:val="center"/>
          </w:tcPr>
          <w:p w14:paraId="2EBFEFDE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3684" w:type="dxa"/>
            <w:vMerge w:val="restart"/>
            <w:vAlign w:val="center"/>
          </w:tcPr>
          <w:p w14:paraId="1461E5A7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3987" w:type="dxa"/>
            <w:gridSpan w:val="5"/>
            <w:vAlign w:val="center"/>
          </w:tcPr>
          <w:p w14:paraId="0AB3EE85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Орієнтовані обсяги фінансування з міського бюджету, тис. грн</w:t>
            </w:r>
          </w:p>
        </w:tc>
        <w:tc>
          <w:tcPr>
            <w:tcW w:w="7497" w:type="dxa"/>
            <w:vMerge w:val="restart"/>
            <w:vAlign w:val="center"/>
          </w:tcPr>
          <w:p w14:paraId="33D2164B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Очікувані результати, передбачені витрати</w:t>
            </w:r>
          </w:p>
        </w:tc>
      </w:tr>
      <w:tr w:rsidR="00CC1414" w14:paraId="7ACA4398" w14:textId="77777777" w:rsidTr="003545B6">
        <w:trPr>
          <w:trHeight w:val="280"/>
        </w:trPr>
        <w:tc>
          <w:tcPr>
            <w:tcW w:w="567" w:type="dxa"/>
            <w:vMerge/>
            <w:vAlign w:val="center"/>
          </w:tcPr>
          <w:p w14:paraId="3B4ED473" w14:textId="77777777" w:rsidR="00CC1414" w:rsidRDefault="00CC1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14:paraId="5A390682" w14:textId="77777777" w:rsidR="00CC1414" w:rsidRDefault="00CC1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 w:val="restart"/>
            <w:vAlign w:val="center"/>
          </w:tcPr>
          <w:p w14:paraId="58BB950C" w14:textId="77777777" w:rsidR="00CC1414" w:rsidRDefault="00071820">
            <w:pPr>
              <w:ind w:right="-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3110" w:type="dxa"/>
            <w:gridSpan w:val="3"/>
            <w:vAlign w:val="center"/>
          </w:tcPr>
          <w:p w14:paraId="2F51D5D0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 тому числі за роками</w:t>
            </w:r>
          </w:p>
        </w:tc>
        <w:tc>
          <w:tcPr>
            <w:tcW w:w="7497" w:type="dxa"/>
            <w:vMerge/>
            <w:vAlign w:val="center"/>
          </w:tcPr>
          <w:p w14:paraId="718447FA" w14:textId="77777777" w:rsidR="00CC1414" w:rsidRDefault="00CC1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C1414" w14:paraId="050182B8" w14:textId="77777777" w:rsidTr="00071820">
        <w:trPr>
          <w:trHeight w:val="420"/>
        </w:trPr>
        <w:tc>
          <w:tcPr>
            <w:tcW w:w="567" w:type="dxa"/>
            <w:vMerge/>
            <w:vAlign w:val="center"/>
          </w:tcPr>
          <w:p w14:paraId="3C900F23" w14:textId="77777777" w:rsidR="00CC1414" w:rsidRDefault="00CC1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14:paraId="7DA1815C" w14:textId="77777777" w:rsidR="00CC1414" w:rsidRDefault="00CC1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vAlign w:val="center"/>
          </w:tcPr>
          <w:p w14:paraId="37ECA9D9" w14:textId="77777777" w:rsidR="00CC1414" w:rsidRDefault="00CC1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0D3CB464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6CE10989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155" w:type="dxa"/>
            <w:vAlign w:val="center"/>
          </w:tcPr>
          <w:p w14:paraId="1037C93B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7497" w:type="dxa"/>
            <w:vMerge/>
            <w:vAlign w:val="center"/>
          </w:tcPr>
          <w:p w14:paraId="472F84AC" w14:textId="77777777" w:rsidR="00CC1414" w:rsidRDefault="00CC1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CC1414" w14:paraId="3063F981" w14:textId="77777777" w:rsidTr="00071820">
        <w:trPr>
          <w:cantSplit/>
        </w:trPr>
        <w:tc>
          <w:tcPr>
            <w:tcW w:w="567" w:type="dxa"/>
            <w:vAlign w:val="center"/>
          </w:tcPr>
          <w:p w14:paraId="26008438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14:paraId="7CDD14BC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14:paraId="48715992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3" w:type="dxa"/>
            <w:vAlign w:val="center"/>
          </w:tcPr>
          <w:p w14:paraId="3F8617D2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64CAEB4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5" w:type="dxa"/>
            <w:vAlign w:val="center"/>
          </w:tcPr>
          <w:p w14:paraId="16D6F9F2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97" w:type="dxa"/>
            <w:vAlign w:val="center"/>
          </w:tcPr>
          <w:p w14:paraId="503F887D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CC1414" w14:paraId="6D8B42C7" w14:textId="77777777" w:rsidTr="00071820">
        <w:tc>
          <w:tcPr>
            <w:tcW w:w="567" w:type="dxa"/>
          </w:tcPr>
          <w:p w14:paraId="6014380E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14:paraId="02B75F29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Організація стажувань </w:t>
            </w:r>
            <w:r>
              <w:rPr>
                <w:b/>
                <w:sz w:val="24"/>
                <w:szCs w:val="24"/>
              </w:rPr>
              <w:t>та навчання</w:t>
            </w:r>
            <w:r>
              <w:rPr>
                <w:sz w:val="24"/>
                <w:szCs w:val="24"/>
              </w:rPr>
              <w:t xml:space="preserve"> у провідних освітніх закладах, як в Україні, так і за кордоном.</w:t>
            </w:r>
          </w:p>
          <w:p w14:paraId="4FCA54DA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Проведення програм обміну педагогами між навчальними закладами для вивчення різних методик і підходів.</w:t>
            </w:r>
          </w:p>
        </w:tc>
        <w:tc>
          <w:tcPr>
            <w:tcW w:w="877" w:type="dxa"/>
            <w:gridSpan w:val="2"/>
          </w:tcPr>
          <w:p w14:paraId="20260871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195,29</w:t>
            </w:r>
          </w:p>
        </w:tc>
        <w:tc>
          <w:tcPr>
            <w:tcW w:w="963" w:type="dxa"/>
          </w:tcPr>
          <w:p w14:paraId="6E1E87FA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  <w:tc>
          <w:tcPr>
            <w:tcW w:w="992" w:type="dxa"/>
          </w:tcPr>
          <w:p w14:paraId="2453731D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64,90</w:t>
            </w:r>
          </w:p>
        </w:tc>
        <w:tc>
          <w:tcPr>
            <w:tcW w:w="1155" w:type="dxa"/>
          </w:tcPr>
          <w:p w14:paraId="3073EB97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71,39</w:t>
            </w:r>
          </w:p>
        </w:tc>
        <w:tc>
          <w:tcPr>
            <w:tcW w:w="7497" w:type="dxa"/>
          </w:tcPr>
          <w:p w14:paraId="6A21C157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впровадження інновацій у навчальний процес;</w:t>
            </w:r>
          </w:p>
          <w:p w14:paraId="2C031D5E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нові підходи до викладання: завдяки обміну досвідом з колегами, педагоги зможуть впровадити новітні методики та підходи до навчання;</w:t>
            </w:r>
          </w:p>
          <w:p w14:paraId="0E8A752B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послуг;</w:t>
            </w:r>
          </w:p>
          <w:p w14:paraId="70BDBA2D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проживання;</w:t>
            </w:r>
          </w:p>
          <w:p w14:paraId="399C3C18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закупівля обладнання; </w:t>
            </w:r>
          </w:p>
          <w:p w14:paraId="39BA465A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оренда приміщення;</w:t>
            </w:r>
          </w:p>
          <w:p w14:paraId="3A29B82C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оплата кейтерингових послуг (харчування)</w:t>
            </w:r>
            <w:r>
              <w:rPr>
                <w:sz w:val="24"/>
                <w:szCs w:val="24"/>
              </w:rPr>
              <w:t>.</w:t>
            </w:r>
          </w:p>
        </w:tc>
      </w:tr>
      <w:tr w:rsidR="00CC1414" w14:paraId="465AF35F" w14:textId="77777777" w:rsidTr="00071820">
        <w:trPr>
          <w:trHeight w:val="2536"/>
        </w:trPr>
        <w:tc>
          <w:tcPr>
            <w:tcW w:w="567" w:type="dxa"/>
          </w:tcPr>
          <w:p w14:paraId="527611A9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14:paraId="16906447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 Організація та участь у науково-практичних конференціях, семінарах, форумах для обговорення актуальних проблем освіти та обміну досвідом.</w:t>
            </w:r>
          </w:p>
          <w:p w14:paraId="086EE39C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Проведення майстер-класів, семінарів та інших заходів від провідних фахівців в галузі освіти.</w:t>
            </w:r>
          </w:p>
          <w:p w14:paraId="3C63B024" w14:textId="5D4703F0" w:rsidR="003545B6" w:rsidRDefault="003545B6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57691F55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99,30</w:t>
            </w:r>
          </w:p>
        </w:tc>
        <w:tc>
          <w:tcPr>
            <w:tcW w:w="992" w:type="dxa"/>
            <w:gridSpan w:val="2"/>
          </w:tcPr>
          <w:p w14:paraId="76E3D9F1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92" w:type="dxa"/>
          </w:tcPr>
          <w:p w14:paraId="1E2CD921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</w:t>
            </w:r>
          </w:p>
          <w:p w14:paraId="39929417" w14:textId="77777777" w:rsidR="00CC1414" w:rsidRDefault="00CC1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47480CAC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36,30</w:t>
            </w:r>
          </w:p>
        </w:tc>
        <w:tc>
          <w:tcPr>
            <w:tcW w:w="7497" w:type="dxa"/>
          </w:tcPr>
          <w:p w14:paraId="321B05EA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підвищення мотивації та професійного задоволення;</w:t>
            </w:r>
          </w:p>
          <w:p w14:paraId="51BEBD45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зростання професійної мотивації: участь у конференціях та майстер-класах сприяє професійному зростанню та підвищенню інтересу до своєї роботи;</w:t>
            </w:r>
          </w:p>
          <w:p w14:paraId="1D6FE30D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послуг;</w:t>
            </w:r>
          </w:p>
          <w:p w14:paraId="68661B2C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закупівля обладнання; </w:t>
            </w:r>
          </w:p>
          <w:p w14:paraId="302D62B1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оренда приміщення;</w:t>
            </w:r>
          </w:p>
          <w:p w14:paraId="582FF5DE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транспортні послуги;</w:t>
            </w:r>
          </w:p>
          <w:p w14:paraId="42F8301F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оплата кейтерингових послуг (харчування).</w:t>
            </w:r>
          </w:p>
        </w:tc>
      </w:tr>
      <w:tr w:rsidR="003545B6" w14:paraId="640BF506" w14:textId="77777777" w:rsidTr="00071820">
        <w:trPr>
          <w:cantSplit/>
        </w:trPr>
        <w:tc>
          <w:tcPr>
            <w:tcW w:w="567" w:type="dxa"/>
            <w:vAlign w:val="center"/>
          </w:tcPr>
          <w:p w14:paraId="075A6DFB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4" w:type="dxa"/>
            <w:vAlign w:val="center"/>
          </w:tcPr>
          <w:p w14:paraId="3339EF21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14:paraId="5097A0A0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3" w:type="dxa"/>
            <w:vAlign w:val="center"/>
          </w:tcPr>
          <w:p w14:paraId="63F9F995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7E8B2B5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5" w:type="dxa"/>
            <w:vAlign w:val="center"/>
          </w:tcPr>
          <w:p w14:paraId="051C7A9C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97" w:type="dxa"/>
            <w:vAlign w:val="center"/>
          </w:tcPr>
          <w:p w14:paraId="309876A2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CC1414" w14:paraId="58C99186" w14:textId="77777777" w:rsidTr="00071820">
        <w:trPr>
          <w:trHeight w:val="3393"/>
        </w:trPr>
        <w:tc>
          <w:tcPr>
            <w:tcW w:w="567" w:type="dxa"/>
          </w:tcPr>
          <w:p w14:paraId="22D424D8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4" w:type="dxa"/>
          </w:tcPr>
          <w:p w14:paraId="3F9641BE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 Форум </w:t>
            </w:r>
            <w:r>
              <w:rPr>
                <w:color w:val="0D0D0D"/>
                <w:sz w:val="24"/>
                <w:szCs w:val="24"/>
                <w:highlight w:val="white"/>
              </w:rPr>
              <w:t>керівників навчальних закладів,  експертів у сфері освіти та інших зацікавлених сторін для обговорення актуальних питань, обміну досвідом і пошуку нових підходів до розвитку освіти.</w:t>
            </w:r>
          </w:p>
          <w:p w14:paraId="0264F69C" w14:textId="77777777" w:rsidR="00CC1414" w:rsidRDefault="00071820">
            <w:pPr>
              <w:rPr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6.2. Форум для педагогічних керівників закладів освіти Долинської міської ради.</w:t>
            </w:r>
          </w:p>
        </w:tc>
        <w:tc>
          <w:tcPr>
            <w:tcW w:w="877" w:type="dxa"/>
            <w:gridSpan w:val="2"/>
          </w:tcPr>
          <w:p w14:paraId="76557751" w14:textId="77777777" w:rsidR="00CC1414" w:rsidRDefault="0007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165,50</w:t>
            </w:r>
          </w:p>
        </w:tc>
        <w:tc>
          <w:tcPr>
            <w:tcW w:w="963" w:type="dxa"/>
          </w:tcPr>
          <w:p w14:paraId="47CF448E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992" w:type="dxa"/>
          </w:tcPr>
          <w:p w14:paraId="7585DC2A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1155" w:type="dxa"/>
          </w:tcPr>
          <w:p w14:paraId="2B5C3CA2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60,50</w:t>
            </w:r>
          </w:p>
        </w:tc>
        <w:tc>
          <w:tcPr>
            <w:tcW w:w="7497" w:type="dxa"/>
          </w:tcPr>
          <w:p w14:paraId="0C8ED29E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обмін досвідом та знаннями;</w:t>
            </w:r>
          </w:p>
          <w:p w14:paraId="5E32C0FA" w14:textId="77777777" w:rsidR="00CC1414" w:rsidRDefault="00071820">
            <w:pPr>
              <w:rPr>
                <w:rFonts w:ascii="Quattrocento Sans" w:eastAsia="Quattrocento Sans" w:hAnsi="Quattrocento Sans" w:cs="Quattrocento Sans"/>
                <w:color w:val="0D0D0D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- створення стратегічних рекомендацій;</w:t>
            </w:r>
            <w:r>
              <w:rPr>
                <w:rFonts w:ascii="Quattrocento Sans" w:eastAsia="Quattrocento Sans" w:hAnsi="Quattrocento Sans" w:cs="Quattrocento Sans"/>
                <w:color w:val="0D0D0D"/>
                <w:sz w:val="24"/>
                <w:szCs w:val="24"/>
                <w:highlight w:val="white"/>
              </w:rPr>
              <w:t xml:space="preserve"> </w:t>
            </w:r>
          </w:p>
          <w:p w14:paraId="5C221EE5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- виявлення </w:t>
            </w:r>
            <w:r>
              <w:rPr>
                <w:sz w:val="24"/>
                <w:szCs w:val="24"/>
              </w:rPr>
              <w:t>ключових проблем та викликів і розробка спільних стратегій їх вирішення;</w:t>
            </w:r>
          </w:p>
          <w:p w14:paraId="24081C7F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послуг;</w:t>
            </w:r>
          </w:p>
          <w:p w14:paraId="6639FDCA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проживання;</w:t>
            </w:r>
          </w:p>
          <w:p w14:paraId="59CA1D6D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закупівля обладнання; </w:t>
            </w:r>
          </w:p>
          <w:p w14:paraId="39D7BFC8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оренда приміщення;</w:t>
            </w:r>
          </w:p>
          <w:p w14:paraId="24E525B0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транспортні послуги;</w:t>
            </w:r>
          </w:p>
          <w:p w14:paraId="05E3961A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презентаційні матерали;</w:t>
            </w:r>
          </w:p>
          <w:p w14:paraId="070209AA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сувенірна продукція;</w:t>
            </w:r>
          </w:p>
          <w:p w14:paraId="7439644B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оплата кейтерингових послуг (харчування).</w:t>
            </w:r>
          </w:p>
        </w:tc>
      </w:tr>
      <w:tr w:rsidR="00CC1414" w14:paraId="5466C9D9" w14:textId="77777777" w:rsidTr="00071820">
        <w:trPr>
          <w:trHeight w:val="3150"/>
        </w:trPr>
        <w:tc>
          <w:tcPr>
            <w:tcW w:w="567" w:type="dxa"/>
          </w:tcPr>
          <w:p w14:paraId="54D43B0C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4" w:type="dxa"/>
          </w:tcPr>
          <w:p w14:paraId="6CEA29F3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 Сесії нетворкінгу для встановлення контактів і обміну досвідом між учасниками.</w:t>
            </w:r>
          </w:p>
          <w:p w14:paraId="6E585360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 Організація простору для неформального спілкування та обговорення.</w:t>
            </w:r>
          </w:p>
          <w:p w14:paraId="4D836CB4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 Проведення серпневих студій.</w:t>
            </w:r>
          </w:p>
          <w:p w14:paraId="45EE25B5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 Організація та проведення конкурсів професійної майстерності.</w:t>
            </w:r>
          </w:p>
        </w:tc>
        <w:tc>
          <w:tcPr>
            <w:tcW w:w="877" w:type="dxa"/>
            <w:gridSpan w:val="2"/>
          </w:tcPr>
          <w:p w14:paraId="5C29754E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215,15</w:t>
            </w:r>
          </w:p>
        </w:tc>
        <w:tc>
          <w:tcPr>
            <w:tcW w:w="963" w:type="dxa"/>
          </w:tcPr>
          <w:p w14:paraId="3D862866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  <w:tc>
          <w:tcPr>
            <w:tcW w:w="992" w:type="dxa"/>
          </w:tcPr>
          <w:p w14:paraId="5EC89C95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71,50</w:t>
            </w:r>
          </w:p>
        </w:tc>
        <w:tc>
          <w:tcPr>
            <w:tcW w:w="1155" w:type="dxa"/>
          </w:tcPr>
          <w:p w14:paraId="512BDD90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78,65</w:t>
            </w:r>
          </w:p>
        </w:tc>
        <w:tc>
          <w:tcPr>
            <w:tcW w:w="7497" w:type="dxa"/>
          </w:tcPr>
          <w:p w14:paraId="1ADFCA8F" w14:textId="77777777" w:rsidR="00CC1414" w:rsidRDefault="00071820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  <w:highlight w:val="white"/>
              </w:rPr>
              <w:t>- встановлення контактів і обміну досвідом може бути дуже корисною ініціативою, що сприяє розвитку професійної мережі, створенню нових можливостей та збагаченню досвіду учасників</w:t>
            </w:r>
            <w:r>
              <w:rPr>
                <w:color w:val="0D0D0D"/>
                <w:sz w:val="24"/>
                <w:szCs w:val="24"/>
              </w:rPr>
              <w:t>;</w:t>
            </w:r>
          </w:p>
          <w:p w14:paraId="166AA359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послуг;</w:t>
            </w:r>
          </w:p>
          <w:p w14:paraId="1409472E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проживання;</w:t>
            </w:r>
          </w:p>
          <w:p w14:paraId="42FC6BE1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закупівля обладнання; </w:t>
            </w:r>
          </w:p>
          <w:p w14:paraId="68C36B1B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оренда приміщення;</w:t>
            </w:r>
          </w:p>
          <w:p w14:paraId="2BF0D8E1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транспортні послуги;</w:t>
            </w:r>
          </w:p>
          <w:p w14:paraId="51BD030F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презентаційні матеріали;</w:t>
            </w:r>
          </w:p>
          <w:p w14:paraId="5B2B2FB0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призовий фонд;</w:t>
            </w:r>
          </w:p>
          <w:p w14:paraId="22D15997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оплата кейтерингових послуг (харчування).</w:t>
            </w:r>
          </w:p>
        </w:tc>
      </w:tr>
      <w:tr w:rsidR="00CC1414" w14:paraId="294D7869" w14:textId="77777777" w:rsidTr="00071820">
        <w:tc>
          <w:tcPr>
            <w:tcW w:w="567" w:type="dxa"/>
          </w:tcPr>
          <w:p w14:paraId="2C04512F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4" w:type="dxa"/>
          </w:tcPr>
          <w:p w14:paraId="3CAB5536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 Запрошення відомих особистостей, які можуть надихнути учасників своїми історіями успіху та ідеями.</w:t>
            </w:r>
          </w:p>
        </w:tc>
        <w:tc>
          <w:tcPr>
            <w:tcW w:w="877" w:type="dxa"/>
            <w:gridSpan w:val="2"/>
          </w:tcPr>
          <w:p w14:paraId="13F0C9FE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122,47</w:t>
            </w:r>
          </w:p>
        </w:tc>
        <w:tc>
          <w:tcPr>
            <w:tcW w:w="963" w:type="dxa"/>
            <w:tcBorders>
              <w:top w:val="nil"/>
            </w:tcBorders>
          </w:tcPr>
          <w:p w14:paraId="1781D2CB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37,00</w:t>
            </w:r>
          </w:p>
        </w:tc>
        <w:tc>
          <w:tcPr>
            <w:tcW w:w="992" w:type="dxa"/>
            <w:tcBorders>
              <w:top w:val="nil"/>
            </w:tcBorders>
          </w:tcPr>
          <w:p w14:paraId="6A806E17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40,70</w:t>
            </w:r>
          </w:p>
        </w:tc>
        <w:tc>
          <w:tcPr>
            <w:tcW w:w="1155" w:type="dxa"/>
            <w:tcBorders>
              <w:top w:val="nil"/>
            </w:tcBorders>
          </w:tcPr>
          <w:p w14:paraId="5C0C58F9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44,77</w:t>
            </w:r>
          </w:p>
        </w:tc>
        <w:tc>
          <w:tcPr>
            <w:tcW w:w="7497" w:type="dxa"/>
            <w:tcBorders>
              <w:top w:val="nil"/>
            </w:tcBorders>
          </w:tcPr>
          <w:p w14:paraId="60BE2285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відомі особистості можуть поділитися своїм досвідом та унікальними підходами до досягнення успіху;</w:t>
            </w:r>
          </w:p>
          <w:p w14:paraId="793F2EE4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вивчення стратегій успіху: учасники можуть вивчити конкретні стратегії та методи, які використовували відомі гості для досягнення своїх цілей;</w:t>
            </w:r>
          </w:p>
          <w:p w14:paraId="07F6D439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послуг;</w:t>
            </w:r>
          </w:p>
          <w:p w14:paraId="233837B2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проживання;</w:t>
            </w:r>
          </w:p>
          <w:p w14:paraId="3EBD68DA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оренда приміщення;</w:t>
            </w:r>
          </w:p>
          <w:p w14:paraId="036C4E16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транспортні послуги;</w:t>
            </w:r>
          </w:p>
          <w:p w14:paraId="6CFC6221" w14:textId="77777777" w:rsidR="00CC1414" w:rsidRDefault="0007182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оплата кейтерингових послуг (харчування).</w:t>
            </w:r>
          </w:p>
        </w:tc>
      </w:tr>
      <w:tr w:rsidR="003545B6" w14:paraId="3596A2C1" w14:textId="77777777" w:rsidTr="00071820">
        <w:trPr>
          <w:cantSplit/>
        </w:trPr>
        <w:tc>
          <w:tcPr>
            <w:tcW w:w="567" w:type="dxa"/>
            <w:vAlign w:val="center"/>
          </w:tcPr>
          <w:p w14:paraId="211E8DD9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4" w:type="dxa"/>
            <w:vAlign w:val="center"/>
          </w:tcPr>
          <w:p w14:paraId="2C347DD3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14:paraId="74CBBFC5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3" w:type="dxa"/>
            <w:vAlign w:val="center"/>
          </w:tcPr>
          <w:p w14:paraId="4788EAA4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A9E7C01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5" w:type="dxa"/>
            <w:vAlign w:val="center"/>
          </w:tcPr>
          <w:p w14:paraId="5D0817D1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97" w:type="dxa"/>
            <w:vAlign w:val="center"/>
          </w:tcPr>
          <w:p w14:paraId="1A868485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CC1414" w14:paraId="501A7DF4" w14:textId="77777777" w:rsidTr="00071820">
        <w:tc>
          <w:tcPr>
            <w:tcW w:w="567" w:type="dxa"/>
          </w:tcPr>
          <w:p w14:paraId="1A2DF4EC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4" w:type="dxa"/>
          </w:tcPr>
          <w:p w14:paraId="7019B07D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 Виступи провідних експертів, науковців та практиків у галузі освіти.</w:t>
            </w:r>
          </w:p>
          <w:p w14:paraId="24949270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 Обговорення глобальних тенденцій в освіті, викликів та можливостей.</w:t>
            </w:r>
          </w:p>
        </w:tc>
        <w:tc>
          <w:tcPr>
            <w:tcW w:w="877" w:type="dxa"/>
            <w:gridSpan w:val="2"/>
          </w:tcPr>
          <w:p w14:paraId="72C2A33C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109,23</w:t>
            </w:r>
          </w:p>
        </w:tc>
        <w:tc>
          <w:tcPr>
            <w:tcW w:w="963" w:type="dxa"/>
          </w:tcPr>
          <w:p w14:paraId="2FFD18C1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</w:t>
            </w:r>
          </w:p>
        </w:tc>
        <w:tc>
          <w:tcPr>
            <w:tcW w:w="992" w:type="dxa"/>
          </w:tcPr>
          <w:p w14:paraId="1BAB6395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36,30</w:t>
            </w:r>
          </w:p>
        </w:tc>
        <w:tc>
          <w:tcPr>
            <w:tcW w:w="1155" w:type="dxa"/>
          </w:tcPr>
          <w:p w14:paraId="1917F8D6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39,93</w:t>
            </w:r>
          </w:p>
        </w:tc>
        <w:tc>
          <w:tcPr>
            <w:tcW w:w="7497" w:type="dxa"/>
          </w:tcPr>
          <w:p w14:paraId="47B1FBF0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отримання цінного досвіду: виступ відомих особистостей може допомогти учасникам отримати цінні знання та інсайти для свого професійного розвитку;</w:t>
            </w:r>
          </w:p>
          <w:p w14:paraId="121B09FF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розширення знань: уячасники можуть збагатити свій багаж знань та навичок завдяки інформації, отриманої від відомих гостей;</w:t>
            </w:r>
          </w:p>
          <w:p w14:paraId="325B2D04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послуг;</w:t>
            </w:r>
          </w:p>
          <w:p w14:paraId="6EDAC0D3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проживання;</w:t>
            </w:r>
          </w:p>
          <w:p w14:paraId="59245EB4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закупівля обладнання; </w:t>
            </w:r>
          </w:p>
          <w:p w14:paraId="63520990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оренда приміщення;</w:t>
            </w:r>
          </w:p>
          <w:p w14:paraId="5D45C1E9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транспортні послуги;</w:t>
            </w:r>
          </w:p>
          <w:p w14:paraId="582CF75D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оплата кейтерингових послуг (харчування).</w:t>
            </w:r>
          </w:p>
        </w:tc>
      </w:tr>
      <w:tr w:rsidR="00CC1414" w14:paraId="7297505F" w14:textId="77777777" w:rsidTr="00071820">
        <w:trPr>
          <w:trHeight w:val="419"/>
        </w:trPr>
        <w:tc>
          <w:tcPr>
            <w:tcW w:w="4251" w:type="dxa"/>
            <w:gridSpan w:val="2"/>
          </w:tcPr>
          <w:p w14:paraId="235EEB4F" w14:textId="77777777" w:rsidR="00CC1414" w:rsidRDefault="000718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Разом по Програмі:</w:t>
            </w:r>
          </w:p>
        </w:tc>
        <w:tc>
          <w:tcPr>
            <w:tcW w:w="877" w:type="dxa"/>
            <w:gridSpan w:val="2"/>
          </w:tcPr>
          <w:p w14:paraId="0B75FE3C" w14:textId="77777777" w:rsidR="00CC1414" w:rsidRDefault="00071820">
            <w:pPr>
              <w:ind w:left="-56" w:right="-108" w:hanging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1042,65</w:t>
            </w:r>
          </w:p>
        </w:tc>
        <w:tc>
          <w:tcPr>
            <w:tcW w:w="963" w:type="dxa"/>
          </w:tcPr>
          <w:p w14:paraId="48A6F0AE" w14:textId="77777777" w:rsidR="00CC1414" w:rsidRDefault="0007182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315,00</w:t>
            </w:r>
          </w:p>
        </w:tc>
        <w:tc>
          <w:tcPr>
            <w:tcW w:w="992" w:type="dxa"/>
          </w:tcPr>
          <w:p w14:paraId="476C157B" w14:textId="77777777" w:rsidR="00CC1414" w:rsidRDefault="0007182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346,50</w:t>
            </w:r>
          </w:p>
        </w:tc>
        <w:tc>
          <w:tcPr>
            <w:tcW w:w="1155" w:type="dxa"/>
          </w:tcPr>
          <w:p w14:paraId="1880FA76" w14:textId="77777777" w:rsidR="00CC1414" w:rsidRDefault="0007182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381,15</w:t>
            </w:r>
          </w:p>
        </w:tc>
        <w:tc>
          <w:tcPr>
            <w:tcW w:w="7497" w:type="dxa"/>
          </w:tcPr>
          <w:p w14:paraId="27152E20" w14:textId="77777777" w:rsidR="00CC1414" w:rsidRDefault="00CC1414">
            <w:pPr>
              <w:rPr>
                <w:b/>
                <w:sz w:val="24"/>
                <w:szCs w:val="24"/>
              </w:rPr>
            </w:pPr>
          </w:p>
        </w:tc>
      </w:tr>
    </w:tbl>
    <w:p w14:paraId="31F3490B" w14:textId="77777777" w:rsidR="00CC1414" w:rsidRDefault="00CC1414">
      <w:pPr>
        <w:rPr>
          <w:sz w:val="28"/>
          <w:szCs w:val="28"/>
        </w:rPr>
      </w:pPr>
    </w:p>
    <w:p w14:paraId="5D4600A3" w14:textId="35229310" w:rsidR="00CC1414" w:rsidRDefault="00CC1414">
      <w:pPr>
        <w:rPr>
          <w:sz w:val="28"/>
          <w:szCs w:val="28"/>
        </w:rPr>
      </w:pPr>
    </w:p>
    <w:p w14:paraId="0A708DA1" w14:textId="77777777" w:rsidR="003545B6" w:rsidRDefault="003545B6">
      <w:pPr>
        <w:rPr>
          <w:sz w:val="28"/>
          <w:szCs w:val="28"/>
        </w:rPr>
      </w:pPr>
    </w:p>
    <w:p w14:paraId="5367474B" w14:textId="3F76BD63" w:rsidR="000F043D" w:rsidRDefault="000F043D">
      <w:pPr>
        <w:rPr>
          <w:sz w:val="28"/>
          <w:szCs w:val="28"/>
        </w:rPr>
      </w:pPr>
      <w:r>
        <w:rPr>
          <w:sz w:val="28"/>
          <w:szCs w:val="28"/>
        </w:rPr>
        <w:t>Директор Центру професійного розвитку педагогічних працівників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Світлана СОВА</w:t>
      </w:r>
    </w:p>
    <w:sectPr w:rsidR="000F043D" w:rsidSect="00F53344">
      <w:pgSz w:w="16838" w:h="11906" w:orient="landscape"/>
      <w:pgMar w:top="1701" w:right="567" w:bottom="567" w:left="70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Arial"/>
    <w:charset w:val="00"/>
    <w:family w:val="swiss"/>
    <w:pitch w:val="variable"/>
    <w:sig w:usb0="00000003" w:usb1="4000005B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3AF5"/>
    <w:multiLevelType w:val="multilevel"/>
    <w:tmpl w:val="33FCC7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2B1612"/>
    <w:multiLevelType w:val="multilevel"/>
    <w:tmpl w:val="B99068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007717"/>
    <w:multiLevelType w:val="multilevel"/>
    <w:tmpl w:val="E2987A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652EE7"/>
    <w:multiLevelType w:val="multilevel"/>
    <w:tmpl w:val="43929E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2667F8"/>
    <w:multiLevelType w:val="multilevel"/>
    <w:tmpl w:val="E58EF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98269A"/>
    <w:multiLevelType w:val="multilevel"/>
    <w:tmpl w:val="37F6299C"/>
    <w:lvl w:ilvl="0">
      <w:numFmt w:val="bullet"/>
      <w:lvlText w:val="●"/>
      <w:lvlJc w:val="left"/>
      <w:pPr>
        <w:ind w:left="648" w:hanging="497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numFmt w:val="bullet"/>
      <w:lvlText w:val="-"/>
      <w:lvlJc w:val="left"/>
      <w:pPr>
        <w:ind w:left="941" w:hanging="348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1928" w:hanging="348"/>
      </w:pPr>
    </w:lvl>
    <w:lvl w:ilvl="3">
      <w:numFmt w:val="bullet"/>
      <w:lvlText w:val="•"/>
      <w:lvlJc w:val="left"/>
      <w:pPr>
        <w:ind w:left="2917" w:hanging="348"/>
      </w:pPr>
    </w:lvl>
    <w:lvl w:ilvl="4">
      <w:numFmt w:val="bullet"/>
      <w:lvlText w:val="•"/>
      <w:lvlJc w:val="left"/>
      <w:pPr>
        <w:ind w:left="3906" w:hanging="348"/>
      </w:pPr>
    </w:lvl>
    <w:lvl w:ilvl="5">
      <w:numFmt w:val="bullet"/>
      <w:lvlText w:val="•"/>
      <w:lvlJc w:val="left"/>
      <w:pPr>
        <w:ind w:left="4895" w:hanging="348"/>
      </w:pPr>
    </w:lvl>
    <w:lvl w:ilvl="6">
      <w:numFmt w:val="bullet"/>
      <w:lvlText w:val="•"/>
      <w:lvlJc w:val="left"/>
      <w:pPr>
        <w:ind w:left="5884" w:hanging="348"/>
      </w:pPr>
    </w:lvl>
    <w:lvl w:ilvl="7">
      <w:numFmt w:val="bullet"/>
      <w:lvlText w:val="•"/>
      <w:lvlJc w:val="left"/>
      <w:pPr>
        <w:ind w:left="6873" w:hanging="348"/>
      </w:pPr>
    </w:lvl>
    <w:lvl w:ilvl="8">
      <w:numFmt w:val="bullet"/>
      <w:lvlText w:val="•"/>
      <w:lvlJc w:val="left"/>
      <w:pPr>
        <w:ind w:left="7862" w:hanging="347"/>
      </w:pPr>
    </w:lvl>
  </w:abstractNum>
  <w:abstractNum w:abstractNumId="6" w15:restartNumberingAfterBreak="0">
    <w:nsid w:val="5C1C70BE"/>
    <w:multiLevelType w:val="multilevel"/>
    <w:tmpl w:val="CEA29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14"/>
    <w:rsid w:val="00071820"/>
    <w:rsid w:val="000F043D"/>
    <w:rsid w:val="00123D6B"/>
    <w:rsid w:val="001B7919"/>
    <w:rsid w:val="00287282"/>
    <w:rsid w:val="003545B6"/>
    <w:rsid w:val="00555D40"/>
    <w:rsid w:val="00803273"/>
    <w:rsid w:val="00CC1414"/>
    <w:rsid w:val="00F5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F86D"/>
  <w15:docId w15:val="{0D4B924B-78DA-4E78-823C-EC2BD267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98F"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C00645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6B01B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B01BC"/>
    <w:pPr>
      <w:ind w:left="221"/>
      <w:jc w:val="both"/>
    </w:pPr>
    <w:rPr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1"/>
    <w:rsid w:val="006B0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B01BC"/>
    <w:pPr>
      <w:ind w:left="105"/>
    </w:pPr>
  </w:style>
  <w:style w:type="paragraph" w:styleId="a6">
    <w:name w:val="List Paragraph"/>
    <w:basedOn w:val="a"/>
    <w:uiPriority w:val="34"/>
    <w:qFormat/>
    <w:rsid w:val="006B01BC"/>
    <w:pPr>
      <w:ind w:left="221"/>
      <w:jc w:val="both"/>
    </w:pPr>
  </w:style>
  <w:style w:type="paragraph" w:styleId="a7">
    <w:name w:val="Normal (Web)"/>
    <w:basedOn w:val="a"/>
    <w:uiPriority w:val="99"/>
    <w:unhideWhenUsed/>
    <w:rsid w:val="000D6E4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9">
    <w:name w:val="Основний текст (9)_"/>
    <w:link w:val="90"/>
    <w:uiPriority w:val="99"/>
    <w:locked/>
    <w:rsid w:val="0063578A"/>
    <w:rPr>
      <w:rFonts w:ascii="Arial" w:hAnsi="Arial"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63578A"/>
    <w:pPr>
      <w:widowControl/>
      <w:shd w:val="clear" w:color="auto" w:fill="FFFFFF"/>
      <w:autoSpaceDE/>
      <w:autoSpaceDN/>
      <w:spacing w:line="240" w:lineRule="atLeast"/>
      <w:jc w:val="both"/>
    </w:pPr>
    <w:rPr>
      <w:rFonts w:ascii="Arial" w:eastAsiaTheme="minorHAnsi" w:hAnsi="Arial" w:cstheme="minorBidi"/>
      <w:sz w:val="16"/>
      <w:shd w:val="clear" w:color="auto" w:fill="FFFFFF"/>
    </w:rPr>
  </w:style>
  <w:style w:type="table" w:styleId="a8">
    <w:name w:val="Table Grid"/>
    <w:basedOn w:val="a1"/>
    <w:uiPriority w:val="59"/>
    <w:rsid w:val="00A076C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76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AA66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0064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45506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045506"/>
  </w:style>
  <w:style w:type="paragraph" w:styleId="af0">
    <w:name w:val="footer"/>
    <w:basedOn w:val="a"/>
    <w:link w:val="af1"/>
    <w:uiPriority w:val="99"/>
    <w:unhideWhenUsed/>
    <w:rsid w:val="00045506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045506"/>
  </w:style>
  <w:style w:type="paragraph" w:styleId="af2">
    <w:name w:val="Balloon Text"/>
    <w:basedOn w:val="a"/>
    <w:link w:val="af3"/>
    <w:uiPriority w:val="99"/>
    <w:semiHidden/>
    <w:unhideWhenUsed/>
    <w:rsid w:val="006C4DD5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6C4DD5"/>
    <w:rPr>
      <w:rFonts w:ascii="Tahoma" w:hAnsi="Tahoma" w:cs="Tahoma"/>
      <w:sz w:val="16"/>
      <w:szCs w:val="16"/>
    </w:r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EqsSgCrtI1dYDbz6aBfhQsAWA==">CgMxLjAyDmgudnY0b2tqdHI4dDU2OAByITF5SUR5SDZodUJGNnBEdU5xYkhTUnNqY2YzM3JDRnZpeQ==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3237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8</cp:revision>
  <dcterms:created xsi:type="dcterms:W3CDTF">2025-04-10T12:26:00Z</dcterms:created>
  <dcterms:modified xsi:type="dcterms:W3CDTF">2025-04-15T10:37:00Z</dcterms:modified>
</cp:coreProperties>
</file>