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82C40" w14:textId="310B20DD" w:rsidR="00E8414B" w:rsidRPr="00E8414B" w:rsidRDefault="00E8414B" w:rsidP="00E8414B">
      <w:pPr>
        <w:widowControl w:val="0"/>
        <w:autoSpaceDE w:val="0"/>
        <w:autoSpaceDN w:val="0"/>
        <w:adjustRightInd w:val="0"/>
        <w:jc w:val="center"/>
        <w:rPr>
          <w:color w:val="00B0F0"/>
          <w:lang w:val="uk-UA" w:eastAsia="ar-SA"/>
        </w:rPr>
      </w:pPr>
    </w:p>
    <w:p w14:paraId="7BCFCA2E" w14:textId="77777777" w:rsidR="00830A96" w:rsidRPr="0050560A" w:rsidRDefault="00830A96" w:rsidP="00830A96">
      <w:pPr>
        <w:rPr>
          <w:sz w:val="2"/>
          <w:szCs w:val="2"/>
          <w:lang w:val="uk-UA" w:eastAsia="uk-UA"/>
        </w:rPr>
      </w:pPr>
      <w:bookmarkStart w:id="0" w:name="_GoBack"/>
      <w:bookmarkEnd w:id="0"/>
    </w:p>
    <w:p w14:paraId="6D8C300F" w14:textId="77777777" w:rsidR="00A6282D" w:rsidRPr="0050560A" w:rsidRDefault="00A6282D" w:rsidP="00A6282D">
      <w:pPr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</w:p>
    <w:tbl>
      <w:tblPr>
        <w:tblW w:w="5003" w:type="pct"/>
        <w:tblInd w:w="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3686"/>
        <w:gridCol w:w="262"/>
        <w:gridCol w:w="1393"/>
        <w:gridCol w:w="1012"/>
        <w:gridCol w:w="2298"/>
        <w:gridCol w:w="533"/>
        <w:gridCol w:w="2015"/>
      </w:tblGrid>
      <w:tr w:rsidR="00A6282D" w:rsidRPr="0050560A" w14:paraId="42B03DC7" w14:textId="77777777" w:rsidTr="00961A60">
        <w:trPr>
          <w:gridAfter w:val="1"/>
          <w:wAfter w:w="677" w:type="pct"/>
          <w:trHeight w:val="276"/>
        </w:trPr>
        <w:tc>
          <w:tcPr>
            <w:tcW w:w="2476" w:type="pct"/>
            <w:gridSpan w:val="2"/>
            <w:vMerge w:val="restart"/>
          </w:tcPr>
          <w:p w14:paraId="361C9846" w14:textId="77777777" w:rsidR="00A6282D" w:rsidRPr="0050560A" w:rsidRDefault="00A6282D" w:rsidP="00A7545C">
            <w:pPr>
              <w:spacing w:line="264" w:lineRule="atLeast"/>
              <w:ind w:right="-2326"/>
              <w:rPr>
                <w:lang w:val="uk-UA" w:eastAsia="uk-UA"/>
              </w:rPr>
            </w:pPr>
            <w:r w:rsidRPr="0050560A">
              <w:rPr>
                <w:lang w:val="uk-UA" w:eastAsia="uk-UA"/>
              </w:rPr>
              <w:t>ПОГОДЖЕНО</w:t>
            </w:r>
          </w:p>
          <w:p w14:paraId="51E0CC7E" w14:textId="77777777" w:rsidR="00A6282D" w:rsidRPr="0050560A" w:rsidRDefault="00A6282D" w:rsidP="00A7545C">
            <w:pPr>
              <w:ind w:right="-2326"/>
              <w:rPr>
                <w:sz w:val="20"/>
                <w:szCs w:val="20"/>
                <w:u w:val="single"/>
                <w:lang w:val="uk-UA" w:eastAsia="uk-UA"/>
              </w:rPr>
            </w:pPr>
          </w:p>
          <w:p w14:paraId="3811D31E" w14:textId="50B7F512" w:rsidR="00A6282D" w:rsidRPr="0050560A" w:rsidRDefault="00A6282D" w:rsidP="00A7545C">
            <w:pPr>
              <w:ind w:right="-2326"/>
              <w:rPr>
                <w:color w:val="000000"/>
                <w:lang w:val="uk-UA" w:eastAsia="uk-UA"/>
              </w:rPr>
            </w:pPr>
            <w:r w:rsidRPr="0050560A">
              <w:rPr>
                <w:color w:val="000000"/>
                <w:lang w:val="uk-UA" w:eastAsia="uk-UA"/>
              </w:rPr>
              <w:t>Постійна комісія з</w:t>
            </w:r>
            <w:r w:rsidR="00961A60">
              <w:rPr>
                <w:color w:val="000000"/>
                <w:lang w:val="uk-UA" w:eastAsia="uk-UA"/>
              </w:rPr>
              <w:t xml:space="preserve"> </w:t>
            </w:r>
            <w:r w:rsidRPr="0050560A">
              <w:rPr>
                <w:color w:val="000000"/>
                <w:lang w:val="uk-UA" w:eastAsia="uk-UA"/>
              </w:rPr>
              <w:t>питань бюджету та фінансів</w:t>
            </w:r>
          </w:p>
          <w:p w14:paraId="1EDCFB78" w14:textId="77777777" w:rsidR="00A6282D" w:rsidRPr="0050560A" w:rsidRDefault="00A6282D" w:rsidP="00A7545C">
            <w:pPr>
              <w:ind w:right="-2326"/>
              <w:rPr>
                <w:color w:val="000000"/>
                <w:lang w:val="uk-UA" w:eastAsia="uk-UA"/>
              </w:rPr>
            </w:pPr>
          </w:p>
          <w:p w14:paraId="1EA7EEB5" w14:textId="77777777" w:rsidR="00A6282D" w:rsidRPr="0050560A" w:rsidRDefault="00A6282D" w:rsidP="00A7545C">
            <w:pPr>
              <w:spacing w:before="17" w:line="150" w:lineRule="atLeast"/>
              <w:ind w:right="-2326"/>
              <w:rPr>
                <w:lang w:val="uk-UA" w:eastAsia="uk-UA"/>
              </w:rPr>
            </w:pPr>
            <w:r w:rsidRPr="0050560A">
              <w:rPr>
                <w:lang w:val="uk-UA" w:eastAsia="uk-UA"/>
              </w:rPr>
              <w:t>РОЗГЛЯНУТО</w:t>
            </w:r>
          </w:p>
          <w:p w14:paraId="2B7D4D81" w14:textId="77777777" w:rsidR="00A6282D" w:rsidRPr="0050560A" w:rsidRDefault="00A6282D" w:rsidP="00A7545C">
            <w:pPr>
              <w:ind w:right="-2326"/>
              <w:rPr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50560A">
              <w:rPr>
                <w:color w:val="000000"/>
                <w:sz w:val="20"/>
                <w:szCs w:val="20"/>
                <w:u w:val="single"/>
                <w:lang w:val="uk-UA" w:eastAsia="uk-UA"/>
              </w:rPr>
              <w:t xml:space="preserve">Управління економіки </w:t>
            </w:r>
          </w:p>
          <w:p w14:paraId="011306BD" w14:textId="77777777" w:rsidR="00A6282D" w:rsidRPr="0050560A" w:rsidRDefault="00A6282D" w:rsidP="00A7545C">
            <w:pPr>
              <w:ind w:right="-2326"/>
              <w:rPr>
                <w:color w:val="000000"/>
                <w:lang w:val="uk-UA" w:eastAsia="uk-UA"/>
              </w:rPr>
            </w:pPr>
          </w:p>
          <w:p w14:paraId="51F62EF7" w14:textId="77777777" w:rsidR="00A6282D" w:rsidRPr="0050560A" w:rsidRDefault="00A6282D" w:rsidP="00A7545C">
            <w:pPr>
              <w:ind w:right="-2326"/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РОЗГЛЯНУТО</w:t>
            </w:r>
          </w:p>
          <w:p w14:paraId="6C749D4F" w14:textId="77777777" w:rsidR="00A6282D" w:rsidRPr="0050560A" w:rsidRDefault="00A6282D" w:rsidP="00A7545C">
            <w:pPr>
              <w:ind w:right="-2326"/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 xml:space="preserve">Фінансове управління </w:t>
            </w:r>
          </w:p>
          <w:p w14:paraId="50C3D45D" w14:textId="77777777" w:rsidR="00A6282D" w:rsidRPr="0050560A" w:rsidRDefault="00A6282D" w:rsidP="00A7545C">
            <w:pPr>
              <w:ind w:right="-2326"/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  <w:tc>
          <w:tcPr>
            <w:tcW w:w="1847" w:type="pct"/>
            <w:gridSpan w:val="5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3B317CC1" w14:textId="77777777" w:rsidR="00961A60" w:rsidRPr="00961A60" w:rsidRDefault="00961A60" w:rsidP="00961A60">
            <w:pPr>
              <w:suppressAutoHyphens/>
              <w:ind w:firstLine="12"/>
              <w:jc w:val="right"/>
              <w:rPr>
                <w:bCs/>
                <w:iCs/>
                <w:sz w:val="28"/>
                <w:szCs w:val="28"/>
                <w:lang w:val="uk-UA" w:eastAsia="ar-SA"/>
              </w:rPr>
            </w:pPr>
            <w:r w:rsidRPr="00961A60">
              <w:rPr>
                <w:bCs/>
                <w:iCs/>
                <w:sz w:val="28"/>
                <w:szCs w:val="28"/>
                <w:lang w:val="uk-UA" w:eastAsia="ar-SA"/>
              </w:rPr>
              <w:t>Додаток до рішення міської ради</w:t>
            </w:r>
          </w:p>
          <w:p w14:paraId="748BDE3D" w14:textId="12647104" w:rsidR="00961A60" w:rsidRPr="00961A60" w:rsidRDefault="00961A60" w:rsidP="00961A60">
            <w:pPr>
              <w:suppressAutoHyphens/>
              <w:ind w:firstLine="12"/>
              <w:jc w:val="right"/>
              <w:rPr>
                <w:bCs/>
                <w:iCs/>
                <w:sz w:val="28"/>
                <w:szCs w:val="28"/>
                <w:lang w:val="uk-UA" w:eastAsia="ar-SA"/>
              </w:rPr>
            </w:pPr>
            <w:r w:rsidRPr="00961A60">
              <w:rPr>
                <w:bCs/>
                <w:iCs/>
                <w:sz w:val="28"/>
                <w:szCs w:val="28"/>
                <w:lang w:val="uk-UA" w:eastAsia="ar-SA"/>
              </w:rPr>
              <w:t>від 30</w:t>
            </w:r>
            <w:r w:rsidRPr="00961A60">
              <w:rPr>
                <w:rFonts w:eastAsia="Calibri"/>
                <w:sz w:val="28"/>
                <w:szCs w:val="22"/>
                <w:lang w:val="uk-UA"/>
              </w:rPr>
              <w:t xml:space="preserve">.03.2023 </w:t>
            </w:r>
            <w:r w:rsidRPr="00961A60">
              <w:rPr>
                <w:bCs/>
                <w:iCs/>
                <w:sz w:val="28"/>
                <w:szCs w:val="28"/>
                <w:lang w:val="uk-UA" w:eastAsia="ar-SA"/>
              </w:rPr>
              <w:t xml:space="preserve"> № 205</w:t>
            </w:r>
            <w:r>
              <w:rPr>
                <w:bCs/>
                <w:iCs/>
                <w:sz w:val="28"/>
                <w:szCs w:val="28"/>
                <w:lang w:val="uk-UA" w:eastAsia="ar-SA"/>
              </w:rPr>
              <w:t>1</w:t>
            </w:r>
            <w:r w:rsidRPr="00961A60">
              <w:rPr>
                <w:bCs/>
                <w:iCs/>
                <w:sz w:val="28"/>
                <w:szCs w:val="28"/>
                <w:lang w:val="uk-UA" w:eastAsia="ar-SA"/>
              </w:rPr>
              <w:t>-30/2023</w:t>
            </w:r>
          </w:p>
          <w:p w14:paraId="15ED10F5" w14:textId="77777777" w:rsidR="00A6282D" w:rsidRPr="0050560A" w:rsidRDefault="00A6282D" w:rsidP="00A7545C">
            <w:pPr>
              <w:spacing w:line="264" w:lineRule="atLeast"/>
              <w:rPr>
                <w:lang w:val="uk-UA" w:eastAsia="uk-UA"/>
              </w:rPr>
            </w:pPr>
          </w:p>
        </w:tc>
      </w:tr>
      <w:tr w:rsidR="00A6282D" w:rsidRPr="0050560A" w14:paraId="59CD40FF" w14:textId="77777777" w:rsidTr="00961A60">
        <w:trPr>
          <w:gridAfter w:val="1"/>
          <w:wAfter w:w="677" w:type="pct"/>
          <w:trHeight w:val="276"/>
        </w:trPr>
        <w:tc>
          <w:tcPr>
            <w:tcW w:w="2476" w:type="pct"/>
            <w:gridSpan w:val="2"/>
            <w:vMerge/>
          </w:tcPr>
          <w:p w14:paraId="7E3ECCA9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47" w:type="pct"/>
            <w:gridSpan w:val="5"/>
            <w:vMerge/>
            <w:vAlign w:val="center"/>
          </w:tcPr>
          <w:p w14:paraId="4A3E79A3" w14:textId="77777777" w:rsidR="00A6282D" w:rsidRPr="0050560A" w:rsidRDefault="00A6282D" w:rsidP="00A7545C">
            <w:pPr>
              <w:rPr>
                <w:lang w:val="uk-UA" w:eastAsia="uk-UA"/>
              </w:rPr>
            </w:pPr>
          </w:p>
        </w:tc>
      </w:tr>
      <w:tr w:rsidR="00A6282D" w:rsidRPr="0050560A" w14:paraId="6F510541" w14:textId="77777777" w:rsidTr="00961A60">
        <w:trPr>
          <w:gridAfter w:val="1"/>
          <w:wAfter w:w="677" w:type="pct"/>
          <w:trHeight w:val="276"/>
        </w:trPr>
        <w:tc>
          <w:tcPr>
            <w:tcW w:w="2476" w:type="pct"/>
            <w:gridSpan w:val="2"/>
            <w:vMerge/>
          </w:tcPr>
          <w:p w14:paraId="32436E39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47" w:type="pct"/>
            <w:gridSpan w:val="5"/>
            <w:vMerge/>
            <w:vAlign w:val="center"/>
          </w:tcPr>
          <w:p w14:paraId="5FE856A6" w14:textId="77777777" w:rsidR="00A6282D" w:rsidRPr="0050560A" w:rsidRDefault="00A6282D" w:rsidP="00A7545C">
            <w:pPr>
              <w:rPr>
                <w:lang w:val="uk-UA" w:eastAsia="uk-UA"/>
              </w:rPr>
            </w:pPr>
          </w:p>
        </w:tc>
      </w:tr>
      <w:tr w:rsidR="00A6282D" w:rsidRPr="0050560A" w14:paraId="484BAFAD" w14:textId="77777777" w:rsidTr="00961A60">
        <w:trPr>
          <w:gridAfter w:val="1"/>
          <w:wAfter w:w="677" w:type="pct"/>
          <w:trHeight w:val="276"/>
        </w:trPr>
        <w:tc>
          <w:tcPr>
            <w:tcW w:w="2476" w:type="pct"/>
            <w:gridSpan w:val="2"/>
            <w:vMerge/>
          </w:tcPr>
          <w:p w14:paraId="12437E7C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47" w:type="pct"/>
            <w:gridSpan w:val="5"/>
            <w:vMerge/>
            <w:vAlign w:val="center"/>
          </w:tcPr>
          <w:p w14:paraId="425815DE" w14:textId="77777777" w:rsidR="00A6282D" w:rsidRPr="0050560A" w:rsidRDefault="00A6282D" w:rsidP="00A7545C">
            <w:pPr>
              <w:rPr>
                <w:lang w:val="uk-UA" w:eastAsia="uk-UA"/>
              </w:rPr>
            </w:pPr>
          </w:p>
        </w:tc>
      </w:tr>
      <w:tr w:rsidR="00A6282D" w:rsidRPr="0050560A" w14:paraId="65628642" w14:textId="77777777" w:rsidTr="00961A60">
        <w:trPr>
          <w:gridAfter w:val="1"/>
          <w:wAfter w:w="677" w:type="pct"/>
          <w:trHeight w:val="18"/>
        </w:trPr>
        <w:tc>
          <w:tcPr>
            <w:tcW w:w="2476" w:type="pct"/>
            <w:gridSpan w:val="2"/>
            <w:vMerge/>
          </w:tcPr>
          <w:p w14:paraId="1A9F6B5F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47" w:type="pct"/>
            <w:gridSpan w:val="5"/>
          </w:tcPr>
          <w:p w14:paraId="70E6E816" w14:textId="4A4271CF" w:rsidR="00A6282D" w:rsidRPr="0050560A" w:rsidRDefault="00A6282D" w:rsidP="00A7545C">
            <w:pPr>
              <w:spacing w:line="264" w:lineRule="atLeast"/>
              <w:rPr>
                <w:lang w:val="uk-UA" w:eastAsia="uk-UA"/>
              </w:rPr>
            </w:pPr>
          </w:p>
        </w:tc>
      </w:tr>
      <w:tr w:rsidR="00A6282D" w:rsidRPr="0050560A" w14:paraId="5AEB54C0" w14:textId="77777777" w:rsidTr="00961A60">
        <w:trPr>
          <w:gridAfter w:val="1"/>
          <w:wAfter w:w="677" w:type="pct"/>
          <w:trHeight w:val="18"/>
        </w:trPr>
        <w:tc>
          <w:tcPr>
            <w:tcW w:w="2476" w:type="pct"/>
            <w:gridSpan w:val="2"/>
            <w:vMerge/>
            <w:vAlign w:val="center"/>
          </w:tcPr>
          <w:p w14:paraId="0FC56BF8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47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CBC257" w14:textId="7214ECEF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</w:p>
        </w:tc>
      </w:tr>
      <w:tr w:rsidR="00A6282D" w:rsidRPr="0050560A" w14:paraId="5C28C74E" w14:textId="77777777" w:rsidTr="00961A60">
        <w:trPr>
          <w:gridAfter w:val="1"/>
          <w:wAfter w:w="677" w:type="pct"/>
          <w:trHeight w:val="18"/>
        </w:trPr>
        <w:tc>
          <w:tcPr>
            <w:tcW w:w="2476" w:type="pct"/>
            <w:gridSpan w:val="2"/>
            <w:vMerge/>
            <w:vAlign w:val="center"/>
          </w:tcPr>
          <w:p w14:paraId="111F3F17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47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76C41A10" w14:textId="27D28BC1" w:rsidR="00A6282D" w:rsidRPr="0050560A" w:rsidRDefault="00A6282D" w:rsidP="00A7545C">
            <w:pPr>
              <w:spacing w:before="17" w:line="150" w:lineRule="atLeast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6282D" w:rsidRPr="0050560A" w14:paraId="678EB676" w14:textId="77777777" w:rsidTr="00961A60">
        <w:trPr>
          <w:gridAfter w:val="1"/>
          <w:wAfter w:w="677" w:type="pct"/>
          <w:trHeight w:val="18"/>
        </w:trPr>
        <w:tc>
          <w:tcPr>
            <w:tcW w:w="2476" w:type="pct"/>
            <w:gridSpan w:val="2"/>
            <w:vMerge/>
            <w:vAlign w:val="center"/>
          </w:tcPr>
          <w:p w14:paraId="2372DFF7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47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0906DE66" w14:textId="77777777" w:rsidR="00A6282D" w:rsidRPr="0050560A" w:rsidRDefault="00A6282D" w:rsidP="00A7545C">
            <w:pPr>
              <w:spacing w:line="264" w:lineRule="atLeast"/>
              <w:rPr>
                <w:sz w:val="20"/>
                <w:szCs w:val="20"/>
                <w:lang w:val="uk-UA" w:eastAsia="uk-UA"/>
              </w:rPr>
            </w:pPr>
          </w:p>
        </w:tc>
      </w:tr>
      <w:tr w:rsidR="00A6282D" w:rsidRPr="0050560A" w14:paraId="474B8008" w14:textId="77777777" w:rsidTr="00F64F07">
        <w:trPr>
          <w:trHeight w:val="113"/>
        </w:trPr>
        <w:tc>
          <w:tcPr>
            <w:tcW w:w="25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8FAAAAD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color w:val="000000"/>
                <w:lang w:val="uk-UA" w:eastAsia="uk-UA"/>
              </w:rPr>
              <w:t> </w:t>
            </w:r>
            <w:r w:rsidRPr="0050560A">
              <w:rPr>
                <w:lang w:val="uk-UA" w:eastAsia="uk-UA"/>
              </w:rPr>
              <w:t> </w:t>
            </w:r>
          </w:p>
        </w:tc>
        <w:tc>
          <w:tcPr>
            <w:tcW w:w="80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3729892" w14:textId="77777777" w:rsidR="00A6282D" w:rsidRPr="0050560A" w:rsidRDefault="00A6282D" w:rsidP="00A7545C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50560A">
              <w:rPr>
                <w:color w:val="000000"/>
                <w:lang w:val="uk-UA" w:eastAsia="uk-UA"/>
              </w:rPr>
              <w:t>Код</w:t>
            </w:r>
          </w:p>
        </w:tc>
        <w:tc>
          <w:tcPr>
            <w:tcW w:w="16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E53FE32" w14:textId="77777777" w:rsidR="00A6282D" w:rsidRPr="0050560A" w:rsidRDefault="00A6282D" w:rsidP="00A7545C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50560A">
              <w:rPr>
                <w:color w:val="000000"/>
                <w:lang w:val="uk-UA" w:eastAsia="uk-UA"/>
              </w:rPr>
              <w:t>Внесення змін</w:t>
            </w:r>
            <w:r w:rsidRPr="0050560A">
              <w:rPr>
                <w:color w:val="000000"/>
                <w:lang w:val="uk-UA" w:eastAsia="uk-UA"/>
              </w:rPr>
              <w:br/>
              <w:t>до затвердженого фінансового плану</w:t>
            </w:r>
          </w:p>
        </w:tc>
      </w:tr>
      <w:tr w:rsidR="00F64F07" w:rsidRPr="0050560A" w14:paraId="582EAB49" w14:textId="77777777" w:rsidTr="00F64F07">
        <w:trPr>
          <w:trHeight w:val="113"/>
        </w:trPr>
        <w:tc>
          <w:tcPr>
            <w:tcW w:w="1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7B91C4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Підприємство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D93E465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 xml:space="preserve"> Комунальне некомерційне підприємство «Центр первинної медичної допомоги»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DADC883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за ЄДРПОУ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EF230EB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C4B6D6D" w14:textId="77777777" w:rsidR="00A6282D" w:rsidRPr="0050560A" w:rsidRDefault="00A6282D" w:rsidP="00A7545C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основний ФП</w:t>
            </w:r>
            <w:r w:rsidRPr="0050560A">
              <w:rPr>
                <w:color w:val="000000"/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4B1E86F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</w:tr>
      <w:tr w:rsidR="00F64F07" w:rsidRPr="0050560A" w14:paraId="6941626B" w14:textId="77777777" w:rsidTr="00F64F07">
        <w:trPr>
          <w:trHeight w:val="113"/>
        </w:trPr>
        <w:tc>
          <w:tcPr>
            <w:tcW w:w="1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16DFBDE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Організаційно-правова форма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3644026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комунальна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7FDDD19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за КОПФГ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1180C7B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2A3A305" w14:textId="77777777" w:rsidR="00A6282D" w:rsidRPr="0050560A" w:rsidRDefault="00A6282D" w:rsidP="00A7545C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змінений ФП</w:t>
            </w:r>
            <w:r w:rsidRPr="0050560A">
              <w:rPr>
                <w:color w:val="000000"/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85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AB1FCF1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</w:tr>
      <w:tr w:rsidR="00F64F07" w:rsidRPr="0050560A" w14:paraId="66EA9A71" w14:textId="77777777" w:rsidTr="00F64F07">
        <w:trPr>
          <w:trHeight w:val="113"/>
        </w:trPr>
        <w:tc>
          <w:tcPr>
            <w:tcW w:w="1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C699DE8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Суб'єкт управління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ADB8A7F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35D1356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за СПОДУ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4BBA4FC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B509C0" w14:textId="77777777" w:rsidR="00A6282D" w:rsidRPr="0050560A" w:rsidRDefault="00A6282D" w:rsidP="00A7545C">
            <w:pPr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85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43D90E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</w:p>
        </w:tc>
      </w:tr>
      <w:tr w:rsidR="00F64F07" w:rsidRPr="0050560A" w14:paraId="3039B2AD" w14:textId="77777777" w:rsidTr="00F64F07">
        <w:trPr>
          <w:trHeight w:val="113"/>
        </w:trPr>
        <w:tc>
          <w:tcPr>
            <w:tcW w:w="1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133CF45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Вид економічної діяльності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A36B53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86.10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7592026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за  КВЕД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1333935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5267334" w14:textId="77777777" w:rsidR="00A6282D" w:rsidRPr="0050560A" w:rsidRDefault="00A6282D" w:rsidP="00A7545C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змінений ФП</w:t>
            </w:r>
            <w:r w:rsidRPr="0050560A">
              <w:rPr>
                <w:color w:val="000000"/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85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F1E80A2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</w:tr>
      <w:tr w:rsidR="00F64F07" w:rsidRPr="0050560A" w14:paraId="5DE46E6A" w14:textId="77777777" w:rsidTr="00F64F07">
        <w:trPr>
          <w:trHeight w:val="113"/>
        </w:trPr>
        <w:tc>
          <w:tcPr>
            <w:tcW w:w="1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08858F0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Галузь    </w:t>
            </w:r>
          </w:p>
        </w:tc>
        <w:tc>
          <w:tcPr>
            <w:tcW w:w="213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9C8AA9A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Охорона здоров’я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45D7B9" w14:textId="77777777" w:rsidR="00A6282D" w:rsidRPr="0050560A" w:rsidRDefault="00A6282D" w:rsidP="00A7545C">
            <w:pPr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85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719EC2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</w:p>
        </w:tc>
      </w:tr>
      <w:tr w:rsidR="00F64F07" w:rsidRPr="0050560A" w14:paraId="154B56A6" w14:textId="77777777" w:rsidTr="00F64F07">
        <w:trPr>
          <w:trHeight w:val="422"/>
        </w:trPr>
        <w:tc>
          <w:tcPr>
            <w:tcW w:w="1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F6CAEC1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Одиниця виміру, тис. грн</w:t>
            </w:r>
          </w:p>
        </w:tc>
        <w:tc>
          <w:tcPr>
            <w:tcW w:w="213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778D837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Тис.грн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0B6F00" w14:textId="77777777" w:rsidR="00A6282D" w:rsidRPr="0050560A" w:rsidRDefault="00A6282D" w:rsidP="00A7545C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змінений ФП</w:t>
            </w:r>
            <w:r w:rsidRPr="0050560A">
              <w:rPr>
                <w:color w:val="000000"/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BAE359A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</w:tr>
      <w:tr w:rsidR="00F64F07" w:rsidRPr="0050560A" w14:paraId="1B13C2AF" w14:textId="77777777" w:rsidTr="00F64F07">
        <w:trPr>
          <w:trHeight w:val="113"/>
        </w:trPr>
        <w:tc>
          <w:tcPr>
            <w:tcW w:w="1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647E1F8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213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EB49B66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179,0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1BA434A" w14:textId="77777777" w:rsidR="00A6282D" w:rsidRPr="0050560A" w:rsidRDefault="00A6282D" w:rsidP="00A7545C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змінений ФП</w:t>
            </w:r>
            <w:r w:rsidRPr="0050560A">
              <w:rPr>
                <w:color w:val="000000"/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85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1B4404E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</w:tr>
      <w:tr w:rsidR="00F64F07" w:rsidRPr="0050560A" w14:paraId="06CB0A06" w14:textId="77777777" w:rsidTr="00F64F07">
        <w:trPr>
          <w:trHeight w:val="113"/>
        </w:trPr>
        <w:tc>
          <w:tcPr>
            <w:tcW w:w="1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0207EF3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Місцезнаходження</w:t>
            </w:r>
          </w:p>
        </w:tc>
        <w:tc>
          <w:tcPr>
            <w:tcW w:w="213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9B32623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м. Долина, вул. Степана Бандери,9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CB0234" w14:textId="77777777" w:rsidR="00A6282D" w:rsidRPr="0050560A" w:rsidRDefault="00A6282D" w:rsidP="00A7545C">
            <w:pPr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85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0578A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</w:p>
        </w:tc>
      </w:tr>
      <w:tr w:rsidR="00F64F07" w:rsidRPr="0050560A" w14:paraId="265329AE" w14:textId="77777777" w:rsidTr="00F64F07">
        <w:trPr>
          <w:trHeight w:val="113"/>
        </w:trPr>
        <w:tc>
          <w:tcPr>
            <w:tcW w:w="1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4C4732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Телефон</w:t>
            </w:r>
          </w:p>
        </w:tc>
        <w:tc>
          <w:tcPr>
            <w:tcW w:w="17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75419CA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06E1EF1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Стандарти звітності П(с)БОУ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BA5E51B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</w:tr>
      <w:tr w:rsidR="00F64F07" w:rsidRPr="0050560A" w14:paraId="43D50E4A" w14:textId="77777777" w:rsidTr="00F64F07">
        <w:trPr>
          <w:trHeight w:val="281"/>
        </w:trPr>
        <w:tc>
          <w:tcPr>
            <w:tcW w:w="1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F72CF33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Прізвище та власне ім'я керівника</w:t>
            </w:r>
          </w:p>
        </w:tc>
        <w:tc>
          <w:tcPr>
            <w:tcW w:w="17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283D34F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 Фотуйма Володимир Петрович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64E5A3D" w14:textId="77777777" w:rsidR="00A6282D" w:rsidRPr="0050560A" w:rsidRDefault="00A6282D" w:rsidP="00A7545C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50560A">
              <w:rPr>
                <w:color w:val="000000"/>
                <w:spacing w:val="-2"/>
                <w:lang w:val="uk-UA" w:eastAsia="uk-UA"/>
              </w:rPr>
              <w:t>Стандарти звітності МСФЗ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6E89627" w14:textId="77777777" w:rsidR="00A6282D" w:rsidRPr="0050560A" w:rsidRDefault="00A6282D" w:rsidP="00A7545C">
            <w:pPr>
              <w:rPr>
                <w:color w:val="000000"/>
                <w:lang w:val="uk-UA" w:eastAsia="uk-UA"/>
              </w:rPr>
            </w:pPr>
            <w:r w:rsidRPr="0050560A">
              <w:rPr>
                <w:lang w:val="uk-UA" w:eastAsia="uk-UA"/>
              </w:rPr>
              <w:t> </w:t>
            </w:r>
          </w:p>
        </w:tc>
      </w:tr>
    </w:tbl>
    <w:tbl>
      <w:tblPr>
        <w:tblpPr w:leftFromText="180" w:rightFromText="180" w:vertAnchor="text" w:horzAnchor="margin" w:tblpY="-1708"/>
        <w:tblW w:w="5000" w:type="pct"/>
        <w:tblLayout w:type="fixed"/>
        <w:tblLook w:val="04A0" w:firstRow="1" w:lastRow="0" w:firstColumn="1" w:lastColumn="0" w:noHBand="0" w:noVBand="1"/>
      </w:tblPr>
      <w:tblGrid>
        <w:gridCol w:w="912"/>
        <w:gridCol w:w="3233"/>
        <w:gridCol w:w="39"/>
        <w:gridCol w:w="1174"/>
        <w:gridCol w:w="39"/>
        <w:gridCol w:w="1419"/>
        <w:gridCol w:w="69"/>
        <w:gridCol w:w="1926"/>
        <w:gridCol w:w="1757"/>
        <w:gridCol w:w="293"/>
        <w:gridCol w:w="1461"/>
        <w:gridCol w:w="1551"/>
        <w:gridCol w:w="1219"/>
      </w:tblGrid>
      <w:tr w:rsidR="00A6282D" w:rsidRPr="0050560A" w14:paraId="18955154" w14:textId="77777777" w:rsidTr="002935A8">
        <w:trPr>
          <w:gridBefore w:val="1"/>
          <w:wBefore w:w="302" w:type="pct"/>
          <w:trHeight w:val="210"/>
        </w:trPr>
        <w:tc>
          <w:tcPr>
            <w:tcW w:w="46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0898" w14:textId="77777777" w:rsidR="002935A8" w:rsidRPr="0050560A" w:rsidRDefault="00282EFF" w:rsidP="00D63821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0560A">
              <w:rPr>
                <w:b/>
                <w:sz w:val="28"/>
                <w:szCs w:val="28"/>
                <w:lang w:val="uk-UA"/>
              </w:rPr>
              <w:lastRenderedPageBreak/>
              <w:t xml:space="preserve">    </w:t>
            </w:r>
          </w:p>
          <w:p w14:paraId="006095A6" w14:textId="77777777" w:rsidR="002935A8" w:rsidRPr="0050560A" w:rsidRDefault="002935A8" w:rsidP="00D63821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459C066" w14:textId="77777777" w:rsidR="002935A8" w:rsidRPr="0050560A" w:rsidRDefault="002935A8" w:rsidP="00D63821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236BA49" w14:textId="77777777" w:rsidR="00A6282D" w:rsidRPr="0050560A" w:rsidRDefault="00282EFF" w:rsidP="00D63821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0560A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282D" w:rsidRPr="0050560A">
              <w:rPr>
                <w:b/>
                <w:sz w:val="28"/>
                <w:szCs w:val="28"/>
                <w:lang w:val="uk-UA"/>
              </w:rPr>
              <w:t>Фінансовий план на __2023_ рік</w:t>
            </w:r>
          </w:p>
        </w:tc>
      </w:tr>
      <w:tr w:rsidR="002935A8" w:rsidRPr="0050560A" w14:paraId="2EEE4CAD" w14:textId="77777777" w:rsidTr="002935A8">
        <w:trPr>
          <w:gridBefore w:val="1"/>
          <w:wBefore w:w="302" w:type="pct"/>
          <w:trHeight w:val="210"/>
        </w:trPr>
        <w:tc>
          <w:tcPr>
            <w:tcW w:w="46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DC228" w14:textId="77777777" w:rsidR="002935A8" w:rsidRPr="0050560A" w:rsidRDefault="002935A8" w:rsidP="00D63821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282D" w:rsidRPr="0050560A" w14:paraId="5ABFAAD2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6204" w14:textId="77777777" w:rsidR="00A6282D" w:rsidRPr="0050560A" w:rsidRDefault="00A6282D" w:rsidP="00D63821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ECC6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400B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D737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1E10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37C8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EA1E" w14:textId="77777777" w:rsidR="00A6282D" w:rsidRPr="0050560A" w:rsidRDefault="00A6282D" w:rsidP="002935A8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26167" w14:textId="77777777" w:rsidR="00A6282D" w:rsidRPr="0050560A" w:rsidRDefault="002935A8" w:rsidP="002935A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тис.</w:t>
            </w:r>
            <w:r w:rsidR="00A6282D" w:rsidRPr="0050560A">
              <w:rPr>
                <w:b/>
                <w:bCs/>
                <w:sz w:val="28"/>
                <w:szCs w:val="28"/>
                <w:lang w:val="uk-UA"/>
              </w:rPr>
              <w:t>грн</w:t>
            </w:r>
          </w:p>
        </w:tc>
      </w:tr>
      <w:tr w:rsidR="002935A8" w:rsidRPr="0050560A" w14:paraId="510AC0B3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9249E" w14:textId="77777777" w:rsidR="002935A8" w:rsidRPr="0050560A" w:rsidRDefault="002935A8" w:rsidP="00D63821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E6B36" w14:textId="77777777" w:rsidR="002935A8" w:rsidRPr="0050560A" w:rsidRDefault="002935A8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3B7BB" w14:textId="77777777" w:rsidR="002935A8" w:rsidRPr="0050560A" w:rsidRDefault="002935A8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C54DB" w14:textId="77777777" w:rsidR="002935A8" w:rsidRPr="0050560A" w:rsidRDefault="002935A8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019D2" w14:textId="77777777" w:rsidR="002935A8" w:rsidRPr="0050560A" w:rsidRDefault="002935A8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B52F8" w14:textId="77777777" w:rsidR="002935A8" w:rsidRPr="0050560A" w:rsidRDefault="002935A8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AF173" w14:textId="77777777" w:rsidR="002935A8" w:rsidRPr="0050560A" w:rsidRDefault="002935A8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D9E33" w14:textId="77777777" w:rsidR="002935A8" w:rsidRPr="0050560A" w:rsidRDefault="002935A8" w:rsidP="00D63821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6282D" w:rsidRPr="0050560A" w14:paraId="4D466068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7962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Найменування  показника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830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Код рядка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D21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Факт</w:t>
            </w:r>
          </w:p>
          <w:p w14:paraId="4BDF6712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минулого року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F96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Фінансовий план поточного року </w:t>
            </w:r>
          </w:p>
        </w:tc>
        <w:tc>
          <w:tcPr>
            <w:tcW w:w="20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35D" w14:textId="77777777" w:rsidR="00A6282D" w:rsidRPr="0050560A" w:rsidRDefault="00A6282D" w:rsidP="00D63821">
            <w:pPr>
              <w:spacing w:line="216" w:lineRule="auto"/>
              <w:ind w:left="176" w:firstLine="108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У тому числі за кварталами </w:t>
            </w:r>
          </w:p>
        </w:tc>
      </w:tr>
      <w:tr w:rsidR="00A6282D" w:rsidRPr="0050560A" w14:paraId="3A653430" w14:textId="77777777" w:rsidTr="002935A8">
        <w:trPr>
          <w:gridBefore w:val="1"/>
          <w:wBefore w:w="302" w:type="pct"/>
          <w:trHeight w:val="750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4369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CD83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0789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F0CE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71B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І  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A93C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ІІ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600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ІІІ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AB9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ІV </w:t>
            </w:r>
          </w:p>
        </w:tc>
      </w:tr>
      <w:tr w:rsidR="00A6282D" w:rsidRPr="0050560A" w14:paraId="3E31C4C5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EC21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8DE5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737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778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32B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3BD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F90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C25A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8</w:t>
            </w:r>
          </w:p>
        </w:tc>
      </w:tr>
      <w:tr w:rsidR="00A6282D" w:rsidRPr="0050560A" w14:paraId="13EE7C9C" w14:textId="77777777" w:rsidTr="002935A8">
        <w:trPr>
          <w:gridBefore w:val="1"/>
          <w:wBefore w:w="302" w:type="pct"/>
          <w:trHeight w:val="360"/>
        </w:trPr>
        <w:tc>
          <w:tcPr>
            <w:tcW w:w="46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9DC0" w14:textId="77777777" w:rsidR="00A6282D" w:rsidRPr="0050560A" w:rsidRDefault="00A6282D" w:rsidP="00D63821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I. Фінансові  результати</w:t>
            </w:r>
          </w:p>
        </w:tc>
      </w:tr>
      <w:tr w:rsidR="00A6282D" w:rsidRPr="0050560A" w14:paraId="0EE2989E" w14:textId="77777777" w:rsidTr="002935A8">
        <w:trPr>
          <w:gridBefore w:val="1"/>
          <w:wBefore w:w="302" w:type="pct"/>
          <w:trHeight w:val="375"/>
        </w:trPr>
        <w:tc>
          <w:tcPr>
            <w:tcW w:w="46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671" w14:textId="77777777" w:rsidR="00A6282D" w:rsidRPr="0050560A" w:rsidRDefault="00A6282D" w:rsidP="00D63821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A6282D" w:rsidRPr="0050560A" w14:paraId="1B2C1056" w14:textId="77777777" w:rsidTr="002935A8">
        <w:trPr>
          <w:gridBefore w:val="1"/>
          <w:wBefore w:w="302" w:type="pct"/>
          <w:trHeight w:val="40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787" w14:textId="77777777" w:rsidR="00A6282D" w:rsidRPr="0050560A" w:rsidRDefault="00A6282D" w:rsidP="00D63821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D60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82B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48558,4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945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40023,5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18F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10005,9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567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10005,9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5A8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10005,9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7C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10005,8</w:t>
            </w:r>
          </w:p>
        </w:tc>
      </w:tr>
      <w:tr w:rsidR="00A6282D" w:rsidRPr="0050560A" w14:paraId="2A062594" w14:textId="77777777" w:rsidTr="002935A8">
        <w:trPr>
          <w:gridBefore w:val="1"/>
          <w:wBefore w:w="302" w:type="pct"/>
          <w:trHeight w:val="40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6885" w14:textId="77777777" w:rsidR="00A6282D" w:rsidRPr="0050560A" w:rsidRDefault="00A6282D" w:rsidP="00D63821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за рахунок коштів НСЗУ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6F6A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F8B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48511,6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820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39983,5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63C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9995,9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732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9995,9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73C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9995,9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0E1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9995,8</w:t>
            </w:r>
          </w:p>
        </w:tc>
      </w:tr>
      <w:tr w:rsidR="00A6282D" w:rsidRPr="0050560A" w14:paraId="03D7CF64" w14:textId="77777777" w:rsidTr="002935A8">
        <w:trPr>
          <w:gridBefore w:val="1"/>
          <w:wBefore w:w="302" w:type="pct"/>
          <w:trHeight w:val="40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7276" w14:textId="77777777" w:rsidR="00A6282D" w:rsidRPr="0050560A" w:rsidRDefault="00A6282D" w:rsidP="00D63821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депозит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EE96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C28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46,8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FE0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25F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10,0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0FC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5B2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CB8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10,0</w:t>
            </w:r>
          </w:p>
        </w:tc>
      </w:tr>
      <w:tr w:rsidR="00A6282D" w:rsidRPr="0050560A" w14:paraId="29A1E4E0" w14:textId="77777777" w:rsidTr="002935A8">
        <w:trPr>
          <w:gridBefore w:val="1"/>
          <w:wBefore w:w="302" w:type="pct"/>
          <w:trHeight w:val="40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DE89" w14:textId="77777777" w:rsidR="00A6282D" w:rsidRPr="0050560A" w:rsidRDefault="00A6282D" w:rsidP="00D63821">
            <w:pPr>
              <w:spacing w:line="28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F1E1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22D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BE1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66E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2FE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2F7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29E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567BB87E" w14:textId="77777777" w:rsidTr="002935A8">
        <w:trPr>
          <w:gridBefore w:val="1"/>
          <w:wBefore w:w="302" w:type="pct"/>
          <w:trHeight w:val="79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F12" w14:textId="77777777" w:rsidR="00A6282D" w:rsidRPr="0050560A" w:rsidRDefault="00A6282D" w:rsidP="00D63821">
            <w:pPr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50560A">
              <w:rPr>
                <w:i/>
                <w:iCs/>
                <w:sz w:val="28"/>
                <w:szCs w:val="28"/>
                <w:lang w:val="uk-UA"/>
              </w:rPr>
              <w:t>з них на оплату енергоносіїв)</w:t>
            </w:r>
            <w:r w:rsidRPr="0050560A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CA22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56F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2213,5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08B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3520,7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2260" w14:textId="77777777" w:rsidR="00D63821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1468,0</w:t>
            </w:r>
          </w:p>
          <w:p w14:paraId="2F279FEE" w14:textId="77777777" w:rsidR="00D63821" w:rsidRPr="0050560A" w:rsidRDefault="00D63821" w:rsidP="00D63821">
            <w:pPr>
              <w:rPr>
                <w:lang w:val="uk-UA"/>
              </w:rPr>
            </w:pPr>
          </w:p>
          <w:p w14:paraId="1E2F4C66" w14:textId="77777777" w:rsidR="00D63821" w:rsidRPr="0050560A" w:rsidRDefault="00D63821" w:rsidP="00D63821">
            <w:pPr>
              <w:rPr>
                <w:lang w:val="uk-UA"/>
              </w:rPr>
            </w:pPr>
          </w:p>
          <w:p w14:paraId="17929DDA" w14:textId="77777777" w:rsidR="00D63821" w:rsidRPr="0050560A" w:rsidRDefault="00D63821" w:rsidP="00D63821">
            <w:pPr>
              <w:rPr>
                <w:lang w:val="uk-UA"/>
              </w:rPr>
            </w:pPr>
          </w:p>
          <w:p w14:paraId="6EBE81E5" w14:textId="77777777" w:rsidR="00D63821" w:rsidRPr="0050560A" w:rsidRDefault="00D63821" w:rsidP="00D63821">
            <w:pPr>
              <w:rPr>
                <w:lang w:val="uk-UA"/>
              </w:rPr>
            </w:pPr>
          </w:p>
          <w:p w14:paraId="1D8A15E5" w14:textId="77777777" w:rsidR="00A6282D" w:rsidRPr="0050560A" w:rsidRDefault="00A6282D" w:rsidP="00D63821">
            <w:pPr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B4A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997,0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48E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524,0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9945" w14:textId="77777777" w:rsidR="00A6282D" w:rsidRPr="0050560A" w:rsidRDefault="002935A8" w:rsidP="002935A8">
            <w:pPr>
              <w:rPr>
                <w:lang w:val="uk-UA"/>
              </w:rPr>
            </w:pPr>
            <w:r w:rsidRPr="0050560A">
              <w:rPr>
                <w:lang w:val="uk-UA"/>
              </w:rPr>
              <w:t xml:space="preserve">     </w:t>
            </w:r>
            <w:r w:rsidR="00A6282D" w:rsidRPr="0050560A">
              <w:rPr>
                <w:lang w:val="uk-UA"/>
              </w:rPr>
              <w:t>531,7</w:t>
            </w:r>
          </w:p>
        </w:tc>
      </w:tr>
      <w:tr w:rsidR="00A6282D" w:rsidRPr="0050560A" w14:paraId="6A57BDDB" w14:textId="77777777" w:rsidTr="002935A8">
        <w:trPr>
          <w:gridBefore w:val="1"/>
          <w:wBefore w:w="302" w:type="pct"/>
          <w:trHeight w:val="76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E1A" w14:textId="77777777" w:rsidR="00A6282D" w:rsidRPr="0050560A" w:rsidRDefault="00A6282D" w:rsidP="00D63821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Надходження коштів від господарської  діяльності: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2D9A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44D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107,3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A20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C48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27,0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04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27,0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183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27,0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4D8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29,0</w:t>
            </w:r>
          </w:p>
        </w:tc>
      </w:tr>
      <w:tr w:rsidR="00A6282D" w:rsidRPr="0050560A" w14:paraId="253BF788" w14:textId="77777777" w:rsidTr="002935A8">
        <w:trPr>
          <w:gridBefore w:val="1"/>
          <w:wBefore w:w="302" w:type="pct"/>
          <w:trHeight w:val="587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72E5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Дохід від надання платних послуг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8A18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787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23,1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141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25,0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73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3E3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0EF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CFC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7,0</w:t>
            </w:r>
          </w:p>
        </w:tc>
      </w:tr>
      <w:tr w:rsidR="00A6282D" w:rsidRPr="0050560A" w14:paraId="0C6396C9" w14:textId="77777777" w:rsidTr="002935A8">
        <w:trPr>
          <w:gridBefore w:val="1"/>
          <w:wBefore w:w="302" w:type="pct"/>
          <w:trHeight w:val="46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3DCC6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lastRenderedPageBreak/>
              <w:t xml:space="preserve">Відшкодування за оплату комунальних послуг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94C88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122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C48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84,2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4BDE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85,0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5A7A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21,0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552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50FE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21,0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F27B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22,0</w:t>
            </w:r>
          </w:p>
        </w:tc>
      </w:tr>
      <w:tr w:rsidR="00A6282D" w:rsidRPr="0050560A" w14:paraId="6028FDB3" w14:textId="77777777" w:rsidTr="002935A8">
        <w:trPr>
          <w:gridBefore w:val="1"/>
          <w:wBefore w:w="302" w:type="pct"/>
          <w:trHeight w:val="88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7CC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E198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279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6521,7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0752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ADA2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F7EC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811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93A2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29772585" w14:textId="77777777" w:rsidTr="002935A8">
        <w:trPr>
          <w:gridBefore w:val="1"/>
          <w:wBefore w:w="302" w:type="pct"/>
          <w:trHeight w:val="88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AEE5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Відшкодування за  втрату тимчасової непрацездатності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4C20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045A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483,8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3CA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480,0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CF82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A0648" w14:textId="77777777" w:rsidR="00A6282D" w:rsidRPr="0050560A" w:rsidRDefault="00A6282D" w:rsidP="00D63821">
            <w:pPr>
              <w:jc w:val="center"/>
              <w:rPr>
                <w:shd w:val="clear" w:color="auto" w:fill="FFFFFF"/>
                <w:lang w:val="uk-UA"/>
              </w:rPr>
            </w:pPr>
            <w:r w:rsidRPr="0050560A">
              <w:rPr>
                <w:shd w:val="clear" w:color="auto" w:fill="FFFFFF"/>
                <w:lang w:val="uk-UA"/>
              </w:rPr>
              <w:t>120,0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FBE8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C96E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120,0</w:t>
            </w:r>
          </w:p>
        </w:tc>
      </w:tr>
      <w:tr w:rsidR="00A6282D" w:rsidRPr="0050560A" w14:paraId="74FD1987" w14:textId="77777777" w:rsidTr="002935A8">
        <w:trPr>
          <w:gridBefore w:val="1"/>
          <w:wBefore w:w="302" w:type="pct"/>
          <w:trHeight w:val="761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18DC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Разом (рядки 100+110+120+130+140)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9CF1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EAE6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57884,7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5922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44134,2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380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11620,9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6E24" w14:textId="77777777" w:rsidR="00A6282D" w:rsidRPr="0050560A" w:rsidRDefault="00A6282D" w:rsidP="00D63821">
            <w:pPr>
              <w:jc w:val="center"/>
              <w:rPr>
                <w:shd w:val="clear" w:color="auto" w:fill="FFFFFF"/>
                <w:lang w:val="uk-UA"/>
              </w:rPr>
            </w:pPr>
            <w:r w:rsidRPr="0050560A">
              <w:rPr>
                <w:shd w:val="clear" w:color="auto" w:fill="FFFFFF"/>
                <w:lang w:val="uk-UA"/>
              </w:rPr>
              <w:t>1  1149,9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3AFC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10676,9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8C29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10686,5</w:t>
            </w:r>
          </w:p>
        </w:tc>
      </w:tr>
      <w:tr w:rsidR="00A6282D" w:rsidRPr="0050560A" w14:paraId="45854BD4" w14:textId="77777777" w:rsidTr="002935A8">
        <w:trPr>
          <w:gridBefore w:val="1"/>
          <w:wBefore w:w="302" w:type="pct"/>
          <w:trHeight w:hRule="exact" w:val="624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3C9E" w14:textId="77777777" w:rsidR="00A6282D" w:rsidRPr="0050560A" w:rsidRDefault="00A6282D" w:rsidP="00D63821">
            <w:pPr>
              <w:spacing w:line="216" w:lineRule="auto"/>
              <w:rPr>
                <w:b/>
                <w:sz w:val="28"/>
                <w:szCs w:val="28"/>
                <w:lang w:val="uk-UA"/>
              </w:rPr>
            </w:pPr>
            <w:r w:rsidRPr="0050560A">
              <w:rPr>
                <w:b/>
                <w:sz w:val="28"/>
                <w:szCs w:val="28"/>
                <w:lang w:val="uk-UA"/>
              </w:rPr>
              <w:t>Витрати: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73484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691D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6599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810A7" w14:textId="77777777" w:rsidR="00A6282D" w:rsidRPr="0050560A" w:rsidRDefault="00A6282D" w:rsidP="00D638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3E136" w14:textId="77777777" w:rsidR="00A6282D" w:rsidRPr="0050560A" w:rsidRDefault="00A6282D" w:rsidP="00D638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A8E9" w14:textId="77777777" w:rsidR="00A6282D" w:rsidRPr="0050560A" w:rsidRDefault="00A6282D" w:rsidP="00D638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D9C0" w14:textId="77777777" w:rsidR="00A6282D" w:rsidRPr="0050560A" w:rsidRDefault="00A6282D" w:rsidP="00D6382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282D" w:rsidRPr="0050560A" w14:paraId="2B72D1AD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ADCE2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Витрати на  матеріали та сировину, в т. ч.: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88DEA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0C3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5022,6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7963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1888,2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9BB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471,5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C6F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602,5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DE0B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432,5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0D3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381,7</w:t>
            </w:r>
          </w:p>
        </w:tc>
      </w:tr>
      <w:tr w:rsidR="00A6282D" w:rsidRPr="0050560A" w14:paraId="7786C913" w14:textId="77777777" w:rsidTr="002935A8">
        <w:trPr>
          <w:gridBefore w:val="1"/>
          <w:wBefore w:w="302" w:type="pct"/>
          <w:trHeight w:val="54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29EA1" w14:textId="77777777" w:rsidR="00A6282D" w:rsidRPr="0050560A" w:rsidRDefault="00A6282D" w:rsidP="00D63821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Медикаменти та перев’язувальні  матеріали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C7CF4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151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56DC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4631,1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14E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1345,1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ED49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335,5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6E6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466,5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F806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296,5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AE5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246,6</w:t>
            </w:r>
          </w:p>
        </w:tc>
      </w:tr>
      <w:tr w:rsidR="00A6282D" w:rsidRPr="0050560A" w14:paraId="2A62DCEB" w14:textId="77777777" w:rsidTr="002935A8">
        <w:trPr>
          <w:gridBefore w:val="1"/>
          <w:wBefore w:w="302" w:type="pct"/>
          <w:trHeight w:val="1691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CF3" w14:textId="77777777" w:rsidR="00A6282D" w:rsidRPr="0050560A" w:rsidRDefault="00A6282D" w:rsidP="00D63821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140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152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E5D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133,5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BF7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207,1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78B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52,0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1D0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52,0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B53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52,0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DBB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51,1</w:t>
            </w:r>
          </w:p>
        </w:tc>
      </w:tr>
      <w:tr w:rsidR="00A6282D" w:rsidRPr="0050560A" w14:paraId="3F730402" w14:textId="77777777" w:rsidTr="002935A8">
        <w:trPr>
          <w:gridBefore w:val="1"/>
          <w:wBefore w:w="302" w:type="pct"/>
          <w:trHeight w:val="46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592" w14:textId="77777777" w:rsidR="00A6282D" w:rsidRPr="0050560A" w:rsidRDefault="00A6282D" w:rsidP="00D63821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Витрати на продукти харчування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F7C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153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096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68F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F22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5F8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12C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B6A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7C1534B3" w14:textId="77777777" w:rsidTr="002935A8">
        <w:trPr>
          <w:gridBefore w:val="1"/>
          <w:wBefore w:w="302" w:type="pct"/>
          <w:trHeight w:val="40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F8D" w14:textId="77777777" w:rsidR="00A6282D" w:rsidRPr="0050560A" w:rsidRDefault="00A6282D" w:rsidP="00D63821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Придбання програмного забезпечення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F15C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154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27C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7AA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2AE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DD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039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9EC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5F2E027D" w14:textId="77777777" w:rsidTr="002935A8">
        <w:trPr>
          <w:gridBefore w:val="1"/>
          <w:wBefore w:w="302" w:type="pct"/>
          <w:trHeight w:val="46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BE7F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790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50560A">
              <w:rPr>
                <w:i/>
                <w:sz w:val="28"/>
                <w:szCs w:val="28"/>
                <w:lang w:val="uk-UA"/>
              </w:rPr>
              <w:t>155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189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238,0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B6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336,0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3DBC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84,0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248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84,0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F5C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84,0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A9E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84,0</w:t>
            </w:r>
          </w:p>
        </w:tc>
      </w:tr>
      <w:tr w:rsidR="00A6282D" w:rsidRPr="0050560A" w14:paraId="0579D6D0" w14:textId="77777777" w:rsidTr="002935A8">
        <w:trPr>
          <w:gridBefore w:val="1"/>
          <w:wBefore w:w="302" w:type="pct"/>
          <w:trHeight w:val="88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8E1" w14:textId="77777777" w:rsidR="00A6282D" w:rsidRPr="0050560A" w:rsidRDefault="00A6282D" w:rsidP="00D63821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lastRenderedPageBreak/>
              <w:t>Оплата послуг (крім комунальних), в т. ч. супровід програмного забезпечення, телекомунікаційні  послуги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FB1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7CB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433,0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043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598,0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F27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150,0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B1B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150,0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A89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150,0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B7A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148,0</w:t>
            </w:r>
          </w:p>
        </w:tc>
      </w:tr>
      <w:tr w:rsidR="00A6282D" w:rsidRPr="0050560A" w14:paraId="71B8A533" w14:textId="77777777" w:rsidTr="002935A8">
        <w:trPr>
          <w:gridBefore w:val="1"/>
          <w:wBefore w:w="302" w:type="pct"/>
          <w:trHeight w:val="45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2A0F0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4D394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5BE0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1450,5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8675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1861,7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1490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1050,0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C466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278,0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5864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237,0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C453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296,7</w:t>
            </w:r>
          </w:p>
        </w:tc>
      </w:tr>
      <w:tr w:rsidR="00A6282D" w:rsidRPr="0050560A" w14:paraId="37749C22" w14:textId="77777777" w:rsidTr="002935A8">
        <w:trPr>
          <w:gridBefore w:val="1"/>
          <w:wBefore w:w="302" w:type="pct"/>
          <w:trHeight w:val="46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67B47" w14:textId="77777777" w:rsidR="00A6282D" w:rsidRPr="0050560A" w:rsidRDefault="00A6282D" w:rsidP="00D63821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44669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171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E80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580,0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B7C7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974,2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2708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395,0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53E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195,0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26D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175,0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E191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209,2</w:t>
            </w:r>
          </w:p>
        </w:tc>
      </w:tr>
      <w:tr w:rsidR="00A6282D" w:rsidRPr="0050560A" w14:paraId="44B3CFC3" w14:textId="77777777" w:rsidTr="002935A8">
        <w:trPr>
          <w:gridBefore w:val="1"/>
          <w:wBefore w:w="302" w:type="pct"/>
          <w:trHeight w:val="42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6A0F7" w14:textId="77777777" w:rsidR="00A6282D" w:rsidRPr="0050560A" w:rsidRDefault="00A6282D" w:rsidP="00D63821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 водовідведення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9EAB1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172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D3C4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53,4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F320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4C5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22,5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0FE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20,5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510C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19,5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0449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17,5</w:t>
            </w:r>
          </w:p>
        </w:tc>
      </w:tr>
      <w:tr w:rsidR="00A6282D" w:rsidRPr="0050560A" w14:paraId="6623D33E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831" w14:textId="77777777" w:rsidR="00A6282D" w:rsidRPr="0050560A" w:rsidRDefault="00A6282D" w:rsidP="00D63821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D29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173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442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539,1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238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617,5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C55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450,0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333E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1A6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008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67,5</w:t>
            </w:r>
          </w:p>
        </w:tc>
      </w:tr>
      <w:tr w:rsidR="00A6282D" w:rsidRPr="0050560A" w14:paraId="27390692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BE511" w14:textId="77777777" w:rsidR="00A6282D" w:rsidRPr="0050560A" w:rsidRDefault="00A6282D" w:rsidP="00D63821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F7419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174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5C26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158,3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F51F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503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92B0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3E94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A3FA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28D71B8E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DD027" w14:textId="77777777" w:rsidR="00A6282D" w:rsidRPr="0050560A" w:rsidRDefault="00A6282D" w:rsidP="00D63821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Інші енергоносії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73C16" w14:textId="77777777" w:rsidR="00A6282D" w:rsidRPr="0050560A" w:rsidRDefault="00A6282D" w:rsidP="00D63821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175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9029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119,7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62D2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190,0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F357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182,5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F41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7337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DA59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2,5</w:t>
            </w:r>
          </w:p>
        </w:tc>
      </w:tr>
      <w:tr w:rsidR="00A6282D" w:rsidRPr="0050560A" w14:paraId="2C5B3264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8CDCE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Витрати на оплату  праці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C5306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B1F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31799,9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D580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24221,3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7C65C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6055,3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96E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6055,3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62AC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6055,3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3E37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6055,4</w:t>
            </w:r>
          </w:p>
        </w:tc>
      </w:tr>
      <w:tr w:rsidR="00A6282D" w:rsidRPr="0050560A" w14:paraId="289EDDE9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8E318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CF57A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F00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6498,0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345C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5328,7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53A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1332,1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D491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1332,2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C08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1332,2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85FC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1332,2</w:t>
            </w:r>
          </w:p>
        </w:tc>
      </w:tr>
      <w:tr w:rsidR="00A6282D" w:rsidRPr="0050560A" w14:paraId="1E297517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0936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4718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E1B8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635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6AAC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EB5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B27E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4ED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5851A85A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70D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Витрати на  відрядження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370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A81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9D0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D62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49FDC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75A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E42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27E3987A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743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4C3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B5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7F3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3B7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14B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1A6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BEC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3D141036" w14:textId="77777777" w:rsidTr="002935A8">
        <w:trPr>
          <w:gridBefore w:val="1"/>
          <w:wBefore w:w="302" w:type="pct"/>
          <w:trHeight w:val="72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A28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lastRenderedPageBreak/>
              <w:t>Витрати по виконанню Урядової програми "Доступні ліки" на відшкодування вартості  лікарських  засобів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A891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9C1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066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692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88F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264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39C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6B6D5C72" w14:textId="77777777" w:rsidTr="002935A8">
        <w:trPr>
          <w:gridBefore w:val="1"/>
          <w:wBefore w:w="302" w:type="pct"/>
          <w:trHeight w:val="72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2B2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Витрати на відшкодування вартості лікарських засобів (для окремих категорій населення) безкоштовно та на пільговій  основі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0A7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564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773,0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B2F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1000,0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968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250,0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7DC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250,0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1E3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250,0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152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246,0</w:t>
            </w:r>
          </w:p>
        </w:tc>
      </w:tr>
      <w:tr w:rsidR="00A6282D" w:rsidRPr="0050560A" w14:paraId="7D2E87EB" w14:textId="77777777" w:rsidTr="002935A8">
        <w:trPr>
          <w:gridBefore w:val="1"/>
          <w:wBefore w:w="302" w:type="pct"/>
          <w:trHeight w:val="72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751A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Витрати, що  здійснюються для підтримання  об’єкта в робочому стані (проведення поточного ремонту)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1AB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E42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E1D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1000,0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342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250,0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36C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250,0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20C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250,0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136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250,0</w:t>
            </w:r>
          </w:p>
        </w:tc>
      </w:tr>
      <w:tr w:rsidR="00A6282D" w:rsidRPr="0050560A" w14:paraId="012C9F93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E55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EC6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4A3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702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638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5BE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4A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7E8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2EC1B486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E4B" w14:textId="77777777" w:rsidR="00A6282D" w:rsidRPr="0050560A" w:rsidRDefault="00A6282D" w:rsidP="00D6382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Інші витрати в т.ч.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0D50" w14:textId="77777777" w:rsidR="00A6282D" w:rsidRPr="0050560A" w:rsidRDefault="00A6282D" w:rsidP="00D63821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270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81C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2884,8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C8AF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1609,5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1BE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665,0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E4D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485,0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5B2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225,0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B61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234,5</w:t>
            </w:r>
          </w:p>
        </w:tc>
      </w:tr>
      <w:tr w:rsidR="00A6282D" w:rsidRPr="0050560A" w14:paraId="197F64F3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518B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лікарняні ПФ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402BA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271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827B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483,8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8AD8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480,0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407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1B75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DD8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631C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120,0</w:t>
            </w:r>
          </w:p>
        </w:tc>
      </w:tr>
      <w:tr w:rsidR="00A6282D" w:rsidRPr="0050560A" w14:paraId="4BC60FBA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BB8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Адміністративні  витрати, у тому  числі: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7199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280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5DD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5551,5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E77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6512,7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B781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1665,6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970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1615,6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690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1615,6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A96B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1615,9</w:t>
            </w:r>
          </w:p>
        </w:tc>
      </w:tr>
      <w:tr w:rsidR="00A6282D" w:rsidRPr="0050560A" w14:paraId="43B8EE70" w14:textId="77777777" w:rsidTr="002935A8">
        <w:trPr>
          <w:gridBefore w:val="1"/>
          <w:wBefore w:w="302" w:type="pct"/>
          <w:trHeight w:val="703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375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BDA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D20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94C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C3F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294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8D3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8F2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2,5</w:t>
            </w:r>
          </w:p>
        </w:tc>
      </w:tr>
      <w:tr w:rsidR="00A6282D" w:rsidRPr="0050560A" w14:paraId="5F874272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0A9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50560A">
              <w:rPr>
                <w:i/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F24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0B5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48F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502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5CC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4D4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CC6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6D6E5C8D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8E0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Придбання  програмного забезпечення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D4F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9C7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00D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BA6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1FD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283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ACE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77A8C4A5" w14:textId="77777777" w:rsidTr="002935A8">
        <w:trPr>
          <w:gridBefore w:val="1"/>
          <w:wBefore w:w="302" w:type="pct"/>
          <w:trHeight w:val="72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021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lastRenderedPageBreak/>
              <w:t>Оплата послуг (крім комунальних), в т. ч. телекомунікаційні  послуги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7E6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014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5A9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EDA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4D5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2B1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E53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0D626055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618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Супровід програмного забезпечення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1CC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D1C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0D0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30D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630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EE2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AD4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12,5</w:t>
            </w:r>
          </w:p>
        </w:tc>
      </w:tr>
      <w:tr w:rsidR="00A6282D" w:rsidRPr="0050560A" w14:paraId="09E6A579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BF0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Витрати на страхові послуги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EC5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6BC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699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A2F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958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86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AE2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21DF2784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93D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Витрати на службові відрядження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E18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1FA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568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8BD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177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D73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843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13F00DA4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305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85E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ECD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4534,0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0DD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5248,1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C67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1312,0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B92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1312,0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C2E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1312,0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418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1312,1</w:t>
            </w:r>
          </w:p>
        </w:tc>
      </w:tr>
      <w:tr w:rsidR="00A6282D" w:rsidRPr="0050560A" w14:paraId="25874E16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841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60F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88A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997,5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3D3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1154,6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223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288,6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04F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288,6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B2D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288,6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F19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288,8</w:t>
            </w:r>
          </w:p>
        </w:tc>
      </w:tr>
      <w:tr w:rsidR="00A6282D" w:rsidRPr="0050560A" w14:paraId="14F4437B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611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AD3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8F3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289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F189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4C6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C21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2098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154298B6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B70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4C0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E08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D29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D22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614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D59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7BF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3DF10CFB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9C3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50560A">
              <w:rPr>
                <w:i/>
                <w:sz w:val="28"/>
                <w:szCs w:val="28"/>
                <w:lang w:val="uk-UA"/>
              </w:rPr>
              <w:t>Витрати на  природній  газ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B7C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CB4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19A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A70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FB8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30E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C77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24388B9E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DBB6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CFD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A5E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623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976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0AB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95C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B20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3115FE83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FA5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50560A">
              <w:rPr>
                <w:i/>
                <w:sz w:val="28"/>
                <w:szCs w:val="28"/>
                <w:lang w:val="uk-UA"/>
              </w:rPr>
              <w:t>Інші  енергоносії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2F3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156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70F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E90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7B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26C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D1E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5F0CB6F1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EC6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50560A">
              <w:rPr>
                <w:i/>
                <w:sz w:val="28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AAD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A37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F04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00A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BC2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658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CB94" w14:textId="77777777" w:rsidR="00A6282D" w:rsidRPr="0050560A" w:rsidRDefault="00A6282D" w:rsidP="00D63821">
            <w:pPr>
              <w:shd w:val="clear" w:color="auto" w:fill="FFFFFF"/>
              <w:jc w:val="right"/>
              <w:rPr>
                <w:lang w:val="uk-UA"/>
              </w:rPr>
            </w:pPr>
          </w:p>
        </w:tc>
      </w:tr>
      <w:tr w:rsidR="00A6282D" w:rsidRPr="0050560A" w14:paraId="508CE984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503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50560A">
              <w:rPr>
                <w:i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786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BA3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FC2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073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3CD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F41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384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37704566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5D6C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Разом (рядки</w:t>
            </w:r>
          </w:p>
          <w:p w14:paraId="6EF7C45C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150+160+170+180+190+200+210+220+230+240+250+260+270+280)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EC3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7D2E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54406,3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1B8BC" w14:textId="77777777" w:rsidR="00A6282D" w:rsidRPr="0050560A" w:rsidRDefault="00AE7AE1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43990,1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EA93" w14:textId="77777777" w:rsidR="00A6282D" w:rsidRPr="0050560A" w:rsidRDefault="00AE7AE1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11849,5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E0EA" w14:textId="77777777" w:rsidR="00A6282D" w:rsidRPr="0050560A" w:rsidRDefault="00AE7AE1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11018,6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7735" w14:textId="77777777" w:rsidR="00A6282D" w:rsidRPr="0050560A" w:rsidRDefault="00AE7AE1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10557,6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EC05" w14:textId="77777777" w:rsidR="00A6282D" w:rsidRPr="0050560A" w:rsidRDefault="00AE7AE1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10564,4</w:t>
            </w:r>
          </w:p>
        </w:tc>
      </w:tr>
      <w:tr w:rsidR="00A6282D" w:rsidRPr="0050560A" w14:paraId="02ED1383" w14:textId="77777777" w:rsidTr="002935A8">
        <w:trPr>
          <w:gridBefore w:val="1"/>
          <w:wBefore w:w="302" w:type="pct"/>
          <w:trHeight w:val="360"/>
        </w:trPr>
        <w:tc>
          <w:tcPr>
            <w:tcW w:w="46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1BC4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II. Елементи операційних витрат</w:t>
            </w:r>
          </w:p>
        </w:tc>
      </w:tr>
      <w:tr w:rsidR="00A6282D" w:rsidRPr="0050560A" w14:paraId="349A79AB" w14:textId="77777777" w:rsidTr="002935A8">
        <w:trPr>
          <w:gridBefore w:val="1"/>
          <w:wBefore w:w="302" w:type="pct"/>
          <w:trHeight w:val="55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BE1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lastRenderedPageBreak/>
              <w:t>Матеріальні затрати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45C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401D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6463,1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77C6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4759,9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D744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1774,0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3C73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1133,0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DDAD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922,0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0AEB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930,9</w:t>
            </w:r>
          </w:p>
        </w:tc>
      </w:tr>
      <w:tr w:rsidR="00A6282D" w:rsidRPr="0050560A" w14:paraId="7F077F98" w14:textId="77777777" w:rsidTr="002935A8">
        <w:trPr>
          <w:gridBefore w:val="1"/>
          <w:wBefore w:w="302" w:type="pct"/>
          <w:trHeight w:val="49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65E5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D4B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3D4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36333,9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ADDF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29469,4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813E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B71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EEB9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75E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7367,5</w:t>
            </w:r>
          </w:p>
        </w:tc>
      </w:tr>
      <w:tr w:rsidR="00A6282D" w:rsidRPr="0050560A" w14:paraId="30451B97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D44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3E1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320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EEF6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7495,5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2814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6483,3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76D1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1620,7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110C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1620,8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E759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1620,8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278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1621,0</w:t>
            </w:r>
          </w:p>
        </w:tc>
      </w:tr>
      <w:tr w:rsidR="00A6282D" w:rsidRPr="0050560A" w14:paraId="0434DB75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B46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F7D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8E40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089C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1873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CCAC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1BE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7E83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A6282D" w:rsidRPr="0050560A" w14:paraId="2F28C700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792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Інші операційні  витрати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525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195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4113,8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305DB" w14:textId="77777777" w:rsidR="00A6282D" w:rsidRPr="0050560A" w:rsidRDefault="00AE7AE1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3277,5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487F0" w14:textId="77777777" w:rsidR="00A6282D" w:rsidRPr="0050560A" w:rsidRDefault="00AE7AE1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1087,5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FD2E3" w14:textId="77777777" w:rsidR="00A6282D" w:rsidRPr="0050560A" w:rsidRDefault="00AE7AE1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897,5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19FE" w14:textId="77777777" w:rsidR="00A6282D" w:rsidRPr="0050560A" w:rsidRDefault="00AE7AE1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647,5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02B6" w14:textId="77777777" w:rsidR="00A6282D" w:rsidRPr="0050560A" w:rsidRDefault="00AE7AE1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645,0</w:t>
            </w:r>
          </w:p>
        </w:tc>
      </w:tr>
      <w:tr w:rsidR="00A6282D" w:rsidRPr="0050560A" w14:paraId="30EE67EF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E65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E8E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4A21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54406,3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AFA70" w14:textId="77777777" w:rsidR="00A6282D" w:rsidRPr="0050560A" w:rsidRDefault="00AE7AE1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43990,1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695D" w14:textId="77777777" w:rsidR="00A6282D" w:rsidRPr="0050560A" w:rsidRDefault="00AE7AE1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11849,5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4E3FC" w14:textId="77777777" w:rsidR="00A6282D" w:rsidRPr="0050560A" w:rsidRDefault="00AE7AE1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11018,6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B1429" w14:textId="77777777" w:rsidR="00A6282D" w:rsidRPr="0050560A" w:rsidRDefault="00AE7AE1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10557,6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14C06" w14:textId="77777777" w:rsidR="00A6282D" w:rsidRPr="0050560A" w:rsidRDefault="00AE7AE1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10564,4</w:t>
            </w:r>
          </w:p>
        </w:tc>
      </w:tr>
      <w:tr w:rsidR="00A6282D" w:rsidRPr="0050560A" w14:paraId="79670227" w14:textId="77777777" w:rsidTr="002935A8">
        <w:trPr>
          <w:gridBefore w:val="1"/>
          <w:wBefore w:w="302" w:type="pct"/>
          <w:trHeight w:val="360"/>
        </w:trPr>
        <w:tc>
          <w:tcPr>
            <w:tcW w:w="46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0913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III. Рух грошових коштів</w:t>
            </w:r>
          </w:p>
        </w:tc>
      </w:tr>
      <w:tr w:rsidR="00A6282D" w:rsidRPr="0050560A" w14:paraId="18A48F9D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93B7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Грошові кошти та поточні фінансові інвестиції на початок періоду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D5EF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8EE7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03CD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BE5F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316D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209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EABE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6282D" w:rsidRPr="0050560A" w14:paraId="5209BBEA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2856" w14:textId="77777777" w:rsidR="00A6282D" w:rsidRPr="0050560A" w:rsidRDefault="00A6282D" w:rsidP="00D63821">
            <w:pPr>
              <w:rPr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Грошові кошти на початок періоду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752F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351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A755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128,0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B90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3606,4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891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92F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F6C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9FD5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6282D" w:rsidRPr="0050560A" w14:paraId="224097C1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E5C2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Поточні фінансові інвестиції на початок періоду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36F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352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191D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51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C3B8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8D0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F6F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A69F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6282D" w:rsidRPr="0050560A" w14:paraId="07D96F1C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8B60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Надходження грошових коштів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A78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5EFF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57884,7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C5F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44134,2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197A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11620,9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E1D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11149,9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ED39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10676,9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239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10686,5</w:t>
            </w:r>
          </w:p>
        </w:tc>
      </w:tr>
      <w:tr w:rsidR="00A6282D" w:rsidRPr="0050560A" w14:paraId="1EF53CDC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3B32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Всього грошових коштів та фінансових інвестицій в наявності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C59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A57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ADCF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4D2A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19B6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345E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DBC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</w:tr>
      <w:tr w:rsidR="00A6282D" w:rsidRPr="0050560A" w14:paraId="15ADC337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760D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Використання грошових коштів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980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380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B27E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54406,3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79CF1" w14:textId="77777777" w:rsidR="00A6282D" w:rsidRPr="0050560A" w:rsidRDefault="00A7545C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45119,6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AE54" w14:textId="77777777" w:rsidR="00A6282D" w:rsidRPr="0050560A" w:rsidRDefault="00A7545C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12394,5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8B21E" w14:textId="77777777" w:rsidR="00A6282D" w:rsidRPr="0050560A" w:rsidRDefault="00A7545C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11383,6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0E6D" w14:textId="77777777" w:rsidR="00A6282D" w:rsidRPr="0050560A" w:rsidRDefault="00A7545C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10662,6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44A29" w14:textId="77777777" w:rsidR="00A6282D" w:rsidRPr="0050560A" w:rsidRDefault="00A7545C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10678,9</w:t>
            </w:r>
          </w:p>
        </w:tc>
      </w:tr>
      <w:tr w:rsidR="00A6282D" w:rsidRPr="0050560A" w14:paraId="623FFD29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0EC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Поточні фінансові інвестиції на кінець періоду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D39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390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0F6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8F4C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19E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FDC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D7D2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0E5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</w:tr>
      <w:tr w:rsidR="00A6282D" w:rsidRPr="0050560A" w14:paraId="4B7B7CA2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EF87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 xml:space="preserve">Грошові кошти на </w:t>
            </w:r>
            <w:r w:rsidRPr="0050560A">
              <w:rPr>
                <w:sz w:val="28"/>
                <w:szCs w:val="28"/>
                <w:lang w:val="uk-UA" w:eastAsia="uk-UA"/>
              </w:rPr>
              <w:lastRenderedPageBreak/>
              <w:t>кінець періоду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DB8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lastRenderedPageBreak/>
              <w:t>391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501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3606,4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375C" w14:textId="77777777" w:rsidR="00A6282D" w:rsidRPr="0050560A" w:rsidRDefault="00A7545C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2621,0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A18F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6BC5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379A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F73D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</w:tr>
      <w:tr w:rsidR="00A6282D" w:rsidRPr="0050560A" w14:paraId="711D8989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2CEA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Грошові кошти та поточні фінансові інвестиції на кінець періоду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F39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392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8E8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D53A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884F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D19B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135B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517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</w:tr>
      <w:tr w:rsidR="00A6282D" w:rsidRPr="0050560A" w14:paraId="168AD288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5345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335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B701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6FF6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502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DF0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92C7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Cs/>
                <w:lang w:val="uk-UA"/>
              </w:rPr>
            </w:pPr>
          </w:p>
        </w:tc>
      </w:tr>
      <w:tr w:rsidR="00A6282D" w:rsidRPr="0050560A" w14:paraId="2E87CCE0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58F6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IV. Інвестиційна  діяльність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BFFE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238F6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Cs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FE600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Cs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3D0E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Cs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2A20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Cs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2C54C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Cs/>
                <w:lang w:val="uk-UA"/>
              </w:rPr>
            </w:pPr>
          </w:p>
        </w:tc>
      </w:tr>
      <w:tr w:rsidR="00A6282D" w:rsidRPr="0050560A" w14:paraId="682BA4D8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62B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C7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879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2401,0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274D7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1129,5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0C6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545,0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EDE3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365,0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06A7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105,0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0C8F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114,5</w:t>
            </w:r>
          </w:p>
        </w:tc>
      </w:tr>
      <w:tr w:rsidR="00A6282D" w:rsidRPr="0050560A" w14:paraId="5927797C" w14:textId="77777777" w:rsidTr="002935A8">
        <w:trPr>
          <w:gridBefore w:val="1"/>
          <w:wBefore w:w="302" w:type="pct"/>
          <w:trHeight w:val="72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3F3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Доходи з місцевого бюджету цільового фінансування по капітальних  видатках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F72F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401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7AB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EE5D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200,0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3B3D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90,0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6C69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BBB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370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3632D5FB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7BE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AD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E2E21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2401,0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C8CC5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1129,5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120E2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545,0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7443D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365,0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8C3D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105,0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BCDA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114,5</w:t>
            </w:r>
          </w:p>
        </w:tc>
      </w:tr>
      <w:tr w:rsidR="00A6282D" w:rsidRPr="0050560A" w14:paraId="63A5FB42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F68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капітальне будівництво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EB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410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2062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1C8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B15E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201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04F7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5C07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5F6D055D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564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придбання(виготовлення) основних засобів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52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420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764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1033,6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8A5EF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369,5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28124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130,0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10837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150,0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DA0F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E2E25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49,5</w:t>
            </w:r>
          </w:p>
        </w:tc>
      </w:tr>
      <w:tr w:rsidR="00A6282D" w:rsidRPr="0050560A" w14:paraId="1DD0BF85" w14:textId="77777777" w:rsidTr="002935A8">
        <w:trPr>
          <w:gridBefore w:val="1"/>
          <w:wBefore w:w="302" w:type="pct"/>
          <w:trHeight w:val="72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0A7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придбання(виготовлення) інших необоротних матеріальних  активів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35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430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F0C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238,6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441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410,0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97C6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65,0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397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215,0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4CB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65,0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D26A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65,0</w:t>
            </w:r>
          </w:p>
        </w:tc>
      </w:tr>
      <w:tr w:rsidR="00A6282D" w:rsidRPr="0050560A" w14:paraId="439D0A12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58A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придбання (створення) нематеріальних  активів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02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440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522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38,4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D9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50,</w:t>
            </w:r>
            <w:r w:rsidR="00AE7AE1" w:rsidRPr="0050560A">
              <w:rPr>
                <w:lang w:val="uk-UA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4F1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160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EF19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7F84A" w14:textId="77777777" w:rsidR="00A6282D" w:rsidRPr="0050560A" w:rsidRDefault="00A6282D" w:rsidP="00D63821">
            <w:pPr>
              <w:shd w:val="clear" w:color="auto" w:fill="FFFFFF"/>
              <w:rPr>
                <w:lang w:val="uk-UA"/>
              </w:rPr>
            </w:pPr>
          </w:p>
        </w:tc>
      </w:tr>
      <w:tr w:rsidR="00A6282D" w:rsidRPr="0050560A" w14:paraId="187A1E55" w14:textId="77777777" w:rsidTr="002935A8">
        <w:trPr>
          <w:gridBefore w:val="1"/>
          <w:wBefore w:w="302" w:type="pct"/>
          <w:trHeight w:val="72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08C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D2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450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92F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E13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02A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C50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CF5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16485" w14:textId="77777777" w:rsidR="00A6282D" w:rsidRPr="0050560A" w:rsidRDefault="00A6282D" w:rsidP="00D63821">
            <w:pPr>
              <w:shd w:val="clear" w:color="auto" w:fill="FFFFFF"/>
              <w:rPr>
                <w:lang w:val="uk-UA"/>
              </w:rPr>
            </w:pPr>
          </w:p>
        </w:tc>
      </w:tr>
      <w:tr w:rsidR="00A6282D" w:rsidRPr="0050560A" w14:paraId="257B91EE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F75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A76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460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AB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1090,4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F74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300,0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409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300,0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48E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DAE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2A11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4339617F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A60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Доходи від фінансової </w:t>
            </w:r>
            <w:r w:rsidRPr="0050560A">
              <w:rPr>
                <w:sz w:val="28"/>
                <w:szCs w:val="28"/>
                <w:lang w:val="uk-UA"/>
              </w:rPr>
              <w:lastRenderedPageBreak/>
              <w:t>діяльності за зобов’язаннями, у т. ч.: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2903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lastRenderedPageBreak/>
              <w:t>500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88C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7C0F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B31A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CA43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B5F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778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05666472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E3B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3B2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510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A64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AF3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688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448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08E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E31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1709332D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1087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DDD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520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4FE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3A9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D0F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048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410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73C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5123C2A0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058F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25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530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02F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323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5CB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B27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5F1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88B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6EBE978C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4E69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Інші надходження (розшифрувати)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0DA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9A2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9AA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629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181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64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D93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4367B233" w14:textId="77777777" w:rsidTr="002935A8">
        <w:trPr>
          <w:gridBefore w:val="1"/>
          <w:wBefore w:w="302" w:type="pct"/>
          <w:trHeight w:val="67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923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ED02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64F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EC23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DFFE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E98F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B62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B5E9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6656EEDE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9FA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88A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551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39D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E3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626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CE7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CA6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BD9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62B33ABC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B083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0B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552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1F2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5F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7A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1C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E22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3B0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0BBE20C3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3669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142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0560A">
              <w:rPr>
                <w:i/>
                <w:iCs/>
                <w:sz w:val="28"/>
                <w:szCs w:val="28"/>
                <w:lang w:val="uk-UA"/>
              </w:rPr>
              <w:t>553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732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9E3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F95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979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121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A3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5D27C594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5D6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E0A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560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0D9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0AE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BB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91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DFD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582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04F976AF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0CE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2BA3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570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E6843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57884,7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8020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44134,2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9FE6D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11620,9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27B48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11149,9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05145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10676,9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B548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10686,5</w:t>
            </w:r>
          </w:p>
        </w:tc>
      </w:tr>
      <w:tr w:rsidR="00A6282D" w:rsidRPr="0050560A" w14:paraId="0B4A7BCB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DC9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Усього витрат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FBA4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580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A5C83" w14:textId="77777777" w:rsidR="00A6282D" w:rsidRPr="0050560A" w:rsidRDefault="00A6282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54406,3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BC6D6" w14:textId="77777777" w:rsidR="00A6282D" w:rsidRPr="0050560A" w:rsidRDefault="00A7545C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45119,6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7D0E5" w14:textId="77777777" w:rsidR="00A6282D" w:rsidRPr="0050560A" w:rsidRDefault="00A7545C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12394,5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5A0CE" w14:textId="77777777" w:rsidR="00A6282D" w:rsidRPr="0050560A" w:rsidRDefault="00CA057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11383,6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6E0D7" w14:textId="77777777" w:rsidR="00A6282D" w:rsidRPr="0050560A" w:rsidRDefault="00CA057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10662,6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C886C" w14:textId="77777777" w:rsidR="00A6282D" w:rsidRPr="0050560A" w:rsidRDefault="00CA057D" w:rsidP="00D63821">
            <w:pPr>
              <w:shd w:val="clear" w:color="auto" w:fill="FFFFFF"/>
              <w:jc w:val="center"/>
              <w:rPr>
                <w:bCs/>
                <w:lang w:val="uk-UA"/>
              </w:rPr>
            </w:pPr>
            <w:r w:rsidRPr="0050560A">
              <w:rPr>
                <w:bCs/>
                <w:lang w:val="uk-UA"/>
              </w:rPr>
              <w:t>10678,9</w:t>
            </w:r>
          </w:p>
        </w:tc>
      </w:tr>
      <w:tr w:rsidR="00A6282D" w:rsidRPr="0050560A" w14:paraId="426397E4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53B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Нерозподілені доходи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A41E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590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EE9C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3606,4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3274" w14:textId="77777777" w:rsidR="00A6282D" w:rsidRPr="0050560A" w:rsidRDefault="00A7545C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2621,0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E85D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DFF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D11A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ADE0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46096E96" w14:textId="77777777" w:rsidTr="002935A8">
        <w:trPr>
          <w:gridBefore w:val="1"/>
          <w:wBefore w:w="302" w:type="pct"/>
          <w:trHeight w:val="360"/>
        </w:trPr>
        <w:tc>
          <w:tcPr>
            <w:tcW w:w="46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E345" w14:textId="77777777" w:rsidR="00A6282D" w:rsidRPr="0050560A" w:rsidRDefault="00A6282D" w:rsidP="00D6382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 w:eastAsia="uk-UA"/>
              </w:rPr>
              <w:t>V. Розрахнки з бюджетом (</w:t>
            </w:r>
            <w:r w:rsidRPr="0050560A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податків, зборів та інших обов’язкових платежів</w:t>
            </w:r>
            <w:r w:rsidRPr="0050560A">
              <w:rPr>
                <w:b/>
                <w:bCs/>
                <w:sz w:val="28"/>
                <w:szCs w:val="28"/>
                <w:lang w:val="uk-UA" w:eastAsia="uk-UA"/>
              </w:rPr>
              <w:t>)</w:t>
            </w:r>
          </w:p>
        </w:tc>
      </w:tr>
      <w:tr w:rsidR="00A6282D" w:rsidRPr="0050560A" w14:paraId="408E28D1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43E3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 та зборів до Державного бюджету України ( розшифрувати)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D52A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906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022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6F7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54E3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6E0E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F1C5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14B05650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A827" w14:textId="77777777" w:rsidR="00A6282D" w:rsidRPr="0050560A" w:rsidRDefault="00A6282D" w:rsidP="00D63821">
            <w:pPr>
              <w:spacing w:line="179" w:lineRule="atLeast"/>
              <w:rPr>
                <w:b/>
                <w:bCs/>
                <w:spacing w:val="-2"/>
                <w:sz w:val="28"/>
                <w:szCs w:val="28"/>
                <w:lang w:val="uk-UA" w:eastAsia="uk-UA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FABE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601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348B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94F0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89E8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474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7AE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EE3A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31E9E9BC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EA0B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 та зборів до місцевих бюджетів</w:t>
            </w:r>
            <w:r w:rsidRPr="0050560A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br/>
              <w:t>(податкові платежі), усього, у тому числі: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E7D9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3E7C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6443,5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E82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5304,6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9193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1326,3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9747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1326,1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4A5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1326,1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142B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1326,1</w:t>
            </w:r>
          </w:p>
        </w:tc>
      </w:tr>
      <w:tr w:rsidR="00A6282D" w:rsidRPr="0050560A" w14:paraId="78A7DBEC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970D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pacing w:val="-2"/>
                <w:sz w:val="28"/>
                <w:szCs w:val="28"/>
                <w:lang w:val="uk-UA" w:eastAsia="uk-UA"/>
              </w:rPr>
              <w:lastRenderedPageBreak/>
              <w:t>податок на доходи фізичних осіб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87D20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611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1E7C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6443,3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B4B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5304,4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782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1326,1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4ADE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1326,1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B40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1326,1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982B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1326,1</w:t>
            </w:r>
          </w:p>
        </w:tc>
      </w:tr>
      <w:tr w:rsidR="00A6282D" w:rsidRPr="0050560A" w14:paraId="144E3E1A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F733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pacing w:val="-2"/>
                <w:sz w:val="28"/>
                <w:szCs w:val="28"/>
                <w:lang w:val="uk-UA" w:eastAsia="uk-UA"/>
              </w:rPr>
              <w:t>земельний податок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94532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612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6705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0,2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0481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0,2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903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0,2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D5D6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417D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3AFD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2ED23614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13F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pacing w:val="-2"/>
                <w:sz w:val="28"/>
                <w:szCs w:val="28"/>
                <w:lang w:val="uk-UA" w:eastAsia="uk-UA"/>
              </w:rPr>
              <w:t>орендна плата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55316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613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E2C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CEC7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995C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FF9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121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87B6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3AB59DE9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5ED4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pacing w:val="-2"/>
                <w:sz w:val="28"/>
                <w:szCs w:val="28"/>
                <w:lang w:val="uk-UA" w:eastAsia="uk-UA"/>
              </w:rPr>
              <w:t>інші податки та збори (розшифрувати)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4FC26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614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0FB7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256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1D52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C5F5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167D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96C8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696DD554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BAE6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9FFC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620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6DA5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7966,7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6CB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6925,3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516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1731,2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3700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1731,3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CB33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1731,3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3876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1731,5</w:t>
            </w:r>
          </w:p>
        </w:tc>
      </w:tr>
      <w:tr w:rsidR="00A6282D" w:rsidRPr="0050560A" w14:paraId="5E6D3187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D4CD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pacing w:val="-2"/>
                <w:sz w:val="28"/>
                <w:szCs w:val="28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F99BC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A234B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7424,9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D3B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6483,3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EA0F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1620,7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2183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1620,8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EDBF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1620,8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8F7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1621,0</w:t>
            </w:r>
          </w:p>
        </w:tc>
      </w:tr>
      <w:tr w:rsidR="00A6282D" w:rsidRPr="0050560A" w14:paraId="048D757A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E076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pacing w:val="-2"/>
                <w:sz w:val="28"/>
                <w:szCs w:val="28"/>
                <w:lang w:val="uk-UA" w:eastAsia="uk-UA"/>
              </w:rPr>
              <w:t>інші податки, збори та платежі (розшифрувати)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CF3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622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E56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541,8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B412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442,0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AA3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110,5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140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110,5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746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110,5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29D6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110,5</w:t>
            </w:r>
          </w:p>
        </w:tc>
      </w:tr>
      <w:tr w:rsidR="00A6282D" w:rsidRPr="0050560A" w14:paraId="001C803D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82DE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9454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4A630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86C0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6A2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8794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C4C1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F4C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23B38895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66FF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pacing w:val="-2"/>
                <w:sz w:val="28"/>
                <w:szCs w:val="28"/>
                <w:lang w:val="uk-UA" w:eastAsia="uk-UA"/>
              </w:rPr>
              <w:t>погашення реструктуризованих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2C1F6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631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C8CD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6A8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A516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85AA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84A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4CA5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02949750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8436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spacing w:val="-2"/>
                <w:sz w:val="28"/>
                <w:szCs w:val="28"/>
                <w:lang w:val="uk-UA" w:eastAsia="uk-UA"/>
              </w:rPr>
              <w:t xml:space="preserve">інші (штрафи, пені, неустойки) </w:t>
            </w:r>
            <w:r w:rsidRPr="0050560A">
              <w:rPr>
                <w:spacing w:val="-2"/>
                <w:sz w:val="28"/>
                <w:szCs w:val="28"/>
                <w:lang w:val="uk-UA" w:eastAsia="uk-UA"/>
              </w:rPr>
              <w:lastRenderedPageBreak/>
              <w:t>(розшифрувати)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5BDB6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lastRenderedPageBreak/>
              <w:t>632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5C8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A96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23B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FAC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048D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EBF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49ABD0EB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821A" w14:textId="77777777" w:rsidR="00A6282D" w:rsidRPr="0050560A" w:rsidRDefault="00A6282D" w:rsidP="00D63821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50560A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Усього виплат по розрахунках з бюджетом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4CF1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640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9F70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C432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7C0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8F9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1BF4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046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0D95B3B1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A302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CC632F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5EBA7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E169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5B683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7A2A5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772B9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91ACC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66868032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DE4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7ED5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8B6FD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0CAF8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BB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2CDDE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66B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1C46" w14:textId="77777777" w:rsidR="00A6282D" w:rsidRPr="0050560A" w:rsidRDefault="00A6282D" w:rsidP="00D6382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6282D" w:rsidRPr="0050560A" w14:paraId="7E81BD2E" w14:textId="77777777" w:rsidTr="002935A8">
        <w:trPr>
          <w:gridBefore w:val="1"/>
          <w:wBefore w:w="302" w:type="pct"/>
          <w:trHeight w:val="360"/>
        </w:trPr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50A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VI. Додаткова  інформація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988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BA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на 1.01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EE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на 1.04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0B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на 1.07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23A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на 1.10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B3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на 31.12</w:t>
            </w:r>
          </w:p>
        </w:tc>
      </w:tr>
      <w:tr w:rsidR="00A6282D" w:rsidRPr="0050560A" w14:paraId="5A82EF16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5D2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Штатна чисельність працівників,осіб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A9BA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EF4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240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652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C51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CC1C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365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D43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170,0</w:t>
            </w:r>
          </w:p>
        </w:tc>
      </w:tr>
      <w:tr w:rsidR="00A6282D" w:rsidRPr="0050560A" w14:paraId="6A99C264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062B" w14:textId="77777777" w:rsidR="00A6282D" w:rsidRPr="0050560A" w:rsidRDefault="00A6282D" w:rsidP="00D63821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Середня кількість працівників, всього, у тому числі: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7E0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710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DA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240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43D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E74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438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008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8E3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170,0</w:t>
            </w:r>
          </w:p>
        </w:tc>
      </w:tr>
      <w:tr w:rsidR="00A6282D" w:rsidRPr="0050560A" w14:paraId="0EB0467B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94E" w14:textId="77777777" w:rsidR="00A6282D" w:rsidRPr="0050560A" w:rsidRDefault="00A6282D" w:rsidP="00D63821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6C4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720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539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238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63C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167,0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EC6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167,0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3C7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167,0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E13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167,0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DCB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167,0</w:t>
            </w:r>
          </w:p>
        </w:tc>
      </w:tr>
      <w:tr w:rsidR="00A6282D" w:rsidRPr="0050560A" w14:paraId="05B01F67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82AD" w14:textId="77777777" w:rsidR="00A6282D" w:rsidRPr="0050560A" w:rsidRDefault="00A6282D" w:rsidP="00D63821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середня кількість зовнішніх сумісників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DDD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730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8DC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FF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F09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E5B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A0B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C8D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</w:t>
            </w:r>
          </w:p>
        </w:tc>
      </w:tr>
      <w:tr w:rsidR="00A6282D" w:rsidRPr="0050560A" w14:paraId="370A954F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5B7A" w14:textId="77777777" w:rsidR="00A6282D" w:rsidRPr="0050560A" w:rsidRDefault="00A6282D" w:rsidP="00D63821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середня кількість працюючих за цивільно-правовими договорами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45D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740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1FDF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 xml:space="preserve">  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94E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B15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2203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B63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2FD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557DC36C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C181" w14:textId="77777777" w:rsidR="00A6282D" w:rsidRPr="0050560A" w:rsidRDefault="00A6282D" w:rsidP="00D63821">
            <w:pPr>
              <w:spacing w:line="161" w:lineRule="atLeast"/>
              <w:rPr>
                <w:b/>
                <w:sz w:val="28"/>
                <w:szCs w:val="28"/>
                <w:lang w:val="uk-UA" w:eastAsia="uk-UA"/>
              </w:rPr>
            </w:pPr>
            <w:r w:rsidRPr="0050560A">
              <w:rPr>
                <w:b/>
                <w:sz w:val="28"/>
                <w:szCs w:val="28"/>
                <w:lang w:val="uk-UA" w:eastAsia="uk-UA"/>
              </w:rPr>
              <w:t>Фонд оплати праці, тис.грн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487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6FA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36333,9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17E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29469,4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DD6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5BC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FDA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64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7367,3</w:t>
            </w:r>
          </w:p>
        </w:tc>
      </w:tr>
      <w:tr w:rsidR="00A6282D" w:rsidRPr="0050560A" w14:paraId="15207C7C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F115" w14:textId="77777777" w:rsidR="00A6282D" w:rsidRPr="0050560A" w:rsidRDefault="00A6282D" w:rsidP="00D63821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50560A">
              <w:rPr>
                <w:bCs/>
                <w:sz w:val="28"/>
                <w:szCs w:val="28"/>
                <w:lang w:val="uk-UA" w:eastAsia="uk-UA"/>
              </w:rPr>
              <w:t>Фонд оплати праці штатних працівників, всього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8D3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810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67F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36333,9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920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29469,4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DBF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AE5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BD2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C18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7367,3</w:t>
            </w:r>
          </w:p>
        </w:tc>
      </w:tr>
      <w:tr w:rsidR="00A6282D" w:rsidRPr="0050560A" w14:paraId="7783250E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55E0" w14:textId="77777777" w:rsidR="00A6282D" w:rsidRPr="0050560A" w:rsidRDefault="00A6282D" w:rsidP="00D63821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280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820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4A1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857,8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35D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702,0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EBC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175,5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6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175,5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AC1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175,5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9F0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175,5</w:t>
            </w:r>
          </w:p>
        </w:tc>
      </w:tr>
      <w:tr w:rsidR="00A6282D" w:rsidRPr="0050560A" w14:paraId="47D3D496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8AA9" w14:textId="77777777" w:rsidR="00A6282D" w:rsidRPr="0050560A" w:rsidRDefault="00A6282D" w:rsidP="00D63821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69E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830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D48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2543,5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300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1940,4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79C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485,1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3C1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485,1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B9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485,1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907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485,1</w:t>
            </w:r>
          </w:p>
        </w:tc>
      </w:tr>
      <w:tr w:rsidR="00A6282D" w:rsidRPr="0050560A" w14:paraId="7CD4FF1B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508A" w14:textId="77777777" w:rsidR="00A6282D" w:rsidRPr="0050560A" w:rsidRDefault="00A6282D" w:rsidP="00D63821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Лікарі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940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840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A3F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11716,2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C82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9535,4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20B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2383,8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F98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2383,8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885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2383,8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D14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2384,0</w:t>
            </w:r>
          </w:p>
        </w:tc>
      </w:tr>
      <w:tr w:rsidR="00A6282D" w:rsidRPr="0050560A" w14:paraId="37AC5765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41C" w14:textId="77777777" w:rsidR="00A6282D" w:rsidRPr="0050560A" w:rsidRDefault="00A6282D" w:rsidP="00D63821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lastRenderedPageBreak/>
              <w:t>Середній медичний персонал (в тому числі фельдшери, парамедики)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4F0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850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A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15715,0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B67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12753,1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AA2E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3188,3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AB1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3188,3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8B9C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3188,3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B0B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3188,2</w:t>
            </w:r>
          </w:p>
        </w:tc>
      </w:tr>
      <w:tr w:rsidR="00A6282D" w:rsidRPr="0050560A" w14:paraId="3B693BC7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8685" w14:textId="77777777" w:rsidR="00A6282D" w:rsidRPr="0050560A" w:rsidRDefault="00A6282D" w:rsidP="00D63821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Молодший медичний персонал/прибиральники службових приміщень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8B6F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860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097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1456,0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5360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1189,0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83B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297,3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A97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297,3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3E0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297,3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7FC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297,1</w:t>
            </w:r>
          </w:p>
        </w:tc>
      </w:tr>
      <w:tr w:rsidR="00A6282D" w:rsidRPr="0050560A" w14:paraId="5837915D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2180" w14:textId="77777777" w:rsidR="00A6282D" w:rsidRPr="0050560A" w:rsidRDefault="00A6282D" w:rsidP="00D63821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 w:eastAsia="uk-UA"/>
              </w:rPr>
              <w:t>Інші працівники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0E0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870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1D4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4045,4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F47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3349,5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A5D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837,3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428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837,3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1BB2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837,3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4FC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837,6</w:t>
            </w:r>
          </w:p>
        </w:tc>
      </w:tr>
      <w:tr w:rsidR="00A6282D" w:rsidRPr="0050560A" w14:paraId="0876B37D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7C77" w14:textId="77777777" w:rsidR="00A6282D" w:rsidRPr="0050560A" w:rsidRDefault="00A6282D" w:rsidP="00D63821">
            <w:pPr>
              <w:spacing w:line="161" w:lineRule="atLeast"/>
              <w:rPr>
                <w:b/>
                <w:sz w:val="28"/>
                <w:szCs w:val="28"/>
                <w:lang w:val="uk-UA" w:eastAsia="uk-UA"/>
              </w:rPr>
            </w:pPr>
            <w:r w:rsidRPr="0050560A">
              <w:rPr>
                <w:b/>
                <w:sz w:val="28"/>
                <w:szCs w:val="28"/>
                <w:lang w:val="uk-UA" w:eastAsia="uk-UA"/>
              </w:rPr>
              <w:t>Рівень середньомісячної заробітної плати, грн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DFB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13F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12615,94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FC8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14445,78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261B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14445,78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A9E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14445,78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09C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14445,78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626C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14445,78</w:t>
            </w:r>
          </w:p>
        </w:tc>
      </w:tr>
      <w:tr w:rsidR="00A6282D" w:rsidRPr="0050560A" w14:paraId="2FA7B5D0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6540" w14:textId="77777777" w:rsidR="00A6282D" w:rsidRPr="0050560A" w:rsidRDefault="00A6282D" w:rsidP="00D63821">
            <w:pPr>
              <w:rPr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Середньомісячна заробітна плата одного штатного працівника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33D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910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DF6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12615,94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541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14445,78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FDF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14445,78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30D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14445,78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A966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14445,78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A86A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  <w:r w:rsidRPr="0050560A">
              <w:rPr>
                <w:lang w:val="uk-UA"/>
              </w:rPr>
              <w:t>14445,78</w:t>
            </w:r>
          </w:p>
        </w:tc>
      </w:tr>
      <w:tr w:rsidR="00A6282D" w:rsidRPr="0050560A" w14:paraId="66A017E7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B518" w14:textId="77777777" w:rsidR="00A6282D" w:rsidRPr="0050560A" w:rsidRDefault="00A6282D" w:rsidP="00D63821">
            <w:pPr>
              <w:rPr>
                <w:sz w:val="28"/>
                <w:szCs w:val="28"/>
                <w:lang w:val="uk-UA" w:eastAsia="uk-UA"/>
              </w:rPr>
            </w:pPr>
            <w:r w:rsidRPr="0050560A">
              <w:rPr>
                <w:sz w:val="28"/>
                <w:szCs w:val="28"/>
                <w:lang w:val="uk-UA"/>
              </w:rPr>
              <w:t>Середньомісячна заробітна плата одного штатного працівника в еквіваленті повної зайнятості (з розрахунку 40-годинного робочого тижня)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2CF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920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D20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34C7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638C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E6F9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B4A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339F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0C40CCB3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DB27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1FA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94F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002D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8648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3A05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9EB1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D414" w14:textId="77777777" w:rsidR="00A6282D" w:rsidRPr="0050560A" w:rsidRDefault="00A6282D" w:rsidP="00D63821">
            <w:pPr>
              <w:jc w:val="center"/>
              <w:rPr>
                <w:lang w:val="uk-UA"/>
              </w:rPr>
            </w:pPr>
          </w:p>
        </w:tc>
      </w:tr>
      <w:tr w:rsidR="00A6282D" w:rsidRPr="0050560A" w14:paraId="267A812C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A2CE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Первісна вартість основних засобів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800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930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08B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 27304,5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10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27116,0 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1E7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7D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18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C4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 </w:t>
            </w:r>
          </w:p>
        </w:tc>
      </w:tr>
      <w:tr w:rsidR="00A6282D" w:rsidRPr="0050560A" w14:paraId="53025051" w14:textId="77777777" w:rsidTr="002935A8">
        <w:trPr>
          <w:gridBefore w:val="1"/>
          <w:wBefore w:w="302" w:type="pct"/>
          <w:trHeight w:val="36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3A5E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Залишкова вартість основних засобів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09A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940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4B6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21545,5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165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21205,3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E23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8E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40B0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59B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61FED659" w14:textId="77777777" w:rsidTr="002935A8">
        <w:trPr>
          <w:gridBefore w:val="1"/>
          <w:wBefore w:w="302" w:type="pct"/>
          <w:trHeight w:val="420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BEB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DB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950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93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A47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AB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863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50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                 -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78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 - </w:t>
            </w:r>
          </w:p>
        </w:tc>
      </w:tr>
      <w:tr w:rsidR="00A6282D" w:rsidRPr="0050560A" w14:paraId="6095785A" w14:textId="77777777" w:rsidTr="002935A8">
        <w:trPr>
          <w:gridBefore w:val="1"/>
          <w:wBefore w:w="302" w:type="pct"/>
          <w:trHeight w:val="52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48B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Заборгованість перед працівниками за заробітною</w:t>
            </w:r>
          </w:p>
          <w:p w14:paraId="16BF34AB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платою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322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960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3B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 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F6F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AC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 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7A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5A1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                 -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AA8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   - </w:t>
            </w:r>
          </w:p>
        </w:tc>
      </w:tr>
      <w:tr w:rsidR="00A6282D" w:rsidRPr="0050560A" w14:paraId="45C3929A" w14:textId="77777777" w:rsidTr="002935A8">
        <w:trPr>
          <w:gridBefore w:val="1"/>
          <w:wBefore w:w="302" w:type="pct"/>
          <w:trHeight w:val="52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ECCF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lastRenderedPageBreak/>
              <w:t>Дебіторська заборгованість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B26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970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77F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B79C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D22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42DD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C9F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CC9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</w:tr>
      <w:tr w:rsidR="00A6282D" w:rsidRPr="0050560A" w14:paraId="5069B013" w14:textId="77777777" w:rsidTr="002935A8">
        <w:trPr>
          <w:gridBefore w:val="1"/>
          <w:wBefore w:w="302" w:type="pct"/>
          <w:trHeight w:val="52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098A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Кредиторська заборгованість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ED0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980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86DB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3A7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452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371E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46D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E194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-</w:t>
            </w:r>
          </w:p>
        </w:tc>
      </w:tr>
      <w:tr w:rsidR="00A6282D" w:rsidRPr="0050560A" w14:paraId="0C457EC9" w14:textId="77777777" w:rsidTr="002935A8">
        <w:trPr>
          <w:gridBefore w:val="1"/>
          <w:wBefore w:w="302" w:type="pct"/>
          <w:trHeight w:val="215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A36B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0388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531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1B69A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6FC59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CA55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DFD36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F4C2" w14:textId="77777777" w:rsidR="00A6282D" w:rsidRPr="0050560A" w:rsidRDefault="00A6282D" w:rsidP="00D63821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6282D" w:rsidRPr="0050560A" w14:paraId="5859F30B" w14:textId="77777777" w:rsidTr="002935A8">
        <w:trPr>
          <w:gridAfter w:val="3"/>
          <w:wAfter w:w="1402" w:type="pct"/>
          <w:trHeight w:val="360"/>
        </w:trPr>
        <w:tc>
          <w:tcPr>
            <w:tcW w:w="13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A35C" w14:textId="77777777" w:rsidR="00A869E0" w:rsidRPr="0050560A" w:rsidRDefault="00A869E0" w:rsidP="00D6382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  <w:p w14:paraId="4910DF0E" w14:textId="77777777" w:rsidR="00A6282D" w:rsidRPr="0050560A" w:rsidRDefault="00A6282D" w:rsidP="00D6382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u w:val="single"/>
                <w:lang w:val="uk-UA"/>
              </w:rPr>
              <w:t>Керівник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05BD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DB7B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                       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2E3E3" w14:textId="77777777" w:rsidR="00A869E0" w:rsidRPr="0050560A" w:rsidRDefault="00A869E0" w:rsidP="00D6382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68FD4C03" w14:textId="77777777" w:rsidR="00A6282D" w:rsidRPr="0050560A" w:rsidRDefault="00A6282D" w:rsidP="00D6382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0560A">
              <w:rPr>
                <w:b/>
                <w:bCs/>
                <w:sz w:val="28"/>
                <w:szCs w:val="28"/>
                <w:lang w:val="uk-UA"/>
              </w:rPr>
              <w:t>Володимир ФОТУЙМА</w:t>
            </w:r>
          </w:p>
        </w:tc>
      </w:tr>
      <w:tr w:rsidR="00A6282D" w:rsidRPr="0050560A" w14:paraId="1D58A9B6" w14:textId="77777777" w:rsidTr="002935A8">
        <w:trPr>
          <w:gridAfter w:val="3"/>
          <w:wAfter w:w="1402" w:type="pct"/>
          <w:trHeight w:val="264"/>
        </w:trPr>
        <w:tc>
          <w:tcPr>
            <w:tcW w:w="13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D2AD" w14:textId="77777777" w:rsidR="00A6282D" w:rsidRPr="0050560A" w:rsidRDefault="00A6282D" w:rsidP="00D6382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(посада)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FCFB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03A0" w14:textId="77777777" w:rsidR="00A6282D" w:rsidRPr="0050560A" w:rsidRDefault="00A6282D" w:rsidP="00D63821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CDD1" w14:textId="77777777" w:rsidR="00A6282D" w:rsidRPr="0050560A" w:rsidRDefault="00A6282D" w:rsidP="00D6382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560A">
              <w:rPr>
                <w:sz w:val="28"/>
                <w:szCs w:val="28"/>
                <w:lang w:val="uk-UA"/>
              </w:rPr>
              <w:t>(ініціали, прізвище)</w:t>
            </w:r>
          </w:p>
        </w:tc>
      </w:tr>
    </w:tbl>
    <w:p w14:paraId="6D737C56" w14:textId="77777777" w:rsidR="00A6282D" w:rsidRPr="0050560A" w:rsidRDefault="00A6282D" w:rsidP="00F64F07">
      <w:pPr>
        <w:shd w:val="clear" w:color="auto" w:fill="FFFFFF"/>
        <w:spacing w:line="193" w:lineRule="atLeast"/>
        <w:ind w:firstLine="283"/>
        <w:jc w:val="both"/>
        <w:rPr>
          <w:lang w:val="uk-UA"/>
        </w:rPr>
      </w:pPr>
      <w:r w:rsidRPr="0050560A">
        <w:rPr>
          <w:color w:val="000000"/>
          <w:lang w:val="uk-UA" w:eastAsia="uk-UA"/>
        </w:rPr>
        <w:t> </w:t>
      </w:r>
    </w:p>
    <w:p w14:paraId="0275EB8D" w14:textId="77777777" w:rsidR="00A6282D" w:rsidRPr="0050560A" w:rsidRDefault="00A6282D" w:rsidP="00A6282D">
      <w:pPr>
        <w:shd w:val="clear" w:color="auto" w:fill="FFFFFF"/>
        <w:spacing w:line="216" w:lineRule="auto"/>
        <w:rPr>
          <w:sz w:val="2"/>
          <w:szCs w:val="2"/>
          <w:lang w:val="uk-UA"/>
        </w:rPr>
      </w:pPr>
    </w:p>
    <w:p w14:paraId="00DA40E4" w14:textId="77777777" w:rsidR="00A6282D" w:rsidRPr="0050560A" w:rsidRDefault="00A6282D" w:rsidP="00A6282D">
      <w:pPr>
        <w:autoSpaceDE w:val="0"/>
        <w:autoSpaceDN w:val="0"/>
        <w:adjustRightInd w:val="0"/>
        <w:rPr>
          <w:sz w:val="2"/>
          <w:szCs w:val="2"/>
          <w:lang w:val="uk-UA"/>
        </w:rPr>
      </w:pPr>
      <w:r w:rsidRPr="0050560A">
        <w:rPr>
          <w:sz w:val="28"/>
          <w:szCs w:val="28"/>
          <w:lang w:val="uk-UA"/>
        </w:rPr>
        <w:br w:type="page"/>
      </w:r>
    </w:p>
    <w:p w14:paraId="4FF814F1" w14:textId="77777777" w:rsidR="00A869E0" w:rsidRPr="0050560A" w:rsidRDefault="00A869E0" w:rsidP="00A7545C">
      <w:pPr>
        <w:framePr w:w="15308" w:wrap="auto" w:hAnchor="text"/>
        <w:autoSpaceDE w:val="0"/>
        <w:autoSpaceDN w:val="0"/>
        <w:adjustRightInd w:val="0"/>
        <w:jc w:val="center"/>
        <w:rPr>
          <w:sz w:val="28"/>
          <w:szCs w:val="28"/>
          <w:lang w:val="uk-UA"/>
        </w:rPr>
        <w:sectPr w:rsidR="00A869E0" w:rsidRPr="0050560A" w:rsidSect="00A6282D">
          <w:headerReference w:type="default" r:id="rId8"/>
          <w:pgSz w:w="15840" w:h="12240" w:orient="landscape"/>
          <w:pgMar w:top="1701" w:right="680" w:bottom="567" w:left="284" w:header="709" w:footer="709" w:gutter="0"/>
          <w:cols w:space="708"/>
          <w:docGrid w:linePitch="360"/>
        </w:sectPr>
      </w:pPr>
    </w:p>
    <w:p w14:paraId="7B482F2B" w14:textId="77777777" w:rsidR="00A6282D" w:rsidRPr="0050560A" w:rsidRDefault="00A6282D" w:rsidP="00A6282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50560A">
        <w:rPr>
          <w:b/>
          <w:bCs/>
          <w:sz w:val="28"/>
          <w:szCs w:val="28"/>
          <w:lang w:val="uk-UA"/>
        </w:rPr>
        <w:lastRenderedPageBreak/>
        <w:t>Пояснювальна записка до  фінансового плану на 2023 р.</w:t>
      </w:r>
    </w:p>
    <w:p w14:paraId="1B46789D" w14:textId="77777777" w:rsidR="00A6282D" w:rsidRPr="0050560A" w:rsidRDefault="00A6282D" w:rsidP="00A6282D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798DD967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 xml:space="preserve">       Комунальне некомерційне підприємство «Центр первинної медичної допомоги» Долинської міської ради надає пояснення до  фінансового плану на 2023 року, а саме:</w:t>
      </w:r>
    </w:p>
    <w:p w14:paraId="51DA315D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 xml:space="preserve">Дохідна частина фінансового плану на 2023 рік  становить  44134,2  тис.грн в т.ч.:   </w:t>
      </w:r>
    </w:p>
    <w:p w14:paraId="3AA49AD2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-кошти НЗСУ – 39983,5 тис.грн</w:t>
      </w:r>
    </w:p>
    <w:p w14:paraId="57D4428E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-кошти місцевого бюджету – 3520,7 тис.грн</w:t>
      </w:r>
    </w:p>
    <w:p w14:paraId="050A1A61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-депозит – 40,0 тис.грн</w:t>
      </w:r>
    </w:p>
    <w:p w14:paraId="6FA2B814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-платні послуги – 25,0 тис.грн</w:t>
      </w:r>
    </w:p>
    <w:p w14:paraId="507CC3FC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-відшкодування за оплату комунальних послуг – 85,0 тис.грн</w:t>
      </w:r>
    </w:p>
    <w:p w14:paraId="5D7789F7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-лікарняні ПФ (пенсійного фонду) – 480,0 тис.грн</w:t>
      </w:r>
    </w:p>
    <w:p w14:paraId="4DF4A664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DA0261E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Дохід з місцевого бюджету за цільовими програмами   становить 3520,7 тис.грн в т.ч.</w:t>
      </w:r>
      <w:r w:rsidRPr="0050560A">
        <w:rPr>
          <w:sz w:val="28"/>
          <w:szCs w:val="28"/>
          <w:lang w:val="uk-UA"/>
        </w:rPr>
        <w:tab/>
      </w:r>
    </w:p>
    <w:p w14:paraId="43E313EE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-оплата енергоносіїв – 1711,7 тис.грн</w:t>
      </w:r>
    </w:p>
    <w:p w14:paraId="798072CA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-придбання меблів   – 150,0 тис.грн</w:t>
      </w:r>
    </w:p>
    <w:p w14:paraId="4FC0ADB6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-придбання тестів,вакцини, лікарських засобів та засобів індивідуального захисту (згідно програми підтримки та розвитку установ первинної медичної допомоги на 2021-2024 роки) – 379,0 тис.грн</w:t>
      </w:r>
    </w:p>
    <w:p w14:paraId="2DD5028C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-відшкодування безоплатного та пільгового забезпечення лікарськими засобами у разі амбулаторного лікування окремих груп населення на 2021-2024 роки – 1000,0 тис.грн</w:t>
      </w:r>
    </w:p>
    <w:p w14:paraId="5FCF901F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-придбання комп’ютерної техніки – 110,0 тис.грн</w:t>
      </w:r>
    </w:p>
    <w:p w14:paraId="38D8D83E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-придбання стабілізатора – 10,0 тис.грн</w:t>
      </w:r>
    </w:p>
    <w:p w14:paraId="71EC9A56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-придбання генератора – 80,0 тис.грн</w:t>
      </w:r>
    </w:p>
    <w:p w14:paraId="1CE9D0F4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 xml:space="preserve"> - оплата  протидії захворюванню на туберкульоз у жителів Долинської ТГ на 2021-2024 роки – 80,0 тис.грн в т.ч.</w:t>
      </w:r>
    </w:p>
    <w:p w14:paraId="5101CFEB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 xml:space="preserve"> -раннє виявлення туберкульозної інфекції у дітей шляхом щорічного проведення туберкулінодіагностики 50,0 тис.грн</w:t>
      </w:r>
    </w:p>
    <w:p w14:paraId="4D925BD0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-забезпечення дотримання вимог інфекційного контролю в ЗОЗ загальної мережі ( придбання засобів індивідуального захисту) – 15,0 тис.грн</w:t>
      </w:r>
    </w:p>
    <w:p w14:paraId="02D9148E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 надання соціальних послуг хворим на туберкульоз на амбулаторному етапі 15,0 тис.грн</w:t>
      </w:r>
    </w:p>
    <w:p w14:paraId="5CF644D4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EBB7087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 xml:space="preserve">Витратна частина фінансового плану становить  </w:t>
      </w:r>
      <w:r w:rsidR="00280E0C" w:rsidRPr="0050560A">
        <w:rPr>
          <w:sz w:val="28"/>
          <w:szCs w:val="28"/>
          <w:lang w:val="uk-UA"/>
        </w:rPr>
        <w:t>45119,6</w:t>
      </w:r>
      <w:r w:rsidRPr="0050560A">
        <w:rPr>
          <w:sz w:val="28"/>
          <w:szCs w:val="28"/>
          <w:lang w:val="uk-UA"/>
        </w:rPr>
        <w:t xml:space="preserve"> тис.грн і складається з наступних витрат:</w:t>
      </w:r>
    </w:p>
    <w:p w14:paraId="27D8D106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-медикаменти та перев’язувальні матеріали - 1345,1   тис.грн</w:t>
      </w:r>
    </w:p>
    <w:p w14:paraId="43D78EE6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-предмети, матеріали, обладнання та інвентар, канцтовари, господарський інвентар, запасні частини до транспортних засобів -  207,1   тис.грн</w:t>
      </w:r>
    </w:p>
    <w:p w14:paraId="3F91DE7A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-витрати на паливо-мастильні матеріали - 336,0 тис.грн</w:t>
      </w:r>
    </w:p>
    <w:p w14:paraId="5A10CEC0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-оплата послуг(крім комунальних) - 598,0 тис.грн</w:t>
      </w:r>
    </w:p>
    <w:p w14:paraId="51D8932F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-оплата комунальних послуг та енергоносіїв - 1861,7 тис.грн</w:t>
      </w:r>
    </w:p>
    <w:p w14:paraId="7C936071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-витрати на оплату праці - 29469,4 тис.грн</w:t>
      </w:r>
    </w:p>
    <w:p w14:paraId="3CE7BE3F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 xml:space="preserve">-відрахування на соціальні заходи - 6483,3 тис.грн </w:t>
      </w:r>
    </w:p>
    <w:p w14:paraId="217A3FA5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lastRenderedPageBreak/>
        <w:t>-витрати на відшкодування вартості лікарських засобів безкоштовно або на пільговій основі - 1000,0 тис.грн</w:t>
      </w:r>
    </w:p>
    <w:p w14:paraId="69E85EBA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 адміністративні витрати - 6512,7 тис.грн</w:t>
      </w:r>
    </w:p>
    <w:p w14:paraId="1286F1D8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DF8B100" w14:textId="77777777" w:rsidR="00280E0C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Капітальні інвестиції становлять 1129,5 тис.грн в т.ч.:</w:t>
      </w:r>
    </w:p>
    <w:p w14:paraId="28AB3C6C" w14:textId="77777777" w:rsidR="00280E0C" w:rsidRPr="0050560A" w:rsidRDefault="00280E0C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C39B288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-придбання основних засобів – 829,5 тис.грн</w:t>
      </w:r>
      <w:r w:rsidR="00280E0C" w:rsidRPr="0050560A">
        <w:rPr>
          <w:sz w:val="28"/>
          <w:szCs w:val="28"/>
          <w:lang w:val="uk-UA"/>
        </w:rPr>
        <w:t xml:space="preserve"> ( в т. ч. з міського бюджету -200,0 тис.грн: придбання стабілізатора – 10,0 тис.грн; придбання комп’ютерної техніки – 110,0 тис.грн; придбання генератора – 80,0 тис.грн)</w:t>
      </w:r>
    </w:p>
    <w:p w14:paraId="5C82E731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-капітальний ремонт Підберезької амбулаторії ЗПСМ – 300,0 тис.грн</w:t>
      </w:r>
    </w:p>
    <w:p w14:paraId="24EC3033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401CF80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Залишок коштів на початок року становить - 3606,4 тис.грн</w:t>
      </w:r>
    </w:p>
    <w:p w14:paraId="2482131B" w14:textId="77777777" w:rsidR="00A6282D" w:rsidRPr="0050560A" w:rsidRDefault="00280E0C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>Нерозподілені доходи становлять – 2621,0 тис.грн</w:t>
      </w:r>
    </w:p>
    <w:p w14:paraId="2D23AFBA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D193FE5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 xml:space="preserve"> Дохідна частина фінансового плану зменшилася в порівнянні з минулим роком внаслідок реорганізації шляхом поділу юридичної особи та створення КНП «Центр первинної медичної допомоги» Вигодської селищної ради.    </w:t>
      </w:r>
    </w:p>
    <w:p w14:paraId="5CB51F6A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B82FC93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B206FCA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66D70CD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F8D28D6" w14:textId="77777777" w:rsidR="00A6282D" w:rsidRPr="0050560A" w:rsidRDefault="00A6282D" w:rsidP="00A6282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0560A">
        <w:rPr>
          <w:sz w:val="28"/>
          <w:szCs w:val="28"/>
          <w:lang w:val="uk-UA"/>
        </w:rPr>
        <w:t xml:space="preserve">Директор  КНП «ЦПМД» ДМР ІФО       </w:t>
      </w:r>
      <w:r w:rsidR="00A869E0" w:rsidRPr="0050560A">
        <w:rPr>
          <w:sz w:val="28"/>
          <w:szCs w:val="28"/>
          <w:lang w:val="uk-UA"/>
        </w:rPr>
        <w:t xml:space="preserve">                   Володимир ФОТУЙМА</w:t>
      </w:r>
      <w:r w:rsidRPr="0050560A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A869E0" w:rsidRPr="0050560A">
        <w:rPr>
          <w:sz w:val="28"/>
          <w:szCs w:val="28"/>
          <w:lang w:val="uk-UA"/>
        </w:rPr>
        <w:t xml:space="preserve">                                        </w:t>
      </w:r>
    </w:p>
    <w:p w14:paraId="556474B4" w14:textId="77777777" w:rsidR="00FD13F7" w:rsidRPr="0050560A" w:rsidRDefault="00FD13F7" w:rsidP="00FF0F3B">
      <w:pPr>
        <w:jc w:val="center"/>
        <w:rPr>
          <w:sz w:val="2"/>
          <w:szCs w:val="2"/>
          <w:lang w:val="uk-UA" w:eastAsia="uk-UA"/>
        </w:rPr>
      </w:pPr>
    </w:p>
    <w:sectPr w:rsidR="00FD13F7" w:rsidRPr="0050560A" w:rsidSect="00A869E0">
      <w:pgSz w:w="12240" w:h="15840"/>
      <w:pgMar w:top="680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6FE6" w14:textId="77777777" w:rsidR="00E700EA" w:rsidRDefault="00E700EA" w:rsidP="003954BC">
      <w:r>
        <w:separator/>
      </w:r>
    </w:p>
  </w:endnote>
  <w:endnote w:type="continuationSeparator" w:id="0">
    <w:p w14:paraId="70E9C299" w14:textId="77777777" w:rsidR="00E700EA" w:rsidRDefault="00E700EA" w:rsidP="0039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B167" w14:textId="77777777" w:rsidR="00E700EA" w:rsidRDefault="00E700EA" w:rsidP="003954BC">
      <w:r>
        <w:separator/>
      </w:r>
    </w:p>
  </w:footnote>
  <w:footnote w:type="continuationSeparator" w:id="0">
    <w:p w14:paraId="1195E1D5" w14:textId="77777777" w:rsidR="00E700EA" w:rsidRDefault="00E700EA" w:rsidP="0039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77421"/>
      <w:docPartObj>
        <w:docPartGallery w:val="Page Numbers (Top of Page)"/>
        <w:docPartUnique/>
      </w:docPartObj>
    </w:sdtPr>
    <w:sdtEndPr/>
    <w:sdtContent>
      <w:p w14:paraId="19403444" w14:textId="30D71B4D" w:rsidR="00E8414B" w:rsidRDefault="00E8414B" w:rsidP="00E8414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818" w:rsidRPr="004B2818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46B29"/>
    <w:multiLevelType w:val="hybridMultilevel"/>
    <w:tmpl w:val="B0D4403A"/>
    <w:lvl w:ilvl="0" w:tplc="A224E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516AA8"/>
    <w:multiLevelType w:val="hybridMultilevel"/>
    <w:tmpl w:val="58B6C6CE"/>
    <w:lvl w:ilvl="0" w:tplc="260AA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6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23"/>
  </w:num>
  <w:num w:numId="5">
    <w:abstractNumId w:val="0"/>
  </w:num>
  <w:num w:numId="6">
    <w:abstractNumId w:val="9"/>
  </w:num>
  <w:num w:numId="7">
    <w:abstractNumId w:val="18"/>
  </w:num>
  <w:num w:numId="8">
    <w:abstractNumId w:val="14"/>
  </w:num>
  <w:num w:numId="9">
    <w:abstractNumId w:val="1"/>
  </w:num>
  <w:num w:numId="10">
    <w:abstractNumId w:val="24"/>
  </w:num>
  <w:num w:numId="11">
    <w:abstractNumId w:val="8"/>
  </w:num>
  <w:num w:numId="12">
    <w:abstractNumId w:val="5"/>
  </w:num>
  <w:num w:numId="13">
    <w:abstractNumId w:val="10"/>
  </w:num>
  <w:num w:numId="14">
    <w:abstractNumId w:val="15"/>
  </w:num>
  <w:num w:numId="15">
    <w:abstractNumId w:val="7"/>
  </w:num>
  <w:num w:numId="16">
    <w:abstractNumId w:val="20"/>
  </w:num>
  <w:num w:numId="17">
    <w:abstractNumId w:val="21"/>
  </w:num>
  <w:num w:numId="18">
    <w:abstractNumId w:val="26"/>
  </w:num>
  <w:num w:numId="19">
    <w:abstractNumId w:val="12"/>
  </w:num>
  <w:num w:numId="20">
    <w:abstractNumId w:val="2"/>
  </w:num>
  <w:num w:numId="21">
    <w:abstractNumId w:val="11"/>
  </w:num>
  <w:num w:numId="22">
    <w:abstractNumId w:val="19"/>
  </w:num>
  <w:num w:numId="23">
    <w:abstractNumId w:val="3"/>
  </w:num>
  <w:num w:numId="24">
    <w:abstractNumId w:val="25"/>
  </w:num>
  <w:num w:numId="25">
    <w:abstractNumId w:val="16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F2"/>
    <w:rsid w:val="00005A01"/>
    <w:rsid w:val="00007465"/>
    <w:rsid w:val="00007CFE"/>
    <w:rsid w:val="00020387"/>
    <w:rsid w:val="00021293"/>
    <w:rsid w:val="0002429E"/>
    <w:rsid w:val="00030B06"/>
    <w:rsid w:val="00034C3F"/>
    <w:rsid w:val="00037223"/>
    <w:rsid w:val="000503AB"/>
    <w:rsid w:val="000525CE"/>
    <w:rsid w:val="000543A4"/>
    <w:rsid w:val="00061164"/>
    <w:rsid w:val="00067861"/>
    <w:rsid w:val="00072AB5"/>
    <w:rsid w:val="00073985"/>
    <w:rsid w:val="000742E5"/>
    <w:rsid w:val="00076509"/>
    <w:rsid w:val="00081416"/>
    <w:rsid w:val="00083153"/>
    <w:rsid w:val="000969F9"/>
    <w:rsid w:val="00096F44"/>
    <w:rsid w:val="000A0795"/>
    <w:rsid w:val="000A5944"/>
    <w:rsid w:val="000B190B"/>
    <w:rsid w:val="000C74C7"/>
    <w:rsid w:val="000E7CBE"/>
    <w:rsid w:val="000F26C8"/>
    <w:rsid w:val="000F5585"/>
    <w:rsid w:val="00101522"/>
    <w:rsid w:val="00104311"/>
    <w:rsid w:val="00123FE3"/>
    <w:rsid w:val="0013650C"/>
    <w:rsid w:val="0014251D"/>
    <w:rsid w:val="00143636"/>
    <w:rsid w:val="00153E75"/>
    <w:rsid w:val="00162018"/>
    <w:rsid w:val="00167A87"/>
    <w:rsid w:val="00187D6B"/>
    <w:rsid w:val="00194F2D"/>
    <w:rsid w:val="00195730"/>
    <w:rsid w:val="001A410B"/>
    <w:rsid w:val="001B02E5"/>
    <w:rsid w:val="001B4825"/>
    <w:rsid w:val="001C04B6"/>
    <w:rsid w:val="001D2826"/>
    <w:rsid w:val="001D5422"/>
    <w:rsid w:val="001D71FA"/>
    <w:rsid w:val="001E4A2B"/>
    <w:rsid w:val="001F0701"/>
    <w:rsid w:val="001F1479"/>
    <w:rsid w:val="001F7BE5"/>
    <w:rsid w:val="00211C12"/>
    <w:rsid w:val="00213DFA"/>
    <w:rsid w:val="00220735"/>
    <w:rsid w:val="00223E5F"/>
    <w:rsid w:val="00227EC8"/>
    <w:rsid w:val="00233822"/>
    <w:rsid w:val="0024295D"/>
    <w:rsid w:val="0024595C"/>
    <w:rsid w:val="00247BE7"/>
    <w:rsid w:val="00257AB5"/>
    <w:rsid w:val="00260356"/>
    <w:rsid w:val="00264303"/>
    <w:rsid w:val="002657D9"/>
    <w:rsid w:val="00265C74"/>
    <w:rsid w:val="0026727A"/>
    <w:rsid w:val="0027420C"/>
    <w:rsid w:val="00280E0C"/>
    <w:rsid w:val="00282EFF"/>
    <w:rsid w:val="00291783"/>
    <w:rsid w:val="002935A8"/>
    <w:rsid w:val="002A2929"/>
    <w:rsid w:val="002B0403"/>
    <w:rsid w:val="002B4CF5"/>
    <w:rsid w:val="002C056C"/>
    <w:rsid w:val="002C074E"/>
    <w:rsid w:val="002C5878"/>
    <w:rsid w:val="002D2D29"/>
    <w:rsid w:val="002D2E80"/>
    <w:rsid w:val="002E35C4"/>
    <w:rsid w:val="002E405A"/>
    <w:rsid w:val="002E5D66"/>
    <w:rsid w:val="002F4E93"/>
    <w:rsid w:val="002F5C6E"/>
    <w:rsid w:val="003018FF"/>
    <w:rsid w:val="00301F14"/>
    <w:rsid w:val="00307206"/>
    <w:rsid w:val="00310250"/>
    <w:rsid w:val="0032123E"/>
    <w:rsid w:val="0032178C"/>
    <w:rsid w:val="003266C2"/>
    <w:rsid w:val="0033235B"/>
    <w:rsid w:val="0033574C"/>
    <w:rsid w:val="0034752A"/>
    <w:rsid w:val="00362F0A"/>
    <w:rsid w:val="00365028"/>
    <w:rsid w:val="00371B34"/>
    <w:rsid w:val="00384884"/>
    <w:rsid w:val="003921EB"/>
    <w:rsid w:val="00392A4F"/>
    <w:rsid w:val="0039408E"/>
    <w:rsid w:val="003954BC"/>
    <w:rsid w:val="00396F88"/>
    <w:rsid w:val="003A08E9"/>
    <w:rsid w:val="003A0A18"/>
    <w:rsid w:val="003B046D"/>
    <w:rsid w:val="003B58FB"/>
    <w:rsid w:val="003B66D8"/>
    <w:rsid w:val="003B6707"/>
    <w:rsid w:val="003C2488"/>
    <w:rsid w:val="003C5476"/>
    <w:rsid w:val="003D553B"/>
    <w:rsid w:val="003F4F36"/>
    <w:rsid w:val="003F65D7"/>
    <w:rsid w:val="003F6E03"/>
    <w:rsid w:val="003F7C53"/>
    <w:rsid w:val="004306F8"/>
    <w:rsid w:val="00431E96"/>
    <w:rsid w:val="00435223"/>
    <w:rsid w:val="00435B91"/>
    <w:rsid w:val="00436976"/>
    <w:rsid w:val="00437B4C"/>
    <w:rsid w:val="004414C2"/>
    <w:rsid w:val="0044532F"/>
    <w:rsid w:val="00445DB1"/>
    <w:rsid w:val="004502FF"/>
    <w:rsid w:val="00453AFE"/>
    <w:rsid w:val="00463F6A"/>
    <w:rsid w:val="00483AC4"/>
    <w:rsid w:val="004917EB"/>
    <w:rsid w:val="00496EB9"/>
    <w:rsid w:val="004A40B7"/>
    <w:rsid w:val="004A40CB"/>
    <w:rsid w:val="004A6186"/>
    <w:rsid w:val="004A6203"/>
    <w:rsid w:val="004A7920"/>
    <w:rsid w:val="004B2818"/>
    <w:rsid w:val="004B6F31"/>
    <w:rsid w:val="004C3375"/>
    <w:rsid w:val="004D0796"/>
    <w:rsid w:val="004D3A68"/>
    <w:rsid w:val="004E4FEC"/>
    <w:rsid w:val="004E7FDB"/>
    <w:rsid w:val="004F3B31"/>
    <w:rsid w:val="00502D6B"/>
    <w:rsid w:val="0050560A"/>
    <w:rsid w:val="005118AA"/>
    <w:rsid w:val="00513D4E"/>
    <w:rsid w:val="0051593F"/>
    <w:rsid w:val="0052229E"/>
    <w:rsid w:val="00532A1D"/>
    <w:rsid w:val="005404DE"/>
    <w:rsid w:val="00546CEB"/>
    <w:rsid w:val="0055523D"/>
    <w:rsid w:val="0056586D"/>
    <w:rsid w:val="00565D9E"/>
    <w:rsid w:val="00576632"/>
    <w:rsid w:val="005767A9"/>
    <w:rsid w:val="00585326"/>
    <w:rsid w:val="005872C1"/>
    <w:rsid w:val="0059146F"/>
    <w:rsid w:val="005A3779"/>
    <w:rsid w:val="005A73BB"/>
    <w:rsid w:val="005B74B4"/>
    <w:rsid w:val="005D0F95"/>
    <w:rsid w:val="005E0145"/>
    <w:rsid w:val="005E07E9"/>
    <w:rsid w:val="005F0EF9"/>
    <w:rsid w:val="005F1E8C"/>
    <w:rsid w:val="005F3FFA"/>
    <w:rsid w:val="00607EFA"/>
    <w:rsid w:val="006104D8"/>
    <w:rsid w:val="0061343B"/>
    <w:rsid w:val="006149E1"/>
    <w:rsid w:val="00621F6D"/>
    <w:rsid w:val="00624168"/>
    <w:rsid w:val="00630EF2"/>
    <w:rsid w:val="006424ED"/>
    <w:rsid w:val="00665B9D"/>
    <w:rsid w:val="0067166E"/>
    <w:rsid w:val="0067496B"/>
    <w:rsid w:val="00677CD5"/>
    <w:rsid w:val="006810D5"/>
    <w:rsid w:val="0068689B"/>
    <w:rsid w:val="00686C98"/>
    <w:rsid w:val="00690E9D"/>
    <w:rsid w:val="006B6953"/>
    <w:rsid w:val="006B724C"/>
    <w:rsid w:val="006C0300"/>
    <w:rsid w:val="006C7256"/>
    <w:rsid w:val="006D0F4B"/>
    <w:rsid w:val="006D565A"/>
    <w:rsid w:val="006D6054"/>
    <w:rsid w:val="006E1235"/>
    <w:rsid w:val="006E1B0D"/>
    <w:rsid w:val="006E1DC7"/>
    <w:rsid w:val="006E1E55"/>
    <w:rsid w:val="006E2F37"/>
    <w:rsid w:val="006E4BD6"/>
    <w:rsid w:val="006F2B8B"/>
    <w:rsid w:val="006F3FDF"/>
    <w:rsid w:val="006F560D"/>
    <w:rsid w:val="00703974"/>
    <w:rsid w:val="00703ED1"/>
    <w:rsid w:val="0070428A"/>
    <w:rsid w:val="00711712"/>
    <w:rsid w:val="00713470"/>
    <w:rsid w:val="00714E66"/>
    <w:rsid w:val="0072312A"/>
    <w:rsid w:val="00725E9A"/>
    <w:rsid w:val="007468CD"/>
    <w:rsid w:val="00754112"/>
    <w:rsid w:val="007544E8"/>
    <w:rsid w:val="00766063"/>
    <w:rsid w:val="007775C1"/>
    <w:rsid w:val="00777D11"/>
    <w:rsid w:val="00780912"/>
    <w:rsid w:val="007810BB"/>
    <w:rsid w:val="0079211A"/>
    <w:rsid w:val="00792E24"/>
    <w:rsid w:val="00795D59"/>
    <w:rsid w:val="00797260"/>
    <w:rsid w:val="007A24F9"/>
    <w:rsid w:val="007A304D"/>
    <w:rsid w:val="007C1DAB"/>
    <w:rsid w:val="007C4334"/>
    <w:rsid w:val="007C5B0D"/>
    <w:rsid w:val="007C7E92"/>
    <w:rsid w:val="007D0EEA"/>
    <w:rsid w:val="007E464B"/>
    <w:rsid w:val="007F029F"/>
    <w:rsid w:val="007F6421"/>
    <w:rsid w:val="00807C9A"/>
    <w:rsid w:val="00811DF9"/>
    <w:rsid w:val="00815F07"/>
    <w:rsid w:val="00825AFE"/>
    <w:rsid w:val="00825D7A"/>
    <w:rsid w:val="00830A96"/>
    <w:rsid w:val="008352D6"/>
    <w:rsid w:val="00863557"/>
    <w:rsid w:val="00877382"/>
    <w:rsid w:val="008844EC"/>
    <w:rsid w:val="00891092"/>
    <w:rsid w:val="0089609B"/>
    <w:rsid w:val="008B23D1"/>
    <w:rsid w:val="008B314B"/>
    <w:rsid w:val="008B344D"/>
    <w:rsid w:val="008B590C"/>
    <w:rsid w:val="008B6337"/>
    <w:rsid w:val="008D4ECA"/>
    <w:rsid w:val="008D7D79"/>
    <w:rsid w:val="008E6183"/>
    <w:rsid w:val="008F24F7"/>
    <w:rsid w:val="008F643B"/>
    <w:rsid w:val="00903CA9"/>
    <w:rsid w:val="0090526D"/>
    <w:rsid w:val="00921547"/>
    <w:rsid w:val="00921BA5"/>
    <w:rsid w:val="00921C95"/>
    <w:rsid w:val="0092282D"/>
    <w:rsid w:val="00923333"/>
    <w:rsid w:val="0092346D"/>
    <w:rsid w:val="00924EB6"/>
    <w:rsid w:val="009253AB"/>
    <w:rsid w:val="00941AF0"/>
    <w:rsid w:val="0095086B"/>
    <w:rsid w:val="00960C9E"/>
    <w:rsid w:val="00960E0F"/>
    <w:rsid w:val="00961A60"/>
    <w:rsid w:val="00962A78"/>
    <w:rsid w:val="00973941"/>
    <w:rsid w:val="00985A9C"/>
    <w:rsid w:val="00987E0F"/>
    <w:rsid w:val="009960D9"/>
    <w:rsid w:val="00997794"/>
    <w:rsid w:val="009A3109"/>
    <w:rsid w:val="009A35A6"/>
    <w:rsid w:val="009A4FF1"/>
    <w:rsid w:val="009A5134"/>
    <w:rsid w:val="009B4786"/>
    <w:rsid w:val="009B76B3"/>
    <w:rsid w:val="009C2310"/>
    <w:rsid w:val="009C5771"/>
    <w:rsid w:val="009D7482"/>
    <w:rsid w:val="009E07DE"/>
    <w:rsid w:val="009E234E"/>
    <w:rsid w:val="009E2642"/>
    <w:rsid w:val="009E5553"/>
    <w:rsid w:val="009F0E81"/>
    <w:rsid w:val="009F742D"/>
    <w:rsid w:val="00A0429C"/>
    <w:rsid w:val="00A111AA"/>
    <w:rsid w:val="00A22FE1"/>
    <w:rsid w:val="00A32B45"/>
    <w:rsid w:val="00A34654"/>
    <w:rsid w:val="00A37F96"/>
    <w:rsid w:val="00A46D68"/>
    <w:rsid w:val="00A47A78"/>
    <w:rsid w:val="00A5033B"/>
    <w:rsid w:val="00A53F61"/>
    <w:rsid w:val="00A6282D"/>
    <w:rsid w:val="00A7545C"/>
    <w:rsid w:val="00A81E8D"/>
    <w:rsid w:val="00A831DC"/>
    <w:rsid w:val="00A84E37"/>
    <w:rsid w:val="00A869E0"/>
    <w:rsid w:val="00A91DE6"/>
    <w:rsid w:val="00A9245D"/>
    <w:rsid w:val="00A946AB"/>
    <w:rsid w:val="00A96AAE"/>
    <w:rsid w:val="00A97997"/>
    <w:rsid w:val="00AA1342"/>
    <w:rsid w:val="00AA236D"/>
    <w:rsid w:val="00AA480C"/>
    <w:rsid w:val="00AA7B65"/>
    <w:rsid w:val="00AB140E"/>
    <w:rsid w:val="00AB3AB3"/>
    <w:rsid w:val="00AC33D2"/>
    <w:rsid w:val="00AC46AB"/>
    <w:rsid w:val="00AC7A8E"/>
    <w:rsid w:val="00AD03FE"/>
    <w:rsid w:val="00AD1109"/>
    <w:rsid w:val="00AD1648"/>
    <w:rsid w:val="00AD3DCE"/>
    <w:rsid w:val="00AE3037"/>
    <w:rsid w:val="00AE7AE1"/>
    <w:rsid w:val="00AF2A57"/>
    <w:rsid w:val="00B02A09"/>
    <w:rsid w:val="00B04182"/>
    <w:rsid w:val="00B12539"/>
    <w:rsid w:val="00B32AA9"/>
    <w:rsid w:val="00B61568"/>
    <w:rsid w:val="00B62040"/>
    <w:rsid w:val="00B66E1F"/>
    <w:rsid w:val="00B724DE"/>
    <w:rsid w:val="00B75610"/>
    <w:rsid w:val="00B81834"/>
    <w:rsid w:val="00B840BD"/>
    <w:rsid w:val="00B85751"/>
    <w:rsid w:val="00B928E6"/>
    <w:rsid w:val="00B96E7B"/>
    <w:rsid w:val="00BA3EE0"/>
    <w:rsid w:val="00BA69F2"/>
    <w:rsid w:val="00BB0CE1"/>
    <w:rsid w:val="00BB619F"/>
    <w:rsid w:val="00BB694C"/>
    <w:rsid w:val="00BC18AE"/>
    <w:rsid w:val="00BC3578"/>
    <w:rsid w:val="00BC5222"/>
    <w:rsid w:val="00BC6322"/>
    <w:rsid w:val="00BD38E4"/>
    <w:rsid w:val="00BD3D80"/>
    <w:rsid w:val="00BD57BF"/>
    <w:rsid w:val="00BE2955"/>
    <w:rsid w:val="00BE46E6"/>
    <w:rsid w:val="00BE5BC0"/>
    <w:rsid w:val="00BF509C"/>
    <w:rsid w:val="00C05501"/>
    <w:rsid w:val="00C203EE"/>
    <w:rsid w:val="00C269E4"/>
    <w:rsid w:val="00C37933"/>
    <w:rsid w:val="00C40080"/>
    <w:rsid w:val="00C455DE"/>
    <w:rsid w:val="00C46C6D"/>
    <w:rsid w:val="00C512A6"/>
    <w:rsid w:val="00C53586"/>
    <w:rsid w:val="00C567CC"/>
    <w:rsid w:val="00C61D52"/>
    <w:rsid w:val="00C6243E"/>
    <w:rsid w:val="00C72E84"/>
    <w:rsid w:val="00C80D51"/>
    <w:rsid w:val="00C92D4B"/>
    <w:rsid w:val="00C93372"/>
    <w:rsid w:val="00C933AD"/>
    <w:rsid w:val="00C976BB"/>
    <w:rsid w:val="00CA057D"/>
    <w:rsid w:val="00CA13F5"/>
    <w:rsid w:val="00CA3697"/>
    <w:rsid w:val="00CA55C6"/>
    <w:rsid w:val="00CE1FA6"/>
    <w:rsid w:val="00D07257"/>
    <w:rsid w:val="00D101FD"/>
    <w:rsid w:val="00D1033A"/>
    <w:rsid w:val="00D2420D"/>
    <w:rsid w:val="00D30FA8"/>
    <w:rsid w:val="00D4053D"/>
    <w:rsid w:val="00D40735"/>
    <w:rsid w:val="00D448B4"/>
    <w:rsid w:val="00D551F6"/>
    <w:rsid w:val="00D56B6F"/>
    <w:rsid w:val="00D56BA9"/>
    <w:rsid w:val="00D61538"/>
    <w:rsid w:val="00D63821"/>
    <w:rsid w:val="00D650DE"/>
    <w:rsid w:val="00D6561A"/>
    <w:rsid w:val="00D66CDC"/>
    <w:rsid w:val="00D72D3D"/>
    <w:rsid w:val="00D73B9B"/>
    <w:rsid w:val="00D82895"/>
    <w:rsid w:val="00DA1364"/>
    <w:rsid w:val="00DA1DB7"/>
    <w:rsid w:val="00DA3AD2"/>
    <w:rsid w:val="00DA5242"/>
    <w:rsid w:val="00DA5ADC"/>
    <w:rsid w:val="00DA5C8E"/>
    <w:rsid w:val="00DB18D0"/>
    <w:rsid w:val="00DC0FA4"/>
    <w:rsid w:val="00DC5F29"/>
    <w:rsid w:val="00DC6860"/>
    <w:rsid w:val="00DD4B41"/>
    <w:rsid w:val="00DE0131"/>
    <w:rsid w:val="00DE1362"/>
    <w:rsid w:val="00DE5EEF"/>
    <w:rsid w:val="00DF4A95"/>
    <w:rsid w:val="00E02091"/>
    <w:rsid w:val="00E026FC"/>
    <w:rsid w:val="00E21D53"/>
    <w:rsid w:val="00E2512F"/>
    <w:rsid w:val="00E27D2A"/>
    <w:rsid w:val="00E36117"/>
    <w:rsid w:val="00E429FE"/>
    <w:rsid w:val="00E44AEC"/>
    <w:rsid w:val="00E527FC"/>
    <w:rsid w:val="00E5668C"/>
    <w:rsid w:val="00E65E86"/>
    <w:rsid w:val="00E700EA"/>
    <w:rsid w:val="00E74BB3"/>
    <w:rsid w:val="00E75A55"/>
    <w:rsid w:val="00E75C74"/>
    <w:rsid w:val="00E77F96"/>
    <w:rsid w:val="00E826E4"/>
    <w:rsid w:val="00E831F5"/>
    <w:rsid w:val="00E8414B"/>
    <w:rsid w:val="00E84D1D"/>
    <w:rsid w:val="00E877F8"/>
    <w:rsid w:val="00E94FDF"/>
    <w:rsid w:val="00EA6BDF"/>
    <w:rsid w:val="00EA7A3D"/>
    <w:rsid w:val="00EB34FB"/>
    <w:rsid w:val="00EB45DB"/>
    <w:rsid w:val="00EC5187"/>
    <w:rsid w:val="00EC596B"/>
    <w:rsid w:val="00ED4A24"/>
    <w:rsid w:val="00F0367D"/>
    <w:rsid w:val="00F039A6"/>
    <w:rsid w:val="00F110F0"/>
    <w:rsid w:val="00F140F4"/>
    <w:rsid w:val="00F16BA3"/>
    <w:rsid w:val="00F17C41"/>
    <w:rsid w:val="00F25914"/>
    <w:rsid w:val="00F33A8B"/>
    <w:rsid w:val="00F351CD"/>
    <w:rsid w:val="00F43268"/>
    <w:rsid w:val="00F43C6C"/>
    <w:rsid w:val="00F47C5C"/>
    <w:rsid w:val="00F5101E"/>
    <w:rsid w:val="00F649EE"/>
    <w:rsid w:val="00F64F07"/>
    <w:rsid w:val="00F67DEE"/>
    <w:rsid w:val="00F83ABF"/>
    <w:rsid w:val="00F96AF2"/>
    <w:rsid w:val="00FA4A8E"/>
    <w:rsid w:val="00FA7765"/>
    <w:rsid w:val="00FB5B3F"/>
    <w:rsid w:val="00FC0944"/>
    <w:rsid w:val="00FC5BEE"/>
    <w:rsid w:val="00FC7840"/>
    <w:rsid w:val="00FD13F7"/>
    <w:rsid w:val="00FF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94AF5"/>
  <w15:docId w15:val="{0BF7C441-B7EF-4C9A-9B4F-149A363C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uiPriority w:val="59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link w:val="ab"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uiPriority w:val="99"/>
    <w:unhideWhenUsed/>
    <w:rsid w:val="00987E0F"/>
    <w:rPr>
      <w:color w:val="0000FF"/>
      <w:u w:val="single"/>
    </w:rPr>
  </w:style>
  <w:style w:type="character" w:styleId="ad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e">
    <w:name w:val="Balloon Text"/>
    <w:basedOn w:val="a"/>
    <w:link w:val="af"/>
    <w:uiPriority w:val="99"/>
    <w:rsid w:val="007D0EEA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numbering" w:customStyle="1" w:styleId="13">
    <w:name w:val="Немає списку1"/>
    <w:next w:val="a2"/>
    <w:uiPriority w:val="99"/>
    <w:semiHidden/>
    <w:unhideWhenUsed/>
    <w:rsid w:val="003F6E03"/>
  </w:style>
  <w:style w:type="character" w:styleId="af0">
    <w:name w:val="FollowedHyperlink"/>
    <w:basedOn w:val="a0"/>
    <w:semiHidden/>
    <w:unhideWhenUsed/>
    <w:rsid w:val="003F6E03"/>
    <w:rPr>
      <w:color w:val="800080"/>
      <w:u w:val="single"/>
    </w:rPr>
  </w:style>
  <w:style w:type="paragraph" w:customStyle="1" w:styleId="font5">
    <w:name w:val="font5"/>
    <w:basedOn w:val="a"/>
    <w:rsid w:val="003F6E03"/>
    <w:pPr>
      <w:spacing w:before="100" w:beforeAutospacing="1" w:after="100" w:afterAutospacing="1"/>
    </w:pPr>
    <w:rPr>
      <w:b/>
      <w:bCs/>
      <w:i/>
      <w:iCs/>
      <w:sz w:val="28"/>
      <w:szCs w:val="28"/>
      <w:lang w:val="en-US" w:eastAsia="en-US"/>
    </w:rPr>
  </w:style>
  <w:style w:type="paragraph" w:customStyle="1" w:styleId="xl414">
    <w:name w:val="xl414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5">
    <w:name w:val="xl415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16">
    <w:name w:val="xl41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17">
    <w:name w:val="xl41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8">
    <w:name w:val="xl41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9">
    <w:name w:val="xl41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0">
    <w:name w:val="xl42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1">
    <w:name w:val="xl42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2">
    <w:name w:val="xl42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3">
    <w:name w:val="xl423"/>
    <w:basedOn w:val="a"/>
    <w:rsid w:val="003F6E03"/>
    <w:pP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24">
    <w:name w:val="xl42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5">
    <w:name w:val="xl42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6">
    <w:name w:val="xl426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7">
    <w:name w:val="xl427"/>
    <w:basedOn w:val="a"/>
    <w:rsid w:val="003F6E03"/>
    <w:pP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28">
    <w:name w:val="xl428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9">
    <w:name w:val="xl42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0">
    <w:name w:val="xl430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1">
    <w:name w:val="xl431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2">
    <w:name w:val="xl43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3">
    <w:name w:val="xl433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4">
    <w:name w:val="xl434"/>
    <w:basedOn w:val="a"/>
    <w:rsid w:val="003F6E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5">
    <w:name w:val="xl435"/>
    <w:basedOn w:val="a"/>
    <w:rsid w:val="003F6E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6">
    <w:name w:val="xl43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7">
    <w:name w:val="xl43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8">
    <w:name w:val="xl43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9">
    <w:name w:val="xl43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0">
    <w:name w:val="xl44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1">
    <w:name w:val="xl44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2">
    <w:name w:val="xl44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3">
    <w:name w:val="xl44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4">
    <w:name w:val="xl44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5">
    <w:name w:val="xl44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6">
    <w:name w:val="xl44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7">
    <w:name w:val="xl44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8">
    <w:name w:val="xl44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9">
    <w:name w:val="xl449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0">
    <w:name w:val="xl450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51">
    <w:name w:val="xl45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2">
    <w:name w:val="xl452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  <w:lang w:val="en-US" w:eastAsia="en-US"/>
    </w:rPr>
  </w:style>
  <w:style w:type="paragraph" w:customStyle="1" w:styleId="xl453">
    <w:name w:val="xl453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4">
    <w:name w:val="xl454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5">
    <w:name w:val="xl45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6">
    <w:name w:val="xl456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7">
    <w:name w:val="xl45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8">
    <w:name w:val="xl45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9">
    <w:name w:val="xl45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0">
    <w:name w:val="xl46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1">
    <w:name w:val="xl46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2">
    <w:name w:val="xl46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3">
    <w:name w:val="xl46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4">
    <w:name w:val="xl46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5">
    <w:name w:val="xl46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6">
    <w:name w:val="xl46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en-US" w:eastAsia="en-US"/>
    </w:rPr>
  </w:style>
  <w:style w:type="paragraph" w:customStyle="1" w:styleId="xl467">
    <w:name w:val="xl46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8">
    <w:name w:val="xl46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9">
    <w:name w:val="xl469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70">
    <w:name w:val="xl47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71">
    <w:name w:val="xl47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2">
    <w:name w:val="xl47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3">
    <w:name w:val="xl47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4">
    <w:name w:val="xl47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5">
    <w:name w:val="xl47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6">
    <w:name w:val="xl47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477">
    <w:name w:val="xl47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78">
    <w:name w:val="xl47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9">
    <w:name w:val="xl47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0">
    <w:name w:val="xl480"/>
    <w:basedOn w:val="a"/>
    <w:rsid w:val="003F6E0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81">
    <w:name w:val="xl481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2">
    <w:name w:val="xl482"/>
    <w:basedOn w:val="a"/>
    <w:rsid w:val="003F6E0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3">
    <w:name w:val="xl48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4">
    <w:name w:val="xl48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5">
    <w:name w:val="xl48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6">
    <w:name w:val="xl486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7">
    <w:name w:val="xl487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8">
    <w:name w:val="xl488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9">
    <w:name w:val="xl489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0">
    <w:name w:val="xl490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1">
    <w:name w:val="xl49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2">
    <w:name w:val="xl49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3">
    <w:name w:val="xl49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numbering" w:customStyle="1" w:styleId="21">
    <w:name w:val="Немає списку2"/>
    <w:next w:val="a2"/>
    <w:semiHidden/>
    <w:unhideWhenUsed/>
    <w:rsid w:val="009D7482"/>
  </w:style>
  <w:style w:type="paragraph" w:customStyle="1" w:styleId="msonormal0">
    <w:name w:val="msonormal"/>
    <w:basedOn w:val="a"/>
    <w:rsid w:val="009D7482"/>
    <w:pPr>
      <w:spacing w:before="100" w:beforeAutospacing="1" w:after="100" w:afterAutospacing="1"/>
    </w:pPr>
    <w:rPr>
      <w:lang w:val="uk-UA" w:eastAsia="uk-UA"/>
    </w:rPr>
  </w:style>
  <w:style w:type="paragraph" w:customStyle="1" w:styleId="xl494">
    <w:name w:val="xl49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495">
    <w:name w:val="xl495"/>
    <w:basedOn w:val="a"/>
    <w:rsid w:val="009D748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6">
    <w:name w:val="xl496"/>
    <w:basedOn w:val="a"/>
    <w:rsid w:val="009D7482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97">
    <w:name w:val="xl497"/>
    <w:basedOn w:val="a"/>
    <w:rsid w:val="009D7482"/>
    <w:pPr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498">
    <w:name w:val="xl498"/>
    <w:basedOn w:val="a"/>
    <w:rsid w:val="009D748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9">
    <w:name w:val="xl499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500">
    <w:name w:val="xl500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1">
    <w:name w:val="xl501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2">
    <w:name w:val="xl502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3">
    <w:name w:val="xl503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4">
    <w:name w:val="xl50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14">
    <w:name w:val="Абзац списка1"/>
    <w:basedOn w:val="a"/>
    <w:rsid w:val="008F643B"/>
    <w:pPr>
      <w:ind w:left="720"/>
    </w:pPr>
  </w:style>
  <w:style w:type="paragraph" w:styleId="af1">
    <w:name w:val="header"/>
    <w:basedOn w:val="a"/>
    <w:link w:val="af2"/>
    <w:uiPriority w:val="99"/>
    <w:unhideWhenUsed/>
    <w:rsid w:val="003954BC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3954BC"/>
    <w:rPr>
      <w:sz w:val="24"/>
      <w:szCs w:val="24"/>
    </w:rPr>
  </w:style>
  <w:style w:type="paragraph" w:customStyle="1" w:styleId="210">
    <w:name w:val="Основной текст 21"/>
    <w:basedOn w:val="a"/>
    <w:rsid w:val="00D1033A"/>
    <w:pPr>
      <w:widowControl w:val="0"/>
      <w:suppressAutoHyphens/>
      <w:spacing w:line="100" w:lineRule="atLeast"/>
    </w:pPr>
    <w:rPr>
      <w:rFonts w:eastAsia="SimSun" w:cs="Mangal"/>
      <w:kern w:val="2"/>
      <w:sz w:val="28"/>
      <w:szCs w:val="20"/>
      <w:lang w:eastAsia="hi-IN" w:bidi="hi-IN"/>
    </w:rPr>
  </w:style>
  <w:style w:type="character" w:customStyle="1" w:styleId="ab">
    <w:name w:val="Нижній колонтитул Знак"/>
    <w:basedOn w:val="a0"/>
    <w:link w:val="aa"/>
    <w:rsid w:val="00A6282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rvts15">
    <w:name w:val="rvts15"/>
    <w:rsid w:val="00A6282D"/>
  </w:style>
  <w:style w:type="paragraph" w:customStyle="1" w:styleId="a20">
    <w:name w:val="a2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2">
    <w:name w:val="ch62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3">
    <w:name w:val="ch63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datazareestrovanoch6">
    <w:name w:val="datazareestrovano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4">
    <w:name w:val="ch64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f1">
    <w:name w:val="aff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">
    <w:name w:val="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6">
    <w:name w:val="ch6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0">
    <w:name w:val="ch60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1">
    <w:name w:val="ch6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a">
    <w:name w:val="afa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8">
    <w:name w:val="ch68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3">
    <w:name w:val="a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strokech6">
    <w:name w:val="stroke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shapkatabl">
    <w:name w:val="tableshapka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tabl">
    <w:name w:val="table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d">
    <w:name w:val="ch6d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bold">
    <w:name w:val="bold"/>
    <w:rsid w:val="00A6282D"/>
    <w:rPr>
      <w:rFonts w:cs="Times New Roman"/>
    </w:rPr>
  </w:style>
  <w:style w:type="paragraph" w:customStyle="1" w:styleId="ch69">
    <w:name w:val="ch69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1">
    <w:name w:val="tabl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shapkabigtabl">
    <w:name w:val="tableshapkabig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bigtabl">
    <w:name w:val="tablebig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f0">
    <w:name w:val="ch6f0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c">
    <w:name w:val="ch6c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A6282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semiHidden/>
    <w:rsid w:val="00A6282D"/>
    <w:rPr>
      <w:rFonts w:ascii="Arial" w:eastAsia="Calibri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semiHidden/>
    <w:rsid w:val="00A6282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semiHidden/>
    <w:rsid w:val="00A6282D"/>
    <w:rPr>
      <w:rFonts w:ascii="Arial" w:eastAsia="Calibri" w:hAnsi="Arial" w:cs="Arial"/>
      <w:vanish/>
      <w:sz w:val="16"/>
      <w:szCs w:val="16"/>
      <w:lang w:val="uk-UA" w:eastAsia="uk-UA"/>
    </w:rPr>
  </w:style>
  <w:style w:type="numbering" w:customStyle="1" w:styleId="31">
    <w:name w:val="Немає списку3"/>
    <w:next w:val="a2"/>
    <w:uiPriority w:val="99"/>
    <w:semiHidden/>
    <w:rsid w:val="00A6282D"/>
  </w:style>
  <w:style w:type="table" w:customStyle="1" w:styleId="15">
    <w:name w:val="Сітка таблиці1"/>
    <w:basedOn w:val="a1"/>
    <w:next w:val="a7"/>
    <w:rsid w:val="00A6282D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Без интервала2"/>
    <w:rsid w:val="00A6282D"/>
    <w:rPr>
      <w:rFonts w:ascii="Calibri" w:hAnsi="Calibri"/>
      <w:sz w:val="22"/>
      <w:szCs w:val="22"/>
      <w:lang w:val="uk-UA" w:eastAsia="uk-UA"/>
    </w:rPr>
  </w:style>
  <w:style w:type="character" w:styleId="af4">
    <w:name w:val="annotation reference"/>
    <w:rsid w:val="00A6282D"/>
    <w:rPr>
      <w:sz w:val="16"/>
      <w:szCs w:val="16"/>
    </w:rPr>
  </w:style>
  <w:style w:type="paragraph" w:styleId="af5">
    <w:name w:val="annotation text"/>
    <w:basedOn w:val="a"/>
    <w:link w:val="af6"/>
    <w:rsid w:val="00A6282D"/>
    <w:rPr>
      <w:sz w:val="20"/>
      <w:szCs w:val="20"/>
    </w:rPr>
  </w:style>
  <w:style w:type="character" w:customStyle="1" w:styleId="af6">
    <w:name w:val="Текст примітки Знак"/>
    <w:basedOn w:val="a0"/>
    <w:link w:val="af5"/>
    <w:rsid w:val="00A6282D"/>
  </w:style>
  <w:style w:type="paragraph" w:styleId="af7">
    <w:name w:val="annotation subject"/>
    <w:basedOn w:val="af5"/>
    <w:next w:val="af5"/>
    <w:link w:val="af8"/>
    <w:rsid w:val="00A6282D"/>
    <w:rPr>
      <w:b/>
      <w:bCs/>
    </w:rPr>
  </w:style>
  <w:style w:type="character" w:customStyle="1" w:styleId="af8">
    <w:name w:val="Тема примітки Знак"/>
    <w:basedOn w:val="af6"/>
    <w:link w:val="af7"/>
    <w:rsid w:val="00A6282D"/>
    <w:rPr>
      <w:b/>
      <w:bCs/>
    </w:rPr>
  </w:style>
  <w:style w:type="numbering" w:customStyle="1" w:styleId="4">
    <w:name w:val="Немає списку4"/>
    <w:next w:val="a2"/>
    <w:uiPriority w:val="99"/>
    <w:semiHidden/>
    <w:rsid w:val="00A6282D"/>
  </w:style>
  <w:style w:type="table" w:customStyle="1" w:styleId="23">
    <w:name w:val="Сітка таблиці2"/>
    <w:basedOn w:val="a1"/>
    <w:next w:val="a7"/>
    <w:rsid w:val="00A6282D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8252-3956-453A-9B1B-ACA43AD8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8906</Words>
  <Characters>5077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2</cp:revision>
  <cp:lastPrinted>2023-04-03T08:52:00Z</cp:lastPrinted>
  <dcterms:created xsi:type="dcterms:W3CDTF">2023-04-06T12:37:00Z</dcterms:created>
  <dcterms:modified xsi:type="dcterms:W3CDTF">2023-04-06T12:37:00Z</dcterms:modified>
</cp:coreProperties>
</file>