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D1E4D" w14:textId="77777777" w:rsidR="00B300D0" w:rsidRDefault="003C1F22" w:rsidP="00ED20E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081E0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</w:t>
      </w:r>
      <w:r w:rsidR="00171622" w:rsidRPr="00081E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 </w:t>
      </w:r>
      <w:r w:rsidRPr="00081E05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</w:t>
      </w:r>
      <w:r w:rsidR="000647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</w:t>
      </w:r>
      <w:r w:rsidR="00081E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</w:p>
    <w:p w14:paraId="333052F4" w14:textId="3D0DF375" w:rsidR="003C1F22" w:rsidRDefault="003C1F22" w:rsidP="00ED20E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1E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 w:rsidR="00ED20E4">
        <w:rPr>
          <w:rFonts w:ascii="Times New Roman" w:eastAsia="Times New Roman" w:hAnsi="Times New Roman" w:cs="Times New Roman"/>
          <w:sz w:val="28"/>
          <w:szCs w:val="28"/>
          <w:lang w:eastAsia="uk-UA"/>
        </w:rPr>
        <w:t>30.03</w:t>
      </w:r>
      <w:r w:rsidRPr="00081E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.2023 </w:t>
      </w:r>
      <w:r w:rsidR="00A55E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81E05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1037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2073</w:t>
      </w:r>
      <w:r w:rsidR="000647C5">
        <w:rPr>
          <w:rFonts w:ascii="Times New Roman" w:eastAsia="Times New Roman" w:hAnsi="Times New Roman" w:cs="Times New Roman"/>
          <w:sz w:val="28"/>
          <w:szCs w:val="28"/>
          <w:lang w:eastAsia="uk-UA"/>
        </w:rPr>
        <w:t>-30/2023</w:t>
      </w:r>
    </w:p>
    <w:p w14:paraId="5FEB3274" w14:textId="77777777" w:rsidR="00B300D0" w:rsidRPr="008B66E2" w:rsidRDefault="00B300D0" w:rsidP="00B300D0">
      <w:pPr>
        <w:spacing w:after="0" w:line="240" w:lineRule="auto"/>
        <w:ind w:left="6521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14:paraId="5CFB87D9" w14:textId="77777777" w:rsidR="00AD39DF" w:rsidRPr="000F5824" w:rsidRDefault="00AD39DF" w:rsidP="00972598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5824">
        <w:rPr>
          <w:rFonts w:ascii="Times New Roman" w:eastAsia="Times New Roman" w:hAnsi="Times New Roman" w:cs="Times New Roman"/>
          <w:b/>
          <w:sz w:val="28"/>
          <w:szCs w:val="28"/>
        </w:rPr>
        <w:t>Голові Івано-Франківської обласної ради</w:t>
      </w:r>
    </w:p>
    <w:p w14:paraId="38976567" w14:textId="77777777" w:rsidR="00AD39DF" w:rsidRDefault="00AD39DF" w:rsidP="00972598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5824">
        <w:rPr>
          <w:rFonts w:ascii="Times New Roman" w:eastAsia="Times New Roman" w:hAnsi="Times New Roman" w:cs="Times New Roman"/>
          <w:b/>
          <w:sz w:val="28"/>
          <w:szCs w:val="28"/>
        </w:rPr>
        <w:t>Олександру Сичу</w:t>
      </w:r>
    </w:p>
    <w:p w14:paraId="2319E488" w14:textId="77777777" w:rsidR="000647C5" w:rsidRPr="00ED20E4" w:rsidRDefault="000647C5" w:rsidP="00972598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60ED27" w14:textId="77777777" w:rsidR="000647C5" w:rsidRPr="00C71513" w:rsidRDefault="000647C5" w:rsidP="00064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71513">
        <w:rPr>
          <w:rFonts w:ascii="Times New Roman" w:eastAsia="Times New Roman" w:hAnsi="Times New Roman" w:cs="Times New Roman"/>
          <w:b/>
          <w:sz w:val="32"/>
          <w:szCs w:val="32"/>
        </w:rPr>
        <w:t>ЗВЕРНЕННЯ</w:t>
      </w:r>
    </w:p>
    <w:p w14:paraId="0B8EA425" w14:textId="77777777" w:rsidR="00EB27EF" w:rsidRDefault="00EB27EF" w:rsidP="00EB27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A3BC820" w14:textId="77777777" w:rsidR="00EB27EF" w:rsidRPr="00A367A8" w:rsidRDefault="00EB27EF" w:rsidP="00EB27EF">
      <w:pPr>
        <w:pStyle w:val="docdata"/>
        <w:spacing w:before="0" w:beforeAutospacing="0" w:after="0" w:afterAutospacing="0"/>
        <w:ind w:firstLine="708"/>
        <w:jc w:val="both"/>
      </w:pPr>
      <w:r w:rsidRPr="00A367A8">
        <w:rPr>
          <w:sz w:val="28"/>
          <w:szCs w:val="28"/>
        </w:rPr>
        <w:t xml:space="preserve">Відповідно до </w:t>
      </w:r>
      <w:hyperlink r:id="rId7" w:tooltip="Про утворення та ліквідацію районів; нормативно-правовий акт № 807-IX від 17.07.2020" w:history="1">
        <w:r w:rsidRPr="001F254F">
          <w:rPr>
            <w:rStyle w:val="aa"/>
            <w:color w:val="000000" w:themeColor="text1"/>
            <w:sz w:val="28"/>
            <w:szCs w:val="28"/>
            <w:u w:val="none"/>
          </w:rPr>
          <w:t>постанови Верховної Ради України від 17 липня 2020 року № 807-ІХ "Про утворення та ліквідацію районів"</w:t>
        </w:r>
      </w:hyperlink>
      <w:r w:rsidRPr="00A367A8">
        <w:rPr>
          <w:sz w:val="28"/>
          <w:szCs w:val="28"/>
        </w:rPr>
        <w:t xml:space="preserve"> змінений адміністративно-територіальний устрій країни та утворені нові райони.</w:t>
      </w:r>
    </w:p>
    <w:p w14:paraId="627965AA" w14:textId="77777777" w:rsidR="00EB27EF" w:rsidRPr="00A367A8" w:rsidRDefault="00EB27EF" w:rsidP="00EB27EF">
      <w:pPr>
        <w:pStyle w:val="ab"/>
        <w:spacing w:before="0" w:beforeAutospacing="0" w:after="0" w:afterAutospacing="0"/>
        <w:ind w:firstLine="709"/>
        <w:jc w:val="both"/>
      </w:pPr>
      <w:r w:rsidRPr="00A367A8">
        <w:rPr>
          <w:sz w:val="28"/>
          <w:szCs w:val="28"/>
        </w:rPr>
        <w:t>Пунктом 9 ч. 3 вказаної постанови ліквідовано у Івано-Франківській області Богородчанський, Верховинський, Галицький, Городенківський, Долинський, Калуський, Коломийський, Косівський, Надвірнянський, Рогатинський, Рожнятівський, Снятинський, Тисменицький, Тлумацький райони.</w:t>
      </w:r>
    </w:p>
    <w:p w14:paraId="663E1647" w14:textId="77777777" w:rsidR="00EB27EF" w:rsidRPr="00A367A8" w:rsidRDefault="00EB27EF" w:rsidP="00EB27EF">
      <w:pPr>
        <w:pStyle w:val="ab"/>
        <w:spacing w:before="0" w:beforeAutospacing="0" w:after="0" w:afterAutospacing="0"/>
        <w:ind w:firstLine="709"/>
        <w:jc w:val="both"/>
      </w:pPr>
      <w:r w:rsidRPr="00A367A8">
        <w:rPr>
          <w:sz w:val="28"/>
          <w:szCs w:val="28"/>
        </w:rPr>
        <w:t>Відповідно до п. 9 ч. 1 зазначеної постанови утворено в Івано-Франківській області Калуський район (з адміністративним центром у місті Калуш) у складі територій Болехівської міської, Брошнів-Осадської селищної, Верхнянської сільської, Вигодської селищної, Витвицької сільської, Войнилівської селищної, Долинської міської, Дубівської сільської, Калуської міської, Новицької сільської, Перегінської селищної, Рожнятівської селищної, Спаської сільської територіальних громад, затверджених Кабінетом Міністрів України.</w:t>
      </w:r>
    </w:p>
    <w:p w14:paraId="76E994BB" w14:textId="77777777" w:rsidR="00EB27EF" w:rsidRPr="00A367A8" w:rsidRDefault="00EB27EF" w:rsidP="00EB27EF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r w:rsidRPr="00A367A8">
        <w:rPr>
          <w:sz w:val="28"/>
          <w:szCs w:val="28"/>
        </w:rPr>
        <w:t xml:space="preserve">Відповідно до розпорядження Кабінету Міністрів України № 714-р від 12.06.2020 «Про визнання адміністративних центрів та затвердження територій територіальних громад Івано-Франківської області» територія Долинського району ввійшла до складу Калуського району. </w:t>
      </w:r>
    </w:p>
    <w:p w14:paraId="79FBBC32" w14:textId="77777777" w:rsidR="00EB27EF" w:rsidRPr="00A367A8" w:rsidRDefault="00EB27EF" w:rsidP="00EB27EF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r w:rsidRPr="00A367A8">
        <w:rPr>
          <w:sz w:val="28"/>
          <w:szCs w:val="28"/>
        </w:rPr>
        <w:t>Відповідно до п. 6-2</w:t>
      </w:r>
      <w:r>
        <w:rPr>
          <w:sz w:val="28"/>
          <w:szCs w:val="28"/>
        </w:rPr>
        <w:t xml:space="preserve"> </w:t>
      </w:r>
      <w:r w:rsidRPr="00A367A8">
        <w:rPr>
          <w:sz w:val="28"/>
          <w:szCs w:val="28"/>
        </w:rPr>
        <w:t>розділу V «Прикінцеві та перехідні положення» Закону України «Про місцеве самоврядування в Україні» до прийняття закону про адміністративно-територіальний устрій України припинення повноважень районних рад, а також припинення районних рад як юридичних осіб у зв’язку із змінами в адміністративно-територіальному устрої України здійснюються з урахуванням таких положень:</w:t>
      </w:r>
    </w:p>
    <w:p w14:paraId="496FCA84" w14:textId="77777777" w:rsidR="00EB27EF" w:rsidRPr="00A367A8" w:rsidRDefault="00EB27EF" w:rsidP="00EB27EF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1) повноваження </w:t>
      </w:r>
      <w:r w:rsidRPr="00A367A8">
        <w:rPr>
          <w:sz w:val="28"/>
          <w:szCs w:val="28"/>
        </w:rPr>
        <w:t>районни</w:t>
      </w:r>
      <w:r>
        <w:rPr>
          <w:sz w:val="28"/>
          <w:szCs w:val="28"/>
        </w:rPr>
        <w:t xml:space="preserve">х рад, які представляли спільні інтереси </w:t>
      </w:r>
      <w:r w:rsidRPr="00A367A8">
        <w:rPr>
          <w:sz w:val="28"/>
          <w:szCs w:val="28"/>
        </w:rPr>
        <w:t>територіальних громад районів, ліквідованих Верховною Ра</w:t>
      </w:r>
      <w:r>
        <w:rPr>
          <w:sz w:val="28"/>
          <w:szCs w:val="28"/>
        </w:rPr>
        <w:t xml:space="preserve">дою України (далі – ліквідовані </w:t>
      </w:r>
      <w:r w:rsidRPr="00A367A8">
        <w:rPr>
          <w:sz w:val="28"/>
          <w:szCs w:val="28"/>
        </w:rPr>
        <w:t>райони), закінчую</w:t>
      </w:r>
      <w:r>
        <w:rPr>
          <w:sz w:val="28"/>
          <w:szCs w:val="28"/>
        </w:rPr>
        <w:t xml:space="preserve">ться в день набуття повноважень </w:t>
      </w:r>
      <w:r w:rsidRPr="00A367A8">
        <w:rPr>
          <w:sz w:val="28"/>
          <w:szCs w:val="28"/>
        </w:rPr>
        <w:t>обраними</w:t>
      </w:r>
      <w:r>
        <w:rPr>
          <w:sz w:val="28"/>
          <w:szCs w:val="28"/>
        </w:rPr>
        <w:t xml:space="preserve"> на відповідних перших місцевих виборах </w:t>
      </w:r>
      <w:r w:rsidRPr="00A367A8">
        <w:rPr>
          <w:sz w:val="28"/>
          <w:szCs w:val="28"/>
        </w:rPr>
        <w:t>районними радами районів, утворених Верховною Рад</w:t>
      </w:r>
      <w:r>
        <w:rPr>
          <w:sz w:val="28"/>
          <w:szCs w:val="28"/>
        </w:rPr>
        <w:t xml:space="preserve">ою України (далі – новоутворені </w:t>
      </w:r>
      <w:r w:rsidRPr="00A367A8">
        <w:rPr>
          <w:sz w:val="28"/>
          <w:szCs w:val="28"/>
        </w:rPr>
        <w:t>райони);</w:t>
      </w:r>
    </w:p>
    <w:p w14:paraId="60B909A3" w14:textId="77777777" w:rsidR="00EB27EF" w:rsidRPr="00A367A8" w:rsidRDefault="00EB27EF" w:rsidP="00EB27EF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2) не пізніше завершення другої </w:t>
      </w:r>
      <w:r w:rsidRPr="00A367A8">
        <w:rPr>
          <w:sz w:val="28"/>
          <w:szCs w:val="28"/>
        </w:rPr>
        <w:t>сесі</w:t>
      </w:r>
      <w:r>
        <w:rPr>
          <w:sz w:val="28"/>
          <w:szCs w:val="28"/>
        </w:rPr>
        <w:t xml:space="preserve">ї районної ради, яка представляє спільні інтереси </w:t>
      </w:r>
      <w:r w:rsidRPr="00A367A8">
        <w:rPr>
          <w:sz w:val="28"/>
          <w:szCs w:val="28"/>
        </w:rPr>
        <w:t>територіальних громад новоутвореного району, у порядку, визна</w:t>
      </w:r>
      <w:r>
        <w:rPr>
          <w:sz w:val="28"/>
          <w:szCs w:val="28"/>
        </w:rPr>
        <w:t xml:space="preserve">ченому цим пунктом, починається реорганізація районних рад ліквідованих </w:t>
      </w:r>
      <w:r w:rsidRPr="00A367A8">
        <w:rPr>
          <w:sz w:val="28"/>
          <w:szCs w:val="28"/>
        </w:rPr>
        <w:t>районів шляхом приєднання до районної ради, розміщеної в адміністративном</w:t>
      </w:r>
      <w:r>
        <w:rPr>
          <w:sz w:val="28"/>
          <w:szCs w:val="28"/>
        </w:rPr>
        <w:t xml:space="preserve">у центрі </w:t>
      </w:r>
      <w:r w:rsidRPr="00A367A8">
        <w:rPr>
          <w:sz w:val="28"/>
          <w:szCs w:val="28"/>
        </w:rPr>
        <w:t>новоутвореного району, а у випадку, передбаченому п. п. 5 цього пункту, – утво</w:t>
      </w:r>
      <w:r>
        <w:rPr>
          <w:sz w:val="28"/>
          <w:szCs w:val="28"/>
        </w:rPr>
        <w:t xml:space="preserve">рення районних рад як юридичних </w:t>
      </w:r>
      <w:r w:rsidRPr="00A367A8">
        <w:rPr>
          <w:sz w:val="28"/>
          <w:szCs w:val="28"/>
        </w:rPr>
        <w:t>осіб;</w:t>
      </w:r>
    </w:p>
    <w:p w14:paraId="35B38A55" w14:textId="77777777" w:rsidR="00EB27EF" w:rsidRPr="00A367A8" w:rsidRDefault="00EB27EF" w:rsidP="00EB27EF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r w:rsidRPr="00A367A8">
        <w:rPr>
          <w:sz w:val="28"/>
          <w:szCs w:val="28"/>
        </w:rPr>
        <w:t>3</w:t>
      </w:r>
      <w:r>
        <w:rPr>
          <w:sz w:val="28"/>
          <w:szCs w:val="28"/>
        </w:rPr>
        <w:t xml:space="preserve">) районна рада, яка представляє спільні інтереси </w:t>
      </w:r>
      <w:r w:rsidRPr="00A367A8">
        <w:rPr>
          <w:sz w:val="28"/>
          <w:szCs w:val="28"/>
        </w:rPr>
        <w:t>територіальних громад новоутвореного району</w:t>
      </w:r>
      <w:r>
        <w:rPr>
          <w:sz w:val="28"/>
          <w:szCs w:val="28"/>
        </w:rPr>
        <w:t xml:space="preserve">, з дня набуття нею повноважень є </w:t>
      </w:r>
      <w:r w:rsidRPr="00A367A8">
        <w:rPr>
          <w:sz w:val="28"/>
          <w:szCs w:val="28"/>
        </w:rPr>
        <w:t>прав</w:t>
      </w:r>
      <w:r>
        <w:rPr>
          <w:sz w:val="28"/>
          <w:szCs w:val="28"/>
        </w:rPr>
        <w:t xml:space="preserve">онаступником </w:t>
      </w:r>
      <w:r w:rsidRPr="00A367A8">
        <w:rPr>
          <w:sz w:val="28"/>
          <w:szCs w:val="28"/>
        </w:rPr>
        <w:t>в</w:t>
      </w:r>
      <w:r>
        <w:rPr>
          <w:sz w:val="28"/>
          <w:szCs w:val="28"/>
        </w:rPr>
        <w:t xml:space="preserve">сього майна, прав та обов’язків </w:t>
      </w:r>
      <w:r w:rsidRPr="00A367A8">
        <w:rPr>
          <w:sz w:val="28"/>
          <w:szCs w:val="28"/>
        </w:rPr>
        <w:t>районни</w:t>
      </w:r>
      <w:r>
        <w:rPr>
          <w:sz w:val="28"/>
          <w:szCs w:val="28"/>
        </w:rPr>
        <w:t xml:space="preserve">х рад, які представляли спільні </w:t>
      </w:r>
      <w:r>
        <w:rPr>
          <w:sz w:val="28"/>
          <w:szCs w:val="28"/>
        </w:rPr>
        <w:lastRenderedPageBreak/>
        <w:t xml:space="preserve">інтереси </w:t>
      </w:r>
      <w:r w:rsidRPr="00A367A8">
        <w:rPr>
          <w:sz w:val="28"/>
          <w:szCs w:val="28"/>
        </w:rPr>
        <w:t>тер</w:t>
      </w:r>
      <w:r>
        <w:rPr>
          <w:sz w:val="28"/>
          <w:szCs w:val="28"/>
        </w:rPr>
        <w:t xml:space="preserve">иторіальних громад ліквідованих районів, території яких </w:t>
      </w:r>
      <w:r w:rsidRPr="00A367A8">
        <w:rPr>
          <w:sz w:val="28"/>
          <w:szCs w:val="28"/>
        </w:rPr>
        <w:t>включені до скл</w:t>
      </w:r>
      <w:r>
        <w:rPr>
          <w:sz w:val="28"/>
          <w:szCs w:val="28"/>
        </w:rPr>
        <w:t xml:space="preserve">аду новоутвореного району, якщо інше не передбачено </w:t>
      </w:r>
      <w:r w:rsidRPr="00A367A8">
        <w:rPr>
          <w:sz w:val="28"/>
          <w:szCs w:val="28"/>
        </w:rPr>
        <w:t>цим Законом;</w:t>
      </w:r>
    </w:p>
    <w:p w14:paraId="43CEA9BB" w14:textId="77777777" w:rsidR="00EB27EF" w:rsidRPr="00A367A8" w:rsidRDefault="00EB27EF" w:rsidP="00EB27EF">
      <w:pPr>
        <w:pStyle w:val="ab"/>
        <w:spacing w:before="0" w:beforeAutospacing="0" w:after="0" w:afterAutospacing="0"/>
        <w:ind w:firstLine="709"/>
        <w:jc w:val="both"/>
      </w:pPr>
      <w:r w:rsidRPr="00A367A8">
        <w:rPr>
          <w:sz w:val="28"/>
          <w:szCs w:val="28"/>
        </w:rPr>
        <w:t>Відповідно до п. 4ч. 6-1розділу V Закону України «Про місцеве</w:t>
      </w:r>
      <w:r>
        <w:rPr>
          <w:sz w:val="28"/>
          <w:szCs w:val="28"/>
        </w:rPr>
        <w:t xml:space="preserve"> </w:t>
      </w:r>
      <w:r w:rsidRPr="00A367A8">
        <w:rPr>
          <w:sz w:val="28"/>
          <w:szCs w:val="28"/>
        </w:rPr>
        <w:t>самоврядування в Україн</w:t>
      </w:r>
      <w:r>
        <w:rPr>
          <w:sz w:val="28"/>
          <w:szCs w:val="28"/>
        </w:rPr>
        <w:t xml:space="preserve">і» та відповідних змін у Законі України «Про внесення змін до деяких законів України щодо впорядкування окремих питань організації та діяльності органів місцевого самоврядування і районних </w:t>
      </w:r>
      <w:r w:rsidRPr="00A367A8">
        <w:rPr>
          <w:sz w:val="28"/>
          <w:szCs w:val="28"/>
        </w:rPr>
        <w:t>держа</w:t>
      </w:r>
      <w:r>
        <w:rPr>
          <w:sz w:val="28"/>
          <w:szCs w:val="28"/>
        </w:rPr>
        <w:t xml:space="preserve">вних </w:t>
      </w:r>
      <w:r w:rsidRPr="00A367A8">
        <w:rPr>
          <w:sz w:val="28"/>
          <w:szCs w:val="28"/>
        </w:rPr>
        <w:t xml:space="preserve">адміністрацій» </w:t>
      </w:r>
      <w:r>
        <w:rPr>
          <w:b/>
          <w:bCs/>
          <w:sz w:val="28"/>
          <w:szCs w:val="28"/>
        </w:rPr>
        <w:t xml:space="preserve">сформована </w:t>
      </w:r>
      <w:r w:rsidRPr="00A367A8">
        <w:rPr>
          <w:b/>
          <w:bCs/>
          <w:sz w:val="28"/>
          <w:szCs w:val="28"/>
        </w:rPr>
        <w:t>територіа</w:t>
      </w:r>
      <w:r>
        <w:rPr>
          <w:b/>
          <w:bCs/>
          <w:sz w:val="28"/>
          <w:szCs w:val="28"/>
        </w:rPr>
        <w:t xml:space="preserve">льна громада є правонаступником </w:t>
      </w:r>
      <w:r w:rsidRPr="00A367A8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 xml:space="preserve">сього майна, прав та обов’язків розформованої територіальної </w:t>
      </w:r>
      <w:r w:rsidRPr="00A367A8">
        <w:rPr>
          <w:b/>
          <w:bCs/>
          <w:sz w:val="28"/>
          <w:szCs w:val="28"/>
        </w:rPr>
        <w:t>громади.</w:t>
      </w:r>
    </w:p>
    <w:p w14:paraId="6A525661" w14:textId="77777777" w:rsidR="00EB27EF" w:rsidRPr="00A367A8" w:rsidRDefault="00EB27EF" w:rsidP="00EB27EF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A367A8">
        <w:rPr>
          <w:sz w:val="28"/>
          <w:szCs w:val="28"/>
        </w:rPr>
        <w:t>В зв’язку із реорганізацією районних рад та прийняттям Закону України 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 необхідно упорядкувати майнові права та обов’язки щодо користування (володіння) об’єктами спільної власності, які, власне, знаходяться на території новоутвореної Долинської міської територіальної громади.</w:t>
      </w:r>
      <w:r w:rsidRPr="00A367A8">
        <w:t> </w:t>
      </w:r>
    </w:p>
    <w:p w14:paraId="73C8B335" w14:textId="77777777" w:rsidR="00EB27EF" w:rsidRPr="00A367A8" w:rsidRDefault="00EB27EF" w:rsidP="00EB27EF">
      <w:pPr>
        <w:pStyle w:val="ab"/>
        <w:spacing w:before="0" w:beforeAutospacing="0" w:after="0" w:afterAutospacing="0"/>
        <w:ind w:firstLine="567"/>
        <w:jc w:val="both"/>
      </w:pPr>
      <w:r w:rsidRPr="00A367A8">
        <w:rPr>
          <w:sz w:val="28"/>
          <w:szCs w:val="28"/>
          <w:shd w:val="clear" w:color="auto" w:fill="FFFFFF"/>
        </w:rPr>
        <w:t>Згідно з ч. 1 ст. 142 Конституції України матеріальною і фінансовою основою місцевого самоврядування є рухоме і нерухоме майно, доходи місцевих бюджетів, інші кошти, земля, природні ресурси, що є у власності територіальних громад сіл, селищ, міст, ра</w:t>
      </w:r>
      <w:r>
        <w:rPr>
          <w:sz w:val="28"/>
          <w:szCs w:val="28"/>
          <w:shd w:val="clear" w:color="auto" w:fill="FFFFFF"/>
        </w:rPr>
        <w:t>йонів у містах, а також об</w:t>
      </w:r>
      <w:r w:rsidRPr="00457576">
        <w:rPr>
          <w:sz w:val="28"/>
          <w:szCs w:val="28"/>
          <w:shd w:val="clear" w:color="auto" w:fill="FFFFFF"/>
        </w:rPr>
        <w:t>’</w:t>
      </w:r>
      <w:r w:rsidRPr="00A367A8">
        <w:rPr>
          <w:sz w:val="28"/>
          <w:szCs w:val="28"/>
          <w:shd w:val="clear" w:color="auto" w:fill="FFFFFF"/>
        </w:rPr>
        <w:t xml:space="preserve">єкти їхньої спільної власності, що перебувають в управлінні районних і обласних рад. Аналогічні за змістом норми, містяться і у ст. 60 Закону, якою деталізується право комунальної власності як матеріальна та фінансова основа місцевого самоврядування. </w:t>
      </w:r>
    </w:p>
    <w:p w14:paraId="758FEEA3" w14:textId="77777777" w:rsidR="00EB27EF" w:rsidRPr="00A367A8" w:rsidRDefault="00EB27EF" w:rsidP="00EB27EF">
      <w:pPr>
        <w:pStyle w:val="ab"/>
        <w:spacing w:before="0" w:beforeAutospacing="0" w:after="0" w:afterAutospacing="0"/>
        <w:ind w:firstLine="567"/>
        <w:jc w:val="both"/>
      </w:pPr>
      <w:r w:rsidRPr="00A367A8">
        <w:rPr>
          <w:sz w:val="28"/>
          <w:szCs w:val="28"/>
          <w:shd w:val="clear" w:color="auto" w:fill="FFFFFF"/>
        </w:rPr>
        <w:t>Частиною 1 ст. 143 Конституції України визначено, зокрема, що територіальні громади села, селища, міста безпосередньо або через утворені ними органи місцевого самоврядування (далі – ОМС) управляють майном, що є в комунальній власності; утворюють, реорганізовують та ліквідовують комунальні підприємства, організації і установи, а також здійснюють контроль за їх діяльністю; вирішують інші питання місцевого значення, віднесені законом до їхньої компетенції.</w:t>
      </w:r>
    </w:p>
    <w:p w14:paraId="2DC2E31E" w14:textId="77777777" w:rsidR="00EB27EF" w:rsidRPr="00A367A8" w:rsidRDefault="00EB27EF" w:rsidP="00EB27EF">
      <w:pPr>
        <w:pStyle w:val="ab"/>
        <w:spacing w:before="0" w:beforeAutospacing="0" w:after="0" w:afterAutospacing="0"/>
        <w:ind w:firstLine="567"/>
        <w:jc w:val="both"/>
      </w:pPr>
      <w:r w:rsidRPr="00A367A8">
        <w:rPr>
          <w:sz w:val="28"/>
          <w:szCs w:val="28"/>
          <w:shd w:val="clear" w:color="auto" w:fill="FFFFFF"/>
        </w:rPr>
        <w:t xml:space="preserve">Згідно з ч. 1 ст. 142 Конституції України матеріальною і фінансовою основою місцевого самоврядування є рухоме і нерухоме майно, доходи місцевих бюджетів, інші кошти, земля, природні ресурси, що є у власності територіальних громад сіл, селищ, міст, районів у містах, а також об’єкти їхньої спільної власності, що перебувають в управлінні районних і обласних рад. Аналогічні за змістом норми, містяться і у ст. 60 Закону, якою деталізується право комунальної власності як матеріальна та фінансова основа місцевого самоврядування. </w:t>
      </w:r>
    </w:p>
    <w:p w14:paraId="288FD223" w14:textId="77777777" w:rsidR="00EB27EF" w:rsidRPr="00A367A8" w:rsidRDefault="00EB27EF" w:rsidP="00EB27E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367A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На сьогоднішній день  актуальним та не вирішеним є питання передачі земельних ділянок лісових фондів </w:t>
      </w:r>
      <w:r w:rsidRPr="00A367A8">
        <w:rPr>
          <w:rFonts w:ascii="Times New Roman" w:hAnsi="Times New Roman"/>
          <w:sz w:val="28"/>
          <w:szCs w:val="28"/>
        </w:rPr>
        <w:t xml:space="preserve">спільної власності територіальних громад сіл, селищ, </w:t>
      </w:r>
      <w:r>
        <w:rPr>
          <w:rFonts w:ascii="Times New Roman" w:hAnsi="Times New Roman"/>
          <w:sz w:val="28"/>
          <w:szCs w:val="28"/>
        </w:rPr>
        <w:t>міст Івано-Франківської області</w:t>
      </w:r>
      <w:r w:rsidRPr="00A367A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до комунальної власності  територіальних громад, на території яких розміщені зазначені землі, використання яких забезпечить суттєве збільшення надходжень до місцевих бюджетів. </w:t>
      </w:r>
    </w:p>
    <w:p w14:paraId="307D5332" w14:textId="77777777" w:rsidR="00EB27EF" w:rsidRPr="00A367A8" w:rsidRDefault="00EB27EF" w:rsidP="00EB27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67A8">
        <w:rPr>
          <w:rFonts w:ascii="Times New Roman" w:hAnsi="Times New Roman"/>
          <w:sz w:val="28"/>
          <w:szCs w:val="28"/>
        </w:rPr>
        <w:lastRenderedPageBreak/>
        <w:t>На території Долинської міської ради розташована частина  земель лісового фонду,</w:t>
      </w:r>
      <w:r>
        <w:rPr>
          <w:rFonts w:ascii="Times New Roman" w:hAnsi="Times New Roman"/>
          <w:sz w:val="28"/>
          <w:szCs w:val="28"/>
        </w:rPr>
        <w:t xml:space="preserve"> постійним користувачем яких є </w:t>
      </w:r>
      <w:r w:rsidRPr="00A367A8">
        <w:rPr>
          <w:rFonts w:ascii="Times New Roman" w:hAnsi="Times New Roman"/>
          <w:sz w:val="28"/>
          <w:szCs w:val="28"/>
        </w:rPr>
        <w:t>комунальне підприємство «Долинський спеціалізований агролісгосп» ОКП «Івано-Франківськоблагроліс».</w:t>
      </w:r>
    </w:p>
    <w:p w14:paraId="52ED6DC5" w14:textId="77777777" w:rsidR="00EB27EF" w:rsidRPr="00A367A8" w:rsidRDefault="00EB27EF" w:rsidP="00EB27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67A8">
        <w:rPr>
          <w:rFonts w:ascii="Times New Roman" w:hAnsi="Times New Roman"/>
          <w:sz w:val="28"/>
          <w:szCs w:val="28"/>
        </w:rPr>
        <w:t>Враховуючи викладене, депутати Долинської міської ради просять вжити заходів щодо передачі у комунальну власність Долинській міській раді частини земель лісового фонду, що розташовані на її території,  постійним користувачем яких є  комунальне підприємство «Долинський спеціалізований агролісгосп» ОКП «Івано-Франківськоблагроліс».</w:t>
      </w:r>
    </w:p>
    <w:p w14:paraId="7998F8C7" w14:textId="77777777" w:rsidR="00EB27EF" w:rsidRDefault="00EB27EF" w:rsidP="00EB27E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7C8CDECE" w14:textId="77777777" w:rsidR="00EB27EF" w:rsidRDefault="00EB27EF" w:rsidP="00EB27EF">
      <w:pPr>
        <w:spacing w:after="0" w:line="240" w:lineRule="auto"/>
        <w:ind w:left="3119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558AD6C3" w14:textId="77777777" w:rsidR="00431B4C" w:rsidRPr="00431B4C" w:rsidRDefault="00431B4C" w:rsidP="00EF4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06E3EC52" w14:textId="77777777" w:rsidR="00391512" w:rsidRDefault="00391512" w:rsidP="008B66E2">
      <w:pPr>
        <w:spacing w:after="0" w:line="240" w:lineRule="auto"/>
        <w:ind w:left="3119"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4A5DEC67" w14:textId="21BDBC0C" w:rsidR="008B66E2" w:rsidRPr="00391512" w:rsidRDefault="008B66E2" w:rsidP="008B66E2">
      <w:pPr>
        <w:spacing w:after="0" w:line="240" w:lineRule="auto"/>
        <w:ind w:left="3119"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91512">
        <w:rPr>
          <w:rFonts w:ascii="Times New Roman" w:hAnsi="Times New Roman" w:cs="Times New Roman"/>
          <w:b/>
          <w:i/>
          <w:iCs/>
          <w:sz w:val="28"/>
          <w:szCs w:val="28"/>
        </w:rPr>
        <w:t>Прийнято на тридцятій сесії Долинської міської ради Івано-Франківської області восьмого демократичного скликання 30 березня 2023 року</w:t>
      </w:r>
    </w:p>
    <w:p w14:paraId="10430509" w14:textId="77777777" w:rsidR="00C53CF7" w:rsidRDefault="00C53CF7" w:rsidP="008B66E2">
      <w:pPr>
        <w:spacing w:after="0" w:line="240" w:lineRule="auto"/>
        <w:ind w:left="3119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24E709" w14:textId="77777777" w:rsidR="00C53CF7" w:rsidRDefault="00C53CF7" w:rsidP="008B66E2">
      <w:pPr>
        <w:spacing w:after="0" w:line="240" w:lineRule="auto"/>
        <w:ind w:left="3119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53CF7" w:rsidSect="00ED2D2D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D67CA" w14:textId="77777777" w:rsidR="00D44F21" w:rsidRDefault="00D44F21" w:rsidP="00AD39DF">
      <w:pPr>
        <w:spacing w:after="0" w:line="240" w:lineRule="auto"/>
      </w:pPr>
      <w:r>
        <w:separator/>
      </w:r>
    </w:p>
  </w:endnote>
  <w:endnote w:type="continuationSeparator" w:id="0">
    <w:p w14:paraId="3478ADF9" w14:textId="77777777" w:rsidR="00D44F21" w:rsidRDefault="00D44F21" w:rsidP="00AD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2D76B" w14:textId="77777777" w:rsidR="00D44F21" w:rsidRDefault="00D44F21" w:rsidP="00AD39DF">
      <w:pPr>
        <w:spacing w:after="0" w:line="240" w:lineRule="auto"/>
      </w:pPr>
      <w:r>
        <w:separator/>
      </w:r>
    </w:p>
  </w:footnote>
  <w:footnote w:type="continuationSeparator" w:id="0">
    <w:p w14:paraId="664E7D39" w14:textId="77777777" w:rsidR="00D44F21" w:rsidRDefault="00D44F21" w:rsidP="00AD3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751763"/>
      <w:docPartObj>
        <w:docPartGallery w:val="Page Numbers (Top of Page)"/>
        <w:docPartUnique/>
      </w:docPartObj>
    </w:sdtPr>
    <w:sdtEndPr/>
    <w:sdtContent>
      <w:p w14:paraId="3F277C30" w14:textId="4ADDEB84" w:rsidR="00ED2D2D" w:rsidRDefault="00ED2D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C1F">
          <w:rPr>
            <w:noProof/>
          </w:rPr>
          <w:t>3</w:t>
        </w:r>
        <w:r>
          <w:fldChar w:fldCharType="end"/>
        </w:r>
      </w:p>
    </w:sdtContent>
  </w:sdt>
  <w:p w14:paraId="190B8E44" w14:textId="77777777" w:rsidR="00AD39DF" w:rsidRDefault="00AD39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879D6"/>
    <w:multiLevelType w:val="hybridMultilevel"/>
    <w:tmpl w:val="D736E4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420C1"/>
    <w:multiLevelType w:val="hybridMultilevel"/>
    <w:tmpl w:val="D44641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B4"/>
    <w:rsid w:val="000647C5"/>
    <w:rsid w:val="00081294"/>
    <w:rsid w:val="00081E05"/>
    <w:rsid w:val="000F5824"/>
    <w:rsid w:val="001037D6"/>
    <w:rsid w:val="00120858"/>
    <w:rsid w:val="00171622"/>
    <w:rsid w:val="00183A28"/>
    <w:rsid w:val="00192F1A"/>
    <w:rsid w:val="001C1A0B"/>
    <w:rsid w:val="002F78FA"/>
    <w:rsid w:val="00391512"/>
    <w:rsid w:val="003C1F22"/>
    <w:rsid w:val="003F5D0E"/>
    <w:rsid w:val="00431B4C"/>
    <w:rsid w:val="0043233E"/>
    <w:rsid w:val="00492674"/>
    <w:rsid w:val="005F14B4"/>
    <w:rsid w:val="00655B76"/>
    <w:rsid w:val="006928D5"/>
    <w:rsid w:val="006F32C2"/>
    <w:rsid w:val="00751F29"/>
    <w:rsid w:val="00782C1F"/>
    <w:rsid w:val="008A5235"/>
    <w:rsid w:val="008B66E2"/>
    <w:rsid w:val="0090190A"/>
    <w:rsid w:val="00972598"/>
    <w:rsid w:val="009C37D9"/>
    <w:rsid w:val="00A55EF1"/>
    <w:rsid w:val="00A5774A"/>
    <w:rsid w:val="00A96F8A"/>
    <w:rsid w:val="00AB70C1"/>
    <w:rsid w:val="00AD39DF"/>
    <w:rsid w:val="00B300D0"/>
    <w:rsid w:val="00B342D9"/>
    <w:rsid w:val="00BC3BA5"/>
    <w:rsid w:val="00C06673"/>
    <w:rsid w:val="00C53CF7"/>
    <w:rsid w:val="00C71513"/>
    <w:rsid w:val="00C77DC8"/>
    <w:rsid w:val="00CB6679"/>
    <w:rsid w:val="00D207EA"/>
    <w:rsid w:val="00D220CD"/>
    <w:rsid w:val="00D44F21"/>
    <w:rsid w:val="00D47AC2"/>
    <w:rsid w:val="00D758B8"/>
    <w:rsid w:val="00DA587F"/>
    <w:rsid w:val="00DA5BE0"/>
    <w:rsid w:val="00E41F22"/>
    <w:rsid w:val="00E97986"/>
    <w:rsid w:val="00EA5D4E"/>
    <w:rsid w:val="00EB27EF"/>
    <w:rsid w:val="00ED20E4"/>
    <w:rsid w:val="00ED2D2D"/>
    <w:rsid w:val="00EF449D"/>
    <w:rsid w:val="00F50C0E"/>
    <w:rsid w:val="00FB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EA21"/>
  <w15:docId w15:val="{B0227A7A-17FB-4F0D-B706-C792E129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9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D39DF"/>
  </w:style>
  <w:style w:type="paragraph" w:styleId="a5">
    <w:name w:val="footer"/>
    <w:basedOn w:val="a"/>
    <w:link w:val="a6"/>
    <w:uiPriority w:val="99"/>
    <w:unhideWhenUsed/>
    <w:rsid w:val="00AD39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D39DF"/>
  </w:style>
  <w:style w:type="paragraph" w:styleId="a7">
    <w:name w:val="Balloon Text"/>
    <w:basedOn w:val="a"/>
    <w:link w:val="a8"/>
    <w:uiPriority w:val="99"/>
    <w:semiHidden/>
    <w:unhideWhenUsed/>
    <w:rsid w:val="0075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51F2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51F29"/>
    <w:pPr>
      <w:ind w:left="720"/>
      <w:contextualSpacing/>
    </w:pPr>
  </w:style>
  <w:style w:type="paragraph" w:customStyle="1" w:styleId="docdata">
    <w:name w:val="docdata"/>
    <w:aliases w:val="docy,v5,60947,baiaagaaboqcaaadn+caaawt5waaaaaaaaaaaaaaaaaaaaaaaaaaaaaaaaaaaaaaaaaaaaaaaaaaaaaaaaaaaaaaaaaaaaaaaaaaaaaaaaaaaaaaaaaaaaaaaaaaaaaaaaaaaaaaaaaaaaaaaaaaaaaaaaaaaaaaaaaaaaaaaaaaaaaaaaaaaaaaaaaaaaaaaaaaaaaaaaaaaaaaaaaaaaaaaaaaaaaaaaaaaaa"/>
    <w:basedOn w:val="a"/>
    <w:rsid w:val="00EB2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Hyperlink"/>
    <w:basedOn w:val="a0"/>
    <w:uiPriority w:val="99"/>
    <w:semiHidden/>
    <w:unhideWhenUsed/>
    <w:rsid w:val="00EB27EF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EB2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7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ed_2020_07_17/pravo1/T200807.html?prav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4150</Words>
  <Characters>2367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</cp:revision>
  <cp:lastPrinted>2023-03-22T08:12:00Z</cp:lastPrinted>
  <dcterms:created xsi:type="dcterms:W3CDTF">2023-04-07T11:52:00Z</dcterms:created>
  <dcterms:modified xsi:type="dcterms:W3CDTF">2023-04-07T11:52:00Z</dcterms:modified>
</cp:coreProperties>
</file>