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2FDAE" w14:textId="77777777" w:rsidR="00DA6D51" w:rsidRPr="00600248" w:rsidRDefault="00DA6D51" w:rsidP="00DA6D51">
      <w:pPr>
        <w:rPr>
          <w:lang w:val="uk-UA"/>
        </w:rPr>
      </w:pPr>
      <w:bookmarkStart w:id="0" w:name="_GoBack"/>
      <w:bookmarkEnd w:id="0"/>
    </w:p>
    <w:tbl>
      <w:tblPr>
        <w:tblW w:w="5175" w:type="pct"/>
        <w:tblInd w:w="-114" w:type="dxa"/>
        <w:tblCellMar>
          <w:left w:w="0" w:type="dxa"/>
          <w:right w:w="0" w:type="dxa"/>
        </w:tblCellMar>
        <w:tblLook w:val="00A0" w:firstRow="1" w:lastRow="0" w:firstColumn="1" w:lastColumn="0" w:noHBand="0" w:noVBand="0"/>
      </w:tblPr>
      <w:tblGrid>
        <w:gridCol w:w="95"/>
        <w:gridCol w:w="8385"/>
        <w:gridCol w:w="670"/>
        <w:gridCol w:w="1453"/>
        <w:gridCol w:w="1723"/>
        <w:gridCol w:w="2981"/>
        <w:gridCol w:w="949"/>
      </w:tblGrid>
      <w:tr w:rsidR="00DA6D51" w:rsidRPr="00F474E2" w14:paraId="7FA13135" w14:textId="77777777" w:rsidTr="00CB60B8">
        <w:trPr>
          <w:gridBefore w:val="1"/>
          <w:gridAfter w:val="1"/>
          <w:wBefore w:w="29" w:type="pct"/>
          <w:wAfter w:w="292" w:type="pct"/>
          <w:trHeight w:val="276"/>
        </w:trPr>
        <w:tc>
          <w:tcPr>
            <w:tcW w:w="2579" w:type="pct"/>
            <w:vMerge w:val="restart"/>
          </w:tcPr>
          <w:p w14:paraId="4BFAE1F7" w14:textId="77777777" w:rsidR="00DA6D51" w:rsidRPr="00014D2E" w:rsidRDefault="00DA6D51" w:rsidP="00CB60B8">
            <w:pPr>
              <w:spacing w:after="0" w:line="264" w:lineRule="atLeast"/>
              <w:ind w:right="-2326"/>
              <w:rPr>
                <w:rFonts w:ascii="Times New Roman" w:hAnsi="Times New Roman"/>
                <w:sz w:val="24"/>
                <w:szCs w:val="24"/>
                <w:lang w:val="uk-UA" w:eastAsia="uk-UA"/>
              </w:rPr>
            </w:pPr>
            <w:r w:rsidRPr="00014D2E">
              <w:rPr>
                <w:rFonts w:ascii="Times New Roman" w:hAnsi="Times New Roman"/>
                <w:sz w:val="24"/>
                <w:szCs w:val="24"/>
                <w:lang w:val="uk-UA" w:eastAsia="uk-UA"/>
              </w:rPr>
              <w:t>ПОГОДЖЕНО</w:t>
            </w:r>
          </w:p>
          <w:p w14:paraId="72BB8DFB" w14:textId="77777777" w:rsidR="00DA6D51" w:rsidRPr="00014D2E" w:rsidRDefault="00DA6D51" w:rsidP="00CB60B8">
            <w:pPr>
              <w:spacing w:after="0" w:line="264" w:lineRule="atLeast"/>
              <w:ind w:right="-2326"/>
              <w:rPr>
                <w:rFonts w:ascii="Times New Roman" w:hAnsi="Times New Roman"/>
                <w:sz w:val="24"/>
                <w:szCs w:val="24"/>
                <w:lang w:val="uk-UA" w:eastAsia="uk-UA"/>
              </w:rPr>
            </w:pPr>
            <w:r w:rsidRPr="00014D2E">
              <w:rPr>
                <w:rFonts w:ascii="Times New Roman" w:hAnsi="Times New Roman"/>
                <w:sz w:val="24"/>
                <w:szCs w:val="24"/>
                <w:lang w:val="uk-UA" w:eastAsia="uk-UA"/>
              </w:rPr>
              <w:t>Заступник міського голови</w:t>
            </w:r>
          </w:p>
          <w:p w14:paraId="2042BA71" w14:textId="1FADCD5E" w:rsidR="00DA6D51" w:rsidRPr="00014D2E" w:rsidRDefault="00DA6D51" w:rsidP="00CB60B8">
            <w:pPr>
              <w:spacing w:after="0" w:line="240" w:lineRule="auto"/>
              <w:ind w:right="-2326"/>
              <w:rPr>
                <w:rFonts w:ascii="Times New Roman" w:hAnsi="Times New Roman"/>
                <w:sz w:val="20"/>
                <w:szCs w:val="20"/>
                <w:u w:val="single"/>
                <w:lang w:val="uk-UA" w:eastAsia="uk-UA"/>
              </w:rPr>
            </w:pPr>
            <w:r w:rsidRPr="00014D2E">
              <w:rPr>
                <w:rFonts w:ascii="Times New Roman" w:hAnsi="Times New Roman"/>
                <w:sz w:val="24"/>
                <w:szCs w:val="24"/>
                <w:u w:val="single"/>
                <w:lang w:val="uk-UA" w:eastAsia="uk-UA"/>
              </w:rPr>
              <w:t> </w:t>
            </w:r>
            <w:r w:rsidRPr="00014D2E">
              <w:rPr>
                <w:rFonts w:ascii="Times New Roman" w:hAnsi="Times New Roman"/>
                <w:sz w:val="20"/>
                <w:szCs w:val="20"/>
                <w:u w:val="single"/>
                <w:lang w:val="uk-UA" w:eastAsia="uk-UA"/>
              </w:rPr>
              <w:t>(посада, прізвище та власне</w:t>
            </w:r>
            <w:r w:rsidR="00600248" w:rsidRPr="00014D2E">
              <w:rPr>
                <w:rFonts w:ascii="Times New Roman" w:hAnsi="Times New Roman"/>
                <w:sz w:val="20"/>
                <w:szCs w:val="20"/>
                <w:u w:val="single"/>
                <w:lang w:val="uk-UA" w:eastAsia="uk-UA"/>
              </w:rPr>
              <w:t xml:space="preserve"> </w:t>
            </w:r>
            <w:r w:rsidRPr="00014D2E">
              <w:rPr>
                <w:rFonts w:ascii="Times New Roman" w:hAnsi="Times New Roman"/>
                <w:sz w:val="20"/>
                <w:szCs w:val="20"/>
                <w:u w:val="single"/>
                <w:lang w:val="uk-UA" w:eastAsia="uk-UA"/>
              </w:rPr>
              <w:t>ім’я, дата, підпис)</w:t>
            </w:r>
          </w:p>
          <w:p w14:paraId="3AF73607" w14:textId="77777777" w:rsidR="00DA6D51" w:rsidRPr="00014D2E" w:rsidRDefault="00DA6D51" w:rsidP="00CB60B8">
            <w:pPr>
              <w:spacing w:after="0" w:line="240" w:lineRule="auto"/>
              <w:ind w:right="-2326"/>
              <w:rPr>
                <w:rFonts w:ascii="Times New Roman" w:hAnsi="Times New Roman"/>
                <w:sz w:val="20"/>
                <w:szCs w:val="20"/>
                <w:u w:val="single"/>
                <w:lang w:val="uk-UA" w:eastAsia="uk-UA"/>
              </w:rPr>
            </w:pPr>
          </w:p>
          <w:p w14:paraId="38E06E21" w14:textId="77777777" w:rsidR="00DA6D51" w:rsidRPr="00014D2E" w:rsidRDefault="00DA6D51" w:rsidP="00CB60B8">
            <w:pPr>
              <w:spacing w:after="0" w:line="240" w:lineRule="auto"/>
              <w:ind w:right="-2326"/>
              <w:rPr>
                <w:rFonts w:ascii="Times New Roman" w:hAnsi="Times New Roman"/>
                <w:sz w:val="24"/>
                <w:szCs w:val="24"/>
                <w:lang w:val="uk-UA" w:eastAsia="uk-UA"/>
              </w:rPr>
            </w:pPr>
            <w:r w:rsidRPr="00014D2E">
              <w:rPr>
                <w:rFonts w:ascii="Times New Roman" w:hAnsi="Times New Roman"/>
                <w:sz w:val="24"/>
                <w:szCs w:val="24"/>
                <w:lang w:val="uk-UA" w:eastAsia="uk-UA"/>
              </w:rPr>
              <w:t>Постійна комісія з питань бюджету та фінансів</w:t>
            </w:r>
          </w:p>
          <w:p w14:paraId="14EDBBB0" w14:textId="77777777" w:rsidR="00DA6D51" w:rsidRPr="00014D2E" w:rsidRDefault="00DA6D51" w:rsidP="00CB60B8">
            <w:pPr>
              <w:spacing w:after="0" w:line="240" w:lineRule="auto"/>
              <w:ind w:right="-2326"/>
              <w:rPr>
                <w:rFonts w:ascii="Times New Roman" w:hAnsi="Times New Roman"/>
                <w:sz w:val="24"/>
                <w:szCs w:val="24"/>
                <w:lang w:val="uk-UA" w:eastAsia="uk-UA"/>
              </w:rPr>
            </w:pPr>
          </w:p>
          <w:p w14:paraId="7F45FE4A" w14:textId="77777777" w:rsidR="00DA6D51" w:rsidRPr="00014D2E" w:rsidRDefault="00DA6D51" w:rsidP="00CB60B8">
            <w:pPr>
              <w:spacing w:before="17" w:after="0" w:line="150" w:lineRule="atLeast"/>
              <w:ind w:right="-2326"/>
              <w:rPr>
                <w:rFonts w:ascii="Times New Roman" w:hAnsi="Times New Roman"/>
                <w:sz w:val="24"/>
                <w:szCs w:val="24"/>
                <w:lang w:val="uk-UA" w:eastAsia="uk-UA"/>
              </w:rPr>
            </w:pPr>
            <w:r w:rsidRPr="00014D2E">
              <w:rPr>
                <w:rFonts w:ascii="Times New Roman" w:hAnsi="Times New Roman"/>
                <w:sz w:val="24"/>
                <w:szCs w:val="24"/>
                <w:lang w:val="uk-UA" w:eastAsia="uk-UA"/>
              </w:rPr>
              <w:t>РОЗГЛЯНУТО</w:t>
            </w:r>
          </w:p>
          <w:p w14:paraId="3B39554B" w14:textId="77777777" w:rsidR="00DA6D51" w:rsidRPr="00014D2E" w:rsidRDefault="00DA6D51" w:rsidP="00CB60B8">
            <w:pPr>
              <w:spacing w:after="0" w:line="240" w:lineRule="auto"/>
              <w:ind w:right="-2326"/>
              <w:rPr>
                <w:rFonts w:ascii="Times New Roman" w:hAnsi="Times New Roman"/>
                <w:sz w:val="20"/>
                <w:szCs w:val="20"/>
                <w:u w:val="single"/>
                <w:lang w:val="uk-UA" w:eastAsia="uk-UA"/>
              </w:rPr>
            </w:pPr>
            <w:r w:rsidRPr="00014D2E">
              <w:rPr>
                <w:rFonts w:ascii="Times New Roman" w:hAnsi="Times New Roman"/>
                <w:sz w:val="20"/>
                <w:szCs w:val="20"/>
                <w:u w:val="single"/>
                <w:lang w:val="uk-UA" w:eastAsia="uk-UA"/>
              </w:rPr>
              <w:t>Управління економіки</w:t>
            </w:r>
          </w:p>
          <w:p w14:paraId="2189F431" w14:textId="77777777" w:rsidR="00DA6D51" w:rsidRPr="00014D2E" w:rsidRDefault="00DA6D51" w:rsidP="00CB60B8">
            <w:pPr>
              <w:spacing w:after="0" w:line="240" w:lineRule="auto"/>
              <w:ind w:right="-2326"/>
              <w:rPr>
                <w:rFonts w:ascii="Times New Roman" w:hAnsi="Times New Roman"/>
                <w:sz w:val="24"/>
                <w:szCs w:val="24"/>
                <w:lang w:val="uk-UA" w:eastAsia="uk-UA"/>
              </w:rPr>
            </w:pPr>
          </w:p>
          <w:p w14:paraId="4469BC64" w14:textId="77777777" w:rsidR="00DA6D51" w:rsidRPr="00014D2E" w:rsidRDefault="00DA6D51" w:rsidP="00CB60B8">
            <w:pPr>
              <w:spacing w:after="0" w:line="240" w:lineRule="auto"/>
              <w:ind w:right="-2326"/>
              <w:rPr>
                <w:rFonts w:ascii="Times New Roman" w:hAnsi="Times New Roman"/>
                <w:sz w:val="24"/>
                <w:szCs w:val="24"/>
                <w:lang w:val="uk-UA" w:eastAsia="uk-UA"/>
              </w:rPr>
            </w:pPr>
            <w:r w:rsidRPr="00014D2E">
              <w:rPr>
                <w:rFonts w:ascii="Times New Roman" w:hAnsi="Times New Roman"/>
                <w:sz w:val="24"/>
                <w:szCs w:val="24"/>
                <w:lang w:val="uk-UA" w:eastAsia="uk-UA"/>
              </w:rPr>
              <w:t>РОЗГЛЯНУТО</w:t>
            </w:r>
          </w:p>
          <w:p w14:paraId="276D11D6" w14:textId="77777777" w:rsidR="00DA6D51" w:rsidRPr="00014D2E" w:rsidRDefault="00DA6D51" w:rsidP="00CB60B8">
            <w:pPr>
              <w:spacing w:after="0" w:line="240" w:lineRule="auto"/>
              <w:ind w:right="-2326"/>
              <w:rPr>
                <w:rFonts w:ascii="Times New Roman" w:hAnsi="Times New Roman"/>
                <w:sz w:val="24"/>
                <w:szCs w:val="24"/>
                <w:lang w:val="uk-UA" w:eastAsia="uk-UA"/>
              </w:rPr>
            </w:pPr>
            <w:r w:rsidRPr="00014D2E">
              <w:rPr>
                <w:rFonts w:ascii="Times New Roman" w:hAnsi="Times New Roman"/>
                <w:sz w:val="24"/>
                <w:szCs w:val="24"/>
                <w:lang w:val="uk-UA" w:eastAsia="uk-UA"/>
              </w:rPr>
              <w:t>Фінансове управління</w:t>
            </w:r>
          </w:p>
          <w:p w14:paraId="1E51F97D" w14:textId="77777777" w:rsidR="00DA6D51" w:rsidRPr="00014D2E" w:rsidRDefault="00DA6D51" w:rsidP="00CB60B8">
            <w:pPr>
              <w:spacing w:after="0" w:line="240" w:lineRule="auto"/>
              <w:ind w:right="-2326"/>
              <w:rPr>
                <w:rFonts w:ascii="Times New Roman" w:hAnsi="Times New Roman"/>
                <w:sz w:val="24"/>
                <w:szCs w:val="24"/>
                <w:lang w:val="uk-UA" w:eastAsia="uk-UA"/>
              </w:rPr>
            </w:pPr>
            <w:r w:rsidRPr="00014D2E">
              <w:rPr>
                <w:rFonts w:ascii="Times New Roman" w:hAnsi="Times New Roman"/>
                <w:sz w:val="24"/>
                <w:szCs w:val="24"/>
                <w:lang w:val="uk-UA" w:eastAsia="uk-UA"/>
              </w:rPr>
              <w:t> </w:t>
            </w:r>
          </w:p>
        </w:tc>
        <w:tc>
          <w:tcPr>
            <w:tcW w:w="2100" w:type="pct"/>
            <w:gridSpan w:val="4"/>
            <w:vMerge w:val="restart"/>
            <w:tcMar>
              <w:top w:w="0" w:type="dxa"/>
              <w:left w:w="0" w:type="dxa"/>
              <w:bottom w:w="283" w:type="dxa"/>
              <w:right w:w="0" w:type="dxa"/>
            </w:tcMar>
          </w:tcPr>
          <w:p w14:paraId="49DCF379" w14:textId="77777777" w:rsidR="00DA6D51" w:rsidRPr="00014D2E" w:rsidRDefault="00920B7A" w:rsidP="00CB60B8">
            <w:pPr>
              <w:spacing w:after="0" w:line="264" w:lineRule="atLeast"/>
              <w:rPr>
                <w:rFonts w:ascii="Times New Roman" w:hAnsi="Times New Roman"/>
                <w:sz w:val="24"/>
                <w:szCs w:val="24"/>
                <w:lang w:val="uk-UA" w:eastAsia="uk-UA"/>
              </w:rPr>
            </w:pPr>
            <w:r w:rsidRPr="00014D2E">
              <w:rPr>
                <w:rFonts w:ascii="Times New Roman" w:hAnsi="Times New Roman"/>
                <w:sz w:val="24"/>
                <w:szCs w:val="24"/>
                <w:lang w:val="uk-UA" w:eastAsia="uk-UA"/>
              </w:rPr>
              <w:t>Додаток до рішення міської ради</w:t>
            </w:r>
          </w:p>
          <w:p w14:paraId="3C75323D" w14:textId="13AF7149" w:rsidR="00920B7A" w:rsidRPr="00014D2E" w:rsidRDefault="00920B7A" w:rsidP="00CB60B8">
            <w:pPr>
              <w:spacing w:after="0" w:line="264" w:lineRule="atLeast"/>
              <w:rPr>
                <w:rFonts w:ascii="Times New Roman" w:hAnsi="Times New Roman"/>
                <w:bCs/>
                <w:sz w:val="24"/>
                <w:szCs w:val="24"/>
                <w:lang w:val="uk-UA"/>
              </w:rPr>
            </w:pPr>
            <w:r w:rsidRPr="00014D2E">
              <w:rPr>
                <w:rFonts w:ascii="Times New Roman" w:hAnsi="Times New Roman"/>
                <w:bCs/>
                <w:sz w:val="24"/>
                <w:szCs w:val="24"/>
                <w:lang w:val="uk-UA" w:eastAsia="uk-UA"/>
              </w:rPr>
              <w:t xml:space="preserve">від </w:t>
            </w:r>
            <w:r w:rsidR="00890B64" w:rsidRPr="00014D2E">
              <w:rPr>
                <w:rFonts w:ascii="Times New Roman" w:hAnsi="Times New Roman"/>
                <w:bCs/>
                <w:sz w:val="24"/>
                <w:szCs w:val="24"/>
                <w:lang w:val="uk-UA" w:eastAsia="uk-UA"/>
              </w:rPr>
              <w:t>17.07.</w:t>
            </w:r>
            <w:r w:rsidRPr="00014D2E">
              <w:rPr>
                <w:rFonts w:ascii="Times New Roman" w:hAnsi="Times New Roman"/>
                <w:bCs/>
                <w:sz w:val="24"/>
                <w:szCs w:val="24"/>
                <w:lang w:val="uk-UA" w:eastAsia="uk-UA"/>
              </w:rPr>
              <w:t>2024р №</w:t>
            </w:r>
            <w:r w:rsidR="00890B64" w:rsidRPr="00014D2E">
              <w:rPr>
                <w:rFonts w:ascii="Times New Roman" w:hAnsi="Times New Roman"/>
                <w:bCs/>
                <w:sz w:val="24"/>
                <w:szCs w:val="24"/>
                <w:lang w:val="uk-UA" w:eastAsia="uk-UA"/>
              </w:rPr>
              <w:t xml:space="preserve"> 2735</w:t>
            </w:r>
            <w:r w:rsidRPr="00014D2E">
              <w:rPr>
                <w:rFonts w:ascii="Times New Roman" w:hAnsi="Times New Roman"/>
                <w:bCs/>
                <w:sz w:val="24"/>
                <w:szCs w:val="24"/>
                <w:lang w:val="uk-UA" w:eastAsia="uk-UA"/>
              </w:rPr>
              <w:t>-</w:t>
            </w:r>
            <w:r w:rsidR="0039594C" w:rsidRPr="00014D2E">
              <w:rPr>
                <w:rFonts w:ascii="Times New Roman" w:hAnsi="Times New Roman"/>
                <w:bCs/>
                <w:sz w:val="24"/>
                <w:szCs w:val="24"/>
                <w:lang w:val="uk-UA" w:eastAsia="uk-UA"/>
              </w:rPr>
              <w:t>47</w:t>
            </w:r>
            <w:r w:rsidRPr="00014D2E">
              <w:rPr>
                <w:rFonts w:ascii="Times New Roman" w:hAnsi="Times New Roman"/>
                <w:bCs/>
                <w:sz w:val="24"/>
                <w:szCs w:val="24"/>
                <w:lang w:val="uk-UA" w:eastAsia="uk-UA"/>
              </w:rPr>
              <w:t>/2024</w:t>
            </w:r>
          </w:p>
          <w:p w14:paraId="77151A5C" w14:textId="77777777" w:rsidR="00DA6D51" w:rsidRPr="00014D2E" w:rsidRDefault="00DA6D51" w:rsidP="00CB60B8">
            <w:pPr>
              <w:spacing w:after="0" w:line="264" w:lineRule="atLeast"/>
              <w:rPr>
                <w:rFonts w:ascii="Times New Roman" w:hAnsi="Times New Roman"/>
                <w:sz w:val="24"/>
                <w:szCs w:val="24"/>
                <w:lang w:val="uk-UA" w:eastAsia="uk-UA"/>
              </w:rPr>
            </w:pPr>
          </w:p>
        </w:tc>
      </w:tr>
      <w:tr w:rsidR="00DA6D51" w:rsidRPr="00F474E2" w14:paraId="255BB96A" w14:textId="77777777" w:rsidTr="00CB60B8">
        <w:trPr>
          <w:gridBefore w:val="1"/>
          <w:gridAfter w:val="1"/>
          <w:wBefore w:w="29" w:type="pct"/>
          <w:wAfter w:w="292" w:type="pct"/>
          <w:trHeight w:val="276"/>
        </w:trPr>
        <w:tc>
          <w:tcPr>
            <w:tcW w:w="2579" w:type="pct"/>
            <w:vMerge/>
          </w:tcPr>
          <w:p w14:paraId="65E9ACC5" w14:textId="77777777" w:rsidR="00DA6D51" w:rsidRPr="00014D2E" w:rsidRDefault="00DA6D51" w:rsidP="00CB60B8">
            <w:pPr>
              <w:spacing w:after="0" w:line="240" w:lineRule="auto"/>
              <w:rPr>
                <w:rFonts w:ascii="Times New Roman" w:hAnsi="Times New Roman"/>
                <w:sz w:val="24"/>
                <w:szCs w:val="24"/>
                <w:lang w:val="uk-UA" w:eastAsia="uk-UA"/>
              </w:rPr>
            </w:pPr>
          </w:p>
        </w:tc>
        <w:tc>
          <w:tcPr>
            <w:tcW w:w="2100" w:type="pct"/>
            <w:gridSpan w:val="4"/>
            <w:vMerge/>
            <w:vAlign w:val="center"/>
          </w:tcPr>
          <w:p w14:paraId="5095FEC5" w14:textId="77777777" w:rsidR="00DA6D51" w:rsidRPr="00014D2E" w:rsidRDefault="00DA6D51" w:rsidP="00CB60B8">
            <w:pPr>
              <w:spacing w:after="0" w:line="240" w:lineRule="auto"/>
              <w:rPr>
                <w:rFonts w:ascii="Times New Roman" w:hAnsi="Times New Roman"/>
                <w:sz w:val="24"/>
                <w:szCs w:val="24"/>
                <w:lang w:val="uk-UA" w:eastAsia="uk-UA"/>
              </w:rPr>
            </w:pPr>
          </w:p>
        </w:tc>
      </w:tr>
      <w:tr w:rsidR="00DA6D51" w:rsidRPr="00F474E2" w14:paraId="4F805CC5" w14:textId="77777777" w:rsidTr="00CB60B8">
        <w:trPr>
          <w:gridBefore w:val="1"/>
          <w:gridAfter w:val="1"/>
          <w:wBefore w:w="29" w:type="pct"/>
          <w:wAfter w:w="292" w:type="pct"/>
          <w:trHeight w:val="276"/>
        </w:trPr>
        <w:tc>
          <w:tcPr>
            <w:tcW w:w="2579" w:type="pct"/>
            <w:vMerge/>
          </w:tcPr>
          <w:p w14:paraId="4AE4D5EC" w14:textId="77777777" w:rsidR="00DA6D51" w:rsidRPr="00014D2E" w:rsidRDefault="00DA6D51" w:rsidP="00CB60B8">
            <w:pPr>
              <w:spacing w:after="0" w:line="240" w:lineRule="auto"/>
              <w:rPr>
                <w:rFonts w:ascii="Times New Roman" w:hAnsi="Times New Roman"/>
                <w:sz w:val="24"/>
                <w:szCs w:val="24"/>
                <w:lang w:val="uk-UA" w:eastAsia="uk-UA"/>
              </w:rPr>
            </w:pPr>
          </w:p>
        </w:tc>
        <w:tc>
          <w:tcPr>
            <w:tcW w:w="2100" w:type="pct"/>
            <w:gridSpan w:val="4"/>
            <w:vMerge/>
            <w:vAlign w:val="center"/>
          </w:tcPr>
          <w:p w14:paraId="47EFA456" w14:textId="77777777" w:rsidR="00DA6D51" w:rsidRPr="00014D2E" w:rsidRDefault="00DA6D51" w:rsidP="00CB60B8">
            <w:pPr>
              <w:spacing w:after="0" w:line="240" w:lineRule="auto"/>
              <w:rPr>
                <w:rFonts w:ascii="Times New Roman" w:hAnsi="Times New Roman"/>
                <w:sz w:val="24"/>
                <w:szCs w:val="24"/>
                <w:lang w:val="uk-UA" w:eastAsia="uk-UA"/>
              </w:rPr>
            </w:pPr>
          </w:p>
        </w:tc>
      </w:tr>
      <w:tr w:rsidR="00DA6D51" w:rsidRPr="00F474E2" w14:paraId="75D718A4" w14:textId="77777777" w:rsidTr="00CB60B8">
        <w:trPr>
          <w:gridBefore w:val="1"/>
          <w:gridAfter w:val="1"/>
          <w:wBefore w:w="29" w:type="pct"/>
          <w:wAfter w:w="292" w:type="pct"/>
          <w:trHeight w:val="276"/>
        </w:trPr>
        <w:tc>
          <w:tcPr>
            <w:tcW w:w="2579" w:type="pct"/>
            <w:vMerge/>
          </w:tcPr>
          <w:p w14:paraId="0A73D021" w14:textId="77777777" w:rsidR="00DA6D51" w:rsidRPr="00014D2E" w:rsidRDefault="00DA6D51" w:rsidP="00CB60B8">
            <w:pPr>
              <w:spacing w:after="0" w:line="240" w:lineRule="auto"/>
              <w:rPr>
                <w:rFonts w:ascii="Times New Roman" w:hAnsi="Times New Roman"/>
                <w:sz w:val="24"/>
                <w:szCs w:val="24"/>
                <w:lang w:val="uk-UA" w:eastAsia="uk-UA"/>
              </w:rPr>
            </w:pPr>
          </w:p>
        </w:tc>
        <w:tc>
          <w:tcPr>
            <w:tcW w:w="2100" w:type="pct"/>
            <w:gridSpan w:val="4"/>
            <w:vMerge/>
            <w:vAlign w:val="center"/>
          </w:tcPr>
          <w:p w14:paraId="18043E4F" w14:textId="77777777" w:rsidR="00DA6D51" w:rsidRPr="00014D2E" w:rsidRDefault="00DA6D51" w:rsidP="00CB60B8">
            <w:pPr>
              <w:spacing w:after="0" w:line="240" w:lineRule="auto"/>
              <w:rPr>
                <w:rFonts w:ascii="Times New Roman" w:hAnsi="Times New Roman"/>
                <w:sz w:val="24"/>
                <w:szCs w:val="24"/>
                <w:lang w:val="uk-UA" w:eastAsia="uk-UA"/>
              </w:rPr>
            </w:pPr>
          </w:p>
        </w:tc>
      </w:tr>
      <w:tr w:rsidR="00DA6D51" w:rsidRPr="00600248" w14:paraId="0DCCFB44" w14:textId="77777777" w:rsidTr="00CB60B8">
        <w:trPr>
          <w:gridBefore w:val="1"/>
          <w:gridAfter w:val="1"/>
          <w:wBefore w:w="29" w:type="pct"/>
          <w:wAfter w:w="292" w:type="pct"/>
          <w:trHeight w:val="18"/>
        </w:trPr>
        <w:tc>
          <w:tcPr>
            <w:tcW w:w="2579" w:type="pct"/>
            <w:vMerge/>
          </w:tcPr>
          <w:p w14:paraId="57D93168" w14:textId="77777777" w:rsidR="00DA6D51" w:rsidRPr="00014D2E" w:rsidRDefault="00DA6D51" w:rsidP="00CB60B8">
            <w:pPr>
              <w:spacing w:after="0" w:line="240" w:lineRule="auto"/>
              <w:rPr>
                <w:rFonts w:ascii="Times New Roman" w:hAnsi="Times New Roman"/>
                <w:sz w:val="24"/>
                <w:szCs w:val="24"/>
                <w:lang w:val="uk-UA" w:eastAsia="uk-UA"/>
              </w:rPr>
            </w:pPr>
          </w:p>
        </w:tc>
        <w:tc>
          <w:tcPr>
            <w:tcW w:w="2100" w:type="pct"/>
            <w:gridSpan w:val="4"/>
          </w:tcPr>
          <w:p w14:paraId="424936ED" w14:textId="77777777" w:rsidR="00DA6D51" w:rsidRPr="00014D2E" w:rsidRDefault="00DA6D51" w:rsidP="00CB60B8">
            <w:pPr>
              <w:spacing w:after="0" w:line="264" w:lineRule="atLeast"/>
              <w:rPr>
                <w:rFonts w:ascii="Times New Roman" w:hAnsi="Times New Roman"/>
                <w:sz w:val="24"/>
                <w:szCs w:val="24"/>
                <w:lang w:val="uk-UA" w:eastAsia="uk-UA"/>
              </w:rPr>
            </w:pPr>
            <w:r w:rsidRPr="00014D2E">
              <w:rPr>
                <w:rFonts w:ascii="Times New Roman" w:hAnsi="Times New Roman"/>
                <w:sz w:val="24"/>
                <w:szCs w:val="24"/>
                <w:lang w:val="uk-UA" w:eastAsia="uk-UA"/>
              </w:rPr>
              <w:t>ЗАТВЕРДЖЕНО</w:t>
            </w:r>
          </w:p>
        </w:tc>
      </w:tr>
      <w:tr w:rsidR="00DA6D51" w:rsidRPr="00600248" w14:paraId="0922D577" w14:textId="77777777" w:rsidTr="00CB60B8">
        <w:trPr>
          <w:gridBefore w:val="1"/>
          <w:gridAfter w:val="1"/>
          <w:wBefore w:w="29" w:type="pct"/>
          <w:wAfter w:w="292" w:type="pct"/>
          <w:trHeight w:val="18"/>
        </w:trPr>
        <w:tc>
          <w:tcPr>
            <w:tcW w:w="2579" w:type="pct"/>
            <w:vMerge/>
            <w:vAlign w:val="center"/>
          </w:tcPr>
          <w:p w14:paraId="0BD01907" w14:textId="77777777" w:rsidR="00DA6D51" w:rsidRPr="00014D2E" w:rsidRDefault="00DA6D51" w:rsidP="00CB60B8">
            <w:pPr>
              <w:spacing w:after="0" w:line="240" w:lineRule="auto"/>
              <w:rPr>
                <w:rFonts w:ascii="Times New Roman" w:hAnsi="Times New Roman"/>
                <w:sz w:val="24"/>
                <w:szCs w:val="24"/>
                <w:lang w:val="uk-UA" w:eastAsia="uk-UA"/>
              </w:rPr>
            </w:pPr>
          </w:p>
        </w:tc>
        <w:tc>
          <w:tcPr>
            <w:tcW w:w="2100" w:type="pct"/>
            <w:gridSpan w:val="4"/>
            <w:tcBorders>
              <w:top w:val="nil"/>
              <w:left w:val="nil"/>
              <w:bottom w:val="single" w:sz="8" w:space="0" w:color="000000"/>
              <w:right w:val="nil"/>
            </w:tcBorders>
          </w:tcPr>
          <w:p w14:paraId="495CD34C" w14:textId="7E891279" w:rsidR="00DA6D51" w:rsidRPr="00014D2E" w:rsidRDefault="00DA6D51" w:rsidP="00CB60B8">
            <w:pPr>
              <w:spacing w:after="0" w:line="240" w:lineRule="auto"/>
              <w:rPr>
                <w:rFonts w:ascii="Times New Roman" w:hAnsi="Times New Roman"/>
                <w:sz w:val="24"/>
                <w:szCs w:val="24"/>
                <w:lang w:val="uk-UA" w:eastAsia="uk-UA"/>
              </w:rPr>
            </w:pPr>
            <w:r w:rsidRPr="00014D2E">
              <w:rPr>
                <w:rFonts w:ascii="Times New Roman" w:hAnsi="Times New Roman"/>
                <w:sz w:val="24"/>
                <w:szCs w:val="24"/>
                <w:lang w:val="uk-UA" w:eastAsia="uk-UA"/>
              </w:rPr>
              <w:t> </w:t>
            </w:r>
            <w:r w:rsidR="00890B64" w:rsidRPr="00014D2E">
              <w:rPr>
                <w:rFonts w:ascii="Times New Roman" w:hAnsi="Times New Roman"/>
                <w:sz w:val="24"/>
                <w:szCs w:val="24"/>
                <w:lang w:val="uk-UA" w:eastAsia="uk-UA"/>
              </w:rPr>
              <w:t xml:space="preserve">Від </w:t>
            </w:r>
            <w:r w:rsidR="00014D2E" w:rsidRPr="00014D2E">
              <w:rPr>
                <w:rFonts w:ascii="Times New Roman" w:hAnsi="Times New Roman"/>
                <w:sz w:val="24"/>
                <w:szCs w:val="24"/>
                <w:lang w:val="uk-UA" w:eastAsia="uk-UA"/>
              </w:rPr>
              <w:t>30</w:t>
            </w:r>
            <w:r w:rsidR="00890B64" w:rsidRPr="00014D2E">
              <w:rPr>
                <w:rFonts w:ascii="Times New Roman" w:hAnsi="Times New Roman"/>
                <w:sz w:val="24"/>
                <w:szCs w:val="24"/>
                <w:lang w:val="uk-UA" w:eastAsia="uk-UA"/>
              </w:rPr>
              <w:t>.0</w:t>
            </w:r>
            <w:r w:rsidR="00014D2E" w:rsidRPr="00014D2E">
              <w:rPr>
                <w:rFonts w:ascii="Times New Roman" w:hAnsi="Times New Roman"/>
                <w:sz w:val="24"/>
                <w:szCs w:val="24"/>
                <w:lang w:val="uk-UA" w:eastAsia="uk-UA"/>
              </w:rPr>
              <w:t>3</w:t>
            </w:r>
            <w:r w:rsidR="00890B64" w:rsidRPr="00014D2E">
              <w:rPr>
                <w:rFonts w:ascii="Times New Roman" w:hAnsi="Times New Roman"/>
                <w:sz w:val="24"/>
                <w:szCs w:val="24"/>
                <w:lang w:val="uk-UA" w:eastAsia="uk-UA"/>
              </w:rPr>
              <w:t>.202</w:t>
            </w:r>
            <w:r w:rsidR="00014D2E" w:rsidRPr="00014D2E">
              <w:rPr>
                <w:rFonts w:ascii="Times New Roman" w:hAnsi="Times New Roman"/>
                <w:sz w:val="24"/>
                <w:szCs w:val="24"/>
                <w:lang w:val="uk-UA" w:eastAsia="uk-UA"/>
              </w:rPr>
              <w:t>3</w:t>
            </w:r>
            <w:r w:rsidR="00890B64" w:rsidRPr="00014D2E">
              <w:rPr>
                <w:rFonts w:ascii="Times New Roman" w:hAnsi="Times New Roman"/>
                <w:sz w:val="24"/>
                <w:szCs w:val="24"/>
                <w:lang w:val="uk-UA" w:eastAsia="uk-UA"/>
              </w:rPr>
              <w:t xml:space="preserve"> № 2</w:t>
            </w:r>
            <w:r w:rsidR="00014D2E" w:rsidRPr="00014D2E">
              <w:rPr>
                <w:rFonts w:ascii="Times New Roman" w:hAnsi="Times New Roman"/>
                <w:sz w:val="24"/>
                <w:szCs w:val="24"/>
                <w:lang w:val="uk-UA" w:eastAsia="uk-UA"/>
              </w:rPr>
              <w:t>0</w:t>
            </w:r>
            <w:r w:rsidR="00890B64" w:rsidRPr="00014D2E">
              <w:rPr>
                <w:rFonts w:ascii="Times New Roman" w:hAnsi="Times New Roman"/>
                <w:sz w:val="24"/>
                <w:szCs w:val="24"/>
                <w:lang w:val="uk-UA" w:eastAsia="uk-UA"/>
              </w:rPr>
              <w:t>5</w:t>
            </w:r>
            <w:r w:rsidR="00014D2E" w:rsidRPr="00014D2E">
              <w:rPr>
                <w:rFonts w:ascii="Times New Roman" w:hAnsi="Times New Roman"/>
                <w:sz w:val="24"/>
                <w:szCs w:val="24"/>
                <w:lang w:val="uk-UA" w:eastAsia="uk-UA"/>
              </w:rPr>
              <w:t>0</w:t>
            </w:r>
            <w:r w:rsidR="00890B64" w:rsidRPr="00014D2E">
              <w:rPr>
                <w:rFonts w:ascii="Times New Roman" w:hAnsi="Times New Roman"/>
                <w:sz w:val="24"/>
                <w:szCs w:val="24"/>
                <w:lang w:val="uk-UA" w:eastAsia="uk-UA"/>
              </w:rPr>
              <w:t>-</w:t>
            </w:r>
            <w:r w:rsidR="00014D2E" w:rsidRPr="00014D2E">
              <w:rPr>
                <w:rFonts w:ascii="Times New Roman" w:hAnsi="Times New Roman"/>
                <w:sz w:val="24"/>
                <w:szCs w:val="24"/>
                <w:lang w:val="uk-UA" w:eastAsia="uk-UA"/>
              </w:rPr>
              <w:t>30</w:t>
            </w:r>
            <w:r w:rsidR="00890B64" w:rsidRPr="00014D2E">
              <w:rPr>
                <w:rFonts w:ascii="Times New Roman" w:hAnsi="Times New Roman"/>
                <w:sz w:val="24"/>
                <w:szCs w:val="24"/>
                <w:lang w:val="uk-UA" w:eastAsia="uk-UA"/>
              </w:rPr>
              <w:t>/202</w:t>
            </w:r>
            <w:r w:rsidR="00014D2E" w:rsidRPr="00014D2E">
              <w:rPr>
                <w:rFonts w:ascii="Times New Roman" w:hAnsi="Times New Roman"/>
                <w:sz w:val="24"/>
                <w:szCs w:val="24"/>
                <w:lang w:val="uk-UA" w:eastAsia="uk-UA"/>
              </w:rPr>
              <w:t>3</w:t>
            </w:r>
          </w:p>
        </w:tc>
      </w:tr>
      <w:tr w:rsidR="00DA6D51" w:rsidRPr="00600248" w14:paraId="617FE14B" w14:textId="77777777" w:rsidTr="00CB60B8">
        <w:trPr>
          <w:gridBefore w:val="1"/>
          <w:gridAfter w:val="1"/>
          <w:wBefore w:w="29" w:type="pct"/>
          <w:wAfter w:w="292" w:type="pct"/>
          <w:trHeight w:val="18"/>
        </w:trPr>
        <w:tc>
          <w:tcPr>
            <w:tcW w:w="2579" w:type="pct"/>
            <w:vMerge/>
            <w:vAlign w:val="center"/>
          </w:tcPr>
          <w:p w14:paraId="1863FB51" w14:textId="77777777" w:rsidR="00DA6D51" w:rsidRPr="00600248" w:rsidRDefault="00DA6D51" w:rsidP="00CB60B8">
            <w:pPr>
              <w:spacing w:after="0" w:line="240" w:lineRule="auto"/>
              <w:rPr>
                <w:rFonts w:ascii="Times New Roman" w:hAnsi="Times New Roman"/>
                <w:color w:val="000000"/>
                <w:sz w:val="24"/>
                <w:szCs w:val="24"/>
                <w:lang w:val="uk-UA" w:eastAsia="uk-UA"/>
              </w:rPr>
            </w:pPr>
          </w:p>
        </w:tc>
        <w:tc>
          <w:tcPr>
            <w:tcW w:w="2100" w:type="pct"/>
            <w:gridSpan w:val="4"/>
            <w:tcBorders>
              <w:top w:val="nil"/>
              <w:left w:val="nil"/>
              <w:bottom w:val="single" w:sz="8" w:space="0" w:color="000000"/>
              <w:right w:val="nil"/>
            </w:tcBorders>
            <w:tcMar>
              <w:top w:w="28" w:type="dxa"/>
              <w:left w:w="0" w:type="dxa"/>
              <w:bottom w:w="340" w:type="dxa"/>
              <w:right w:w="0" w:type="dxa"/>
            </w:tcMar>
          </w:tcPr>
          <w:p w14:paraId="4EAD1809" w14:textId="77777777" w:rsidR="00DA6D51" w:rsidRPr="00600248" w:rsidRDefault="00DA6D51" w:rsidP="00CB60B8">
            <w:pPr>
              <w:spacing w:before="17" w:after="0" w:line="150" w:lineRule="atLeast"/>
              <w:rPr>
                <w:rFonts w:ascii="Times New Roman" w:hAnsi="Times New Roman"/>
                <w:color w:val="000000"/>
                <w:sz w:val="20"/>
                <w:szCs w:val="20"/>
                <w:lang w:val="uk-UA" w:eastAsia="uk-UA"/>
              </w:rPr>
            </w:pPr>
            <w:r w:rsidRPr="00600248">
              <w:rPr>
                <w:rFonts w:ascii="Times New Roman" w:hAnsi="Times New Roman"/>
                <w:color w:val="000000"/>
                <w:sz w:val="20"/>
                <w:szCs w:val="20"/>
                <w:lang w:val="uk-UA" w:eastAsia="uk-UA"/>
              </w:rPr>
              <w:t xml:space="preserve">(рішення Долинської міської ради </w:t>
            </w:r>
          </w:p>
        </w:tc>
      </w:tr>
      <w:tr w:rsidR="00DA6D51" w:rsidRPr="00F474E2" w14:paraId="1561A897" w14:textId="77777777" w:rsidTr="00CB60B8">
        <w:trPr>
          <w:gridBefore w:val="1"/>
          <w:gridAfter w:val="1"/>
          <w:wBefore w:w="29" w:type="pct"/>
          <w:wAfter w:w="292" w:type="pct"/>
          <w:trHeight w:val="18"/>
        </w:trPr>
        <w:tc>
          <w:tcPr>
            <w:tcW w:w="2579" w:type="pct"/>
            <w:vMerge/>
            <w:vAlign w:val="center"/>
          </w:tcPr>
          <w:p w14:paraId="01F2D3CA" w14:textId="77777777" w:rsidR="00DA6D51" w:rsidRPr="00600248" w:rsidRDefault="00DA6D51" w:rsidP="00CB60B8">
            <w:pPr>
              <w:spacing w:after="0" w:line="240" w:lineRule="auto"/>
              <w:rPr>
                <w:rFonts w:ascii="Times New Roman" w:hAnsi="Times New Roman"/>
                <w:color w:val="000000"/>
                <w:sz w:val="24"/>
                <w:szCs w:val="24"/>
                <w:lang w:val="uk-UA" w:eastAsia="uk-UA"/>
              </w:rPr>
            </w:pPr>
          </w:p>
        </w:tc>
        <w:tc>
          <w:tcPr>
            <w:tcW w:w="2100" w:type="pct"/>
            <w:gridSpan w:val="4"/>
            <w:tcBorders>
              <w:top w:val="nil"/>
              <w:left w:val="nil"/>
              <w:bottom w:val="nil"/>
              <w:right w:val="nil"/>
            </w:tcBorders>
            <w:tcMar>
              <w:top w:w="28" w:type="dxa"/>
              <w:left w:w="0" w:type="dxa"/>
              <w:bottom w:w="227" w:type="dxa"/>
              <w:right w:w="0" w:type="dxa"/>
            </w:tcMar>
          </w:tcPr>
          <w:p w14:paraId="5BB3A22E" w14:textId="77777777" w:rsidR="00DA6D51" w:rsidRPr="00600248" w:rsidRDefault="00DA6D51" w:rsidP="00CB60B8">
            <w:pPr>
              <w:spacing w:after="0" w:line="264" w:lineRule="atLeast"/>
              <w:rPr>
                <w:rFonts w:ascii="Times New Roman" w:hAnsi="Times New Roman"/>
                <w:sz w:val="20"/>
                <w:szCs w:val="20"/>
                <w:lang w:val="uk-UA" w:eastAsia="uk-UA"/>
              </w:rPr>
            </w:pPr>
            <w:r w:rsidRPr="00600248">
              <w:rPr>
                <w:rFonts w:ascii="Times New Roman" w:hAnsi="Times New Roman"/>
                <w:sz w:val="20"/>
                <w:szCs w:val="20"/>
                <w:lang w:val="uk-UA" w:eastAsia="uk-UA"/>
              </w:rPr>
              <w:t>(протокол постійної комісії з питань бюджету та фінансів)</w:t>
            </w:r>
          </w:p>
        </w:tc>
      </w:tr>
      <w:tr w:rsidR="00DA6D51" w:rsidRPr="00600248" w14:paraId="49F4CFAC" w14:textId="77777777" w:rsidTr="00CB60B8">
        <w:trPr>
          <w:trHeight w:val="113"/>
        </w:trPr>
        <w:tc>
          <w:tcPr>
            <w:tcW w:w="2814" w:type="pct"/>
            <w:gridSpan w:val="3"/>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14:paraId="5E8D6638" w14:textId="77777777" w:rsidR="00DA6D51" w:rsidRPr="00600248" w:rsidRDefault="00DA6D51" w:rsidP="00CB60B8">
            <w:pPr>
              <w:spacing w:after="0" w:line="240" w:lineRule="auto"/>
              <w:rPr>
                <w:rFonts w:ascii="Times New Roman" w:hAnsi="Times New Roman"/>
                <w:color w:val="000000"/>
                <w:sz w:val="24"/>
                <w:szCs w:val="24"/>
                <w:lang w:val="uk-UA" w:eastAsia="uk-UA"/>
              </w:rPr>
            </w:pPr>
            <w:r w:rsidRPr="00600248">
              <w:rPr>
                <w:rFonts w:ascii="Times New Roman" w:hAnsi="Times New Roman"/>
                <w:color w:val="000000"/>
                <w:sz w:val="24"/>
                <w:szCs w:val="24"/>
                <w:lang w:val="uk-UA" w:eastAsia="uk-UA"/>
              </w:rPr>
              <w:t> </w:t>
            </w:r>
            <w:r w:rsidRPr="00600248">
              <w:rPr>
                <w:rFonts w:ascii="Times New Roman" w:hAnsi="Times New Roman"/>
                <w:sz w:val="24"/>
                <w:szCs w:val="24"/>
                <w:lang w:val="uk-UA" w:eastAsia="uk-UA"/>
              </w:rPr>
              <w:t> </w:t>
            </w:r>
          </w:p>
        </w:tc>
        <w:tc>
          <w:tcPr>
            <w:tcW w:w="447" w:type="pct"/>
            <w:tcBorders>
              <w:top w:val="single" w:sz="8" w:space="0" w:color="000000"/>
              <w:left w:val="nil"/>
              <w:bottom w:val="single" w:sz="8" w:space="0" w:color="000000"/>
              <w:right w:val="single" w:sz="4" w:space="0" w:color="auto"/>
            </w:tcBorders>
            <w:tcMar>
              <w:top w:w="57" w:type="dxa"/>
              <w:left w:w="57" w:type="dxa"/>
              <w:bottom w:w="68" w:type="dxa"/>
              <w:right w:w="57" w:type="dxa"/>
            </w:tcMar>
            <w:vAlign w:val="center"/>
          </w:tcPr>
          <w:p w14:paraId="7197697A" w14:textId="77777777" w:rsidR="00DA6D51" w:rsidRPr="00600248" w:rsidRDefault="00DA6D51" w:rsidP="00CB60B8">
            <w:pPr>
              <w:spacing w:after="0" w:line="161" w:lineRule="atLeast"/>
              <w:jc w:val="center"/>
              <w:rPr>
                <w:rFonts w:ascii="Times New Roman" w:hAnsi="Times New Roman"/>
                <w:color w:val="000000"/>
                <w:sz w:val="24"/>
                <w:szCs w:val="24"/>
                <w:lang w:val="uk-UA" w:eastAsia="uk-UA"/>
              </w:rPr>
            </w:pPr>
            <w:r w:rsidRPr="00600248">
              <w:rPr>
                <w:rFonts w:ascii="Times New Roman" w:hAnsi="Times New Roman"/>
                <w:color w:val="000000"/>
                <w:sz w:val="24"/>
                <w:szCs w:val="24"/>
                <w:lang w:val="uk-UA" w:eastAsia="uk-UA"/>
              </w:rPr>
              <w:t>Рік</w:t>
            </w:r>
          </w:p>
        </w:tc>
        <w:tc>
          <w:tcPr>
            <w:tcW w:w="530" w:type="pct"/>
            <w:tcBorders>
              <w:top w:val="single" w:sz="8" w:space="0" w:color="000000"/>
              <w:left w:val="single" w:sz="4" w:space="0" w:color="auto"/>
              <w:bottom w:val="single" w:sz="8" w:space="0" w:color="000000"/>
            </w:tcBorders>
            <w:vAlign w:val="center"/>
          </w:tcPr>
          <w:p w14:paraId="58B6662E" w14:textId="77777777" w:rsidR="00DA6D51" w:rsidRPr="00600248" w:rsidRDefault="00DA6D51" w:rsidP="00CB60B8">
            <w:pPr>
              <w:spacing w:after="0" w:line="161" w:lineRule="atLeast"/>
              <w:jc w:val="center"/>
              <w:rPr>
                <w:rFonts w:ascii="Times New Roman" w:hAnsi="Times New Roman"/>
                <w:color w:val="000000"/>
                <w:sz w:val="24"/>
                <w:szCs w:val="24"/>
                <w:lang w:val="uk-UA" w:eastAsia="uk-UA"/>
              </w:rPr>
            </w:pPr>
          </w:p>
        </w:tc>
        <w:tc>
          <w:tcPr>
            <w:tcW w:w="1209" w:type="pct"/>
            <w:gridSpan w:val="2"/>
            <w:tcBorders>
              <w:top w:val="single" w:sz="4" w:space="0" w:color="auto"/>
              <w:bottom w:val="single" w:sz="4" w:space="0" w:color="auto"/>
              <w:right w:val="single" w:sz="8" w:space="0" w:color="000000"/>
            </w:tcBorders>
            <w:tcMar>
              <w:top w:w="57" w:type="dxa"/>
              <w:left w:w="57" w:type="dxa"/>
              <w:bottom w:w="68" w:type="dxa"/>
              <w:right w:w="57" w:type="dxa"/>
            </w:tcMar>
            <w:vAlign w:val="center"/>
          </w:tcPr>
          <w:p w14:paraId="687ACC19" w14:textId="77777777" w:rsidR="00DA6D51" w:rsidRPr="00600248" w:rsidRDefault="00DA6D51" w:rsidP="00CB60B8">
            <w:pPr>
              <w:spacing w:after="0" w:line="161" w:lineRule="atLeast"/>
              <w:jc w:val="center"/>
              <w:rPr>
                <w:rFonts w:ascii="Times New Roman" w:hAnsi="Times New Roman"/>
                <w:color w:val="000000"/>
                <w:sz w:val="24"/>
                <w:szCs w:val="24"/>
                <w:lang w:val="uk-UA" w:eastAsia="uk-UA"/>
              </w:rPr>
            </w:pPr>
            <w:r w:rsidRPr="00600248">
              <w:rPr>
                <w:rFonts w:ascii="Times New Roman" w:hAnsi="Times New Roman"/>
                <w:color w:val="000000"/>
                <w:sz w:val="24"/>
                <w:szCs w:val="24"/>
                <w:lang w:val="uk-UA" w:eastAsia="uk-UA"/>
              </w:rPr>
              <w:t>Коди</w:t>
            </w:r>
          </w:p>
        </w:tc>
      </w:tr>
      <w:tr w:rsidR="00DA6D51" w:rsidRPr="00600248" w14:paraId="61004E84" w14:textId="77777777" w:rsidTr="00CB60B8">
        <w:trPr>
          <w:trHeight w:val="113"/>
        </w:trPr>
        <w:tc>
          <w:tcPr>
            <w:tcW w:w="2814" w:type="pct"/>
            <w:gridSpan w:val="3"/>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4FCFC53C" w14:textId="77777777" w:rsidR="00DA6D51" w:rsidRPr="00600248" w:rsidRDefault="00DA6D51" w:rsidP="00CB60B8">
            <w:pPr>
              <w:pStyle w:val="a5"/>
              <w:rPr>
                <w:rFonts w:ascii="Times New Roman" w:hAnsi="Times New Roman"/>
                <w:b/>
                <w:lang w:val="uk-UA" w:eastAsia="uk-UA"/>
              </w:rPr>
            </w:pPr>
            <w:r w:rsidRPr="00600248">
              <w:rPr>
                <w:rFonts w:ascii="Times New Roman" w:hAnsi="Times New Roman"/>
                <w:b/>
                <w:color w:val="000000"/>
                <w:spacing w:val="-2"/>
                <w:sz w:val="24"/>
                <w:szCs w:val="24"/>
                <w:lang w:val="uk-UA" w:eastAsia="uk-UA"/>
              </w:rPr>
              <w:t xml:space="preserve">Підприємство  </w:t>
            </w:r>
            <w:r w:rsidRPr="00600248">
              <w:rPr>
                <w:rFonts w:ascii="Times New Roman" w:hAnsi="Times New Roman"/>
                <w:b/>
                <w:lang w:val="uk-UA" w:eastAsia="uk-UA"/>
              </w:rPr>
              <w:t>Комунальне некомерційне підприємство «Долинська</w:t>
            </w:r>
          </w:p>
          <w:p w14:paraId="70CE8123" w14:textId="77777777" w:rsidR="00DA6D51" w:rsidRPr="00600248" w:rsidRDefault="00DA6D51" w:rsidP="00CB60B8">
            <w:pPr>
              <w:pStyle w:val="a5"/>
              <w:rPr>
                <w:rFonts w:ascii="Times New Roman" w:hAnsi="Times New Roman"/>
                <w:b/>
                <w:lang w:val="uk-UA" w:eastAsia="uk-UA"/>
              </w:rPr>
            </w:pPr>
            <w:r w:rsidRPr="00600248">
              <w:rPr>
                <w:rFonts w:ascii="Times New Roman" w:hAnsi="Times New Roman"/>
                <w:b/>
                <w:lang w:val="uk-UA" w:eastAsia="uk-UA"/>
              </w:rPr>
              <w:t xml:space="preserve">багатопрофільна лікарня» Долинської міської ради </w:t>
            </w:r>
          </w:p>
          <w:p w14:paraId="3D3CFC99" w14:textId="77777777" w:rsidR="00DA6D51" w:rsidRPr="00600248" w:rsidRDefault="00DA6D51" w:rsidP="00CB60B8">
            <w:pPr>
              <w:pStyle w:val="a5"/>
              <w:rPr>
                <w:rFonts w:ascii="Times New Roman" w:hAnsi="Times New Roman"/>
                <w:b/>
                <w:lang w:val="uk-UA" w:eastAsia="uk-UA"/>
              </w:rPr>
            </w:pPr>
            <w:r w:rsidRPr="00600248">
              <w:rPr>
                <w:rFonts w:ascii="Times New Roman" w:hAnsi="Times New Roman"/>
                <w:b/>
                <w:lang w:val="uk-UA" w:eastAsia="uk-UA"/>
              </w:rPr>
              <w:t xml:space="preserve">Івано-Франківської області </w:t>
            </w:r>
          </w:p>
        </w:tc>
        <w:tc>
          <w:tcPr>
            <w:tcW w:w="44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67B34E2D" w14:textId="77777777" w:rsidR="00DA6D51" w:rsidRPr="00600248" w:rsidRDefault="00DA6D51" w:rsidP="00CB60B8">
            <w:pPr>
              <w:spacing w:after="0" w:line="179" w:lineRule="atLeast"/>
              <w:jc w:val="center"/>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2023</w:t>
            </w:r>
          </w:p>
        </w:tc>
        <w:tc>
          <w:tcPr>
            <w:tcW w:w="530" w:type="pct"/>
            <w:tcBorders>
              <w:top w:val="nil"/>
              <w:left w:val="nil"/>
              <w:bottom w:val="single" w:sz="8" w:space="0" w:color="000000"/>
            </w:tcBorders>
            <w:tcMar>
              <w:top w:w="57" w:type="dxa"/>
              <w:left w:w="68" w:type="dxa"/>
              <w:bottom w:w="68" w:type="dxa"/>
              <w:right w:w="68" w:type="dxa"/>
            </w:tcMar>
            <w:vAlign w:val="center"/>
          </w:tcPr>
          <w:p w14:paraId="64CAF0F5"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за ЄДРПОУ</w:t>
            </w:r>
          </w:p>
        </w:tc>
        <w:tc>
          <w:tcPr>
            <w:tcW w:w="1209" w:type="pct"/>
            <w:gridSpan w:val="2"/>
            <w:tcBorders>
              <w:top w:val="single" w:sz="4" w:space="0" w:color="auto"/>
              <w:bottom w:val="single" w:sz="4" w:space="0" w:color="auto"/>
              <w:right w:val="single" w:sz="8" w:space="0" w:color="000000"/>
            </w:tcBorders>
            <w:tcMar>
              <w:top w:w="57" w:type="dxa"/>
              <w:left w:w="68" w:type="dxa"/>
              <w:bottom w:w="68" w:type="dxa"/>
              <w:right w:w="68" w:type="dxa"/>
            </w:tcMar>
            <w:vAlign w:val="center"/>
          </w:tcPr>
          <w:p w14:paraId="588AD453" w14:textId="77777777" w:rsidR="00DA6D51" w:rsidRPr="00600248" w:rsidRDefault="00DA6D51" w:rsidP="00CB60B8">
            <w:pPr>
              <w:spacing w:after="0" w:line="240" w:lineRule="auto"/>
              <w:rPr>
                <w:rFonts w:ascii="Times New Roman" w:hAnsi="Times New Roman"/>
                <w:color w:val="000000"/>
                <w:sz w:val="24"/>
                <w:szCs w:val="24"/>
                <w:lang w:val="uk-UA" w:eastAsia="uk-UA"/>
              </w:rPr>
            </w:pPr>
            <w:r w:rsidRPr="00600248">
              <w:rPr>
                <w:rFonts w:ascii="Times New Roman" w:hAnsi="Times New Roman"/>
                <w:color w:val="000000"/>
                <w:sz w:val="24"/>
                <w:szCs w:val="24"/>
                <w:lang w:val="uk-UA" w:eastAsia="uk-UA"/>
              </w:rPr>
              <w:t>01993457</w:t>
            </w:r>
          </w:p>
        </w:tc>
      </w:tr>
      <w:tr w:rsidR="00DA6D51" w:rsidRPr="00600248" w14:paraId="5F5A857F" w14:textId="77777777" w:rsidTr="00CB60B8">
        <w:trPr>
          <w:trHeight w:val="113"/>
        </w:trPr>
        <w:tc>
          <w:tcPr>
            <w:tcW w:w="2814" w:type="pct"/>
            <w:gridSpan w:val="3"/>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63D0FA0A"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 xml:space="preserve">Організаційно-правова форма   </w:t>
            </w:r>
            <w:r w:rsidRPr="00600248">
              <w:rPr>
                <w:rFonts w:ascii="Times New Roman" w:hAnsi="Times New Roman"/>
                <w:b/>
                <w:lang w:val="uk-UA" w:eastAsia="uk-UA"/>
              </w:rPr>
              <w:t>Комунальне некомерційне підприємство</w:t>
            </w:r>
          </w:p>
        </w:tc>
        <w:tc>
          <w:tcPr>
            <w:tcW w:w="44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63153489"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p>
        </w:tc>
        <w:tc>
          <w:tcPr>
            <w:tcW w:w="530" w:type="pct"/>
            <w:tcBorders>
              <w:top w:val="nil"/>
              <w:left w:val="nil"/>
              <w:bottom w:val="single" w:sz="8" w:space="0" w:color="000000"/>
            </w:tcBorders>
            <w:tcMar>
              <w:top w:w="57" w:type="dxa"/>
              <w:left w:w="68" w:type="dxa"/>
              <w:bottom w:w="68" w:type="dxa"/>
              <w:right w:w="68" w:type="dxa"/>
            </w:tcMar>
            <w:vAlign w:val="center"/>
          </w:tcPr>
          <w:p w14:paraId="3F8D62FB"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за КОПФГ</w:t>
            </w:r>
          </w:p>
        </w:tc>
        <w:tc>
          <w:tcPr>
            <w:tcW w:w="1209" w:type="pct"/>
            <w:gridSpan w:val="2"/>
            <w:tcBorders>
              <w:top w:val="single" w:sz="4" w:space="0" w:color="auto"/>
              <w:bottom w:val="single" w:sz="4" w:space="0" w:color="auto"/>
              <w:right w:val="single" w:sz="8" w:space="0" w:color="000000"/>
            </w:tcBorders>
            <w:tcMar>
              <w:top w:w="57" w:type="dxa"/>
              <w:left w:w="68" w:type="dxa"/>
              <w:bottom w:w="68" w:type="dxa"/>
              <w:right w:w="68" w:type="dxa"/>
            </w:tcMar>
            <w:vAlign w:val="center"/>
          </w:tcPr>
          <w:p w14:paraId="2E1B10A6" w14:textId="77777777" w:rsidR="00DA6D51" w:rsidRPr="00600248" w:rsidRDefault="00DA6D51" w:rsidP="00CB60B8">
            <w:pPr>
              <w:spacing w:after="0" w:line="240" w:lineRule="auto"/>
              <w:rPr>
                <w:rFonts w:ascii="Times New Roman" w:hAnsi="Times New Roman"/>
                <w:color w:val="000000"/>
                <w:sz w:val="24"/>
                <w:szCs w:val="24"/>
                <w:lang w:val="uk-UA" w:eastAsia="uk-UA"/>
              </w:rPr>
            </w:pPr>
          </w:p>
        </w:tc>
      </w:tr>
      <w:tr w:rsidR="00DA6D51" w:rsidRPr="00600248" w14:paraId="6302D10F" w14:textId="77777777" w:rsidTr="00CB60B8">
        <w:trPr>
          <w:trHeight w:val="113"/>
        </w:trPr>
        <w:tc>
          <w:tcPr>
            <w:tcW w:w="2814" w:type="pct"/>
            <w:gridSpan w:val="3"/>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2EC04722"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Суб'єкту правління</w:t>
            </w:r>
          </w:p>
        </w:tc>
        <w:tc>
          <w:tcPr>
            <w:tcW w:w="447" w:type="pct"/>
            <w:tcBorders>
              <w:top w:val="nil"/>
              <w:left w:val="nil"/>
              <w:bottom w:val="single" w:sz="8" w:space="0" w:color="000000"/>
              <w:right w:val="single" w:sz="8" w:space="0" w:color="000000"/>
            </w:tcBorders>
            <w:tcMar>
              <w:top w:w="57" w:type="dxa"/>
              <w:left w:w="68" w:type="dxa"/>
              <w:bottom w:w="68" w:type="dxa"/>
              <w:right w:w="68" w:type="dxa"/>
            </w:tcMar>
            <w:vAlign w:val="center"/>
          </w:tcPr>
          <w:p w14:paraId="2175AFB5"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p>
        </w:tc>
        <w:tc>
          <w:tcPr>
            <w:tcW w:w="530" w:type="pct"/>
            <w:tcBorders>
              <w:top w:val="nil"/>
              <w:left w:val="nil"/>
              <w:bottom w:val="single" w:sz="4" w:space="0" w:color="auto"/>
            </w:tcBorders>
            <w:tcMar>
              <w:top w:w="57" w:type="dxa"/>
              <w:left w:w="68" w:type="dxa"/>
              <w:bottom w:w="68" w:type="dxa"/>
              <w:right w:w="68" w:type="dxa"/>
            </w:tcMar>
            <w:vAlign w:val="center"/>
          </w:tcPr>
          <w:p w14:paraId="3AE269C0"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за СПОДУ</w:t>
            </w:r>
          </w:p>
        </w:tc>
        <w:tc>
          <w:tcPr>
            <w:tcW w:w="1209" w:type="pct"/>
            <w:gridSpan w:val="2"/>
            <w:tcBorders>
              <w:top w:val="single" w:sz="4" w:space="0" w:color="auto"/>
              <w:bottom w:val="single" w:sz="4" w:space="0" w:color="auto"/>
              <w:right w:val="single" w:sz="8" w:space="0" w:color="000000"/>
            </w:tcBorders>
            <w:vAlign w:val="center"/>
          </w:tcPr>
          <w:p w14:paraId="1AFFD108" w14:textId="77777777" w:rsidR="00DA6D51" w:rsidRPr="00600248" w:rsidRDefault="00DA6D51" w:rsidP="00CB60B8">
            <w:pPr>
              <w:spacing w:after="0" w:line="240" w:lineRule="auto"/>
              <w:rPr>
                <w:rFonts w:ascii="Times New Roman" w:hAnsi="Times New Roman"/>
                <w:color w:val="000000"/>
                <w:sz w:val="24"/>
                <w:szCs w:val="24"/>
                <w:lang w:val="uk-UA" w:eastAsia="uk-UA"/>
              </w:rPr>
            </w:pPr>
          </w:p>
        </w:tc>
      </w:tr>
      <w:tr w:rsidR="00DA6D51" w:rsidRPr="00600248" w14:paraId="40FF3849" w14:textId="77777777" w:rsidTr="00CB60B8">
        <w:trPr>
          <w:trHeight w:val="113"/>
        </w:trPr>
        <w:tc>
          <w:tcPr>
            <w:tcW w:w="2814" w:type="pct"/>
            <w:gridSpan w:val="3"/>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7E1B0C47"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Вид економічної  діяльності              Діяльність у сфері охорони здоров’я</w:t>
            </w:r>
          </w:p>
        </w:tc>
        <w:tc>
          <w:tcPr>
            <w:tcW w:w="447" w:type="pct"/>
            <w:tcBorders>
              <w:top w:val="nil"/>
              <w:left w:val="nil"/>
              <w:bottom w:val="single" w:sz="4" w:space="0" w:color="auto"/>
              <w:right w:val="single" w:sz="8" w:space="0" w:color="000000"/>
            </w:tcBorders>
            <w:tcMar>
              <w:top w:w="57" w:type="dxa"/>
              <w:left w:w="68" w:type="dxa"/>
              <w:bottom w:w="68" w:type="dxa"/>
              <w:right w:w="68" w:type="dxa"/>
            </w:tcMar>
            <w:vAlign w:val="center"/>
          </w:tcPr>
          <w:p w14:paraId="6EB30C35"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p>
        </w:tc>
        <w:tc>
          <w:tcPr>
            <w:tcW w:w="530" w:type="pct"/>
            <w:tcBorders>
              <w:top w:val="nil"/>
              <w:left w:val="nil"/>
              <w:bottom w:val="single" w:sz="8" w:space="0" w:color="000000"/>
            </w:tcBorders>
            <w:tcMar>
              <w:top w:w="57" w:type="dxa"/>
              <w:left w:w="68" w:type="dxa"/>
              <w:bottom w:w="68" w:type="dxa"/>
              <w:right w:w="68" w:type="dxa"/>
            </w:tcMar>
            <w:vAlign w:val="center"/>
          </w:tcPr>
          <w:p w14:paraId="65E83660"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за  КВЕД </w:t>
            </w:r>
          </w:p>
        </w:tc>
        <w:tc>
          <w:tcPr>
            <w:tcW w:w="1209" w:type="pct"/>
            <w:gridSpan w:val="2"/>
            <w:tcBorders>
              <w:top w:val="single" w:sz="4" w:space="0" w:color="auto"/>
              <w:bottom w:val="single" w:sz="4" w:space="0" w:color="auto"/>
              <w:right w:val="single" w:sz="8" w:space="0" w:color="000000"/>
            </w:tcBorders>
            <w:tcMar>
              <w:top w:w="57" w:type="dxa"/>
              <w:left w:w="68" w:type="dxa"/>
              <w:bottom w:w="68" w:type="dxa"/>
              <w:right w:w="68" w:type="dxa"/>
            </w:tcMar>
            <w:vAlign w:val="center"/>
          </w:tcPr>
          <w:p w14:paraId="187AFB16" w14:textId="77777777" w:rsidR="00DA6D51" w:rsidRPr="00600248" w:rsidRDefault="00DA6D51" w:rsidP="00CB60B8">
            <w:pPr>
              <w:spacing w:after="0" w:line="240" w:lineRule="auto"/>
              <w:rPr>
                <w:rFonts w:ascii="Times New Roman" w:hAnsi="Times New Roman"/>
                <w:color w:val="000000"/>
                <w:sz w:val="24"/>
                <w:szCs w:val="24"/>
                <w:lang w:val="uk-UA" w:eastAsia="uk-UA"/>
              </w:rPr>
            </w:pPr>
            <w:r w:rsidRPr="00600248">
              <w:rPr>
                <w:rFonts w:ascii="Times New Roman" w:hAnsi="Times New Roman"/>
                <w:color w:val="000000"/>
                <w:sz w:val="24"/>
                <w:szCs w:val="24"/>
                <w:lang w:val="uk-UA" w:eastAsia="uk-UA"/>
              </w:rPr>
              <w:t>86.10</w:t>
            </w:r>
          </w:p>
        </w:tc>
      </w:tr>
      <w:tr w:rsidR="00DA6D51" w:rsidRPr="00600248" w14:paraId="146BEE82" w14:textId="77777777" w:rsidTr="00CB60B8">
        <w:trPr>
          <w:trHeight w:val="193"/>
        </w:trPr>
        <w:tc>
          <w:tcPr>
            <w:tcW w:w="3791" w:type="pct"/>
            <w:gridSpan w:val="5"/>
            <w:tcBorders>
              <w:top w:val="nil"/>
              <w:left w:val="single" w:sz="8" w:space="0" w:color="000000"/>
              <w:bottom w:val="single" w:sz="4" w:space="0" w:color="auto"/>
            </w:tcBorders>
            <w:tcMar>
              <w:top w:w="57" w:type="dxa"/>
              <w:left w:w="68" w:type="dxa"/>
              <w:bottom w:w="68" w:type="dxa"/>
              <w:right w:w="68" w:type="dxa"/>
            </w:tcMar>
            <w:vAlign w:val="center"/>
          </w:tcPr>
          <w:p w14:paraId="1A1F1254"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Галузь                                                  Охорона здоров’я</w:t>
            </w:r>
          </w:p>
        </w:tc>
        <w:tc>
          <w:tcPr>
            <w:tcW w:w="1209" w:type="pct"/>
            <w:gridSpan w:val="2"/>
            <w:tcBorders>
              <w:top w:val="single" w:sz="4" w:space="0" w:color="auto"/>
              <w:bottom w:val="single" w:sz="4" w:space="0" w:color="auto"/>
              <w:right w:val="single" w:sz="8" w:space="0" w:color="000000"/>
            </w:tcBorders>
            <w:vAlign w:val="center"/>
          </w:tcPr>
          <w:p w14:paraId="350ED0C5" w14:textId="77777777" w:rsidR="00DA6D51" w:rsidRPr="00600248" w:rsidRDefault="00DA6D51" w:rsidP="00CB60B8">
            <w:pPr>
              <w:spacing w:after="0" w:line="240" w:lineRule="auto"/>
              <w:rPr>
                <w:rFonts w:ascii="Times New Roman" w:hAnsi="Times New Roman"/>
                <w:color w:val="000000"/>
                <w:sz w:val="24"/>
                <w:szCs w:val="24"/>
                <w:lang w:val="uk-UA" w:eastAsia="uk-UA"/>
              </w:rPr>
            </w:pPr>
          </w:p>
        </w:tc>
      </w:tr>
      <w:tr w:rsidR="00DA6D51" w:rsidRPr="00F474E2" w14:paraId="1A766633" w14:textId="77777777" w:rsidTr="00CB60B8">
        <w:trPr>
          <w:trHeight w:val="270"/>
        </w:trPr>
        <w:tc>
          <w:tcPr>
            <w:tcW w:w="3791" w:type="pct"/>
            <w:gridSpan w:val="5"/>
            <w:tcBorders>
              <w:top w:val="single" w:sz="4" w:space="0" w:color="auto"/>
              <w:left w:val="single" w:sz="8" w:space="0" w:color="000000"/>
              <w:bottom w:val="single" w:sz="4" w:space="0" w:color="auto"/>
            </w:tcBorders>
            <w:tcMar>
              <w:top w:w="57" w:type="dxa"/>
              <w:left w:w="68" w:type="dxa"/>
              <w:bottom w:w="68" w:type="dxa"/>
              <w:right w:w="68" w:type="dxa"/>
            </w:tcMar>
            <w:vAlign w:val="center"/>
          </w:tcPr>
          <w:p w14:paraId="0BA9BC02"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Одиниця виміру, тис. грн</w:t>
            </w:r>
          </w:p>
        </w:tc>
        <w:tc>
          <w:tcPr>
            <w:tcW w:w="1209" w:type="pct"/>
            <w:gridSpan w:val="2"/>
            <w:tcBorders>
              <w:top w:val="single" w:sz="4" w:space="0" w:color="auto"/>
              <w:bottom w:val="single" w:sz="4" w:space="0" w:color="auto"/>
              <w:right w:val="single" w:sz="8" w:space="0" w:color="000000"/>
            </w:tcBorders>
            <w:vAlign w:val="center"/>
          </w:tcPr>
          <w:p w14:paraId="099E56D9" w14:textId="69AC5B6C"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Стандарти</w:t>
            </w:r>
            <w:r w:rsidR="006B0928" w:rsidRPr="00600248">
              <w:rPr>
                <w:rFonts w:ascii="Times New Roman" w:hAnsi="Times New Roman"/>
                <w:color w:val="000000"/>
                <w:spacing w:val="-2"/>
                <w:sz w:val="24"/>
                <w:szCs w:val="24"/>
                <w:lang w:val="uk-UA" w:eastAsia="uk-UA"/>
              </w:rPr>
              <w:t xml:space="preserve"> </w:t>
            </w:r>
            <w:r w:rsidRPr="00600248">
              <w:rPr>
                <w:rFonts w:ascii="Times New Roman" w:hAnsi="Times New Roman"/>
                <w:color w:val="000000"/>
                <w:spacing w:val="-2"/>
                <w:sz w:val="24"/>
                <w:szCs w:val="24"/>
                <w:lang w:val="uk-UA" w:eastAsia="uk-UA"/>
              </w:rPr>
              <w:t>звітності</w:t>
            </w:r>
            <w:r w:rsidR="00600248">
              <w:rPr>
                <w:rFonts w:ascii="Times New Roman" w:hAnsi="Times New Roman"/>
                <w:color w:val="000000"/>
                <w:spacing w:val="-2"/>
                <w:sz w:val="24"/>
                <w:szCs w:val="24"/>
                <w:lang w:val="uk-UA" w:eastAsia="uk-UA"/>
              </w:rPr>
              <w:t xml:space="preserve"> </w:t>
            </w:r>
            <w:r w:rsidRPr="00600248">
              <w:rPr>
                <w:rFonts w:ascii="Times New Roman" w:hAnsi="Times New Roman"/>
                <w:color w:val="000000"/>
                <w:spacing w:val="-2"/>
                <w:sz w:val="24"/>
                <w:szCs w:val="24"/>
                <w:lang w:val="uk-UA" w:eastAsia="uk-UA"/>
              </w:rPr>
              <w:t>П(с)БОУ</w:t>
            </w:r>
          </w:p>
        </w:tc>
      </w:tr>
      <w:tr w:rsidR="00DA6D51" w:rsidRPr="00600248" w14:paraId="58F0E78C" w14:textId="77777777" w:rsidTr="00CB60B8">
        <w:trPr>
          <w:trHeight w:val="24"/>
        </w:trPr>
        <w:tc>
          <w:tcPr>
            <w:tcW w:w="3791" w:type="pct"/>
            <w:gridSpan w:val="5"/>
            <w:tcBorders>
              <w:top w:val="single" w:sz="4" w:space="0" w:color="auto"/>
              <w:left w:val="single" w:sz="8" w:space="0" w:color="000000"/>
              <w:bottom w:val="single" w:sz="8" w:space="0" w:color="000000"/>
            </w:tcBorders>
            <w:tcMar>
              <w:top w:w="57" w:type="dxa"/>
              <w:left w:w="68" w:type="dxa"/>
              <w:bottom w:w="68" w:type="dxa"/>
              <w:right w:w="68" w:type="dxa"/>
            </w:tcMar>
            <w:vAlign w:val="center"/>
          </w:tcPr>
          <w:p w14:paraId="4B3B822D"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Середньооблікова кількість штатних працівників          468</w:t>
            </w:r>
          </w:p>
        </w:tc>
        <w:tc>
          <w:tcPr>
            <w:tcW w:w="1209" w:type="pct"/>
            <w:gridSpan w:val="2"/>
            <w:tcBorders>
              <w:top w:val="single" w:sz="4" w:space="0" w:color="auto"/>
              <w:bottom w:val="single" w:sz="4" w:space="0" w:color="auto"/>
              <w:right w:val="single" w:sz="8" w:space="0" w:color="000000"/>
            </w:tcBorders>
            <w:tcMar>
              <w:top w:w="57" w:type="dxa"/>
              <w:left w:w="68" w:type="dxa"/>
              <w:bottom w:w="68" w:type="dxa"/>
              <w:right w:w="68" w:type="dxa"/>
            </w:tcMar>
            <w:vAlign w:val="center"/>
          </w:tcPr>
          <w:p w14:paraId="44FDD569"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Стандарти</w:t>
            </w:r>
            <w:r w:rsidR="006B0928" w:rsidRPr="00600248">
              <w:rPr>
                <w:rFonts w:ascii="Times New Roman" w:hAnsi="Times New Roman"/>
                <w:color w:val="000000"/>
                <w:spacing w:val="-2"/>
                <w:sz w:val="24"/>
                <w:szCs w:val="24"/>
                <w:lang w:val="uk-UA" w:eastAsia="uk-UA"/>
              </w:rPr>
              <w:t xml:space="preserve"> </w:t>
            </w:r>
            <w:r w:rsidRPr="00600248">
              <w:rPr>
                <w:rFonts w:ascii="Times New Roman" w:hAnsi="Times New Roman"/>
                <w:color w:val="000000"/>
                <w:spacing w:val="-2"/>
                <w:sz w:val="24"/>
                <w:szCs w:val="24"/>
                <w:lang w:val="uk-UA" w:eastAsia="uk-UA"/>
              </w:rPr>
              <w:t>звітності МСФЗ</w:t>
            </w:r>
          </w:p>
        </w:tc>
      </w:tr>
      <w:tr w:rsidR="00DA6D51" w:rsidRPr="00F474E2" w14:paraId="5880086B" w14:textId="77777777" w:rsidTr="00CB60B8">
        <w:trPr>
          <w:trHeight w:val="113"/>
        </w:trPr>
        <w:tc>
          <w:tcPr>
            <w:tcW w:w="3791" w:type="pct"/>
            <w:gridSpan w:val="5"/>
            <w:tcBorders>
              <w:top w:val="nil"/>
              <w:left w:val="single" w:sz="8" w:space="0" w:color="000000"/>
              <w:bottom w:val="single" w:sz="8" w:space="0" w:color="000000"/>
            </w:tcBorders>
            <w:tcMar>
              <w:top w:w="57" w:type="dxa"/>
              <w:left w:w="68" w:type="dxa"/>
              <w:bottom w:w="68" w:type="dxa"/>
              <w:right w:w="68" w:type="dxa"/>
            </w:tcMar>
            <w:vAlign w:val="center"/>
          </w:tcPr>
          <w:p w14:paraId="2CEFCDDD"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Місце знаходження 77503, Україна, Івано-Франківська обл.,</w:t>
            </w:r>
          </w:p>
          <w:p w14:paraId="06B94F43"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м. Долина, вул.О. Грицей, 15</w:t>
            </w:r>
          </w:p>
        </w:tc>
        <w:tc>
          <w:tcPr>
            <w:tcW w:w="1209" w:type="pct"/>
            <w:gridSpan w:val="2"/>
            <w:tcBorders>
              <w:top w:val="single" w:sz="4" w:space="0" w:color="auto"/>
              <w:bottom w:val="single" w:sz="4" w:space="0" w:color="auto"/>
              <w:right w:val="single" w:sz="8" w:space="0" w:color="000000"/>
            </w:tcBorders>
            <w:tcMar>
              <w:top w:w="57" w:type="dxa"/>
              <w:left w:w="68" w:type="dxa"/>
              <w:bottom w:w="68" w:type="dxa"/>
              <w:right w:w="68" w:type="dxa"/>
            </w:tcMar>
            <w:vAlign w:val="center"/>
          </w:tcPr>
          <w:p w14:paraId="0E2264C1" w14:textId="77777777" w:rsidR="00DA6D51" w:rsidRPr="00600248" w:rsidRDefault="00DA6D51" w:rsidP="00CB60B8">
            <w:pPr>
              <w:spacing w:after="0" w:line="240" w:lineRule="auto"/>
              <w:rPr>
                <w:rFonts w:ascii="Times New Roman" w:hAnsi="Times New Roman"/>
                <w:color w:val="000000"/>
                <w:sz w:val="24"/>
                <w:szCs w:val="24"/>
                <w:lang w:val="uk-UA" w:eastAsia="uk-UA"/>
              </w:rPr>
            </w:pPr>
          </w:p>
        </w:tc>
      </w:tr>
      <w:tr w:rsidR="00DA6D51" w:rsidRPr="00600248" w14:paraId="754F0DEA" w14:textId="77777777" w:rsidTr="00CB60B8">
        <w:trPr>
          <w:trHeight w:val="113"/>
        </w:trPr>
        <w:tc>
          <w:tcPr>
            <w:tcW w:w="3791" w:type="pct"/>
            <w:gridSpan w:val="5"/>
            <w:tcBorders>
              <w:top w:val="nil"/>
              <w:left w:val="single" w:sz="8" w:space="0" w:color="000000"/>
              <w:bottom w:val="single" w:sz="8" w:space="0" w:color="000000"/>
            </w:tcBorders>
            <w:tcMar>
              <w:top w:w="57" w:type="dxa"/>
              <w:left w:w="68" w:type="dxa"/>
              <w:bottom w:w="68" w:type="dxa"/>
              <w:right w:w="68" w:type="dxa"/>
            </w:tcMar>
            <w:vAlign w:val="center"/>
          </w:tcPr>
          <w:p w14:paraId="42CFD593" w14:textId="77777777" w:rsidR="00DA6D51" w:rsidRPr="00600248" w:rsidRDefault="00DA6D51" w:rsidP="00CB60B8">
            <w:pPr>
              <w:spacing w:after="0" w:line="179" w:lineRule="atLeast"/>
              <w:rPr>
                <w:rFonts w:ascii="Times New Roman" w:hAnsi="Times New Roman"/>
                <w:color w:val="000000"/>
                <w:spacing w:val="-2"/>
                <w:sz w:val="24"/>
                <w:szCs w:val="24"/>
                <w:lang w:val="uk-UA" w:eastAsia="uk-UA"/>
              </w:rPr>
            </w:pPr>
            <w:r w:rsidRPr="00600248">
              <w:rPr>
                <w:rFonts w:ascii="Times New Roman" w:hAnsi="Times New Roman"/>
                <w:color w:val="000000"/>
                <w:spacing w:val="-2"/>
                <w:sz w:val="24"/>
                <w:szCs w:val="24"/>
                <w:lang w:val="uk-UA" w:eastAsia="uk-UA"/>
              </w:rPr>
              <w:t>Телефон   0501031142</w:t>
            </w:r>
          </w:p>
        </w:tc>
        <w:tc>
          <w:tcPr>
            <w:tcW w:w="1209" w:type="pct"/>
            <w:gridSpan w:val="2"/>
            <w:tcBorders>
              <w:top w:val="single" w:sz="4" w:space="0" w:color="auto"/>
              <w:bottom w:val="single" w:sz="8" w:space="0" w:color="000000"/>
              <w:right w:val="single" w:sz="8" w:space="0" w:color="000000"/>
            </w:tcBorders>
            <w:vAlign w:val="center"/>
          </w:tcPr>
          <w:p w14:paraId="3A41470A" w14:textId="77777777" w:rsidR="00DA6D51" w:rsidRPr="00600248" w:rsidRDefault="00DA6D51" w:rsidP="00CB60B8">
            <w:pPr>
              <w:spacing w:after="0" w:line="240" w:lineRule="auto"/>
              <w:rPr>
                <w:rFonts w:ascii="Times New Roman" w:hAnsi="Times New Roman"/>
                <w:color w:val="000000"/>
                <w:sz w:val="24"/>
                <w:szCs w:val="24"/>
                <w:lang w:val="uk-UA" w:eastAsia="uk-UA"/>
              </w:rPr>
            </w:pPr>
          </w:p>
        </w:tc>
      </w:tr>
      <w:tr w:rsidR="00DA6D51" w:rsidRPr="00600248" w14:paraId="496203DD" w14:textId="77777777" w:rsidTr="00CB60B8">
        <w:trPr>
          <w:trHeight w:val="113"/>
        </w:trPr>
        <w:tc>
          <w:tcPr>
            <w:tcW w:w="5000" w:type="pct"/>
            <w:gridSpan w:val="7"/>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14:paraId="74D5CE8E" w14:textId="77777777" w:rsidR="00DA6D51" w:rsidRPr="00600248" w:rsidRDefault="00DA6D51" w:rsidP="00CB60B8">
            <w:pPr>
              <w:spacing w:after="0" w:line="240" w:lineRule="auto"/>
              <w:rPr>
                <w:rFonts w:ascii="Times New Roman" w:hAnsi="Times New Roman"/>
                <w:color w:val="000000"/>
                <w:sz w:val="24"/>
                <w:szCs w:val="24"/>
                <w:lang w:val="uk-UA" w:eastAsia="uk-UA"/>
              </w:rPr>
            </w:pPr>
            <w:r w:rsidRPr="00600248">
              <w:rPr>
                <w:rFonts w:ascii="Times New Roman" w:hAnsi="Times New Roman"/>
                <w:color w:val="000000"/>
                <w:spacing w:val="-2"/>
                <w:sz w:val="24"/>
                <w:szCs w:val="24"/>
                <w:lang w:val="uk-UA" w:eastAsia="uk-UA"/>
              </w:rPr>
              <w:t>Прізвище та власне ім'я керівника   Ільчишин Ольга Миколаївна</w:t>
            </w:r>
          </w:p>
        </w:tc>
      </w:tr>
    </w:tbl>
    <w:p w14:paraId="503B0CE0" w14:textId="77777777" w:rsidR="00DA6D51" w:rsidRPr="00600248" w:rsidRDefault="00DA6D51" w:rsidP="00DA6D51">
      <w:pPr>
        <w:rPr>
          <w:lang w:val="uk-UA"/>
        </w:rPr>
      </w:pPr>
    </w:p>
    <w:tbl>
      <w:tblPr>
        <w:tblW w:w="15146" w:type="dxa"/>
        <w:jc w:val="center"/>
        <w:tblLayout w:type="fixed"/>
        <w:tblLook w:val="04A0" w:firstRow="1" w:lastRow="0" w:firstColumn="1" w:lastColumn="0" w:noHBand="0" w:noVBand="1"/>
      </w:tblPr>
      <w:tblGrid>
        <w:gridCol w:w="5818"/>
        <w:gridCol w:w="1046"/>
        <w:gridCol w:w="1504"/>
        <w:gridCol w:w="1362"/>
        <w:gridCol w:w="1436"/>
        <w:gridCol w:w="1357"/>
        <w:gridCol w:w="1400"/>
        <w:gridCol w:w="1223"/>
      </w:tblGrid>
      <w:tr w:rsidR="00DA6D51" w:rsidRPr="00F474E2" w14:paraId="499FD185" w14:textId="77777777" w:rsidTr="00CB60B8">
        <w:trPr>
          <w:trHeight w:val="210"/>
          <w:jc w:val="center"/>
        </w:trPr>
        <w:tc>
          <w:tcPr>
            <w:tcW w:w="15146" w:type="dxa"/>
            <w:gridSpan w:val="8"/>
            <w:tcBorders>
              <w:top w:val="nil"/>
              <w:left w:val="nil"/>
              <w:bottom w:val="nil"/>
              <w:right w:val="nil"/>
            </w:tcBorders>
            <w:shd w:val="clear" w:color="auto" w:fill="auto"/>
            <w:noWrap/>
            <w:vAlign w:val="center"/>
            <w:hideMark/>
          </w:tcPr>
          <w:p w14:paraId="0469D42E" w14:textId="77777777" w:rsidR="00DA6D51" w:rsidRPr="00600248" w:rsidRDefault="00DA6D51" w:rsidP="00CB60B8">
            <w:pPr>
              <w:spacing w:after="0" w:line="216" w:lineRule="auto"/>
              <w:jc w:val="center"/>
              <w:rPr>
                <w:rFonts w:ascii="Times New Roman" w:hAnsi="Times New Roman"/>
                <w:b/>
                <w:sz w:val="28"/>
                <w:szCs w:val="28"/>
                <w:lang w:val="uk-UA"/>
              </w:rPr>
            </w:pPr>
          </w:p>
          <w:p w14:paraId="6AFDA447" w14:textId="77777777" w:rsidR="00DA6D51" w:rsidRPr="00600248" w:rsidRDefault="00DA6D51" w:rsidP="00CB60B8">
            <w:pPr>
              <w:spacing w:after="0" w:line="216" w:lineRule="auto"/>
              <w:jc w:val="center"/>
              <w:rPr>
                <w:rFonts w:ascii="Times New Roman" w:hAnsi="Times New Roman"/>
                <w:b/>
                <w:sz w:val="28"/>
                <w:szCs w:val="28"/>
                <w:lang w:val="uk-UA"/>
              </w:rPr>
            </w:pPr>
          </w:p>
          <w:p w14:paraId="1F942125" w14:textId="77777777" w:rsidR="00DA6D51" w:rsidRPr="00600248" w:rsidRDefault="00DA6D51" w:rsidP="00CB60B8">
            <w:pPr>
              <w:spacing w:after="0" w:line="216" w:lineRule="auto"/>
              <w:jc w:val="center"/>
              <w:rPr>
                <w:rFonts w:ascii="Times New Roman" w:hAnsi="Times New Roman"/>
                <w:b/>
                <w:sz w:val="28"/>
                <w:szCs w:val="28"/>
                <w:lang w:val="uk-UA"/>
              </w:rPr>
            </w:pPr>
          </w:p>
          <w:p w14:paraId="10C84AE8" w14:textId="77777777" w:rsidR="00DA6D51" w:rsidRPr="00600248" w:rsidRDefault="00DA6D51" w:rsidP="00CB60B8">
            <w:pPr>
              <w:spacing w:after="0" w:line="216" w:lineRule="auto"/>
              <w:jc w:val="center"/>
              <w:rPr>
                <w:rFonts w:ascii="Times New Roman" w:hAnsi="Times New Roman"/>
                <w:b/>
                <w:sz w:val="28"/>
                <w:szCs w:val="28"/>
                <w:lang w:val="uk-UA"/>
              </w:rPr>
            </w:pPr>
          </w:p>
          <w:p w14:paraId="6EEE5E2D" w14:textId="77777777" w:rsidR="00DA6D51" w:rsidRPr="00600248" w:rsidRDefault="00DA6D51" w:rsidP="00CB60B8">
            <w:pPr>
              <w:spacing w:after="0" w:line="216" w:lineRule="auto"/>
              <w:jc w:val="center"/>
              <w:rPr>
                <w:rFonts w:ascii="Times New Roman" w:hAnsi="Times New Roman"/>
                <w:b/>
                <w:sz w:val="28"/>
                <w:szCs w:val="28"/>
                <w:lang w:val="uk-UA"/>
              </w:rPr>
            </w:pPr>
            <w:r w:rsidRPr="00600248">
              <w:rPr>
                <w:rFonts w:ascii="Times New Roman" w:hAnsi="Times New Roman"/>
                <w:b/>
                <w:sz w:val="28"/>
                <w:szCs w:val="28"/>
                <w:lang w:val="uk-UA"/>
              </w:rPr>
              <w:t xml:space="preserve"> Звіт про виконання фінансового плану за  2023 року</w:t>
            </w:r>
          </w:p>
        </w:tc>
      </w:tr>
      <w:tr w:rsidR="00DA6D51" w:rsidRPr="00600248" w14:paraId="35FBAA91" w14:textId="77777777" w:rsidTr="00CB60B8">
        <w:trPr>
          <w:trHeight w:val="360"/>
          <w:jc w:val="center"/>
        </w:trPr>
        <w:tc>
          <w:tcPr>
            <w:tcW w:w="5818" w:type="dxa"/>
            <w:tcBorders>
              <w:top w:val="nil"/>
              <w:left w:val="nil"/>
              <w:bottom w:val="nil"/>
              <w:right w:val="nil"/>
            </w:tcBorders>
            <w:shd w:val="clear" w:color="auto" w:fill="auto"/>
            <w:vAlign w:val="center"/>
            <w:hideMark/>
          </w:tcPr>
          <w:p w14:paraId="1335A7D2" w14:textId="77777777" w:rsidR="00DA6D51" w:rsidRPr="00600248" w:rsidRDefault="00DA6D51" w:rsidP="00CB60B8">
            <w:pPr>
              <w:spacing w:after="0" w:line="216" w:lineRule="auto"/>
              <w:jc w:val="center"/>
              <w:rPr>
                <w:rFonts w:ascii="Times New Roman" w:hAnsi="Times New Roman"/>
                <w:b/>
                <w:bCs/>
                <w:sz w:val="28"/>
                <w:szCs w:val="28"/>
                <w:lang w:val="uk-UA"/>
              </w:rPr>
            </w:pPr>
          </w:p>
        </w:tc>
        <w:tc>
          <w:tcPr>
            <w:tcW w:w="1046" w:type="dxa"/>
            <w:tcBorders>
              <w:top w:val="nil"/>
              <w:left w:val="nil"/>
              <w:bottom w:val="nil"/>
              <w:right w:val="nil"/>
            </w:tcBorders>
            <w:shd w:val="clear" w:color="auto" w:fill="auto"/>
            <w:vAlign w:val="center"/>
            <w:hideMark/>
          </w:tcPr>
          <w:p w14:paraId="0C73E83A" w14:textId="77777777" w:rsidR="00DA6D51" w:rsidRPr="00600248" w:rsidRDefault="00DA6D51" w:rsidP="00CB60B8">
            <w:pPr>
              <w:spacing w:after="0" w:line="216" w:lineRule="auto"/>
              <w:jc w:val="center"/>
              <w:rPr>
                <w:rFonts w:ascii="Times New Roman" w:hAnsi="Times New Roman"/>
                <w:sz w:val="28"/>
                <w:szCs w:val="28"/>
                <w:lang w:val="uk-UA"/>
              </w:rPr>
            </w:pPr>
          </w:p>
        </w:tc>
        <w:tc>
          <w:tcPr>
            <w:tcW w:w="1504" w:type="dxa"/>
            <w:tcBorders>
              <w:top w:val="nil"/>
              <w:left w:val="nil"/>
              <w:bottom w:val="nil"/>
              <w:right w:val="nil"/>
            </w:tcBorders>
            <w:shd w:val="clear" w:color="auto" w:fill="auto"/>
            <w:vAlign w:val="center"/>
            <w:hideMark/>
          </w:tcPr>
          <w:p w14:paraId="55A0B0BE" w14:textId="77777777" w:rsidR="00DA6D51" w:rsidRPr="00600248" w:rsidRDefault="00DA6D51" w:rsidP="00CB60B8">
            <w:pPr>
              <w:spacing w:after="0" w:line="216" w:lineRule="auto"/>
              <w:jc w:val="center"/>
              <w:rPr>
                <w:rFonts w:ascii="Times New Roman" w:hAnsi="Times New Roman"/>
                <w:sz w:val="28"/>
                <w:szCs w:val="28"/>
                <w:lang w:val="uk-UA"/>
              </w:rPr>
            </w:pPr>
          </w:p>
        </w:tc>
        <w:tc>
          <w:tcPr>
            <w:tcW w:w="1362" w:type="dxa"/>
            <w:tcBorders>
              <w:top w:val="nil"/>
              <w:left w:val="nil"/>
              <w:bottom w:val="nil"/>
              <w:right w:val="nil"/>
            </w:tcBorders>
            <w:shd w:val="clear" w:color="auto" w:fill="auto"/>
            <w:vAlign w:val="center"/>
            <w:hideMark/>
          </w:tcPr>
          <w:p w14:paraId="10A9414B" w14:textId="77777777" w:rsidR="00DA6D51" w:rsidRPr="00600248" w:rsidRDefault="00DA6D51" w:rsidP="00CB60B8">
            <w:pPr>
              <w:spacing w:after="0" w:line="216" w:lineRule="auto"/>
              <w:jc w:val="center"/>
              <w:rPr>
                <w:rFonts w:ascii="Times New Roman" w:hAnsi="Times New Roman"/>
                <w:sz w:val="28"/>
                <w:szCs w:val="28"/>
                <w:lang w:val="uk-UA"/>
              </w:rPr>
            </w:pPr>
          </w:p>
        </w:tc>
        <w:tc>
          <w:tcPr>
            <w:tcW w:w="1436" w:type="dxa"/>
            <w:tcBorders>
              <w:top w:val="nil"/>
              <w:left w:val="nil"/>
              <w:bottom w:val="nil"/>
              <w:right w:val="nil"/>
            </w:tcBorders>
            <w:shd w:val="clear" w:color="auto" w:fill="auto"/>
            <w:vAlign w:val="center"/>
            <w:hideMark/>
          </w:tcPr>
          <w:p w14:paraId="483A8CAC" w14:textId="77777777" w:rsidR="00DA6D51" w:rsidRPr="00600248" w:rsidRDefault="00DA6D51" w:rsidP="00CB60B8">
            <w:pPr>
              <w:spacing w:after="0" w:line="216" w:lineRule="auto"/>
              <w:jc w:val="center"/>
              <w:rPr>
                <w:rFonts w:ascii="Times New Roman" w:hAnsi="Times New Roman"/>
                <w:sz w:val="28"/>
                <w:szCs w:val="28"/>
                <w:lang w:val="uk-UA"/>
              </w:rPr>
            </w:pPr>
          </w:p>
        </w:tc>
        <w:tc>
          <w:tcPr>
            <w:tcW w:w="1357" w:type="dxa"/>
            <w:tcBorders>
              <w:top w:val="nil"/>
              <w:left w:val="nil"/>
              <w:bottom w:val="nil"/>
              <w:right w:val="nil"/>
            </w:tcBorders>
            <w:shd w:val="clear" w:color="auto" w:fill="auto"/>
            <w:vAlign w:val="center"/>
            <w:hideMark/>
          </w:tcPr>
          <w:p w14:paraId="093385B1" w14:textId="77777777" w:rsidR="00DA6D51" w:rsidRPr="00600248" w:rsidRDefault="00DA6D51" w:rsidP="00CB60B8">
            <w:pPr>
              <w:spacing w:after="0" w:line="216" w:lineRule="auto"/>
              <w:jc w:val="center"/>
              <w:rPr>
                <w:rFonts w:ascii="Times New Roman" w:hAnsi="Times New Roman"/>
                <w:sz w:val="28"/>
                <w:szCs w:val="28"/>
                <w:lang w:val="uk-UA"/>
              </w:rPr>
            </w:pPr>
          </w:p>
        </w:tc>
        <w:tc>
          <w:tcPr>
            <w:tcW w:w="1400" w:type="dxa"/>
            <w:tcBorders>
              <w:top w:val="nil"/>
              <w:left w:val="nil"/>
              <w:bottom w:val="nil"/>
              <w:right w:val="nil"/>
            </w:tcBorders>
            <w:shd w:val="clear" w:color="auto" w:fill="auto"/>
            <w:vAlign w:val="center"/>
            <w:hideMark/>
          </w:tcPr>
          <w:p w14:paraId="189C9DA9" w14:textId="77777777" w:rsidR="00DA6D51" w:rsidRPr="00600248" w:rsidRDefault="00DA6D51" w:rsidP="00CB60B8">
            <w:pPr>
              <w:spacing w:after="0" w:line="216" w:lineRule="auto"/>
              <w:jc w:val="center"/>
              <w:rPr>
                <w:rFonts w:ascii="Times New Roman" w:hAnsi="Times New Roman"/>
                <w:sz w:val="28"/>
                <w:szCs w:val="28"/>
                <w:lang w:val="uk-UA"/>
              </w:rPr>
            </w:pPr>
          </w:p>
        </w:tc>
        <w:tc>
          <w:tcPr>
            <w:tcW w:w="1223" w:type="dxa"/>
            <w:tcBorders>
              <w:top w:val="nil"/>
              <w:left w:val="nil"/>
              <w:bottom w:val="nil"/>
              <w:right w:val="nil"/>
            </w:tcBorders>
            <w:shd w:val="clear" w:color="auto" w:fill="auto"/>
            <w:vAlign w:val="center"/>
            <w:hideMark/>
          </w:tcPr>
          <w:p w14:paraId="4B592560" w14:textId="77777777" w:rsidR="00DA6D51" w:rsidRPr="00600248" w:rsidRDefault="00DA6D51" w:rsidP="00CB60B8">
            <w:pPr>
              <w:spacing w:after="0" w:line="216" w:lineRule="auto"/>
              <w:jc w:val="center"/>
              <w:rPr>
                <w:rFonts w:ascii="Times New Roman" w:hAnsi="Times New Roman"/>
                <w:b/>
                <w:bCs/>
                <w:sz w:val="28"/>
                <w:szCs w:val="28"/>
                <w:lang w:val="uk-UA"/>
              </w:rPr>
            </w:pPr>
            <w:r w:rsidRPr="00600248">
              <w:rPr>
                <w:rFonts w:ascii="Times New Roman" w:hAnsi="Times New Roman"/>
                <w:b/>
                <w:bCs/>
                <w:sz w:val="28"/>
                <w:szCs w:val="28"/>
                <w:lang w:val="uk-UA"/>
              </w:rPr>
              <w:t>тис.грн</w:t>
            </w:r>
          </w:p>
        </w:tc>
      </w:tr>
      <w:tr w:rsidR="00DA6D51" w:rsidRPr="00600248" w14:paraId="5389315A" w14:textId="77777777" w:rsidTr="00CB60B8">
        <w:trPr>
          <w:trHeight w:val="360"/>
          <w:jc w:val="center"/>
        </w:trPr>
        <w:tc>
          <w:tcPr>
            <w:tcW w:w="5818" w:type="dxa"/>
            <w:vMerge w:val="restart"/>
            <w:tcBorders>
              <w:top w:val="single" w:sz="4" w:space="0" w:color="auto"/>
              <w:left w:val="single" w:sz="4" w:space="0" w:color="auto"/>
              <w:right w:val="single" w:sz="4" w:space="0" w:color="auto"/>
            </w:tcBorders>
            <w:shd w:val="clear" w:color="auto" w:fill="auto"/>
            <w:noWrap/>
            <w:vAlign w:val="center"/>
            <w:hideMark/>
          </w:tcPr>
          <w:p w14:paraId="12CB5C96" w14:textId="77777777" w:rsidR="00DA6D51" w:rsidRPr="00600248" w:rsidRDefault="00DA6D51" w:rsidP="00CB60B8">
            <w:pPr>
              <w:spacing w:after="0" w:line="216" w:lineRule="auto"/>
              <w:jc w:val="center"/>
              <w:rPr>
                <w:rFonts w:ascii="Times New Roman" w:hAnsi="Times New Roman"/>
                <w:b/>
                <w:sz w:val="24"/>
                <w:szCs w:val="24"/>
                <w:lang w:val="uk-UA"/>
              </w:rPr>
            </w:pPr>
            <w:r w:rsidRPr="00600248">
              <w:rPr>
                <w:rFonts w:ascii="Times New Roman" w:hAnsi="Times New Roman"/>
                <w:b/>
                <w:sz w:val="24"/>
                <w:szCs w:val="24"/>
                <w:lang w:val="uk-UA"/>
              </w:rPr>
              <w:t>Найменування  показника</w:t>
            </w:r>
          </w:p>
        </w:tc>
        <w:tc>
          <w:tcPr>
            <w:tcW w:w="1046" w:type="dxa"/>
            <w:vMerge w:val="restart"/>
            <w:tcBorders>
              <w:top w:val="single" w:sz="4" w:space="0" w:color="auto"/>
              <w:left w:val="single" w:sz="4" w:space="0" w:color="auto"/>
              <w:right w:val="single" w:sz="4" w:space="0" w:color="auto"/>
            </w:tcBorders>
            <w:shd w:val="clear" w:color="auto" w:fill="auto"/>
            <w:vAlign w:val="center"/>
            <w:hideMark/>
          </w:tcPr>
          <w:p w14:paraId="1EABAD27" w14:textId="77777777" w:rsidR="00DA6D51" w:rsidRPr="00600248" w:rsidRDefault="00DA6D51" w:rsidP="00CB60B8">
            <w:pPr>
              <w:spacing w:after="0" w:line="216" w:lineRule="auto"/>
              <w:jc w:val="center"/>
              <w:rPr>
                <w:rFonts w:ascii="Times New Roman" w:hAnsi="Times New Roman"/>
                <w:b/>
                <w:sz w:val="24"/>
                <w:szCs w:val="24"/>
                <w:lang w:val="uk-UA"/>
              </w:rPr>
            </w:pPr>
            <w:r w:rsidRPr="00600248">
              <w:rPr>
                <w:rFonts w:ascii="Times New Roman" w:hAnsi="Times New Roman"/>
                <w:b/>
                <w:sz w:val="24"/>
                <w:szCs w:val="24"/>
                <w:lang w:val="uk-UA"/>
              </w:rPr>
              <w:t>Код рядка</w:t>
            </w:r>
          </w:p>
        </w:tc>
        <w:tc>
          <w:tcPr>
            <w:tcW w:w="2866" w:type="dxa"/>
            <w:gridSpan w:val="2"/>
            <w:vMerge w:val="restart"/>
            <w:tcBorders>
              <w:top w:val="single" w:sz="4" w:space="0" w:color="auto"/>
              <w:left w:val="single" w:sz="4" w:space="0" w:color="auto"/>
              <w:right w:val="single" w:sz="4" w:space="0" w:color="auto"/>
            </w:tcBorders>
            <w:shd w:val="clear" w:color="auto" w:fill="auto"/>
            <w:vAlign w:val="center"/>
            <w:hideMark/>
          </w:tcPr>
          <w:p w14:paraId="3B1E6FA9" w14:textId="77777777" w:rsidR="00DA6D51" w:rsidRPr="00600248" w:rsidRDefault="00DA6D51" w:rsidP="00CB60B8">
            <w:pPr>
              <w:spacing w:after="0" w:line="216" w:lineRule="auto"/>
              <w:jc w:val="center"/>
              <w:rPr>
                <w:rFonts w:ascii="Times New Roman" w:hAnsi="Times New Roman"/>
                <w:b/>
                <w:sz w:val="24"/>
                <w:szCs w:val="24"/>
                <w:lang w:val="uk-UA"/>
              </w:rPr>
            </w:pPr>
            <w:r w:rsidRPr="00600248">
              <w:rPr>
                <w:rFonts w:ascii="Times New Roman" w:hAnsi="Times New Roman"/>
                <w:b/>
                <w:color w:val="000000"/>
                <w:sz w:val="24"/>
                <w:szCs w:val="24"/>
                <w:lang w:val="uk-UA"/>
              </w:rPr>
              <w:t>Факт наростаючим підсумком з початку року</w:t>
            </w:r>
          </w:p>
        </w:tc>
        <w:tc>
          <w:tcPr>
            <w:tcW w:w="5416" w:type="dxa"/>
            <w:gridSpan w:val="4"/>
            <w:tcBorders>
              <w:top w:val="single" w:sz="4" w:space="0" w:color="auto"/>
              <w:left w:val="nil"/>
              <w:bottom w:val="single" w:sz="4" w:space="0" w:color="auto"/>
              <w:right w:val="single" w:sz="4" w:space="0" w:color="auto"/>
            </w:tcBorders>
            <w:shd w:val="clear" w:color="auto" w:fill="auto"/>
            <w:hideMark/>
          </w:tcPr>
          <w:p w14:paraId="19AE6C9B" w14:textId="77777777" w:rsidR="00DA6D51" w:rsidRPr="00600248" w:rsidRDefault="00DA6D51"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 xml:space="preserve">Звітний період 2023 рік </w:t>
            </w:r>
          </w:p>
        </w:tc>
      </w:tr>
      <w:tr w:rsidR="00DA6D51" w:rsidRPr="00600248" w14:paraId="2D1D0D28" w14:textId="77777777" w:rsidTr="00CB60B8">
        <w:trPr>
          <w:trHeight w:val="509"/>
          <w:jc w:val="center"/>
        </w:trPr>
        <w:tc>
          <w:tcPr>
            <w:tcW w:w="5818" w:type="dxa"/>
            <w:vMerge/>
            <w:tcBorders>
              <w:left w:val="single" w:sz="4" w:space="0" w:color="auto"/>
              <w:right w:val="single" w:sz="4" w:space="0" w:color="auto"/>
            </w:tcBorders>
            <w:vAlign w:val="center"/>
            <w:hideMark/>
          </w:tcPr>
          <w:p w14:paraId="513728A1" w14:textId="77777777" w:rsidR="00DA6D51" w:rsidRPr="00600248" w:rsidRDefault="00DA6D51" w:rsidP="00CB60B8">
            <w:pPr>
              <w:spacing w:after="0" w:line="216" w:lineRule="auto"/>
              <w:rPr>
                <w:rFonts w:ascii="Times New Roman" w:hAnsi="Times New Roman"/>
                <w:b/>
                <w:sz w:val="24"/>
                <w:szCs w:val="24"/>
                <w:lang w:val="uk-UA"/>
              </w:rPr>
            </w:pPr>
          </w:p>
        </w:tc>
        <w:tc>
          <w:tcPr>
            <w:tcW w:w="1046" w:type="dxa"/>
            <w:vMerge/>
            <w:tcBorders>
              <w:left w:val="single" w:sz="4" w:space="0" w:color="auto"/>
              <w:right w:val="single" w:sz="4" w:space="0" w:color="auto"/>
            </w:tcBorders>
            <w:vAlign w:val="center"/>
            <w:hideMark/>
          </w:tcPr>
          <w:p w14:paraId="4C1E87A6" w14:textId="77777777" w:rsidR="00DA6D51" w:rsidRPr="00600248" w:rsidRDefault="00DA6D51" w:rsidP="00CB60B8">
            <w:pPr>
              <w:spacing w:after="0" w:line="216" w:lineRule="auto"/>
              <w:rPr>
                <w:rFonts w:ascii="Times New Roman" w:hAnsi="Times New Roman"/>
                <w:b/>
                <w:sz w:val="24"/>
                <w:szCs w:val="24"/>
                <w:lang w:val="uk-UA"/>
              </w:rPr>
            </w:pPr>
          </w:p>
        </w:tc>
        <w:tc>
          <w:tcPr>
            <w:tcW w:w="2866" w:type="dxa"/>
            <w:gridSpan w:val="2"/>
            <w:vMerge/>
            <w:tcBorders>
              <w:left w:val="single" w:sz="4" w:space="0" w:color="auto"/>
              <w:bottom w:val="single" w:sz="4" w:space="0" w:color="auto"/>
              <w:right w:val="single" w:sz="4" w:space="0" w:color="auto"/>
            </w:tcBorders>
            <w:vAlign w:val="center"/>
            <w:hideMark/>
          </w:tcPr>
          <w:p w14:paraId="4A46B901" w14:textId="77777777" w:rsidR="00DA6D51" w:rsidRPr="00600248" w:rsidRDefault="00DA6D51" w:rsidP="00CB60B8">
            <w:pPr>
              <w:spacing w:after="0" w:line="216" w:lineRule="auto"/>
              <w:rPr>
                <w:rFonts w:ascii="Times New Roman" w:hAnsi="Times New Roman"/>
                <w:b/>
                <w:sz w:val="24"/>
                <w:szCs w:val="24"/>
                <w:lang w:val="uk-UA"/>
              </w:rPr>
            </w:pPr>
          </w:p>
        </w:tc>
        <w:tc>
          <w:tcPr>
            <w:tcW w:w="1436" w:type="dxa"/>
            <w:vMerge w:val="restart"/>
            <w:tcBorders>
              <w:top w:val="nil"/>
              <w:left w:val="nil"/>
              <w:right w:val="single" w:sz="4" w:space="0" w:color="auto"/>
            </w:tcBorders>
            <w:shd w:val="clear" w:color="auto" w:fill="auto"/>
            <w:hideMark/>
          </w:tcPr>
          <w:p w14:paraId="16344311" w14:textId="77777777" w:rsidR="00DA6D51" w:rsidRPr="00600248" w:rsidRDefault="00DA6D51"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план</w:t>
            </w:r>
          </w:p>
        </w:tc>
        <w:tc>
          <w:tcPr>
            <w:tcW w:w="1357" w:type="dxa"/>
            <w:vMerge w:val="restart"/>
            <w:tcBorders>
              <w:top w:val="nil"/>
              <w:left w:val="nil"/>
              <w:right w:val="single" w:sz="4" w:space="0" w:color="auto"/>
            </w:tcBorders>
            <w:shd w:val="clear" w:color="auto" w:fill="auto"/>
            <w:hideMark/>
          </w:tcPr>
          <w:p w14:paraId="6DFDA5A2" w14:textId="77777777" w:rsidR="00DA6D51" w:rsidRPr="00600248" w:rsidRDefault="00DA6D51"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факт</w:t>
            </w:r>
          </w:p>
        </w:tc>
        <w:tc>
          <w:tcPr>
            <w:tcW w:w="1400" w:type="dxa"/>
            <w:vMerge w:val="restart"/>
            <w:tcBorders>
              <w:top w:val="nil"/>
              <w:left w:val="nil"/>
              <w:right w:val="single" w:sz="4" w:space="0" w:color="auto"/>
            </w:tcBorders>
            <w:shd w:val="clear" w:color="auto" w:fill="auto"/>
            <w:hideMark/>
          </w:tcPr>
          <w:p w14:paraId="36C83C7A" w14:textId="77777777" w:rsidR="00DA6D51" w:rsidRPr="00600248" w:rsidRDefault="00DA6D51"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відхилення,  +/–</w:t>
            </w:r>
          </w:p>
        </w:tc>
        <w:tc>
          <w:tcPr>
            <w:tcW w:w="1223" w:type="dxa"/>
            <w:vMerge w:val="restart"/>
            <w:tcBorders>
              <w:top w:val="nil"/>
              <w:left w:val="nil"/>
              <w:right w:val="single" w:sz="4" w:space="0" w:color="auto"/>
            </w:tcBorders>
            <w:shd w:val="clear" w:color="auto" w:fill="auto"/>
            <w:hideMark/>
          </w:tcPr>
          <w:p w14:paraId="3AC4DB47" w14:textId="77777777" w:rsidR="00DA6D51" w:rsidRPr="00600248" w:rsidRDefault="00DA6D51"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Вико-нання, %</w:t>
            </w:r>
          </w:p>
        </w:tc>
      </w:tr>
      <w:tr w:rsidR="00DA6D51" w:rsidRPr="00600248" w14:paraId="728371D6" w14:textId="77777777" w:rsidTr="00CB60B8">
        <w:trPr>
          <w:trHeight w:val="630"/>
          <w:jc w:val="center"/>
        </w:trPr>
        <w:tc>
          <w:tcPr>
            <w:tcW w:w="5818" w:type="dxa"/>
            <w:vMerge/>
            <w:tcBorders>
              <w:left w:val="single" w:sz="4" w:space="0" w:color="auto"/>
              <w:bottom w:val="single" w:sz="4" w:space="0" w:color="auto"/>
              <w:right w:val="single" w:sz="4" w:space="0" w:color="auto"/>
            </w:tcBorders>
            <w:vAlign w:val="center"/>
          </w:tcPr>
          <w:p w14:paraId="4E8E939E" w14:textId="77777777" w:rsidR="00DA6D51" w:rsidRPr="00600248" w:rsidRDefault="00DA6D51" w:rsidP="00CB60B8">
            <w:pPr>
              <w:spacing w:after="0" w:line="216" w:lineRule="auto"/>
              <w:rPr>
                <w:rFonts w:ascii="Times New Roman" w:hAnsi="Times New Roman"/>
                <w:sz w:val="28"/>
                <w:szCs w:val="28"/>
                <w:lang w:val="uk-UA"/>
              </w:rPr>
            </w:pPr>
          </w:p>
        </w:tc>
        <w:tc>
          <w:tcPr>
            <w:tcW w:w="1046" w:type="dxa"/>
            <w:vMerge/>
            <w:tcBorders>
              <w:left w:val="single" w:sz="4" w:space="0" w:color="auto"/>
              <w:bottom w:val="single" w:sz="4" w:space="0" w:color="auto"/>
              <w:right w:val="single" w:sz="4" w:space="0" w:color="auto"/>
            </w:tcBorders>
            <w:vAlign w:val="center"/>
          </w:tcPr>
          <w:p w14:paraId="4EC1F74E" w14:textId="77777777" w:rsidR="00DA6D51" w:rsidRPr="00600248" w:rsidRDefault="00DA6D51" w:rsidP="00CB60B8">
            <w:pPr>
              <w:spacing w:after="0" w:line="216" w:lineRule="auto"/>
              <w:rPr>
                <w:rFonts w:ascii="Times New Roman" w:hAnsi="Times New Roman"/>
                <w:sz w:val="28"/>
                <w:szCs w:val="28"/>
                <w:lang w:val="uk-UA"/>
              </w:rPr>
            </w:pPr>
          </w:p>
        </w:tc>
        <w:tc>
          <w:tcPr>
            <w:tcW w:w="1504" w:type="dxa"/>
            <w:tcBorders>
              <w:top w:val="single" w:sz="4" w:space="0" w:color="auto"/>
              <w:left w:val="single" w:sz="4" w:space="0" w:color="auto"/>
              <w:bottom w:val="single" w:sz="4" w:space="0" w:color="auto"/>
              <w:right w:val="single" w:sz="4" w:space="0" w:color="auto"/>
            </w:tcBorders>
          </w:tcPr>
          <w:p w14:paraId="02393C30" w14:textId="77777777" w:rsidR="00DA6D51" w:rsidRPr="00600248" w:rsidRDefault="006B0928"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м</w:t>
            </w:r>
            <w:r w:rsidR="00DA6D51" w:rsidRPr="00600248">
              <w:rPr>
                <w:rFonts w:ascii="Times New Roman" w:hAnsi="Times New Roman"/>
                <w:b/>
                <w:color w:val="000000"/>
                <w:sz w:val="24"/>
                <w:szCs w:val="24"/>
                <w:lang w:val="uk-UA"/>
              </w:rPr>
              <w:t>инулий</w:t>
            </w:r>
          </w:p>
          <w:p w14:paraId="68C6B089" w14:textId="77777777" w:rsidR="00DA6D51" w:rsidRPr="00600248" w:rsidRDefault="00DA6D51"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рік</w:t>
            </w:r>
          </w:p>
          <w:p w14:paraId="296F7355" w14:textId="77777777" w:rsidR="00DA6D51" w:rsidRPr="00600248" w:rsidRDefault="00DA6D51"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2022 р.</w:t>
            </w:r>
          </w:p>
        </w:tc>
        <w:tc>
          <w:tcPr>
            <w:tcW w:w="1362" w:type="dxa"/>
            <w:tcBorders>
              <w:top w:val="single" w:sz="4" w:space="0" w:color="auto"/>
              <w:left w:val="single" w:sz="4" w:space="0" w:color="auto"/>
              <w:bottom w:val="single" w:sz="4" w:space="0" w:color="auto"/>
              <w:right w:val="single" w:sz="4" w:space="0" w:color="auto"/>
            </w:tcBorders>
          </w:tcPr>
          <w:p w14:paraId="33A83C27" w14:textId="65AFE64E" w:rsidR="00DA6D51" w:rsidRPr="00600248" w:rsidRDefault="00600248" w:rsidP="00CB60B8">
            <w:pPr>
              <w:autoSpaceDE w:val="0"/>
              <w:autoSpaceDN w:val="0"/>
              <w:adjustRightInd w:val="0"/>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п</w:t>
            </w:r>
            <w:r w:rsidR="00DA6D51" w:rsidRPr="00600248">
              <w:rPr>
                <w:rFonts w:ascii="Times New Roman" w:hAnsi="Times New Roman"/>
                <w:b/>
                <w:color w:val="000000"/>
                <w:sz w:val="24"/>
                <w:szCs w:val="24"/>
                <w:lang w:val="uk-UA"/>
              </w:rPr>
              <w:t>оточнийрік</w:t>
            </w:r>
          </w:p>
          <w:p w14:paraId="58186774" w14:textId="77777777" w:rsidR="006B0928" w:rsidRPr="00600248" w:rsidRDefault="006B0928" w:rsidP="00CB60B8">
            <w:pPr>
              <w:autoSpaceDE w:val="0"/>
              <w:autoSpaceDN w:val="0"/>
              <w:adjustRightInd w:val="0"/>
              <w:spacing w:after="0" w:line="240" w:lineRule="auto"/>
              <w:jc w:val="center"/>
              <w:rPr>
                <w:rFonts w:ascii="Times New Roman" w:hAnsi="Times New Roman"/>
                <w:b/>
                <w:color w:val="000000"/>
                <w:sz w:val="24"/>
                <w:szCs w:val="24"/>
                <w:lang w:val="uk-UA"/>
              </w:rPr>
            </w:pPr>
            <w:r w:rsidRPr="00600248">
              <w:rPr>
                <w:rFonts w:ascii="Times New Roman" w:hAnsi="Times New Roman"/>
                <w:b/>
                <w:color w:val="000000"/>
                <w:sz w:val="24"/>
                <w:szCs w:val="24"/>
                <w:lang w:val="uk-UA"/>
              </w:rPr>
              <w:t>2023р.</w:t>
            </w:r>
          </w:p>
          <w:p w14:paraId="3B45AB53" w14:textId="77777777" w:rsidR="00DA6D51" w:rsidRPr="00600248" w:rsidRDefault="00DA6D51" w:rsidP="00CB60B8">
            <w:pPr>
              <w:autoSpaceDE w:val="0"/>
              <w:autoSpaceDN w:val="0"/>
              <w:adjustRightInd w:val="0"/>
              <w:spacing w:after="0" w:line="240" w:lineRule="auto"/>
              <w:jc w:val="center"/>
              <w:rPr>
                <w:rFonts w:ascii="Times New Roman" w:hAnsi="Times New Roman"/>
                <w:b/>
                <w:color w:val="000000"/>
                <w:sz w:val="24"/>
                <w:szCs w:val="24"/>
                <w:lang w:val="uk-UA"/>
              </w:rPr>
            </w:pPr>
          </w:p>
        </w:tc>
        <w:tc>
          <w:tcPr>
            <w:tcW w:w="1436" w:type="dxa"/>
            <w:vMerge/>
            <w:tcBorders>
              <w:left w:val="nil"/>
              <w:bottom w:val="single" w:sz="4" w:space="0" w:color="auto"/>
              <w:right w:val="single" w:sz="4" w:space="0" w:color="auto"/>
            </w:tcBorders>
            <w:shd w:val="clear" w:color="auto" w:fill="auto"/>
            <w:vAlign w:val="center"/>
          </w:tcPr>
          <w:p w14:paraId="7ACA755A" w14:textId="77777777" w:rsidR="00DA6D51" w:rsidRPr="00600248" w:rsidRDefault="00DA6D51" w:rsidP="00CB60B8">
            <w:pPr>
              <w:spacing w:after="0" w:line="216" w:lineRule="auto"/>
              <w:jc w:val="center"/>
              <w:rPr>
                <w:rFonts w:ascii="Times New Roman" w:hAnsi="Times New Roman"/>
                <w:sz w:val="28"/>
                <w:szCs w:val="28"/>
                <w:lang w:val="uk-UA"/>
              </w:rPr>
            </w:pPr>
          </w:p>
        </w:tc>
        <w:tc>
          <w:tcPr>
            <w:tcW w:w="1357" w:type="dxa"/>
            <w:vMerge/>
            <w:tcBorders>
              <w:left w:val="nil"/>
              <w:bottom w:val="single" w:sz="4" w:space="0" w:color="auto"/>
              <w:right w:val="single" w:sz="4" w:space="0" w:color="auto"/>
            </w:tcBorders>
            <w:shd w:val="clear" w:color="auto" w:fill="auto"/>
            <w:vAlign w:val="center"/>
          </w:tcPr>
          <w:p w14:paraId="4404F49B" w14:textId="77777777" w:rsidR="00DA6D51" w:rsidRPr="00600248" w:rsidRDefault="00DA6D51" w:rsidP="00CB60B8">
            <w:pPr>
              <w:spacing w:after="0" w:line="216" w:lineRule="auto"/>
              <w:jc w:val="center"/>
              <w:rPr>
                <w:rFonts w:ascii="Times New Roman" w:hAnsi="Times New Roman"/>
                <w:sz w:val="28"/>
                <w:szCs w:val="28"/>
                <w:lang w:val="uk-UA"/>
              </w:rPr>
            </w:pPr>
          </w:p>
        </w:tc>
        <w:tc>
          <w:tcPr>
            <w:tcW w:w="1400" w:type="dxa"/>
            <w:vMerge/>
            <w:tcBorders>
              <w:left w:val="nil"/>
              <w:bottom w:val="single" w:sz="4" w:space="0" w:color="auto"/>
              <w:right w:val="single" w:sz="4" w:space="0" w:color="auto"/>
            </w:tcBorders>
            <w:shd w:val="clear" w:color="auto" w:fill="auto"/>
            <w:vAlign w:val="center"/>
          </w:tcPr>
          <w:p w14:paraId="0D28C257" w14:textId="77777777" w:rsidR="00DA6D51" w:rsidRPr="00600248" w:rsidRDefault="00DA6D51" w:rsidP="00CB60B8">
            <w:pPr>
              <w:spacing w:after="0" w:line="216" w:lineRule="auto"/>
              <w:jc w:val="center"/>
              <w:rPr>
                <w:rFonts w:ascii="Times New Roman" w:hAnsi="Times New Roman"/>
                <w:sz w:val="28"/>
                <w:szCs w:val="28"/>
                <w:lang w:val="uk-UA"/>
              </w:rPr>
            </w:pPr>
          </w:p>
        </w:tc>
        <w:tc>
          <w:tcPr>
            <w:tcW w:w="1223" w:type="dxa"/>
            <w:vMerge/>
            <w:tcBorders>
              <w:left w:val="nil"/>
              <w:bottom w:val="single" w:sz="4" w:space="0" w:color="auto"/>
              <w:right w:val="single" w:sz="4" w:space="0" w:color="auto"/>
            </w:tcBorders>
            <w:shd w:val="clear" w:color="auto" w:fill="auto"/>
            <w:vAlign w:val="center"/>
          </w:tcPr>
          <w:p w14:paraId="6FB449E3" w14:textId="77777777" w:rsidR="00DA6D51" w:rsidRPr="00600248" w:rsidRDefault="00DA6D51" w:rsidP="00CB60B8">
            <w:pPr>
              <w:spacing w:after="0" w:line="216" w:lineRule="auto"/>
              <w:jc w:val="center"/>
              <w:rPr>
                <w:rFonts w:ascii="Times New Roman" w:hAnsi="Times New Roman"/>
                <w:sz w:val="28"/>
                <w:szCs w:val="28"/>
                <w:lang w:val="uk-UA"/>
              </w:rPr>
            </w:pPr>
          </w:p>
        </w:tc>
      </w:tr>
      <w:tr w:rsidR="00DA6D51" w:rsidRPr="00600248" w14:paraId="4813A8B6" w14:textId="77777777" w:rsidTr="00CB60B8">
        <w:trPr>
          <w:trHeight w:val="360"/>
          <w:jc w:val="center"/>
        </w:trPr>
        <w:tc>
          <w:tcPr>
            <w:tcW w:w="5818" w:type="dxa"/>
            <w:tcBorders>
              <w:top w:val="nil"/>
              <w:left w:val="single" w:sz="4" w:space="0" w:color="auto"/>
              <w:bottom w:val="single" w:sz="4" w:space="0" w:color="auto"/>
              <w:right w:val="single" w:sz="4" w:space="0" w:color="auto"/>
            </w:tcBorders>
            <w:shd w:val="clear" w:color="auto" w:fill="auto"/>
            <w:noWrap/>
            <w:vAlign w:val="center"/>
            <w:hideMark/>
          </w:tcPr>
          <w:p w14:paraId="37B31FFF" w14:textId="77777777" w:rsidR="00DA6D51" w:rsidRPr="00600248" w:rsidRDefault="00DA6D51" w:rsidP="00CB60B8">
            <w:pPr>
              <w:spacing w:after="0" w:line="216" w:lineRule="auto"/>
              <w:jc w:val="center"/>
              <w:rPr>
                <w:rFonts w:ascii="Times New Roman" w:hAnsi="Times New Roman"/>
                <w:sz w:val="20"/>
                <w:szCs w:val="20"/>
                <w:lang w:val="uk-UA"/>
              </w:rPr>
            </w:pPr>
            <w:r w:rsidRPr="00600248">
              <w:rPr>
                <w:rFonts w:ascii="Times New Roman" w:hAnsi="Times New Roman"/>
                <w:sz w:val="20"/>
                <w:szCs w:val="20"/>
                <w:lang w:val="uk-UA"/>
              </w:rPr>
              <w:t>1</w:t>
            </w:r>
          </w:p>
        </w:tc>
        <w:tc>
          <w:tcPr>
            <w:tcW w:w="1046" w:type="dxa"/>
            <w:tcBorders>
              <w:top w:val="nil"/>
              <w:left w:val="nil"/>
              <w:bottom w:val="single" w:sz="4" w:space="0" w:color="auto"/>
              <w:right w:val="single" w:sz="4" w:space="0" w:color="auto"/>
            </w:tcBorders>
            <w:shd w:val="clear" w:color="auto" w:fill="auto"/>
            <w:vAlign w:val="center"/>
            <w:hideMark/>
          </w:tcPr>
          <w:p w14:paraId="6DDF39D9" w14:textId="77777777" w:rsidR="00DA6D51" w:rsidRPr="00600248" w:rsidRDefault="00DA6D51" w:rsidP="00CB60B8">
            <w:pPr>
              <w:spacing w:after="0" w:line="216" w:lineRule="auto"/>
              <w:jc w:val="center"/>
              <w:rPr>
                <w:rFonts w:ascii="Times New Roman" w:hAnsi="Times New Roman"/>
                <w:sz w:val="20"/>
                <w:szCs w:val="20"/>
                <w:lang w:val="uk-UA"/>
              </w:rPr>
            </w:pPr>
            <w:r w:rsidRPr="00600248">
              <w:rPr>
                <w:rFonts w:ascii="Times New Roman" w:hAnsi="Times New Roman"/>
                <w:sz w:val="20"/>
                <w:szCs w:val="20"/>
                <w:lang w:val="uk-UA"/>
              </w:rPr>
              <w:t>2</w:t>
            </w:r>
          </w:p>
        </w:tc>
        <w:tc>
          <w:tcPr>
            <w:tcW w:w="1504" w:type="dxa"/>
            <w:tcBorders>
              <w:top w:val="nil"/>
              <w:left w:val="nil"/>
              <w:bottom w:val="single" w:sz="4" w:space="0" w:color="auto"/>
              <w:right w:val="single" w:sz="4" w:space="0" w:color="auto"/>
            </w:tcBorders>
            <w:shd w:val="clear" w:color="auto" w:fill="auto"/>
            <w:vAlign w:val="center"/>
            <w:hideMark/>
          </w:tcPr>
          <w:p w14:paraId="27BB2D39" w14:textId="77777777" w:rsidR="00DA6D51" w:rsidRPr="00600248" w:rsidRDefault="00DA6D51" w:rsidP="00CB60B8">
            <w:pPr>
              <w:spacing w:after="0" w:line="216" w:lineRule="auto"/>
              <w:jc w:val="center"/>
              <w:rPr>
                <w:rFonts w:ascii="Times New Roman" w:hAnsi="Times New Roman"/>
                <w:sz w:val="20"/>
                <w:szCs w:val="20"/>
                <w:lang w:val="uk-UA"/>
              </w:rPr>
            </w:pPr>
            <w:r w:rsidRPr="00600248">
              <w:rPr>
                <w:rFonts w:ascii="Times New Roman" w:hAnsi="Times New Roman"/>
                <w:sz w:val="20"/>
                <w:szCs w:val="20"/>
                <w:lang w:val="uk-UA"/>
              </w:rPr>
              <w:t>3</w:t>
            </w:r>
          </w:p>
        </w:tc>
        <w:tc>
          <w:tcPr>
            <w:tcW w:w="1362" w:type="dxa"/>
            <w:tcBorders>
              <w:top w:val="nil"/>
              <w:left w:val="nil"/>
              <w:bottom w:val="single" w:sz="4" w:space="0" w:color="auto"/>
              <w:right w:val="single" w:sz="4" w:space="0" w:color="auto"/>
            </w:tcBorders>
            <w:shd w:val="clear" w:color="auto" w:fill="auto"/>
            <w:vAlign w:val="center"/>
            <w:hideMark/>
          </w:tcPr>
          <w:p w14:paraId="52C2B30E" w14:textId="77777777" w:rsidR="00DA6D51" w:rsidRPr="00600248" w:rsidRDefault="00DA6D51" w:rsidP="00CB60B8">
            <w:pPr>
              <w:spacing w:after="0" w:line="216" w:lineRule="auto"/>
              <w:jc w:val="center"/>
              <w:rPr>
                <w:rFonts w:ascii="Times New Roman" w:hAnsi="Times New Roman"/>
                <w:sz w:val="20"/>
                <w:szCs w:val="20"/>
                <w:lang w:val="uk-UA"/>
              </w:rPr>
            </w:pPr>
            <w:r w:rsidRPr="00600248">
              <w:rPr>
                <w:rFonts w:ascii="Times New Roman" w:hAnsi="Times New Roman"/>
                <w:sz w:val="20"/>
                <w:szCs w:val="20"/>
                <w:lang w:val="uk-UA"/>
              </w:rPr>
              <w:t>4</w:t>
            </w:r>
          </w:p>
        </w:tc>
        <w:tc>
          <w:tcPr>
            <w:tcW w:w="1436" w:type="dxa"/>
            <w:tcBorders>
              <w:top w:val="nil"/>
              <w:left w:val="nil"/>
              <w:bottom w:val="single" w:sz="4" w:space="0" w:color="auto"/>
              <w:right w:val="single" w:sz="4" w:space="0" w:color="auto"/>
            </w:tcBorders>
            <w:shd w:val="clear" w:color="auto" w:fill="auto"/>
            <w:vAlign w:val="center"/>
            <w:hideMark/>
          </w:tcPr>
          <w:p w14:paraId="125C07A4" w14:textId="77777777" w:rsidR="00DA6D51" w:rsidRPr="00600248" w:rsidRDefault="00DA6D51" w:rsidP="00CB60B8">
            <w:pPr>
              <w:spacing w:after="0" w:line="216" w:lineRule="auto"/>
              <w:jc w:val="center"/>
              <w:rPr>
                <w:rFonts w:ascii="Times New Roman" w:hAnsi="Times New Roman"/>
                <w:sz w:val="20"/>
                <w:szCs w:val="20"/>
                <w:lang w:val="uk-UA"/>
              </w:rPr>
            </w:pPr>
            <w:r w:rsidRPr="00600248">
              <w:rPr>
                <w:rFonts w:ascii="Times New Roman" w:hAnsi="Times New Roman"/>
                <w:sz w:val="20"/>
                <w:szCs w:val="20"/>
                <w:lang w:val="uk-UA"/>
              </w:rPr>
              <w:t>5</w:t>
            </w:r>
          </w:p>
        </w:tc>
        <w:tc>
          <w:tcPr>
            <w:tcW w:w="1357" w:type="dxa"/>
            <w:tcBorders>
              <w:top w:val="nil"/>
              <w:left w:val="nil"/>
              <w:bottom w:val="single" w:sz="4" w:space="0" w:color="auto"/>
              <w:right w:val="single" w:sz="4" w:space="0" w:color="auto"/>
            </w:tcBorders>
            <w:shd w:val="clear" w:color="auto" w:fill="auto"/>
            <w:vAlign w:val="center"/>
            <w:hideMark/>
          </w:tcPr>
          <w:p w14:paraId="6F9DD31A" w14:textId="77777777" w:rsidR="00DA6D51" w:rsidRPr="00600248" w:rsidRDefault="00DA6D51" w:rsidP="00CB60B8">
            <w:pPr>
              <w:spacing w:after="0" w:line="216" w:lineRule="auto"/>
              <w:jc w:val="center"/>
              <w:rPr>
                <w:rFonts w:ascii="Times New Roman" w:hAnsi="Times New Roman"/>
                <w:sz w:val="20"/>
                <w:szCs w:val="20"/>
                <w:lang w:val="uk-UA"/>
              </w:rPr>
            </w:pPr>
            <w:r w:rsidRPr="00600248">
              <w:rPr>
                <w:rFonts w:ascii="Times New Roman" w:hAnsi="Times New Roman"/>
                <w:sz w:val="20"/>
                <w:szCs w:val="20"/>
                <w:lang w:val="uk-UA"/>
              </w:rPr>
              <w:t>6</w:t>
            </w:r>
          </w:p>
        </w:tc>
        <w:tc>
          <w:tcPr>
            <w:tcW w:w="1400" w:type="dxa"/>
            <w:tcBorders>
              <w:top w:val="nil"/>
              <w:left w:val="nil"/>
              <w:bottom w:val="single" w:sz="4" w:space="0" w:color="auto"/>
              <w:right w:val="single" w:sz="4" w:space="0" w:color="auto"/>
            </w:tcBorders>
            <w:shd w:val="clear" w:color="auto" w:fill="auto"/>
            <w:vAlign w:val="center"/>
            <w:hideMark/>
          </w:tcPr>
          <w:p w14:paraId="14B872F3" w14:textId="77777777" w:rsidR="00DA6D51" w:rsidRPr="00600248" w:rsidRDefault="00DA6D51" w:rsidP="00CB60B8">
            <w:pPr>
              <w:spacing w:after="0" w:line="216" w:lineRule="auto"/>
              <w:jc w:val="center"/>
              <w:rPr>
                <w:rFonts w:ascii="Times New Roman" w:hAnsi="Times New Roman"/>
                <w:sz w:val="20"/>
                <w:szCs w:val="20"/>
                <w:lang w:val="uk-UA"/>
              </w:rPr>
            </w:pPr>
            <w:r w:rsidRPr="00600248">
              <w:rPr>
                <w:rFonts w:ascii="Times New Roman" w:hAnsi="Times New Roman"/>
                <w:sz w:val="20"/>
                <w:szCs w:val="20"/>
                <w:lang w:val="uk-UA"/>
              </w:rPr>
              <w:t>7</w:t>
            </w:r>
          </w:p>
        </w:tc>
        <w:tc>
          <w:tcPr>
            <w:tcW w:w="1223" w:type="dxa"/>
            <w:tcBorders>
              <w:top w:val="nil"/>
              <w:left w:val="nil"/>
              <w:bottom w:val="single" w:sz="4" w:space="0" w:color="auto"/>
              <w:right w:val="single" w:sz="4" w:space="0" w:color="auto"/>
            </w:tcBorders>
            <w:shd w:val="clear" w:color="auto" w:fill="auto"/>
            <w:vAlign w:val="center"/>
            <w:hideMark/>
          </w:tcPr>
          <w:p w14:paraId="031E9A57" w14:textId="77777777" w:rsidR="00DA6D51" w:rsidRPr="00600248" w:rsidRDefault="00DA6D51" w:rsidP="00CB60B8">
            <w:pPr>
              <w:spacing w:after="0" w:line="216" w:lineRule="auto"/>
              <w:jc w:val="center"/>
              <w:rPr>
                <w:rFonts w:ascii="Times New Roman" w:hAnsi="Times New Roman"/>
                <w:sz w:val="20"/>
                <w:szCs w:val="20"/>
                <w:lang w:val="uk-UA"/>
              </w:rPr>
            </w:pPr>
            <w:r w:rsidRPr="00600248">
              <w:rPr>
                <w:rFonts w:ascii="Times New Roman" w:hAnsi="Times New Roman"/>
                <w:sz w:val="20"/>
                <w:szCs w:val="20"/>
                <w:lang w:val="uk-UA"/>
              </w:rPr>
              <w:t>8</w:t>
            </w:r>
          </w:p>
        </w:tc>
      </w:tr>
      <w:tr w:rsidR="00DA6D51" w:rsidRPr="00600248" w14:paraId="61D573A8" w14:textId="77777777" w:rsidTr="00CB60B8">
        <w:trPr>
          <w:trHeight w:val="360"/>
          <w:jc w:val="center"/>
        </w:trPr>
        <w:tc>
          <w:tcPr>
            <w:tcW w:w="15146" w:type="dxa"/>
            <w:gridSpan w:val="8"/>
            <w:tcBorders>
              <w:top w:val="single" w:sz="4" w:space="0" w:color="auto"/>
              <w:left w:val="nil"/>
              <w:bottom w:val="single" w:sz="4" w:space="0" w:color="auto"/>
              <w:right w:val="single" w:sz="4" w:space="0" w:color="000000"/>
            </w:tcBorders>
            <w:shd w:val="clear" w:color="auto" w:fill="auto"/>
            <w:vAlign w:val="center"/>
            <w:hideMark/>
          </w:tcPr>
          <w:p w14:paraId="353C354C" w14:textId="77777777" w:rsidR="00DA6D51" w:rsidRPr="00600248" w:rsidRDefault="00DA6D51" w:rsidP="00CB60B8">
            <w:pPr>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I. Фінансові  результати</w:t>
            </w:r>
          </w:p>
        </w:tc>
      </w:tr>
      <w:tr w:rsidR="00DA6D51" w:rsidRPr="00600248" w14:paraId="54012BE9" w14:textId="77777777" w:rsidTr="00CB60B8">
        <w:trPr>
          <w:trHeight w:val="375"/>
          <w:jc w:val="center"/>
        </w:trPr>
        <w:tc>
          <w:tcPr>
            <w:tcW w:w="1514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4C2E612" w14:textId="77777777" w:rsidR="00DA6D51" w:rsidRPr="00600248" w:rsidRDefault="00DA6D51" w:rsidP="00CB60B8">
            <w:pPr>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Доходи і витрати від операційної  діяльності (деталізація)</w:t>
            </w:r>
          </w:p>
        </w:tc>
      </w:tr>
      <w:tr w:rsidR="00DA6D51" w:rsidRPr="00600248" w14:paraId="35F23B2D" w14:textId="77777777" w:rsidTr="00CB60B8">
        <w:trPr>
          <w:trHeight w:val="848"/>
          <w:jc w:val="center"/>
        </w:trPr>
        <w:tc>
          <w:tcPr>
            <w:tcW w:w="5818" w:type="dxa"/>
            <w:tcBorders>
              <w:top w:val="nil"/>
              <w:left w:val="single" w:sz="4" w:space="0" w:color="auto"/>
              <w:bottom w:val="single" w:sz="4" w:space="0" w:color="auto"/>
              <w:right w:val="single" w:sz="4" w:space="0" w:color="auto"/>
            </w:tcBorders>
            <w:shd w:val="clear" w:color="auto" w:fill="auto"/>
            <w:vAlign w:val="center"/>
            <w:hideMark/>
          </w:tcPr>
          <w:p w14:paraId="4BFE6EA6" w14:textId="77777777" w:rsidR="00DA6D51" w:rsidRPr="00600248" w:rsidRDefault="00DA6D51" w:rsidP="00CB60B8">
            <w:pPr>
              <w:spacing w:after="0" w:line="288" w:lineRule="auto"/>
              <w:rPr>
                <w:rFonts w:ascii="Times New Roman" w:hAnsi="Times New Roman"/>
                <w:sz w:val="24"/>
                <w:szCs w:val="24"/>
                <w:lang w:val="uk-UA"/>
              </w:rPr>
            </w:pPr>
            <w:r w:rsidRPr="00600248">
              <w:rPr>
                <w:rFonts w:ascii="Times New Roman" w:hAnsi="Times New Roman"/>
                <w:sz w:val="24"/>
                <w:szCs w:val="24"/>
                <w:lang w:val="uk-UA"/>
              </w:rPr>
              <w:t>Дохід (виручка) від реалізації продукції (товарів, робіт, послуг), у тому числі:</w:t>
            </w:r>
          </w:p>
        </w:tc>
        <w:tc>
          <w:tcPr>
            <w:tcW w:w="1046" w:type="dxa"/>
            <w:tcBorders>
              <w:top w:val="nil"/>
              <w:left w:val="nil"/>
              <w:bottom w:val="single" w:sz="4" w:space="0" w:color="auto"/>
              <w:right w:val="single" w:sz="4" w:space="0" w:color="auto"/>
            </w:tcBorders>
            <w:shd w:val="clear" w:color="auto" w:fill="auto"/>
            <w:noWrap/>
            <w:vAlign w:val="center"/>
            <w:hideMark/>
          </w:tcPr>
          <w:p w14:paraId="7AE7AA72"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100</w:t>
            </w:r>
          </w:p>
        </w:tc>
        <w:tc>
          <w:tcPr>
            <w:tcW w:w="1504" w:type="dxa"/>
            <w:tcBorders>
              <w:top w:val="nil"/>
              <w:left w:val="nil"/>
              <w:bottom w:val="single" w:sz="4" w:space="0" w:color="auto"/>
              <w:right w:val="single" w:sz="4" w:space="0" w:color="auto"/>
            </w:tcBorders>
            <w:shd w:val="clear" w:color="auto" w:fill="auto"/>
            <w:vAlign w:val="center"/>
          </w:tcPr>
          <w:p w14:paraId="2482D6F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135953,4</w:t>
            </w:r>
          </w:p>
        </w:tc>
        <w:tc>
          <w:tcPr>
            <w:tcW w:w="1362" w:type="dxa"/>
            <w:tcBorders>
              <w:top w:val="nil"/>
              <w:left w:val="nil"/>
              <w:bottom w:val="single" w:sz="4" w:space="0" w:color="auto"/>
              <w:right w:val="single" w:sz="4" w:space="0" w:color="auto"/>
            </w:tcBorders>
            <w:shd w:val="clear" w:color="auto" w:fill="auto"/>
            <w:vAlign w:val="center"/>
          </w:tcPr>
          <w:p w14:paraId="4A7CBB6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137399,4</w:t>
            </w:r>
          </w:p>
        </w:tc>
        <w:tc>
          <w:tcPr>
            <w:tcW w:w="1436" w:type="dxa"/>
            <w:tcBorders>
              <w:top w:val="nil"/>
              <w:left w:val="nil"/>
              <w:bottom w:val="single" w:sz="4" w:space="0" w:color="auto"/>
              <w:right w:val="single" w:sz="4" w:space="0" w:color="auto"/>
            </w:tcBorders>
            <w:shd w:val="clear" w:color="auto" w:fill="auto"/>
            <w:vAlign w:val="center"/>
          </w:tcPr>
          <w:p w14:paraId="2E2D84A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134224,2</w:t>
            </w:r>
          </w:p>
        </w:tc>
        <w:tc>
          <w:tcPr>
            <w:tcW w:w="1357" w:type="dxa"/>
            <w:tcBorders>
              <w:top w:val="nil"/>
              <w:left w:val="nil"/>
              <w:bottom w:val="single" w:sz="4" w:space="0" w:color="auto"/>
              <w:right w:val="single" w:sz="4" w:space="0" w:color="auto"/>
            </w:tcBorders>
            <w:shd w:val="clear" w:color="auto" w:fill="auto"/>
            <w:vAlign w:val="center"/>
          </w:tcPr>
          <w:p w14:paraId="2346E3A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137399,4</w:t>
            </w:r>
          </w:p>
        </w:tc>
        <w:tc>
          <w:tcPr>
            <w:tcW w:w="1400" w:type="dxa"/>
            <w:tcBorders>
              <w:top w:val="nil"/>
              <w:left w:val="nil"/>
              <w:bottom w:val="single" w:sz="4" w:space="0" w:color="auto"/>
              <w:right w:val="single" w:sz="4" w:space="0" w:color="auto"/>
            </w:tcBorders>
            <w:shd w:val="clear" w:color="auto" w:fill="auto"/>
            <w:vAlign w:val="center"/>
          </w:tcPr>
          <w:p w14:paraId="7197F6C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3175,2</w:t>
            </w:r>
          </w:p>
        </w:tc>
        <w:tc>
          <w:tcPr>
            <w:tcW w:w="1223" w:type="dxa"/>
            <w:tcBorders>
              <w:top w:val="nil"/>
              <w:left w:val="nil"/>
              <w:bottom w:val="single" w:sz="4" w:space="0" w:color="auto"/>
              <w:right w:val="single" w:sz="4" w:space="0" w:color="auto"/>
            </w:tcBorders>
            <w:shd w:val="clear" w:color="auto" w:fill="auto"/>
            <w:vAlign w:val="center"/>
          </w:tcPr>
          <w:p w14:paraId="6DE2EED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102</w:t>
            </w:r>
          </w:p>
        </w:tc>
      </w:tr>
      <w:tr w:rsidR="00DA6D51" w:rsidRPr="00600248" w14:paraId="4618ECC3" w14:textId="77777777" w:rsidTr="00CB60B8">
        <w:trPr>
          <w:trHeight w:val="405"/>
          <w:jc w:val="center"/>
        </w:trPr>
        <w:tc>
          <w:tcPr>
            <w:tcW w:w="5818" w:type="dxa"/>
            <w:tcBorders>
              <w:top w:val="nil"/>
              <w:left w:val="single" w:sz="4" w:space="0" w:color="auto"/>
              <w:bottom w:val="single" w:sz="4" w:space="0" w:color="auto"/>
              <w:right w:val="single" w:sz="4" w:space="0" w:color="auto"/>
            </w:tcBorders>
            <w:shd w:val="clear" w:color="auto" w:fill="auto"/>
            <w:vAlign w:val="center"/>
          </w:tcPr>
          <w:p w14:paraId="28D4EB51" w14:textId="77777777" w:rsidR="00DA6D51" w:rsidRPr="00600248" w:rsidRDefault="00DA6D51" w:rsidP="00CB60B8">
            <w:pPr>
              <w:spacing w:after="0" w:line="288" w:lineRule="auto"/>
              <w:rPr>
                <w:rFonts w:ascii="Times New Roman" w:hAnsi="Times New Roman"/>
                <w:sz w:val="24"/>
                <w:szCs w:val="24"/>
                <w:lang w:val="uk-UA"/>
              </w:rPr>
            </w:pPr>
            <w:r w:rsidRPr="00600248">
              <w:rPr>
                <w:rFonts w:ascii="Times New Roman" w:hAnsi="Times New Roman"/>
                <w:sz w:val="24"/>
                <w:szCs w:val="24"/>
                <w:lang w:val="uk-UA"/>
              </w:rPr>
              <w:t>за рахунок коштів НСЗУ</w:t>
            </w:r>
          </w:p>
        </w:tc>
        <w:tc>
          <w:tcPr>
            <w:tcW w:w="1046" w:type="dxa"/>
            <w:tcBorders>
              <w:top w:val="nil"/>
              <w:left w:val="nil"/>
              <w:bottom w:val="single" w:sz="4" w:space="0" w:color="auto"/>
              <w:right w:val="single" w:sz="4" w:space="0" w:color="auto"/>
            </w:tcBorders>
            <w:shd w:val="clear" w:color="auto" w:fill="auto"/>
            <w:noWrap/>
            <w:vAlign w:val="center"/>
          </w:tcPr>
          <w:p w14:paraId="0B543E39"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101</w:t>
            </w:r>
          </w:p>
        </w:tc>
        <w:tc>
          <w:tcPr>
            <w:tcW w:w="1504" w:type="dxa"/>
            <w:tcBorders>
              <w:top w:val="nil"/>
              <w:left w:val="nil"/>
              <w:bottom w:val="single" w:sz="4" w:space="0" w:color="auto"/>
              <w:right w:val="single" w:sz="4" w:space="0" w:color="auto"/>
            </w:tcBorders>
            <w:shd w:val="clear" w:color="auto" w:fill="auto"/>
            <w:vAlign w:val="center"/>
          </w:tcPr>
          <w:p w14:paraId="39E3C23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135953,4</w:t>
            </w:r>
          </w:p>
        </w:tc>
        <w:tc>
          <w:tcPr>
            <w:tcW w:w="1362" w:type="dxa"/>
            <w:tcBorders>
              <w:top w:val="nil"/>
              <w:left w:val="nil"/>
              <w:bottom w:val="single" w:sz="4" w:space="0" w:color="auto"/>
              <w:right w:val="single" w:sz="4" w:space="0" w:color="auto"/>
            </w:tcBorders>
            <w:shd w:val="clear" w:color="auto" w:fill="auto"/>
            <w:vAlign w:val="center"/>
          </w:tcPr>
          <w:p w14:paraId="719F541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137399,4</w:t>
            </w:r>
          </w:p>
        </w:tc>
        <w:tc>
          <w:tcPr>
            <w:tcW w:w="1436" w:type="dxa"/>
            <w:tcBorders>
              <w:top w:val="nil"/>
              <w:left w:val="nil"/>
              <w:bottom w:val="single" w:sz="4" w:space="0" w:color="auto"/>
              <w:right w:val="single" w:sz="4" w:space="0" w:color="auto"/>
            </w:tcBorders>
            <w:shd w:val="clear" w:color="auto" w:fill="auto"/>
            <w:vAlign w:val="center"/>
          </w:tcPr>
          <w:p w14:paraId="086A879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134224,2</w:t>
            </w:r>
          </w:p>
        </w:tc>
        <w:tc>
          <w:tcPr>
            <w:tcW w:w="1357" w:type="dxa"/>
            <w:tcBorders>
              <w:top w:val="nil"/>
              <w:left w:val="nil"/>
              <w:bottom w:val="single" w:sz="4" w:space="0" w:color="auto"/>
              <w:right w:val="single" w:sz="4" w:space="0" w:color="auto"/>
            </w:tcBorders>
            <w:shd w:val="clear" w:color="auto" w:fill="auto"/>
            <w:vAlign w:val="center"/>
          </w:tcPr>
          <w:p w14:paraId="79E1A351"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137399,4</w:t>
            </w:r>
          </w:p>
        </w:tc>
        <w:tc>
          <w:tcPr>
            <w:tcW w:w="1400" w:type="dxa"/>
            <w:tcBorders>
              <w:top w:val="nil"/>
              <w:left w:val="nil"/>
              <w:bottom w:val="single" w:sz="4" w:space="0" w:color="auto"/>
              <w:right w:val="single" w:sz="4" w:space="0" w:color="auto"/>
            </w:tcBorders>
            <w:shd w:val="clear" w:color="auto" w:fill="auto"/>
            <w:vAlign w:val="center"/>
          </w:tcPr>
          <w:p w14:paraId="6043625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3175,2</w:t>
            </w:r>
          </w:p>
        </w:tc>
        <w:tc>
          <w:tcPr>
            <w:tcW w:w="1223" w:type="dxa"/>
            <w:tcBorders>
              <w:top w:val="nil"/>
              <w:left w:val="nil"/>
              <w:bottom w:val="single" w:sz="4" w:space="0" w:color="auto"/>
              <w:right w:val="single" w:sz="4" w:space="0" w:color="auto"/>
            </w:tcBorders>
            <w:shd w:val="clear" w:color="auto" w:fill="auto"/>
            <w:vAlign w:val="center"/>
          </w:tcPr>
          <w:p w14:paraId="1420B6FE"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102</w:t>
            </w:r>
          </w:p>
        </w:tc>
      </w:tr>
      <w:tr w:rsidR="00DA6D51" w:rsidRPr="00600248" w14:paraId="08C4F951" w14:textId="77777777" w:rsidTr="00CB60B8">
        <w:trPr>
          <w:trHeight w:val="79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FE169" w14:textId="77777777" w:rsidR="00DA6D51" w:rsidRPr="00600248" w:rsidRDefault="00DA6D51" w:rsidP="00CB60B8">
            <w:pPr>
              <w:spacing w:after="0" w:line="240" w:lineRule="auto"/>
              <w:rPr>
                <w:rFonts w:ascii="Times New Roman" w:hAnsi="Times New Roman"/>
                <w:sz w:val="24"/>
                <w:szCs w:val="24"/>
                <w:lang w:val="uk-UA"/>
              </w:rPr>
            </w:pPr>
            <w:r w:rsidRPr="00600248">
              <w:rPr>
                <w:rFonts w:ascii="Times New Roman" w:hAnsi="Times New Roman"/>
                <w:sz w:val="24"/>
                <w:szCs w:val="24"/>
                <w:lang w:val="uk-UA"/>
              </w:rPr>
              <w:t>Дохід з місцевого бюджету цільового фінансування (на оплату комунальних послуг, товарів, робіт та послуг у розрізі діючих програм, і</w:t>
            </w:r>
            <w:r w:rsidRPr="00600248">
              <w:rPr>
                <w:rFonts w:ascii="Times New Roman" w:hAnsi="Times New Roman"/>
                <w:i/>
                <w:iCs/>
                <w:sz w:val="24"/>
                <w:szCs w:val="24"/>
                <w:lang w:val="uk-UA"/>
              </w:rPr>
              <w:t>з них на оплату енергоносіїв)</w:t>
            </w:r>
            <w:r w:rsidRPr="00600248">
              <w:rPr>
                <w:rFonts w:ascii="Times New Roman" w:hAnsi="Times New Roman"/>
                <w:sz w:val="24"/>
                <w:szCs w:val="24"/>
                <w:lang w:val="uk-UA"/>
              </w:rPr>
              <w:t>:</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EB75A8D"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110</w:t>
            </w:r>
          </w:p>
        </w:tc>
        <w:tc>
          <w:tcPr>
            <w:tcW w:w="1504" w:type="dxa"/>
            <w:tcBorders>
              <w:top w:val="single" w:sz="4" w:space="0" w:color="auto"/>
              <w:left w:val="nil"/>
              <w:bottom w:val="single" w:sz="4" w:space="0" w:color="auto"/>
              <w:right w:val="single" w:sz="4" w:space="0" w:color="auto"/>
            </w:tcBorders>
            <w:shd w:val="clear" w:color="auto" w:fill="auto"/>
            <w:vAlign w:val="center"/>
          </w:tcPr>
          <w:p w14:paraId="1B19B22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10294,8</w:t>
            </w:r>
          </w:p>
        </w:tc>
        <w:tc>
          <w:tcPr>
            <w:tcW w:w="1362" w:type="dxa"/>
            <w:tcBorders>
              <w:top w:val="single" w:sz="4" w:space="0" w:color="auto"/>
              <w:left w:val="nil"/>
              <w:bottom w:val="single" w:sz="4" w:space="0" w:color="auto"/>
              <w:right w:val="single" w:sz="4" w:space="0" w:color="auto"/>
            </w:tcBorders>
            <w:shd w:val="clear" w:color="auto" w:fill="auto"/>
            <w:vAlign w:val="center"/>
          </w:tcPr>
          <w:p w14:paraId="43D487B1"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12612,5</w:t>
            </w:r>
          </w:p>
        </w:tc>
        <w:tc>
          <w:tcPr>
            <w:tcW w:w="1436" w:type="dxa"/>
            <w:tcBorders>
              <w:top w:val="single" w:sz="4" w:space="0" w:color="auto"/>
              <w:left w:val="nil"/>
              <w:bottom w:val="single" w:sz="4" w:space="0" w:color="auto"/>
              <w:right w:val="single" w:sz="4" w:space="0" w:color="auto"/>
            </w:tcBorders>
            <w:shd w:val="clear" w:color="auto" w:fill="auto"/>
            <w:vAlign w:val="center"/>
          </w:tcPr>
          <w:p w14:paraId="4B665F0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12788,7</w:t>
            </w:r>
          </w:p>
        </w:tc>
        <w:tc>
          <w:tcPr>
            <w:tcW w:w="1357" w:type="dxa"/>
            <w:tcBorders>
              <w:top w:val="single" w:sz="4" w:space="0" w:color="auto"/>
              <w:left w:val="nil"/>
              <w:bottom w:val="single" w:sz="4" w:space="0" w:color="auto"/>
              <w:right w:val="single" w:sz="4" w:space="0" w:color="auto"/>
            </w:tcBorders>
            <w:shd w:val="clear" w:color="auto" w:fill="auto"/>
            <w:vAlign w:val="center"/>
          </w:tcPr>
          <w:p w14:paraId="31576AB4"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12612,5</w:t>
            </w:r>
          </w:p>
        </w:tc>
        <w:tc>
          <w:tcPr>
            <w:tcW w:w="1400" w:type="dxa"/>
            <w:tcBorders>
              <w:top w:val="single" w:sz="4" w:space="0" w:color="auto"/>
              <w:left w:val="nil"/>
              <w:bottom w:val="single" w:sz="4" w:space="0" w:color="auto"/>
              <w:right w:val="single" w:sz="4" w:space="0" w:color="auto"/>
            </w:tcBorders>
            <w:shd w:val="clear" w:color="auto" w:fill="auto"/>
            <w:vAlign w:val="center"/>
          </w:tcPr>
          <w:p w14:paraId="01A53DD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-176,2</w:t>
            </w:r>
          </w:p>
        </w:tc>
        <w:tc>
          <w:tcPr>
            <w:tcW w:w="1223" w:type="dxa"/>
            <w:tcBorders>
              <w:top w:val="single" w:sz="4" w:space="0" w:color="auto"/>
              <w:left w:val="nil"/>
              <w:bottom w:val="single" w:sz="4" w:space="0" w:color="auto"/>
              <w:right w:val="single" w:sz="4" w:space="0" w:color="auto"/>
            </w:tcBorders>
            <w:shd w:val="clear" w:color="auto" w:fill="auto"/>
            <w:vAlign w:val="center"/>
          </w:tcPr>
          <w:p w14:paraId="3B42B27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99</w:t>
            </w:r>
          </w:p>
        </w:tc>
      </w:tr>
      <w:tr w:rsidR="00DA6D51" w:rsidRPr="00600248" w14:paraId="562E6229" w14:textId="77777777" w:rsidTr="00CB60B8">
        <w:trPr>
          <w:trHeight w:val="69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79D49F5" w14:textId="77777777" w:rsidR="00DA6D51" w:rsidRPr="00600248" w:rsidRDefault="00DA6D51" w:rsidP="00CB60B8">
            <w:pPr>
              <w:spacing w:after="0" w:line="240" w:lineRule="auto"/>
              <w:rPr>
                <w:rFonts w:ascii="Times New Roman" w:hAnsi="Times New Roman"/>
                <w:sz w:val="24"/>
                <w:szCs w:val="24"/>
                <w:lang w:val="uk-UA"/>
              </w:rPr>
            </w:pPr>
            <w:r w:rsidRPr="00600248">
              <w:rPr>
                <w:rFonts w:ascii="Times New Roman" w:hAnsi="Times New Roman"/>
                <w:i/>
                <w:iCs/>
                <w:sz w:val="24"/>
                <w:szCs w:val="24"/>
                <w:lang w:val="uk-UA"/>
              </w:rPr>
              <w:t>Програма   підтримки надання  населенню   медичних  послуг  на 2021- 2024роки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382AF1F4"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111</w:t>
            </w:r>
          </w:p>
        </w:tc>
        <w:tc>
          <w:tcPr>
            <w:tcW w:w="1504" w:type="dxa"/>
            <w:tcBorders>
              <w:top w:val="single" w:sz="4" w:space="0" w:color="auto"/>
              <w:left w:val="nil"/>
              <w:bottom w:val="single" w:sz="4" w:space="0" w:color="auto"/>
              <w:right w:val="single" w:sz="4" w:space="0" w:color="auto"/>
            </w:tcBorders>
            <w:shd w:val="clear" w:color="auto" w:fill="auto"/>
            <w:vAlign w:val="center"/>
          </w:tcPr>
          <w:p w14:paraId="6290EF1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9429,2</w:t>
            </w:r>
          </w:p>
        </w:tc>
        <w:tc>
          <w:tcPr>
            <w:tcW w:w="1362" w:type="dxa"/>
            <w:tcBorders>
              <w:top w:val="single" w:sz="4" w:space="0" w:color="auto"/>
              <w:left w:val="nil"/>
              <w:bottom w:val="single" w:sz="4" w:space="0" w:color="auto"/>
              <w:right w:val="single" w:sz="4" w:space="0" w:color="auto"/>
            </w:tcBorders>
            <w:shd w:val="clear" w:color="auto" w:fill="auto"/>
            <w:vAlign w:val="center"/>
          </w:tcPr>
          <w:p w14:paraId="6D3109D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w:t>
            </w:r>
            <w:r w:rsidR="0070250B" w:rsidRPr="00600248">
              <w:rPr>
                <w:rFonts w:ascii="Times New Roman" w:hAnsi="Times New Roman"/>
                <w:sz w:val="24"/>
                <w:szCs w:val="24"/>
                <w:lang w:val="uk-UA"/>
              </w:rPr>
              <w:t>483,0</w:t>
            </w:r>
          </w:p>
        </w:tc>
        <w:tc>
          <w:tcPr>
            <w:tcW w:w="1436" w:type="dxa"/>
            <w:tcBorders>
              <w:top w:val="single" w:sz="4" w:space="0" w:color="auto"/>
              <w:left w:val="nil"/>
              <w:bottom w:val="single" w:sz="4" w:space="0" w:color="auto"/>
              <w:right w:val="single" w:sz="4" w:space="0" w:color="auto"/>
            </w:tcBorders>
            <w:shd w:val="clear" w:color="auto" w:fill="auto"/>
            <w:vAlign w:val="center"/>
          </w:tcPr>
          <w:p w14:paraId="0D5357B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12388,7</w:t>
            </w:r>
          </w:p>
        </w:tc>
        <w:tc>
          <w:tcPr>
            <w:tcW w:w="1357" w:type="dxa"/>
            <w:tcBorders>
              <w:top w:val="single" w:sz="4" w:space="0" w:color="auto"/>
              <w:left w:val="nil"/>
              <w:bottom w:val="single" w:sz="4" w:space="0" w:color="auto"/>
              <w:right w:val="single" w:sz="4" w:space="0" w:color="auto"/>
            </w:tcBorders>
            <w:shd w:val="clear" w:color="auto" w:fill="auto"/>
            <w:vAlign w:val="center"/>
          </w:tcPr>
          <w:p w14:paraId="5158125E" w14:textId="77777777" w:rsidR="00DA6D51" w:rsidRPr="00600248" w:rsidRDefault="0070250B"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11483,0</w:t>
            </w:r>
            <w:r w:rsidR="00DA6D51" w:rsidRPr="00600248">
              <w:rPr>
                <w:rFonts w:ascii="Times New Roman" w:hAnsi="Times New Roman"/>
                <w:sz w:val="24"/>
                <w:szCs w:val="24"/>
                <w:lang w:val="uk-UA"/>
              </w:rPr>
              <w:t xml:space="preserve"> </w:t>
            </w:r>
          </w:p>
        </w:tc>
        <w:tc>
          <w:tcPr>
            <w:tcW w:w="1400" w:type="dxa"/>
            <w:tcBorders>
              <w:top w:val="single" w:sz="4" w:space="0" w:color="auto"/>
              <w:left w:val="nil"/>
              <w:bottom w:val="single" w:sz="4" w:space="0" w:color="auto"/>
              <w:right w:val="single" w:sz="4" w:space="0" w:color="auto"/>
            </w:tcBorders>
            <w:shd w:val="clear" w:color="auto" w:fill="auto"/>
            <w:vAlign w:val="center"/>
          </w:tcPr>
          <w:p w14:paraId="3AC57DA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-837,7</w:t>
            </w:r>
          </w:p>
        </w:tc>
        <w:tc>
          <w:tcPr>
            <w:tcW w:w="1223" w:type="dxa"/>
            <w:tcBorders>
              <w:top w:val="single" w:sz="4" w:space="0" w:color="auto"/>
              <w:left w:val="nil"/>
              <w:bottom w:val="single" w:sz="4" w:space="0" w:color="auto"/>
              <w:right w:val="single" w:sz="4" w:space="0" w:color="auto"/>
            </w:tcBorders>
            <w:shd w:val="clear" w:color="auto" w:fill="auto"/>
            <w:vAlign w:val="center"/>
          </w:tcPr>
          <w:p w14:paraId="45728A3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93</w:t>
            </w:r>
          </w:p>
        </w:tc>
      </w:tr>
      <w:tr w:rsidR="00DA6D51" w:rsidRPr="00600248" w14:paraId="34C63C77" w14:textId="77777777" w:rsidTr="00CB60B8">
        <w:trPr>
          <w:trHeight w:val="79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C789F7A" w14:textId="77777777" w:rsidR="00DA6D51" w:rsidRPr="00600248" w:rsidRDefault="00DA6D51" w:rsidP="00CB60B8">
            <w:pPr>
              <w:spacing w:after="0" w:line="240" w:lineRule="auto"/>
              <w:rPr>
                <w:rFonts w:ascii="Times New Roman" w:hAnsi="Times New Roman"/>
                <w:i/>
                <w:iCs/>
                <w:sz w:val="24"/>
                <w:szCs w:val="24"/>
                <w:lang w:val="uk-UA"/>
              </w:rPr>
            </w:pPr>
            <w:r w:rsidRPr="00600248">
              <w:rPr>
                <w:rFonts w:ascii="Times New Roman" w:hAnsi="Times New Roman"/>
                <w:i/>
                <w:iCs/>
                <w:sz w:val="24"/>
                <w:szCs w:val="24"/>
                <w:lang w:val="uk-UA"/>
              </w:rPr>
              <w:t>Обласна регіональна цільова програма розвитку соціальної інфраструктури Івано-Франківської області на 2022-2025 роки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A8AEA54"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112</w:t>
            </w:r>
          </w:p>
        </w:tc>
        <w:tc>
          <w:tcPr>
            <w:tcW w:w="1504" w:type="dxa"/>
            <w:tcBorders>
              <w:top w:val="single" w:sz="4" w:space="0" w:color="auto"/>
              <w:left w:val="nil"/>
              <w:bottom w:val="single" w:sz="4" w:space="0" w:color="auto"/>
              <w:right w:val="single" w:sz="4" w:space="0" w:color="auto"/>
            </w:tcBorders>
            <w:shd w:val="clear" w:color="auto" w:fill="auto"/>
            <w:vAlign w:val="center"/>
          </w:tcPr>
          <w:p w14:paraId="4E4C7EA4"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67A3498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989,5</w:t>
            </w:r>
          </w:p>
        </w:tc>
        <w:tc>
          <w:tcPr>
            <w:tcW w:w="1436" w:type="dxa"/>
            <w:tcBorders>
              <w:top w:val="single" w:sz="4" w:space="0" w:color="auto"/>
              <w:left w:val="nil"/>
              <w:bottom w:val="single" w:sz="4" w:space="0" w:color="auto"/>
              <w:right w:val="single" w:sz="4" w:space="0" w:color="auto"/>
            </w:tcBorders>
            <w:shd w:val="clear" w:color="auto" w:fill="auto"/>
            <w:vAlign w:val="center"/>
          </w:tcPr>
          <w:p w14:paraId="7E485B6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400,0</w:t>
            </w:r>
          </w:p>
        </w:tc>
        <w:tc>
          <w:tcPr>
            <w:tcW w:w="1357" w:type="dxa"/>
            <w:tcBorders>
              <w:top w:val="single" w:sz="4" w:space="0" w:color="auto"/>
              <w:left w:val="nil"/>
              <w:bottom w:val="single" w:sz="4" w:space="0" w:color="auto"/>
              <w:right w:val="single" w:sz="4" w:space="0" w:color="auto"/>
            </w:tcBorders>
            <w:shd w:val="clear" w:color="auto" w:fill="auto"/>
            <w:vAlign w:val="center"/>
          </w:tcPr>
          <w:p w14:paraId="38E6F0A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989,5</w:t>
            </w:r>
          </w:p>
        </w:tc>
        <w:tc>
          <w:tcPr>
            <w:tcW w:w="1400" w:type="dxa"/>
            <w:tcBorders>
              <w:top w:val="single" w:sz="4" w:space="0" w:color="auto"/>
              <w:left w:val="nil"/>
              <w:bottom w:val="single" w:sz="4" w:space="0" w:color="auto"/>
              <w:right w:val="single" w:sz="4" w:space="0" w:color="auto"/>
            </w:tcBorders>
            <w:shd w:val="clear" w:color="auto" w:fill="auto"/>
            <w:vAlign w:val="center"/>
          </w:tcPr>
          <w:p w14:paraId="0EAA408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589,5</w:t>
            </w:r>
          </w:p>
        </w:tc>
        <w:tc>
          <w:tcPr>
            <w:tcW w:w="1223" w:type="dxa"/>
            <w:tcBorders>
              <w:top w:val="single" w:sz="4" w:space="0" w:color="auto"/>
              <w:left w:val="nil"/>
              <w:bottom w:val="single" w:sz="4" w:space="0" w:color="auto"/>
              <w:right w:val="single" w:sz="4" w:space="0" w:color="auto"/>
            </w:tcBorders>
            <w:shd w:val="clear" w:color="auto" w:fill="auto"/>
            <w:vAlign w:val="center"/>
          </w:tcPr>
          <w:p w14:paraId="347983E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247</w:t>
            </w:r>
          </w:p>
        </w:tc>
      </w:tr>
      <w:tr w:rsidR="00DA6D51" w:rsidRPr="00600248" w14:paraId="51705D4B" w14:textId="77777777" w:rsidTr="00CB60B8">
        <w:trPr>
          <w:trHeight w:val="79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340A6B43" w14:textId="77777777" w:rsidR="00DA6D51" w:rsidRPr="00600248" w:rsidRDefault="00DA6D51" w:rsidP="00CB60B8">
            <w:pPr>
              <w:spacing w:after="0" w:line="240" w:lineRule="auto"/>
              <w:rPr>
                <w:rFonts w:ascii="Times New Roman" w:hAnsi="Times New Roman"/>
                <w:i/>
                <w:iCs/>
                <w:sz w:val="24"/>
                <w:szCs w:val="24"/>
                <w:lang w:val="uk-UA"/>
              </w:rPr>
            </w:pPr>
            <w:r w:rsidRPr="00600248">
              <w:rPr>
                <w:rFonts w:ascii="Times New Roman" w:hAnsi="Times New Roman"/>
                <w:i/>
                <w:iCs/>
                <w:sz w:val="24"/>
                <w:szCs w:val="24"/>
                <w:lang w:val="uk-UA"/>
              </w:rPr>
              <w:lastRenderedPageBreak/>
              <w:t>Програма соціально-економічного та культурного розвитку Долинської територіальної громади на 2022-2024 роки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EC1AE81"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113</w:t>
            </w:r>
          </w:p>
        </w:tc>
        <w:tc>
          <w:tcPr>
            <w:tcW w:w="1504" w:type="dxa"/>
            <w:tcBorders>
              <w:top w:val="single" w:sz="4" w:space="0" w:color="auto"/>
              <w:left w:val="nil"/>
              <w:bottom w:val="single" w:sz="4" w:space="0" w:color="auto"/>
              <w:right w:val="single" w:sz="4" w:space="0" w:color="auto"/>
            </w:tcBorders>
            <w:shd w:val="clear" w:color="auto" w:fill="auto"/>
            <w:vAlign w:val="center"/>
          </w:tcPr>
          <w:p w14:paraId="37503114"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1A77982C" w14:textId="77777777" w:rsidR="00DA6D51" w:rsidRPr="00600248" w:rsidRDefault="002D3E4E"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68,0</w:t>
            </w:r>
          </w:p>
        </w:tc>
        <w:tc>
          <w:tcPr>
            <w:tcW w:w="1436" w:type="dxa"/>
            <w:tcBorders>
              <w:top w:val="single" w:sz="4" w:space="0" w:color="auto"/>
              <w:left w:val="nil"/>
              <w:bottom w:val="single" w:sz="4" w:space="0" w:color="auto"/>
              <w:right w:val="single" w:sz="4" w:space="0" w:color="auto"/>
            </w:tcBorders>
            <w:shd w:val="clear" w:color="auto" w:fill="auto"/>
            <w:vAlign w:val="center"/>
          </w:tcPr>
          <w:p w14:paraId="79158388"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4963F769" w14:textId="77777777" w:rsidR="00DA6D51" w:rsidRPr="00600248" w:rsidRDefault="002D3E4E"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68,0</w:t>
            </w:r>
          </w:p>
        </w:tc>
        <w:tc>
          <w:tcPr>
            <w:tcW w:w="1400" w:type="dxa"/>
            <w:tcBorders>
              <w:top w:val="single" w:sz="4" w:space="0" w:color="auto"/>
              <w:left w:val="nil"/>
              <w:bottom w:val="single" w:sz="4" w:space="0" w:color="auto"/>
              <w:right w:val="single" w:sz="4" w:space="0" w:color="auto"/>
            </w:tcBorders>
            <w:shd w:val="clear" w:color="auto" w:fill="auto"/>
            <w:vAlign w:val="center"/>
          </w:tcPr>
          <w:p w14:paraId="1B174C7E" w14:textId="77777777" w:rsidR="00DA6D51" w:rsidRPr="00600248" w:rsidRDefault="002D3E4E"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68,0</w:t>
            </w:r>
          </w:p>
        </w:tc>
        <w:tc>
          <w:tcPr>
            <w:tcW w:w="1223" w:type="dxa"/>
            <w:tcBorders>
              <w:top w:val="single" w:sz="4" w:space="0" w:color="auto"/>
              <w:left w:val="nil"/>
              <w:bottom w:val="single" w:sz="4" w:space="0" w:color="auto"/>
              <w:right w:val="single" w:sz="4" w:space="0" w:color="auto"/>
            </w:tcBorders>
            <w:shd w:val="clear" w:color="auto" w:fill="auto"/>
            <w:vAlign w:val="center"/>
          </w:tcPr>
          <w:p w14:paraId="67DE2CFA" w14:textId="77777777" w:rsidR="00DA6D51" w:rsidRPr="00600248" w:rsidRDefault="00DA6D51" w:rsidP="00CB60B8">
            <w:pPr>
              <w:spacing w:after="0" w:line="240" w:lineRule="auto"/>
              <w:jc w:val="center"/>
              <w:rPr>
                <w:rFonts w:ascii="Times New Roman" w:hAnsi="Times New Roman"/>
                <w:sz w:val="24"/>
                <w:szCs w:val="24"/>
                <w:lang w:val="uk-UA"/>
              </w:rPr>
            </w:pPr>
          </w:p>
        </w:tc>
      </w:tr>
      <w:tr w:rsidR="002D3E4E" w:rsidRPr="00600248" w14:paraId="23166CBD" w14:textId="77777777" w:rsidTr="00CB60B8">
        <w:trPr>
          <w:trHeight w:val="79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5EB7E45B" w14:textId="77777777" w:rsidR="002D3E4E" w:rsidRPr="00600248" w:rsidRDefault="003213FA" w:rsidP="00CB60B8">
            <w:pPr>
              <w:spacing w:after="0" w:line="240" w:lineRule="auto"/>
              <w:rPr>
                <w:rFonts w:ascii="Times New Roman" w:hAnsi="Times New Roman"/>
                <w:i/>
                <w:iCs/>
                <w:sz w:val="24"/>
                <w:szCs w:val="24"/>
                <w:lang w:val="uk-UA"/>
              </w:rPr>
            </w:pPr>
            <w:r w:rsidRPr="00600248">
              <w:rPr>
                <w:rFonts w:ascii="Times New Roman" w:hAnsi="Times New Roman"/>
                <w:i/>
                <w:iCs/>
                <w:sz w:val="24"/>
                <w:szCs w:val="24"/>
                <w:lang w:val="uk-UA"/>
              </w:rPr>
              <w:t>Програма соціального захисту населення Долинської міської територіальної громади на 2023-2025 роки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FC0564B" w14:textId="77777777" w:rsidR="002D3E4E" w:rsidRPr="00600248" w:rsidRDefault="0061586D"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114</w:t>
            </w:r>
          </w:p>
        </w:tc>
        <w:tc>
          <w:tcPr>
            <w:tcW w:w="1504" w:type="dxa"/>
            <w:tcBorders>
              <w:top w:val="single" w:sz="4" w:space="0" w:color="auto"/>
              <w:left w:val="nil"/>
              <w:bottom w:val="single" w:sz="4" w:space="0" w:color="auto"/>
              <w:right w:val="single" w:sz="4" w:space="0" w:color="auto"/>
            </w:tcBorders>
            <w:shd w:val="clear" w:color="auto" w:fill="auto"/>
            <w:vAlign w:val="center"/>
          </w:tcPr>
          <w:p w14:paraId="20BB4FEB" w14:textId="77777777" w:rsidR="002D3E4E" w:rsidRPr="00600248" w:rsidRDefault="002D3E4E"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CF5A796" w14:textId="77777777" w:rsidR="002D3E4E" w:rsidRPr="00600248" w:rsidRDefault="002D3E4E"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72,0</w:t>
            </w:r>
          </w:p>
        </w:tc>
        <w:tc>
          <w:tcPr>
            <w:tcW w:w="1436" w:type="dxa"/>
            <w:tcBorders>
              <w:top w:val="single" w:sz="4" w:space="0" w:color="auto"/>
              <w:left w:val="nil"/>
              <w:bottom w:val="single" w:sz="4" w:space="0" w:color="auto"/>
              <w:right w:val="single" w:sz="4" w:space="0" w:color="auto"/>
            </w:tcBorders>
            <w:shd w:val="clear" w:color="auto" w:fill="auto"/>
            <w:vAlign w:val="center"/>
          </w:tcPr>
          <w:p w14:paraId="072B0EB2" w14:textId="77777777" w:rsidR="002D3E4E" w:rsidRPr="00600248" w:rsidRDefault="002D3E4E"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19DF770B" w14:textId="77777777" w:rsidR="002D3E4E" w:rsidRPr="00600248" w:rsidRDefault="002D3E4E"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72,0</w:t>
            </w:r>
          </w:p>
        </w:tc>
        <w:tc>
          <w:tcPr>
            <w:tcW w:w="1400" w:type="dxa"/>
            <w:tcBorders>
              <w:top w:val="single" w:sz="4" w:space="0" w:color="auto"/>
              <w:left w:val="nil"/>
              <w:bottom w:val="single" w:sz="4" w:space="0" w:color="auto"/>
              <w:right w:val="single" w:sz="4" w:space="0" w:color="auto"/>
            </w:tcBorders>
            <w:shd w:val="clear" w:color="auto" w:fill="auto"/>
            <w:vAlign w:val="center"/>
          </w:tcPr>
          <w:p w14:paraId="2CE69333" w14:textId="77777777" w:rsidR="002D3E4E" w:rsidRPr="00600248" w:rsidRDefault="002D3E4E"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72,0</w:t>
            </w:r>
          </w:p>
        </w:tc>
        <w:tc>
          <w:tcPr>
            <w:tcW w:w="1223" w:type="dxa"/>
            <w:tcBorders>
              <w:top w:val="single" w:sz="4" w:space="0" w:color="auto"/>
              <w:left w:val="nil"/>
              <w:bottom w:val="single" w:sz="4" w:space="0" w:color="auto"/>
              <w:right w:val="single" w:sz="4" w:space="0" w:color="auto"/>
            </w:tcBorders>
            <w:shd w:val="clear" w:color="auto" w:fill="auto"/>
            <w:vAlign w:val="center"/>
          </w:tcPr>
          <w:p w14:paraId="24A9D9D4" w14:textId="77777777" w:rsidR="002D3E4E" w:rsidRPr="00600248" w:rsidRDefault="002D3E4E" w:rsidP="00CB60B8">
            <w:pPr>
              <w:spacing w:after="0" w:line="240" w:lineRule="auto"/>
              <w:jc w:val="center"/>
              <w:rPr>
                <w:rFonts w:ascii="Times New Roman" w:hAnsi="Times New Roman"/>
                <w:sz w:val="24"/>
                <w:szCs w:val="24"/>
                <w:lang w:val="uk-UA"/>
              </w:rPr>
            </w:pPr>
          </w:p>
        </w:tc>
      </w:tr>
      <w:tr w:rsidR="00DA6D51" w:rsidRPr="00600248" w14:paraId="77F70D71" w14:textId="77777777" w:rsidTr="00CB60B8">
        <w:trPr>
          <w:trHeight w:val="79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2E565685" w14:textId="77777777" w:rsidR="00DA6D51" w:rsidRPr="00600248" w:rsidRDefault="00DA6D51" w:rsidP="00CB60B8">
            <w:pPr>
              <w:spacing w:after="0" w:line="240" w:lineRule="auto"/>
              <w:rPr>
                <w:rFonts w:ascii="Times New Roman" w:hAnsi="Times New Roman"/>
                <w:i/>
                <w:iCs/>
                <w:sz w:val="24"/>
                <w:szCs w:val="24"/>
                <w:lang w:val="uk-UA"/>
              </w:rPr>
            </w:pPr>
            <w:r w:rsidRPr="00600248">
              <w:rPr>
                <w:rFonts w:ascii="Times New Roman" w:hAnsi="Times New Roman"/>
                <w:i/>
                <w:iCs/>
                <w:sz w:val="24"/>
                <w:szCs w:val="24"/>
                <w:lang w:val="uk-UA"/>
              </w:rPr>
              <w:t>Відшкодування витрат на оплату навчання лікарів на заходах безперервного професійного розвитку (державний бюджет)</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141E736" w14:textId="77777777" w:rsidR="00DA6D51" w:rsidRPr="00600248" w:rsidRDefault="00DA6D51" w:rsidP="00CB60B8">
            <w:pPr>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184FD39E"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976157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9,7</w:t>
            </w:r>
          </w:p>
        </w:tc>
        <w:tc>
          <w:tcPr>
            <w:tcW w:w="1436" w:type="dxa"/>
            <w:tcBorders>
              <w:top w:val="single" w:sz="4" w:space="0" w:color="auto"/>
              <w:left w:val="nil"/>
              <w:bottom w:val="single" w:sz="4" w:space="0" w:color="auto"/>
              <w:right w:val="single" w:sz="4" w:space="0" w:color="auto"/>
            </w:tcBorders>
            <w:shd w:val="clear" w:color="auto" w:fill="auto"/>
            <w:vAlign w:val="center"/>
          </w:tcPr>
          <w:p w14:paraId="522136A3"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5F39F9F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9,7</w:t>
            </w:r>
          </w:p>
        </w:tc>
        <w:tc>
          <w:tcPr>
            <w:tcW w:w="1400" w:type="dxa"/>
            <w:tcBorders>
              <w:top w:val="single" w:sz="4" w:space="0" w:color="auto"/>
              <w:left w:val="nil"/>
              <w:bottom w:val="single" w:sz="4" w:space="0" w:color="auto"/>
              <w:right w:val="single" w:sz="4" w:space="0" w:color="auto"/>
            </w:tcBorders>
            <w:shd w:val="clear" w:color="auto" w:fill="auto"/>
            <w:vAlign w:val="center"/>
          </w:tcPr>
          <w:p w14:paraId="4E3717AD"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9,7</w:t>
            </w:r>
          </w:p>
        </w:tc>
        <w:tc>
          <w:tcPr>
            <w:tcW w:w="1223" w:type="dxa"/>
            <w:tcBorders>
              <w:top w:val="single" w:sz="4" w:space="0" w:color="auto"/>
              <w:left w:val="nil"/>
              <w:bottom w:val="single" w:sz="4" w:space="0" w:color="auto"/>
              <w:right w:val="single" w:sz="4" w:space="0" w:color="auto"/>
            </w:tcBorders>
            <w:shd w:val="clear" w:color="auto" w:fill="auto"/>
            <w:vAlign w:val="center"/>
          </w:tcPr>
          <w:p w14:paraId="3294225D"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7ED266AA" w14:textId="77777777" w:rsidTr="00CB60B8">
        <w:trPr>
          <w:trHeight w:val="363"/>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A913" w14:textId="77777777" w:rsidR="00DA6D51" w:rsidRPr="00600248" w:rsidRDefault="00DA6D51" w:rsidP="00CB60B8">
            <w:pPr>
              <w:spacing w:after="0" w:line="288" w:lineRule="auto"/>
              <w:rPr>
                <w:rFonts w:ascii="Times New Roman" w:hAnsi="Times New Roman"/>
                <w:sz w:val="24"/>
                <w:szCs w:val="24"/>
                <w:lang w:val="uk-UA"/>
              </w:rPr>
            </w:pPr>
            <w:r w:rsidRPr="00600248">
              <w:rPr>
                <w:rFonts w:ascii="Times New Roman" w:hAnsi="Times New Roman"/>
                <w:sz w:val="24"/>
                <w:szCs w:val="24"/>
                <w:lang w:val="uk-UA"/>
              </w:rPr>
              <w:t>Надходження коштів від господарської  діяльності:</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F223604"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120</w:t>
            </w:r>
          </w:p>
        </w:tc>
        <w:tc>
          <w:tcPr>
            <w:tcW w:w="1504" w:type="dxa"/>
            <w:tcBorders>
              <w:top w:val="single" w:sz="4" w:space="0" w:color="auto"/>
              <w:left w:val="nil"/>
              <w:bottom w:val="single" w:sz="4" w:space="0" w:color="auto"/>
              <w:right w:val="single" w:sz="4" w:space="0" w:color="auto"/>
            </w:tcBorders>
            <w:shd w:val="clear" w:color="auto" w:fill="auto"/>
            <w:vAlign w:val="center"/>
          </w:tcPr>
          <w:p w14:paraId="4E7EF17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3191,1</w:t>
            </w:r>
          </w:p>
        </w:tc>
        <w:tc>
          <w:tcPr>
            <w:tcW w:w="1362" w:type="dxa"/>
            <w:tcBorders>
              <w:top w:val="single" w:sz="4" w:space="0" w:color="auto"/>
              <w:left w:val="nil"/>
              <w:bottom w:val="single" w:sz="4" w:space="0" w:color="auto"/>
              <w:right w:val="single" w:sz="4" w:space="0" w:color="auto"/>
            </w:tcBorders>
            <w:shd w:val="clear" w:color="auto" w:fill="auto"/>
            <w:vAlign w:val="center"/>
          </w:tcPr>
          <w:p w14:paraId="770192E1"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4477,9</w:t>
            </w:r>
          </w:p>
        </w:tc>
        <w:tc>
          <w:tcPr>
            <w:tcW w:w="1436" w:type="dxa"/>
            <w:tcBorders>
              <w:top w:val="single" w:sz="4" w:space="0" w:color="auto"/>
              <w:left w:val="nil"/>
              <w:bottom w:val="single" w:sz="4" w:space="0" w:color="auto"/>
              <w:right w:val="single" w:sz="4" w:space="0" w:color="auto"/>
            </w:tcBorders>
            <w:shd w:val="clear" w:color="auto" w:fill="auto"/>
            <w:vAlign w:val="center"/>
          </w:tcPr>
          <w:p w14:paraId="126CB43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3671,6</w:t>
            </w:r>
          </w:p>
        </w:tc>
        <w:tc>
          <w:tcPr>
            <w:tcW w:w="1357" w:type="dxa"/>
            <w:tcBorders>
              <w:top w:val="single" w:sz="4" w:space="0" w:color="auto"/>
              <w:left w:val="nil"/>
              <w:bottom w:val="single" w:sz="4" w:space="0" w:color="auto"/>
              <w:right w:val="single" w:sz="4" w:space="0" w:color="auto"/>
            </w:tcBorders>
            <w:shd w:val="clear" w:color="auto" w:fill="auto"/>
            <w:vAlign w:val="center"/>
          </w:tcPr>
          <w:p w14:paraId="6F4B03E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4477,9</w:t>
            </w:r>
          </w:p>
        </w:tc>
        <w:tc>
          <w:tcPr>
            <w:tcW w:w="1400" w:type="dxa"/>
            <w:tcBorders>
              <w:top w:val="single" w:sz="4" w:space="0" w:color="auto"/>
              <w:left w:val="nil"/>
              <w:bottom w:val="single" w:sz="4" w:space="0" w:color="auto"/>
              <w:right w:val="single" w:sz="4" w:space="0" w:color="auto"/>
            </w:tcBorders>
            <w:shd w:val="clear" w:color="auto" w:fill="auto"/>
            <w:vAlign w:val="center"/>
          </w:tcPr>
          <w:p w14:paraId="2BE10E1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806,3</w:t>
            </w:r>
          </w:p>
        </w:tc>
        <w:tc>
          <w:tcPr>
            <w:tcW w:w="1223" w:type="dxa"/>
            <w:tcBorders>
              <w:top w:val="single" w:sz="4" w:space="0" w:color="auto"/>
              <w:left w:val="nil"/>
              <w:bottom w:val="single" w:sz="4" w:space="0" w:color="auto"/>
              <w:right w:val="single" w:sz="4" w:space="0" w:color="auto"/>
            </w:tcBorders>
            <w:shd w:val="clear" w:color="auto" w:fill="auto"/>
            <w:vAlign w:val="center"/>
          </w:tcPr>
          <w:p w14:paraId="73E6F85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122</w:t>
            </w:r>
          </w:p>
        </w:tc>
      </w:tr>
      <w:tr w:rsidR="00DA6D51" w:rsidRPr="00600248" w14:paraId="7AC5402B" w14:textId="77777777" w:rsidTr="00CB60B8">
        <w:trPr>
          <w:trHeight w:val="367"/>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68B97D2B"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дохід від надання платних послуг</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F03CCBD"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121</w:t>
            </w:r>
          </w:p>
        </w:tc>
        <w:tc>
          <w:tcPr>
            <w:tcW w:w="1504" w:type="dxa"/>
            <w:tcBorders>
              <w:top w:val="single" w:sz="4" w:space="0" w:color="auto"/>
              <w:left w:val="nil"/>
              <w:bottom w:val="single" w:sz="4" w:space="0" w:color="auto"/>
              <w:right w:val="single" w:sz="4" w:space="0" w:color="auto"/>
            </w:tcBorders>
            <w:shd w:val="clear" w:color="auto" w:fill="auto"/>
            <w:vAlign w:val="center"/>
          </w:tcPr>
          <w:p w14:paraId="3FD23AA3"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7F20601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3788,0</w:t>
            </w:r>
          </w:p>
        </w:tc>
        <w:tc>
          <w:tcPr>
            <w:tcW w:w="1436" w:type="dxa"/>
            <w:tcBorders>
              <w:top w:val="single" w:sz="4" w:space="0" w:color="auto"/>
              <w:left w:val="nil"/>
              <w:bottom w:val="single" w:sz="4" w:space="0" w:color="auto"/>
              <w:right w:val="single" w:sz="4" w:space="0" w:color="auto"/>
            </w:tcBorders>
            <w:shd w:val="clear" w:color="auto" w:fill="auto"/>
            <w:vAlign w:val="center"/>
          </w:tcPr>
          <w:p w14:paraId="1813739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2671,6</w:t>
            </w:r>
          </w:p>
        </w:tc>
        <w:tc>
          <w:tcPr>
            <w:tcW w:w="1357" w:type="dxa"/>
            <w:tcBorders>
              <w:top w:val="single" w:sz="4" w:space="0" w:color="auto"/>
              <w:left w:val="nil"/>
              <w:bottom w:val="single" w:sz="4" w:space="0" w:color="auto"/>
              <w:right w:val="single" w:sz="4" w:space="0" w:color="auto"/>
            </w:tcBorders>
            <w:shd w:val="clear" w:color="auto" w:fill="auto"/>
            <w:vAlign w:val="center"/>
          </w:tcPr>
          <w:p w14:paraId="3D46B09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3788,0</w:t>
            </w:r>
          </w:p>
        </w:tc>
        <w:tc>
          <w:tcPr>
            <w:tcW w:w="1400" w:type="dxa"/>
            <w:tcBorders>
              <w:top w:val="single" w:sz="4" w:space="0" w:color="auto"/>
              <w:left w:val="nil"/>
              <w:bottom w:val="single" w:sz="4" w:space="0" w:color="auto"/>
              <w:right w:val="single" w:sz="4" w:space="0" w:color="auto"/>
            </w:tcBorders>
            <w:shd w:val="clear" w:color="auto" w:fill="auto"/>
            <w:vAlign w:val="center"/>
          </w:tcPr>
          <w:p w14:paraId="5BF15BE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1116,4</w:t>
            </w:r>
          </w:p>
        </w:tc>
        <w:tc>
          <w:tcPr>
            <w:tcW w:w="1223" w:type="dxa"/>
            <w:tcBorders>
              <w:top w:val="single" w:sz="4" w:space="0" w:color="auto"/>
              <w:left w:val="nil"/>
              <w:bottom w:val="single" w:sz="4" w:space="0" w:color="auto"/>
              <w:right w:val="single" w:sz="4" w:space="0" w:color="auto"/>
            </w:tcBorders>
            <w:shd w:val="clear" w:color="auto" w:fill="auto"/>
            <w:vAlign w:val="center"/>
          </w:tcPr>
          <w:p w14:paraId="5560B9D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142</w:t>
            </w:r>
          </w:p>
        </w:tc>
      </w:tr>
      <w:tr w:rsidR="00DA6D51" w:rsidRPr="00600248" w14:paraId="0906EEA8" w14:textId="77777777" w:rsidTr="00CB60B8">
        <w:trPr>
          <w:trHeight w:val="465"/>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BA921"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 xml:space="preserve">відшкодування за оплату комунальних послуг </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14:paraId="17D44C67"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122</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683D72C"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4AE27EF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689,9</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6E2D843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1000,00</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63375FC4"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689,9</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5E61DE3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-310,1</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6B9688B1"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69</w:t>
            </w:r>
          </w:p>
        </w:tc>
      </w:tr>
      <w:tr w:rsidR="00DA6D51" w:rsidRPr="00600248" w14:paraId="651F15CB" w14:textId="77777777" w:rsidTr="00CB60B8">
        <w:trPr>
          <w:trHeight w:val="88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5C59"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Інші джерела власних надходжень(благодійні внески, гранти та кошти на виконання цільових заходів)</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E29C0CF"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130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02D6B66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25,2</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0220EBF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65,9</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4408DB9D"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84,9</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22DDFD0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65,9</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3941F14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-19,0</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31D21FE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78</w:t>
            </w:r>
          </w:p>
        </w:tc>
      </w:tr>
      <w:tr w:rsidR="00DA6D51" w:rsidRPr="00600248" w14:paraId="160F454E" w14:textId="77777777" w:rsidTr="00CB60B8">
        <w:trPr>
          <w:trHeight w:val="61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7493F904"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 xml:space="preserve">Відшкодування за  втрату тимчасової непрацездатності </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BC4FA59"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140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7EC517B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1389,7</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6A2CFE7C"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r w:rsidRPr="00600248">
              <w:rPr>
                <w:rFonts w:ascii="Times New Roman" w:hAnsi="Times New Roman"/>
                <w:sz w:val="24"/>
                <w:szCs w:val="24"/>
                <w:shd w:val="clear" w:color="auto" w:fill="FFFFFF"/>
                <w:lang w:val="uk-UA"/>
              </w:rPr>
              <w:t>1962,1</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14:paraId="5B2BBDE0"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38202A9E"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r w:rsidRPr="00600248">
              <w:rPr>
                <w:rFonts w:ascii="Times New Roman" w:hAnsi="Times New Roman"/>
                <w:sz w:val="24"/>
                <w:szCs w:val="24"/>
                <w:shd w:val="clear" w:color="auto" w:fill="FFFFFF"/>
                <w:lang w:val="uk-UA"/>
              </w:rPr>
              <w:t>1962,1</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450FCCFC"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0A37B45F"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7CAE0C79" w14:textId="77777777" w:rsidTr="00CB60B8">
        <w:trPr>
          <w:trHeight w:val="513"/>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62E27BEE" w14:textId="77777777" w:rsidR="00DA6D51" w:rsidRPr="00600248" w:rsidRDefault="00DA6D51" w:rsidP="00CB60B8">
            <w:pPr>
              <w:spacing w:after="0" w:line="240" w:lineRule="auto"/>
              <w:rPr>
                <w:rFonts w:ascii="Times New Roman" w:hAnsi="Times New Roman"/>
                <w:sz w:val="24"/>
                <w:szCs w:val="24"/>
                <w:lang w:val="uk-UA"/>
              </w:rPr>
            </w:pPr>
            <w:r w:rsidRPr="00600248">
              <w:rPr>
                <w:rFonts w:ascii="Times New Roman" w:hAnsi="Times New Roman"/>
                <w:i/>
                <w:iCs/>
                <w:sz w:val="24"/>
                <w:szCs w:val="24"/>
                <w:lang w:val="uk-UA"/>
              </w:rPr>
              <w:t>Негрошові надходження (надходження в натуральній  формі), в тому числі:</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5B934F3"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150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D311FCD"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30824,6</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09DC6EC"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r w:rsidRPr="00600248">
              <w:rPr>
                <w:rFonts w:ascii="Times New Roman" w:hAnsi="Times New Roman"/>
                <w:sz w:val="24"/>
                <w:szCs w:val="24"/>
                <w:shd w:val="clear" w:color="auto" w:fill="FFFFFF"/>
                <w:lang w:val="uk-UA"/>
              </w:rPr>
              <w:t>18659,3</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6FE54890"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4A1DADD4"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r w:rsidRPr="00600248">
              <w:rPr>
                <w:rFonts w:ascii="Times New Roman" w:hAnsi="Times New Roman"/>
                <w:sz w:val="24"/>
                <w:szCs w:val="24"/>
                <w:shd w:val="clear" w:color="auto" w:fill="FFFFFF"/>
                <w:lang w:val="uk-UA"/>
              </w:rPr>
              <w:t>18659,3</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6FA27F0C"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47F0D1D1"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69FC0E37" w14:textId="77777777" w:rsidTr="00CB60B8">
        <w:trPr>
          <w:trHeight w:val="522"/>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3C217E16" w14:textId="77777777" w:rsidR="00DA6D51" w:rsidRPr="00600248" w:rsidRDefault="00DA6D51" w:rsidP="00CB60B8">
            <w:pPr>
              <w:spacing w:after="0" w:line="240" w:lineRule="auto"/>
              <w:rPr>
                <w:rFonts w:ascii="Times New Roman" w:hAnsi="Times New Roman"/>
                <w:i/>
                <w:iCs/>
                <w:sz w:val="24"/>
                <w:szCs w:val="24"/>
                <w:lang w:val="uk-UA"/>
              </w:rPr>
            </w:pPr>
            <w:r w:rsidRPr="00600248">
              <w:rPr>
                <w:rFonts w:ascii="Times New Roman" w:hAnsi="Times New Roman"/>
                <w:i/>
                <w:iCs/>
                <w:sz w:val="24"/>
                <w:szCs w:val="24"/>
                <w:lang w:val="uk-UA"/>
              </w:rPr>
              <w:t>Надходження в натуральній формі з державного бюджету</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BEEDCD8"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151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59B35E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15257,0</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6E703E20"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630C55F2"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B4A1CB9"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153CD00F"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90683D3"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0CB6211F" w14:textId="77777777" w:rsidTr="00CB60B8">
        <w:trPr>
          <w:trHeight w:val="432"/>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05BA48A6" w14:textId="77777777" w:rsidR="00DA6D51" w:rsidRPr="00600248" w:rsidRDefault="00DA6D51" w:rsidP="00CB60B8">
            <w:pPr>
              <w:spacing w:after="0" w:line="240" w:lineRule="auto"/>
              <w:rPr>
                <w:rFonts w:ascii="Times New Roman" w:hAnsi="Times New Roman"/>
                <w:i/>
                <w:iCs/>
                <w:sz w:val="24"/>
                <w:szCs w:val="24"/>
                <w:lang w:val="uk-UA"/>
              </w:rPr>
            </w:pPr>
            <w:r w:rsidRPr="00600248">
              <w:rPr>
                <w:rFonts w:ascii="Times New Roman" w:hAnsi="Times New Roman"/>
                <w:i/>
                <w:iCs/>
                <w:sz w:val="24"/>
                <w:szCs w:val="24"/>
                <w:lang w:val="uk-UA"/>
              </w:rPr>
              <w:t>Надходження в натуральній формі з обласного, районного, місцевого бюджетів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681B4A9"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152</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8FCA59D"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1306,5</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F6A594B"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4DF0633E"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1A1C28ED"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455AD90D"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4945901A"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32523C78" w14:textId="77777777" w:rsidTr="00CB60B8">
        <w:trPr>
          <w:trHeight w:val="331"/>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42215669" w14:textId="77777777" w:rsidR="00DA6D51" w:rsidRPr="00600248" w:rsidRDefault="00DA6D51" w:rsidP="00CB60B8">
            <w:pPr>
              <w:spacing w:after="0" w:line="240" w:lineRule="auto"/>
              <w:rPr>
                <w:rFonts w:ascii="Times New Roman" w:hAnsi="Times New Roman"/>
                <w:i/>
                <w:iCs/>
                <w:sz w:val="24"/>
                <w:szCs w:val="24"/>
                <w:lang w:val="uk-UA"/>
              </w:rPr>
            </w:pPr>
            <w:r w:rsidRPr="00600248">
              <w:rPr>
                <w:rFonts w:ascii="Times New Roman" w:hAnsi="Times New Roman"/>
                <w:i/>
                <w:iCs/>
                <w:sz w:val="24"/>
                <w:szCs w:val="24"/>
                <w:lang w:val="uk-UA"/>
              </w:rPr>
              <w:t>Благодійна допомога</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13FCE42C"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153</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7CA204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14261,1</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5045621E"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r w:rsidRPr="00600248">
              <w:rPr>
                <w:rFonts w:ascii="Times New Roman" w:hAnsi="Times New Roman"/>
                <w:sz w:val="24"/>
                <w:szCs w:val="24"/>
                <w:shd w:val="clear" w:color="auto" w:fill="FFFFFF"/>
                <w:lang w:val="uk-UA"/>
              </w:rPr>
              <w:t>18659,3</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10D1EB53"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03D7B22" w14:textId="77777777" w:rsidR="00DA6D51" w:rsidRPr="00600248" w:rsidRDefault="00DA6D51" w:rsidP="00CB60B8">
            <w:pPr>
              <w:spacing w:after="0" w:line="240" w:lineRule="auto"/>
              <w:jc w:val="center"/>
              <w:rPr>
                <w:rFonts w:ascii="Times New Roman" w:hAnsi="Times New Roman"/>
                <w:sz w:val="24"/>
                <w:szCs w:val="24"/>
                <w:shd w:val="clear" w:color="auto" w:fill="FFFFFF"/>
                <w:lang w:val="uk-UA"/>
              </w:rPr>
            </w:pPr>
            <w:r w:rsidRPr="00600248">
              <w:rPr>
                <w:rFonts w:ascii="Times New Roman" w:hAnsi="Times New Roman"/>
                <w:sz w:val="24"/>
                <w:szCs w:val="24"/>
                <w:shd w:val="clear" w:color="auto" w:fill="FFFFFF"/>
                <w:lang w:val="uk-UA"/>
              </w:rPr>
              <w:t>18659,3</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31A9B918"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72E9D37"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3A7DC313" w14:textId="77777777" w:rsidTr="00CB60B8">
        <w:trPr>
          <w:trHeight w:val="703"/>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17E69A3E"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Разом (рядки 100+110+120+130+140)</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4B7FD6A" w14:textId="77777777" w:rsidR="00DA6D51" w:rsidRPr="00600248" w:rsidRDefault="00DA6D51" w:rsidP="00CB60B8">
            <w:pPr>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21818A8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150854,2</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01AC074F" w14:textId="77777777" w:rsidR="00DA6D51" w:rsidRPr="00600248" w:rsidRDefault="00DA6D51" w:rsidP="00CB60B8">
            <w:pPr>
              <w:spacing w:after="0" w:line="240" w:lineRule="auto"/>
              <w:jc w:val="center"/>
              <w:rPr>
                <w:rFonts w:ascii="Times New Roman" w:hAnsi="Times New Roman"/>
                <w:bCs/>
                <w:sz w:val="24"/>
                <w:szCs w:val="24"/>
                <w:shd w:val="clear" w:color="auto" w:fill="FFFFFF"/>
                <w:lang w:val="uk-UA"/>
              </w:rPr>
            </w:pPr>
            <w:r w:rsidRPr="00600248">
              <w:rPr>
                <w:rFonts w:ascii="Times New Roman" w:hAnsi="Times New Roman"/>
                <w:bCs/>
                <w:sz w:val="24"/>
                <w:szCs w:val="24"/>
                <w:shd w:val="clear" w:color="auto" w:fill="FFFFFF"/>
                <w:lang w:val="uk-UA"/>
              </w:rPr>
              <w:t>156527,5</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3FA0FFE5" w14:textId="77777777" w:rsidR="00DA6D51" w:rsidRPr="00600248" w:rsidRDefault="00DA6D51" w:rsidP="00CB60B8">
            <w:pPr>
              <w:spacing w:after="0" w:line="240" w:lineRule="auto"/>
              <w:jc w:val="center"/>
              <w:rPr>
                <w:rFonts w:ascii="Times New Roman" w:hAnsi="Times New Roman"/>
                <w:bCs/>
                <w:sz w:val="24"/>
                <w:szCs w:val="24"/>
                <w:lang w:val="uk-UA"/>
              </w:rPr>
            </w:pPr>
            <w:bookmarkStart w:id="1" w:name="_Hlk158704626"/>
            <w:r w:rsidRPr="00600248">
              <w:rPr>
                <w:rFonts w:ascii="Times New Roman" w:hAnsi="Times New Roman"/>
                <w:bCs/>
                <w:sz w:val="24"/>
                <w:szCs w:val="24"/>
                <w:lang w:val="uk-UA"/>
              </w:rPr>
              <w:t>150769,4</w:t>
            </w:r>
            <w:bookmarkEnd w:id="1"/>
          </w:p>
        </w:tc>
        <w:tc>
          <w:tcPr>
            <w:tcW w:w="1357" w:type="dxa"/>
            <w:tcBorders>
              <w:top w:val="single" w:sz="4" w:space="0" w:color="auto"/>
              <w:left w:val="nil"/>
              <w:bottom w:val="single" w:sz="4" w:space="0" w:color="auto"/>
              <w:right w:val="single" w:sz="4" w:space="0" w:color="auto"/>
            </w:tcBorders>
            <w:shd w:val="clear" w:color="auto" w:fill="FFFFFF"/>
            <w:vAlign w:val="center"/>
          </w:tcPr>
          <w:p w14:paraId="1E85D5C1" w14:textId="77777777" w:rsidR="00DA6D51" w:rsidRPr="00600248" w:rsidRDefault="00DA6D51" w:rsidP="00CB60B8">
            <w:pPr>
              <w:spacing w:after="0" w:line="240" w:lineRule="auto"/>
              <w:jc w:val="center"/>
              <w:rPr>
                <w:rFonts w:ascii="Times New Roman" w:hAnsi="Times New Roman"/>
                <w:bCs/>
                <w:sz w:val="24"/>
                <w:szCs w:val="24"/>
                <w:shd w:val="clear" w:color="auto" w:fill="FFFFFF"/>
                <w:lang w:val="uk-UA"/>
              </w:rPr>
            </w:pPr>
            <w:bookmarkStart w:id="2" w:name="_Hlk158704666"/>
            <w:r w:rsidRPr="00600248">
              <w:rPr>
                <w:rFonts w:ascii="Times New Roman" w:hAnsi="Times New Roman"/>
                <w:bCs/>
                <w:sz w:val="24"/>
                <w:szCs w:val="24"/>
                <w:shd w:val="clear" w:color="auto" w:fill="FFFFFF"/>
                <w:lang w:val="uk-UA"/>
              </w:rPr>
              <w:t>156527,5</w:t>
            </w:r>
            <w:bookmarkEnd w:id="2"/>
          </w:p>
        </w:tc>
        <w:tc>
          <w:tcPr>
            <w:tcW w:w="1400" w:type="dxa"/>
            <w:tcBorders>
              <w:top w:val="single" w:sz="4" w:space="0" w:color="auto"/>
              <w:left w:val="nil"/>
              <w:bottom w:val="single" w:sz="4" w:space="0" w:color="auto"/>
              <w:right w:val="single" w:sz="4" w:space="0" w:color="auto"/>
            </w:tcBorders>
            <w:shd w:val="clear" w:color="auto" w:fill="FFFFFF"/>
            <w:vAlign w:val="center"/>
          </w:tcPr>
          <w:p w14:paraId="0F660444"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5758,1</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57BE4C3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104</w:t>
            </w:r>
          </w:p>
        </w:tc>
      </w:tr>
      <w:tr w:rsidR="00DA6D51" w:rsidRPr="00600248" w14:paraId="44A17EB9" w14:textId="77777777" w:rsidTr="00CB60B8">
        <w:trPr>
          <w:trHeight w:val="334"/>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5B1907D"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Негрошові надходження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800C40F" w14:textId="77777777" w:rsidR="00DA6D51" w:rsidRPr="00600248" w:rsidRDefault="00DA6D51" w:rsidP="00CB60B8">
            <w:pPr>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206E333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30824,6</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3EAF8E8F" w14:textId="77777777" w:rsidR="00DA6D51" w:rsidRPr="00600248" w:rsidRDefault="00DA6D51" w:rsidP="00CB60B8">
            <w:pPr>
              <w:spacing w:after="0" w:line="240" w:lineRule="auto"/>
              <w:jc w:val="center"/>
              <w:rPr>
                <w:rFonts w:ascii="Times New Roman" w:hAnsi="Times New Roman"/>
                <w:bCs/>
                <w:sz w:val="24"/>
                <w:szCs w:val="24"/>
                <w:shd w:val="clear" w:color="auto" w:fill="FFFFFF"/>
                <w:lang w:val="uk-UA"/>
              </w:rPr>
            </w:pPr>
            <w:r w:rsidRPr="00600248">
              <w:rPr>
                <w:rFonts w:ascii="Times New Roman" w:hAnsi="Times New Roman"/>
                <w:bCs/>
                <w:sz w:val="24"/>
                <w:szCs w:val="24"/>
                <w:shd w:val="clear" w:color="auto" w:fill="FFFFFF"/>
                <w:lang w:val="uk-UA"/>
              </w:rPr>
              <w:t>18659,3</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6FFCEC06"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54F7877B" w14:textId="77777777" w:rsidR="00DA6D51" w:rsidRPr="00600248" w:rsidRDefault="00DA6D51" w:rsidP="00CB60B8">
            <w:pPr>
              <w:spacing w:after="0" w:line="240" w:lineRule="auto"/>
              <w:jc w:val="center"/>
              <w:rPr>
                <w:rFonts w:ascii="Times New Roman" w:hAnsi="Times New Roman"/>
                <w:bCs/>
                <w:sz w:val="24"/>
                <w:szCs w:val="24"/>
                <w:shd w:val="clear" w:color="auto" w:fill="FFFFFF"/>
                <w:lang w:val="uk-UA"/>
              </w:rPr>
            </w:pPr>
            <w:bookmarkStart w:id="3" w:name="_Hlk158704724"/>
            <w:r w:rsidRPr="00600248">
              <w:rPr>
                <w:rFonts w:ascii="Times New Roman" w:hAnsi="Times New Roman"/>
                <w:bCs/>
                <w:sz w:val="24"/>
                <w:szCs w:val="24"/>
                <w:shd w:val="clear" w:color="auto" w:fill="FFFFFF"/>
                <w:lang w:val="uk-UA"/>
              </w:rPr>
              <w:t>18659,3</w:t>
            </w:r>
            <w:bookmarkEnd w:id="3"/>
          </w:p>
        </w:tc>
        <w:tc>
          <w:tcPr>
            <w:tcW w:w="1400" w:type="dxa"/>
            <w:tcBorders>
              <w:top w:val="single" w:sz="4" w:space="0" w:color="auto"/>
              <w:left w:val="nil"/>
              <w:bottom w:val="single" w:sz="4" w:space="0" w:color="auto"/>
              <w:right w:val="single" w:sz="4" w:space="0" w:color="auto"/>
            </w:tcBorders>
            <w:shd w:val="clear" w:color="auto" w:fill="FFFFFF"/>
            <w:vAlign w:val="center"/>
          </w:tcPr>
          <w:p w14:paraId="371569B4"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4B84E712"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3C158DB0" w14:textId="77777777" w:rsidTr="00CB60B8">
        <w:trPr>
          <w:trHeight w:hRule="exact" w:val="43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287493E" w14:textId="77777777" w:rsidR="00DA6D51" w:rsidRPr="00600248" w:rsidRDefault="00DA6D51" w:rsidP="00CB60B8">
            <w:pPr>
              <w:spacing w:after="0" w:line="216" w:lineRule="auto"/>
              <w:rPr>
                <w:rFonts w:ascii="Times New Roman" w:hAnsi="Times New Roman"/>
                <w:b/>
                <w:sz w:val="24"/>
                <w:szCs w:val="24"/>
                <w:lang w:val="uk-UA"/>
              </w:rPr>
            </w:pPr>
            <w:r w:rsidRPr="00600248">
              <w:rPr>
                <w:rFonts w:ascii="Times New Roman" w:hAnsi="Times New Roman"/>
                <w:b/>
                <w:sz w:val="24"/>
                <w:szCs w:val="24"/>
                <w:lang w:val="uk-UA"/>
              </w:rPr>
              <w:t>Витрати:</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1B116E52" w14:textId="77777777" w:rsidR="00DA6D51" w:rsidRPr="00600248" w:rsidRDefault="00DA6D51" w:rsidP="00CB60B8">
            <w:pPr>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06C20C5F"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5D61550D"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7A08CAEE"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3E5E0C4A"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390A483A" w14:textId="77777777" w:rsidR="00DA6D51" w:rsidRPr="00600248" w:rsidRDefault="00DA6D51" w:rsidP="00CB60B8">
            <w:pPr>
              <w:spacing w:after="0" w:line="240"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A81AEA3" w14:textId="77777777" w:rsidR="00DA6D51" w:rsidRPr="00600248" w:rsidRDefault="00DA6D51" w:rsidP="00CB60B8">
            <w:pPr>
              <w:spacing w:after="0" w:line="240" w:lineRule="auto"/>
              <w:jc w:val="center"/>
              <w:rPr>
                <w:rFonts w:ascii="Times New Roman" w:hAnsi="Times New Roman"/>
                <w:b/>
                <w:bCs/>
                <w:sz w:val="24"/>
                <w:szCs w:val="24"/>
                <w:lang w:val="uk-UA"/>
              </w:rPr>
            </w:pPr>
          </w:p>
        </w:tc>
      </w:tr>
      <w:tr w:rsidR="00DA6D51" w:rsidRPr="00600248" w14:paraId="2792060E"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9770D"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на матеріали та сировину, в т.ч.</w:t>
            </w:r>
          </w:p>
        </w:tc>
        <w:tc>
          <w:tcPr>
            <w:tcW w:w="1046" w:type="dxa"/>
            <w:tcBorders>
              <w:top w:val="single" w:sz="4" w:space="0" w:color="auto"/>
              <w:left w:val="nil"/>
              <w:bottom w:val="single" w:sz="4" w:space="0" w:color="auto"/>
              <w:right w:val="single" w:sz="4" w:space="0" w:color="auto"/>
            </w:tcBorders>
            <w:shd w:val="clear" w:color="auto" w:fill="FFFFFF"/>
            <w:vAlign w:val="center"/>
            <w:hideMark/>
          </w:tcPr>
          <w:p w14:paraId="1488E699"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150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30329E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15177,8</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0B6ACD0C"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17966,6</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1B490833"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21944,2</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5BCC40E7"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17966,6</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45E2B67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3977,6</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257F815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82</w:t>
            </w:r>
          </w:p>
        </w:tc>
      </w:tr>
      <w:tr w:rsidR="00DA6D51" w:rsidRPr="00600248" w14:paraId="736CBD32" w14:textId="77777777" w:rsidTr="00CB60B8">
        <w:trPr>
          <w:trHeight w:val="54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tcPr>
          <w:p w14:paraId="27FF0EF2" w14:textId="28233BD8"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lastRenderedPageBreak/>
              <w:t>Медикаменти та перев’язувальні  матеріали</w:t>
            </w:r>
          </w:p>
        </w:tc>
        <w:tc>
          <w:tcPr>
            <w:tcW w:w="1046" w:type="dxa"/>
            <w:tcBorders>
              <w:top w:val="single" w:sz="4" w:space="0" w:color="auto"/>
              <w:left w:val="nil"/>
              <w:bottom w:val="single" w:sz="4" w:space="0" w:color="auto"/>
              <w:right w:val="single" w:sz="4" w:space="0" w:color="auto"/>
            </w:tcBorders>
            <w:shd w:val="clear" w:color="auto" w:fill="FFFFFF"/>
            <w:vAlign w:val="center"/>
          </w:tcPr>
          <w:p w14:paraId="7EED14CE"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151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8441A3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12926,5</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7ADD7A5"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15301,0</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03368280"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18480,0</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5D392CC2"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15301,0</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7576FA8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-3179</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7075D4A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83</w:t>
            </w:r>
          </w:p>
        </w:tc>
      </w:tr>
      <w:tr w:rsidR="00DA6D51" w:rsidRPr="00600248" w14:paraId="7348B0EB" w14:textId="77777777" w:rsidTr="00CB60B8">
        <w:trPr>
          <w:trHeight w:val="54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tcPr>
          <w:p w14:paraId="2DA32AF7" w14:textId="6ABB8A75"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Негрошові надходження (медикаменти та перев’язувальні  матеріали)</w:t>
            </w:r>
          </w:p>
        </w:tc>
        <w:tc>
          <w:tcPr>
            <w:tcW w:w="1046" w:type="dxa"/>
            <w:tcBorders>
              <w:top w:val="single" w:sz="4" w:space="0" w:color="auto"/>
              <w:left w:val="nil"/>
              <w:bottom w:val="single" w:sz="4" w:space="0" w:color="auto"/>
              <w:right w:val="single" w:sz="4" w:space="0" w:color="auto"/>
            </w:tcBorders>
            <w:shd w:val="clear" w:color="auto" w:fill="FFFFFF"/>
            <w:vAlign w:val="center"/>
          </w:tcPr>
          <w:p w14:paraId="67B40CAF" w14:textId="77777777" w:rsidR="00DA6D51" w:rsidRPr="00600248" w:rsidRDefault="00DA6D51" w:rsidP="00CB60B8">
            <w:pPr>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0157964E"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7654,2</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82DE410"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8820,0</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3392F65B"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801DD69"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8820,0</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6A97C6E4"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BB614CC"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1256D321" w14:textId="77777777" w:rsidTr="00CB60B8">
        <w:trPr>
          <w:trHeight w:val="1111"/>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82D45"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Предмети, матеріали, обладнання та інвентар у т. ч. м'який інвентар, канцтовари, господарський інвентар, запасні  частини до транспортних  засобів</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2AD7A53"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152</w:t>
            </w:r>
          </w:p>
        </w:tc>
        <w:tc>
          <w:tcPr>
            <w:tcW w:w="1504" w:type="dxa"/>
            <w:tcBorders>
              <w:top w:val="single" w:sz="4" w:space="0" w:color="auto"/>
              <w:left w:val="nil"/>
              <w:bottom w:val="single" w:sz="4" w:space="0" w:color="auto"/>
              <w:right w:val="single" w:sz="4" w:space="0" w:color="auto"/>
            </w:tcBorders>
            <w:shd w:val="clear" w:color="auto" w:fill="auto"/>
            <w:vAlign w:val="center"/>
          </w:tcPr>
          <w:p w14:paraId="743A75D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1734,2</w:t>
            </w:r>
          </w:p>
        </w:tc>
        <w:tc>
          <w:tcPr>
            <w:tcW w:w="1362" w:type="dxa"/>
            <w:tcBorders>
              <w:top w:val="single" w:sz="4" w:space="0" w:color="auto"/>
              <w:left w:val="nil"/>
              <w:bottom w:val="single" w:sz="4" w:space="0" w:color="auto"/>
              <w:right w:val="single" w:sz="4" w:space="0" w:color="auto"/>
            </w:tcBorders>
            <w:shd w:val="clear" w:color="auto" w:fill="auto"/>
            <w:vAlign w:val="center"/>
          </w:tcPr>
          <w:p w14:paraId="01C812C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1594,4</w:t>
            </w:r>
          </w:p>
        </w:tc>
        <w:tc>
          <w:tcPr>
            <w:tcW w:w="1436" w:type="dxa"/>
            <w:tcBorders>
              <w:top w:val="single" w:sz="4" w:space="0" w:color="auto"/>
              <w:left w:val="nil"/>
              <w:bottom w:val="single" w:sz="4" w:space="0" w:color="auto"/>
              <w:right w:val="single" w:sz="4" w:space="0" w:color="auto"/>
            </w:tcBorders>
            <w:shd w:val="clear" w:color="auto" w:fill="auto"/>
            <w:vAlign w:val="center"/>
          </w:tcPr>
          <w:p w14:paraId="7385030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2249,2</w:t>
            </w:r>
          </w:p>
        </w:tc>
        <w:tc>
          <w:tcPr>
            <w:tcW w:w="1357" w:type="dxa"/>
            <w:tcBorders>
              <w:top w:val="single" w:sz="4" w:space="0" w:color="auto"/>
              <w:left w:val="nil"/>
              <w:bottom w:val="single" w:sz="4" w:space="0" w:color="auto"/>
              <w:right w:val="single" w:sz="4" w:space="0" w:color="auto"/>
            </w:tcBorders>
            <w:shd w:val="clear" w:color="auto" w:fill="auto"/>
            <w:vAlign w:val="center"/>
          </w:tcPr>
          <w:p w14:paraId="50D2203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1594,4</w:t>
            </w:r>
          </w:p>
        </w:tc>
        <w:tc>
          <w:tcPr>
            <w:tcW w:w="1400" w:type="dxa"/>
            <w:tcBorders>
              <w:top w:val="single" w:sz="4" w:space="0" w:color="auto"/>
              <w:left w:val="nil"/>
              <w:bottom w:val="single" w:sz="4" w:space="0" w:color="auto"/>
              <w:right w:val="single" w:sz="4" w:space="0" w:color="auto"/>
            </w:tcBorders>
            <w:shd w:val="clear" w:color="auto" w:fill="auto"/>
            <w:vAlign w:val="center"/>
          </w:tcPr>
          <w:p w14:paraId="282B253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-654,8</w:t>
            </w:r>
          </w:p>
        </w:tc>
        <w:tc>
          <w:tcPr>
            <w:tcW w:w="1223" w:type="dxa"/>
            <w:tcBorders>
              <w:top w:val="single" w:sz="4" w:space="0" w:color="auto"/>
              <w:left w:val="nil"/>
              <w:bottom w:val="single" w:sz="4" w:space="0" w:color="auto"/>
              <w:right w:val="single" w:sz="4" w:space="0" w:color="auto"/>
            </w:tcBorders>
            <w:shd w:val="clear" w:color="auto" w:fill="auto"/>
            <w:vAlign w:val="center"/>
          </w:tcPr>
          <w:p w14:paraId="1A3F882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71</w:t>
            </w:r>
          </w:p>
        </w:tc>
      </w:tr>
      <w:tr w:rsidR="00DA6D51" w:rsidRPr="00600248" w14:paraId="68868D9E" w14:textId="77777777" w:rsidTr="00CB60B8">
        <w:trPr>
          <w:trHeight w:val="319"/>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27EE4ABE"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Негрошові надходження (предмети, матеріали)</w:t>
            </w:r>
          </w:p>
        </w:tc>
        <w:tc>
          <w:tcPr>
            <w:tcW w:w="1046" w:type="dxa"/>
            <w:tcBorders>
              <w:top w:val="single" w:sz="4" w:space="0" w:color="auto"/>
              <w:left w:val="nil"/>
              <w:bottom w:val="single" w:sz="4" w:space="0" w:color="auto"/>
              <w:right w:val="single" w:sz="4" w:space="0" w:color="auto"/>
            </w:tcBorders>
            <w:shd w:val="clear" w:color="auto" w:fill="auto"/>
          </w:tcPr>
          <w:p w14:paraId="7BB625E0" w14:textId="77777777" w:rsidR="00DA6D51" w:rsidRPr="00600248" w:rsidRDefault="00DA6D51" w:rsidP="00CB60B8">
            <w:pPr>
              <w:spacing w:after="0" w:line="216" w:lineRule="auto"/>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tcPr>
          <w:p w14:paraId="15D7EDD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1718,8</w:t>
            </w:r>
          </w:p>
        </w:tc>
        <w:tc>
          <w:tcPr>
            <w:tcW w:w="1362" w:type="dxa"/>
            <w:tcBorders>
              <w:top w:val="single" w:sz="4" w:space="0" w:color="auto"/>
              <w:left w:val="nil"/>
              <w:bottom w:val="single" w:sz="4" w:space="0" w:color="auto"/>
              <w:right w:val="single" w:sz="4" w:space="0" w:color="auto"/>
            </w:tcBorders>
            <w:shd w:val="clear" w:color="auto" w:fill="auto"/>
          </w:tcPr>
          <w:p w14:paraId="17CB7D6A"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tcPr>
          <w:p w14:paraId="7497031A" w14:textId="77777777" w:rsidR="00DA6D51" w:rsidRPr="00600248" w:rsidRDefault="00DA6D51" w:rsidP="00CB60B8">
            <w:pPr>
              <w:spacing w:after="0" w:line="240" w:lineRule="auto"/>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tcPr>
          <w:p w14:paraId="605EF41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4979,2</w:t>
            </w:r>
          </w:p>
        </w:tc>
        <w:tc>
          <w:tcPr>
            <w:tcW w:w="1400" w:type="dxa"/>
            <w:tcBorders>
              <w:top w:val="single" w:sz="4" w:space="0" w:color="auto"/>
              <w:left w:val="nil"/>
              <w:bottom w:val="single" w:sz="4" w:space="0" w:color="auto"/>
              <w:right w:val="single" w:sz="4" w:space="0" w:color="auto"/>
            </w:tcBorders>
            <w:shd w:val="clear" w:color="auto" w:fill="auto"/>
          </w:tcPr>
          <w:p w14:paraId="35C78CCC" w14:textId="77777777" w:rsidR="00DA6D51" w:rsidRPr="00600248" w:rsidRDefault="00DA6D51" w:rsidP="00CB60B8">
            <w:pPr>
              <w:spacing w:after="0" w:line="240" w:lineRule="auto"/>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tcPr>
          <w:p w14:paraId="4371318C" w14:textId="77777777" w:rsidR="00DA6D51" w:rsidRPr="00600248" w:rsidRDefault="00DA6D51" w:rsidP="00CB60B8">
            <w:pPr>
              <w:spacing w:after="0" w:line="240" w:lineRule="auto"/>
              <w:rPr>
                <w:rFonts w:ascii="Times New Roman" w:hAnsi="Times New Roman"/>
                <w:sz w:val="24"/>
                <w:szCs w:val="24"/>
                <w:lang w:val="uk-UA"/>
              </w:rPr>
            </w:pPr>
          </w:p>
        </w:tc>
      </w:tr>
      <w:tr w:rsidR="00DA6D51" w:rsidRPr="00600248" w14:paraId="31B481AB" w14:textId="77777777" w:rsidTr="00CB60B8">
        <w:trPr>
          <w:trHeight w:val="46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3C45D"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Витрати на продукти харчування</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7EC0CEB7"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153</w:t>
            </w:r>
          </w:p>
        </w:tc>
        <w:tc>
          <w:tcPr>
            <w:tcW w:w="1504" w:type="dxa"/>
            <w:tcBorders>
              <w:top w:val="single" w:sz="4" w:space="0" w:color="auto"/>
              <w:left w:val="nil"/>
              <w:bottom w:val="single" w:sz="4" w:space="0" w:color="auto"/>
              <w:right w:val="single" w:sz="4" w:space="0" w:color="auto"/>
            </w:tcBorders>
            <w:shd w:val="clear" w:color="auto" w:fill="auto"/>
            <w:vAlign w:val="center"/>
          </w:tcPr>
          <w:p w14:paraId="45C745C1"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517,1</w:t>
            </w:r>
          </w:p>
        </w:tc>
        <w:tc>
          <w:tcPr>
            <w:tcW w:w="1362" w:type="dxa"/>
            <w:tcBorders>
              <w:top w:val="single" w:sz="4" w:space="0" w:color="auto"/>
              <w:left w:val="nil"/>
              <w:bottom w:val="single" w:sz="4" w:space="0" w:color="auto"/>
              <w:right w:val="single" w:sz="4" w:space="0" w:color="auto"/>
            </w:tcBorders>
            <w:shd w:val="clear" w:color="auto" w:fill="auto"/>
            <w:vAlign w:val="center"/>
          </w:tcPr>
          <w:p w14:paraId="08CBDFF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859,2</w:t>
            </w:r>
          </w:p>
        </w:tc>
        <w:tc>
          <w:tcPr>
            <w:tcW w:w="1436" w:type="dxa"/>
            <w:tcBorders>
              <w:top w:val="single" w:sz="4" w:space="0" w:color="auto"/>
              <w:left w:val="nil"/>
              <w:bottom w:val="single" w:sz="4" w:space="0" w:color="auto"/>
              <w:right w:val="single" w:sz="4" w:space="0" w:color="auto"/>
            </w:tcBorders>
            <w:shd w:val="clear" w:color="auto" w:fill="auto"/>
            <w:vAlign w:val="center"/>
          </w:tcPr>
          <w:p w14:paraId="105B10C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750,0</w:t>
            </w:r>
          </w:p>
        </w:tc>
        <w:tc>
          <w:tcPr>
            <w:tcW w:w="1357" w:type="dxa"/>
            <w:tcBorders>
              <w:top w:val="single" w:sz="4" w:space="0" w:color="auto"/>
              <w:left w:val="nil"/>
              <w:bottom w:val="single" w:sz="4" w:space="0" w:color="auto"/>
              <w:right w:val="single" w:sz="4" w:space="0" w:color="auto"/>
            </w:tcBorders>
            <w:shd w:val="clear" w:color="auto" w:fill="auto"/>
            <w:vAlign w:val="center"/>
          </w:tcPr>
          <w:p w14:paraId="10A0195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859,2</w:t>
            </w:r>
          </w:p>
        </w:tc>
        <w:tc>
          <w:tcPr>
            <w:tcW w:w="1400" w:type="dxa"/>
            <w:tcBorders>
              <w:top w:val="single" w:sz="4" w:space="0" w:color="auto"/>
              <w:left w:val="nil"/>
              <w:bottom w:val="single" w:sz="4" w:space="0" w:color="auto"/>
              <w:right w:val="single" w:sz="4" w:space="0" w:color="auto"/>
            </w:tcBorders>
            <w:shd w:val="clear" w:color="auto" w:fill="auto"/>
            <w:vAlign w:val="center"/>
          </w:tcPr>
          <w:p w14:paraId="68F8A6B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109,2</w:t>
            </w:r>
          </w:p>
        </w:tc>
        <w:tc>
          <w:tcPr>
            <w:tcW w:w="1223" w:type="dxa"/>
            <w:tcBorders>
              <w:top w:val="single" w:sz="4" w:space="0" w:color="auto"/>
              <w:left w:val="nil"/>
              <w:bottom w:val="single" w:sz="4" w:space="0" w:color="auto"/>
              <w:right w:val="single" w:sz="4" w:space="0" w:color="auto"/>
            </w:tcBorders>
            <w:shd w:val="clear" w:color="auto" w:fill="auto"/>
            <w:vAlign w:val="center"/>
          </w:tcPr>
          <w:p w14:paraId="261FEC2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114</w:t>
            </w:r>
          </w:p>
        </w:tc>
      </w:tr>
      <w:tr w:rsidR="00DA6D51" w:rsidRPr="00600248" w14:paraId="7D61C4AF" w14:textId="77777777" w:rsidTr="00CB60B8">
        <w:trPr>
          <w:trHeight w:val="46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74DF589B"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Негрошові надходження (продукти харчування)</w:t>
            </w:r>
          </w:p>
        </w:tc>
        <w:tc>
          <w:tcPr>
            <w:tcW w:w="1046" w:type="dxa"/>
            <w:tcBorders>
              <w:top w:val="single" w:sz="4" w:space="0" w:color="auto"/>
              <w:left w:val="nil"/>
              <w:bottom w:val="single" w:sz="4" w:space="0" w:color="auto"/>
              <w:right w:val="single" w:sz="4" w:space="0" w:color="auto"/>
            </w:tcBorders>
            <w:shd w:val="clear" w:color="auto" w:fill="auto"/>
            <w:vAlign w:val="center"/>
          </w:tcPr>
          <w:p w14:paraId="37572A32" w14:textId="77777777" w:rsidR="00DA6D51" w:rsidRPr="00600248" w:rsidRDefault="00DA6D51" w:rsidP="00CB60B8">
            <w:pPr>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25FA8B9E"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248,0</w:t>
            </w:r>
          </w:p>
        </w:tc>
        <w:tc>
          <w:tcPr>
            <w:tcW w:w="1362" w:type="dxa"/>
            <w:tcBorders>
              <w:top w:val="single" w:sz="4" w:space="0" w:color="auto"/>
              <w:left w:val="nil"/>
              <w:bottom w:val="single" w:sz="4" w:space="0" w:color="auto"/>
              <w:right w:val="single" w:sz="4" w:space="0" w:color="auto"/>
            </w:tcBorders>
            <w:shd w:val="clear" w:color="auto" w:fill="auto"/>
            <w:vAlign w:val="center"/>
          </w:tcPr>
          <w:p w14:paraId="17CB02DE"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243,2</w:t>
            </w:r>
          </w:p>
        </w:tc>
        <w:tc>
          <w:tcPr>
            <w:tcW w:w="1436" w:type="dxa"/>
            <w:tcBorders>
              <w:top w:val="single" w:sz="4" w:space="0" w:color="auto"/>
              <w:left w:val="nil"/>
              <w:bottom w:val="single" w:sz="4" w:space="0" w:color="auto"/>
              <w:right w:val="single" w:sz="4" w:space="0" w:color="auto"/>
            </w:tcBorders>
            <w:shd w:val="clear" w:color="auto" w:fill="auto"/>
            <w:vAlign w:val="center"/>
          </w:tcPr>
          <w:p w14:paraId="6239C9A6"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5DF9DEB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243,2</w:t>
            </w:r>
          </w:p>
        </w:tc>
        <w:tc>
          <w:tcPr>
            <w:tcW w:w="1400" w:type="dxa"/>
            <w:tcBorders>
              <w:top w:val="single" w:sz="4" w:space="0" w:color="auto"/>
              <w:left w:val="nil"/>
              <w:bottom w:val="single" w:sz="4" w:space="0" w:color="auto"/>
              <w:right w:val="single" w:sz="4" w:space="0" w:color="auto"/>
            </w:tcBorders>
            <w:shd w:val="clear" w:color="auto" w:fill="auto"/>
            <w:vAlign w:val="center"/>
          </w:tcPr>
          <w:p w14:paraId="55E0E9AB"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307115E5"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56D8455C" w14:textId="77777777" w:rsidTr="00CB60B8">
        <w:trPr>
          <w:trHeight w:val="40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6D41"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Придбання програмного забезпечення</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6431DDF"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154</w:t>
            </w:r>
          </w:p>
        </w:tc>
        <w:tc>
          <w:tcPr>
            <w:tcW w:w="1504" w:type="dxa"/>
            <w:tcBorders>
              <w:top w:val="single" w:sz="4" w:space="0" w:color="auto"/>
              <w:left w:val="nil"/>
              <w:bottom w:val="single" w:sz="4" w:space="0" w:color="auto"/>
              <w:right w:val="single" w:sz="4" w:space="0" w:color="auto"/>
            </w:tcBorders>
            <w:shd w:val="clear" w:color="auto" w:fill="auto"/>
            <w:vAlign w:val="center"/>
          </w:tcPr>
          <w:p w14:paraId="77DDC3E2"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11B0A712"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41061BA8"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225FC5C3"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4F32997D"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63372D78"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57041217" w14:textId="77777777" w:rsidTr="00CB60B8">
        <w:trPr>
          <w:trHeight w:val="467"/>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9C26C"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на паливо-мастильні матеріали</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3FD48792" w14:textId="77777777" w:rsidR="00DA6D51" w:rsidRPr="00600248" w:rsidRDefault="00DA6D51" w:rsidP="00CB60B8">
            <w:pPr>
              <w:spacing w:after="0" w:line="216" w:lineRule="auto"/>
              <w:jc w:val="center"/>
              <w:rPr>
                <w:rFonts w:ascii="Times New Roman" w:hAnsi="Times New Roman"/>
                <w:i/>
                <w:sz w:val="24"/>
                <w:szCs w:val="24"/>
                <w:lang w:val="uk-UA"/>
              </w:rPr>
            </w:pPr>
            <w:r w:rsidRPr="00600248">
              <w:rPr>
                <w:rFonts w:ascii="Times New Roman" w:hAnsi="Times New Roman"/>
                <w:i/>
                <w:sz w:val="24"/>
                <w:szCs w:val="24"/>
                <w:lang w:val="uk-UA"/>
              </w:rPr>
              <w:t>155</w:t>
            </w:r>
          </w:p>
        </w:tc>
        <w:tc>
          <w:tcPr>
            <w:tcW w:w="1504" w:type="dxa"/>
            <w:tcBorders>
              <w:top w:val="single" w:sz="4" w:space="0" w:color="auto"/>
              <w:left w:val="nil"/>
              <w:bottom w:val="single" w:sz="4" w:space="0" w:color="auto"/>
              <w:right w:val="single" w:sz="4" w:space="0" w:color="auto"/>
            </w:tcBorders>
            <w:shd w:val="clear" w:color="auto" w:fill="auto"/>
            <w:vAlign w:val="center"/>
          </w:tcPr>
          <w:p w14:paraId="5761B9D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391,7</w:t>
            </w:r>
          </w:p>
        </w:tc>
        <w:tc>
          <w:tcPr>
            <w:tcW w:w="1362" w:type="dxa"/>
            <w:tcBorders>
              <w:top w:val="single" w:sz="4" w:space="0" w:color="auto"/>
              <w:left w:val="nil"/>
              <w:bottom w:val="single" w:sz="4" w:space="0" w:color="auto"/>
              <w:right w:val="single" w:sz="4" w:space="0" w:color="auto"/>
            </w:tcBorders>
            <w:shd w:val="clear" w:color="auto" w:fill="auto"/>
            <w:vAlign w:val="center"/>
          </w:tcPr>
          <w:p w14:paraId="5B224F3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212,0</w:t>
            </w:r>
          </w:p>
        </w:tc>
        <w:tc>
          <w:tcPr>
            <w:tcW w:w="1436" w:type="dxa"/>
            <w:tcBorders>
              <w:top w:val="single" w:sz="4" w:space="0" w:color="auto"/>
              <w:left w:val="nil"/>
              <w:bottom w:val="single" w:sz="4" w:space="0" w:color="auto"/>
              <w:right w:val="single" w:sz="4" w:space="0" w:color="auto"/>
            </w:tcBorders>
            <w:shd w:val="clear" w:color="auto" w:fill="auto"/>
            <w:vAlign w:val="center"/>
          </w:tcPr>
          <w:p w14:paraId="4E466F2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465,0</w:t>
            </w:r>
          </w:p>
        </w:tc>
        <w:tc>
          <w:tcPr>
            <w:tcW w:w="1357" w:type="dxa"/>
            <w:tcBorders>
              <w:top w:val="single" w:sz="4" w:space="0" w:color="auto"/>
              <w:left w:val="nil"/>
              <w:bottom w:val="single" w:sz="4" w:space="0" w:color="auto"/>
              <w:right w:val="single" w:sz="4" w:space="0" w:color="auto"/>
            </w:tcBorders>
            <w:shd w:val="clear" w:color="auto" w:fill="auto"/>
            <w:vAlign w:val="center"/>
          </w:tcPr>
          <w:p w14:paraId="7F22705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212,0</w:t>
            </w:r>
          </w:p>
        </w:tc>
        <w:tc>
          <w:tcPr>
            <w:tcW w:w="1400" w:type="dxa"/>
            <w:tcBorders>
              <w:top w:val="single" w:sz="4" w:space="0" w:color="auto"/>
              <w:left w:val="nil"/>
              <w:bottom w:val="single" w:sz="4" w:space="0" w:color="auto"/>
              <w:right w:val="single" w:sz="4" w:space="0" w:color="auto"/>
            </w:tcBorders>
            <w:shd w:val="clear" w:color="auto" w:fill="auto"/>
            <w:vAlign w:val="center"/>
          </w:tcPr>
          <w:p w14:paraId="673CEFF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-253,0</w:t>
            </w:r>
          </w:p>
        </w:tc>
        <w:tc>
          <w:tcPr>
            <w:tcW w:w="1223" w:type="dxa"/>
            <w:tcBorders>
              <w:top w:val="single" w:sz="4" w:space="0" w:color="auto"/>
              <w:left w:val="nil"/>
              <w:bottom w:val="single" w:sz="4" w:space="0" w:color="auto"/>
              <w:right w:val="single" w:sz="4" w:space="0" w:color="auto"/>
            </w:tcBorders>
            <w:shd w:val="clear" w:color="auto" w:fill="auto"/>
            <w:vAlign w:val="center"/>
          </w:tcPr>
          <w:p w14:paraId="27CF4E8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46</w:t>
            </w:r>
          </w:p>
        </w:tc>
      </w:tr>
      <w:tr w:rsidR="00DA6D51" w:rsidRPr="00600248" w14:paraId="618535AA" w14:textId="77777777" w:rsidTr="00CB60B8">
        <w:trPr>
          <w:trHeight w:val="88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EB06" w14:textId="77777777" w:rsidR="00DA6D51" w:rsidRPr="00600248" w:rsidRDefault="00DA6D51" w:rsidP="00CB60B8">
            <w:pPr>
              <w:spacing w:after="0" w:line="240" w:lineRule="auto"/>
              <w:rPr>
                <w:rFonts w:ascii="Times New Roman" w:hAnsi="Times New Roman"/>
                <w:sz w:val="24"/>
                <w:szCs w:val="24"/>
                <w:lang w:val="uk-UA"/>
              </w:rPr>
            </w:pPr>
            <w:r w:rsidRPr="00600248">
              <w:rPr>
                <w:rFonts w:ascii="Times New Roman" w:hAnsi="Times New Roman"/>
                <w:sz w:val="24"/>
                <w:szCs w:val="24"/>
                <w:lang w:val="uk-UA"/>
              </w:rPr>
              <w:t>Оплата послуг (крім комунальних), в т. ч. супровід програмного забезпечення, телекомунікаційні послуги</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FE329E3"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160</w:t>
            </w:r>
          </w:p>
        </w:tc>
        <w:tc>
          <w:tcPr>
            <w:tcW w:w="1504" w:type="dxa"/>
            <w:tcBorders>
              <w:top w:val="single" w:sz="4" w:space="0" w:color="auto"/>
              <w:left w:val="nil"/>
              <w:bottom w:val="single" w:sz="4" w:space="0" w:color="auto"/>
              <w:right w:val="single" w:sz="4" w:space="0" w:color="auto"/>
            </w:tcBorders>
            <w:shd w:val="clear" w:color="auto" w:fill="auto"/>
            <w:vAlign w:val="center"/>
          </w:tcPr>
          <w:p w14:paraId="68CAA1B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2454,6</w:t>
            </w:r>
          </w:p>
        </w:tc>
        <w:tc>
          <w:tcPr>
            <w:tcW w:w="1362" w:type="dxa"/>
            <w:tcBorders>
              <w:top w:val="single" w:sz="4" w:space="0" w:color="auto"/>
              <w:left w:val="nil"/>
              <w:bottom w:val="single" w:sz="4" w:space="0" w:color="auto"/>
              <w:right w:val="single" w:sz="4" w:space="0" w:color="auto"/>
            </w:tcBorders>
            <w:shd w:val="clear" w:color="auto" w:fill="auto"/>
            <w:vAlign w:val="center"/>
          </w:tcPr>
          <w:p w14:paraId="40AB92F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3353,1</w:t>
            </w:r>
          </w:p>
        </w:tc>
        <w:tc>
          <w:tcPr>
            <w:tcW w:w="1436" w:type="dxa"/>
            <w:tcBorders>
              <w:top w:val="single" w:sz="4" w:space="0" w:color="auto"/>
              <w:left w:val="nil"/>
              <w:bottom w:val="single" w:sz="4" w:space="0" w:color="auto"/>
              <w:right w:val="single" w:sz="4" w:space="0" w:color="auto"/>
            </w:tcBorders>
            <w:shd w:val="clear" w:color="auto" w:fill="auto"/>
            <w:vAlign w:val="center"/>
          </w:tcPr>
          <w:p w14:paraId="11312C1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2826,4</w:t>
            </w:r>
          </w:p>
        </w:tc>
        <w:tc>
          <w:tcPr>
            <w:tcW w:w="1357" w:type="dxa"/>
            <w:tcBorders>
              <w:top w:val="single" w:sz="4" w:space="0" w:color="auto"/>
              <w:left w:val="nil"/>
              <w:bottom w:val="single" w:sz="4" w:space="0" w:color="auto"/>
              <w:right w:val="single" w:sz="4" w:space="0" w:color="auto"/>
            </w:tcBorders>
            <w:shd w:val="clear" w:color="auto" w:fill="auto"/>
            <w:vAlign w:val="center"/>
          </w:tcPr>
          <w:p w14:paraId="2675A14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3353,1</w:t>
            </w:r>
          </w:p>
        </w:tc>
        <w:tc>
          <w:tcPr>
            <w:tcW w:w="1400" w:type="dxa"/>
            <w:tcBorders>
              <w:top w:val="single" w:sz="4" w:space="0" w:color="auto"/>
              <w:left w:val="nil"/>
              <w:bottom w:val="single" w:sz="4" w:space="0" w:color="auto"/>
              <w:right w:val="single" w:sz="4" w:space="0" w:color="auto"/>
            </w:tcBorders>
            <w:shd w:val="clear" w:color="auto" w:fill="auto"/>
            <w:vAlign w:val="center"/>
          </w:tcPr>
          <w:p w14:paraId="09B93E1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526,7</w:t>
            </w:r>
          </w:p>
        </w:tc>
        <w:tc>
          <w:tcPr>
            <w:tcW w:w="1223" w:type="dxa"/>
            <w:tcBorders>
              <w:top w:val="single" w:sz="4" w:space="0" w:color="auto"/>
              <w:left w:val="nil"/>
              <w:bottom w:val="single" w:sz="4" w:space="0" w:color="auto"/>
              <w:right w:val="single" w:sz="4" w:space="0" w:color="auto"/>
            </w:tcBorders>
            <w:shd w:val="clear" w:color="auto" w:fill="auto"/>
            <w:vAlign w:val="center"/>
          </w:tcPr>
          <w:p w14:paraId="228EF62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119</w:t>
            </w:r>
          </w:p>
        </w:tc>
      </w:tr>
      <w:tr w:rsidR="00DA6D51" w:rsidRPr="00600248" w14:paraId="5DBDD44E" w14:textId="77777777" w:rsidTr="00CB60B8">
        <w:trPr>
          <w:trHeight w:val="45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8A741"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на комунальні послуги та енергоносії, в т.ч.:</w:t>
            </w:r>
          </w:p>
        </w:tc>
        <w:tc>
          <w:tcPr>
            <w:tcW w:w="1046" w:type="dxa"/>
            <w:tcBorders>
              <w:top w:val="single" w:sz="4" w:space="0" w:color="auto"/>
              <w:left w:val="nil"/>
              <w:bottom w:val="single" w:sz="4" w:space="0" w:color="auto"/>
              <w:right w:val="single" w:sz="4" w:space="0" w:color="auto"/>
            </w:tcBorders>
            <w:shd w:val="clear" w:color="auto" w:fill="FFFFFF"/>
            <w:vAlign w:val="center"/>
            <w:hideMark/>
          </w:tcPr>
          <w:p w14:paraId="1FE5430E"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170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94A2CC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9095,8</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6DA4AD1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8052,1</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6190A97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9129,7</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05C2F65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8052,1</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2371C1A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-1077,6</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5E1EC6C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88</w:t>
            </w:r>
          </w:p>
        </w:tc>
      </w:tr>
      <w:tr w:rsidR="00DA6D51" w:rsidRPr="00600248" w14:paraId="0CBFDCAD" w14:textId="77777777" w:rsidTr="00CB60B8">
        <w:trPr>
          <w:trHeight w:val="465"/>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69DC2"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Витрати на електроенергію</w:t>
            </w:r>
          </w:p>
        </w:tc>
        <w:tc>
          <w:tcPr>
            <w:tcW w:w="1046" w:type="dxa"/>
            <w:tcBorders>
              <w:top w:val="single" w:sz="4" w:space="0" w:color="auto"/>
              <w:left w:val="nil"/>
              <w:bottom w:val="single" w:sz="4" w:space="0" w:color="auto"/>
              <w:right w:val="single" w:sz="4" w:space="0" w:color="auto"/>
            </w:tcBorders>
            <w:shd w:val="clear" w:color="auto" w:fill="FFFFFF"/>
            <w:vAlign w:val="center"/>
            <w:hideMark/>
          </w:tcPr>
          <w:p w14:paraId="055F0B20"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171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2A3A707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3428,5</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EF954A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3553,2</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5E31793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4065,7</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2B02FD3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3553,2</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2CB89AC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-512,5</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41163A1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87</w:t>
            </w:r>
          </w:p>
        </w:tc>
      </w:tr>
      <w:tr w:rsidR="00DA6D51" w:rsidRPr="00600248" w14:paraId="3F518BDD" w14:textId="77777777" w:rsidTr="00CB60B8">
        <w:trPr>
          <w:trHeight w:val="42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19B89"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Витрати на водопостачання та  водовідведення</w:t>
            </w:r>
          </w:p>
        </w:tc>
        <w:tc>
          <w:tcPr>
            <w:tcW w:w="1046" w:type="dxa"/>
            <w:tcBorders>
              <w:top w:val="single" w:sz="4" w:space="0" w:color="auto"/>
              <w:left w:val="nil"/>
              <w:bottom w:val="single" w:sz="4" w:space="0" w:color="auto"/>
              <w:right w:val="single" w:sz="4" w:space="0" w:color="auto"/>
            </w:tcBorders>
            <w:shd w:val="clear" w:color="auto" w:fill="FFFFFF"/>
            <w:vAlign w:val="center"/>
            <w:hideMark/>
          </w:tcPr>
          <w:p w14:paraId="0238A393"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172</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51E7F8D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1766,0</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4B426A6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2115,0</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4DF8225E"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2568,7</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434B582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2115,0</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3C818824"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-453,7</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50509AD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82</w:t>
            </w:r>
          </w:p>
        </w:tc>
      </w:tr>
      <w:tr w:rsidR="00DA6D51" w:rsidRPr="00600248" w14:paraId="5E325E0C"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F81FD"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Витрати на природній газ</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EDAA58B"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173</w:t>
            </w:r>
          </w:p>
        </w:tc>
        <w:tc>
          <w:tcPr>
            <w:tcW w:w="1504" w:type="dxa"/>
            <w:tcBorders>
              <w:top w:val="single" w:sz="4" w:space="0" w:color="auto"/>
              <w:left w:val="nil"/>
              <w:bottom w:val="single" w:sz="4" w:space="0" w:color="auto"/>
              <w:right w:val="single" w:sz="4" w:space="0" w:color="auto"/>
            </w:tcBorders>
            <w:shd w:val="clear" w:color="auto" w:fill="auto"/>
            <w:vAlign w:val="center"/>
          </w:tcPr>
          <w:p w14:paraId="550DAF2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45,8</w:t>
            </w:r>
          </w:p>
        </w:tc>
        <w:tc>
          <w:tcPr>
            <w:tcW w:w="1362" w:type="dxa"/>
            <w:tcBorders>
              <w:top w:val="single" w:sz="4" w:space="0" w:color="auto"/>
              <w:left w:val="nil"/>
              <w:bottom w:val="single" w:sz="4" w:space="0" w:color="auto"/>
              <w:right w:val="single" w:sz="4" w:space="0" w:color="auto"/>
            </w:tcBorders>
            <w:shd w:val="clear" w:color="auto" w:fill="auto"/>
            <w:vAlign w:val="center"/>
          </w:tcPr>
          <w:p w14:paraId="0904FCC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30,8</w:t>
            </w:r>
          </w:p>
        </w:tc>
        <w:tc>
          <w:tcPr>
            <w:tcW w:w="1436" w:type="dxa"/>
            <w:tcBorders>
              <w:top w:val="single" w:sz="4" w:space="0" w:color="auto"/>
              <w:left w:val="nil"/>
              <w:bottom w:val="single" w:sz="4" w:space="0" w:color="auto"/>
              <w:right w:val="single" w:sz="4" w:space="0" w:color="auto"/>
            </w:tcBorders>
            <w:shd w:val="clear" w:color="auto" w:fill="auto"/>
            <w:vAlign w:val="center"/>
          </w:tcPr>
          <w:p w14:paraId="1F622C1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42,0</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144176D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30,8</w:t>
            </w:r>
          </w:p>
        </w:tc>
        <w:tc>
          <w:tcPr>
            <w:tcW w:w="1400" w:type="dxa"/>
            <w:tcBorders>
              <w:top w:val="single" w:sz="4" w:space="0" w:color="auto"/>
              <w:left w:val="nil"/>
              <w:bottom w:val="single" w:sz="4" w:space="0" w:color="auto"/>
              <w:right w:val="single" w:sz="4" w:space="0" w:color="auto"/>
            </w:tcBorders>
            <w:shd w:val="clear" w:color="auto" w:fill="auto"/>
            <w:vAlign w:val="center"/>
          </w:tcPr>
          <w:p w14:paraId="2E79212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-11,2</w:t>
            </w:r>
          </w:p>
        </w:tc>
        <w:tc>
          <w:tcPr>
            <w:tcW w:w="1223" w:type="dxa"/>
            <w:tcBorders>
              <w:top w:val="single" w:sz="4" w:space="0" w:color="auto"/>
              <w:left w:val="nil"/>
              <w:bottom w:val="single" w:sz="4" w:space="0" w:color="auto"/>
              <w:right w:val="single" w:sz="4" w:space="0" w:color="auto"/>
            </w:tcBorders>
            <w:shd w:val="clear" w:color="auto" w:fill="auto"/>
            <w:vAlign w:val="center"/>
          </w:tcPr>
          <w:p w14:paraId="77FA739E"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73</w:t>
            </w:r>
          </w:p>
        </w:tc>
      </w:tr>
      <w:tr w:rsidR="00DA6D51" w:rsidRPr="00600248" w14:paraId="69652B5E"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ED0B2"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Витрати на теплоенергію</w:t>
            </w:r>
          </w:p>
        </w:tc>
        <w:tc>
          <w:tcPr>
            <w:tcW w:w="1046" w:type="dxa"/>
            <w:tcBorders>
              <w:top w:val="single" w:sz="4" w:space="0" w:color="auto"/>
              <w:left w:val="nil"/>
              <w:bottom w:val="single" w:sz="4" w:space="0" w:color="auto"/>
              <w:right w:val="single" w:sz="4" w:space="0" w:color="auto"/>
            </w:tcBorders>
            <w:shd w:val="clear" w:color="auto" w:fill="FFFFFF"/>
            <w:vAlign w:val="center"/>
            <w:hideMark/>
          </w:tcPr>
          <w:p w14:paraId="63A90A70"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174</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702595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2407,9</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602ADCC3"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67640379"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02E6229C"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51CA727E"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E9731FA"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453B368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DB666" w14:textId="77777777" w:rsidR="00DA6D51" w:rsidRPr="00600248" w:rsidRDefault="00DA6D51" w:rsidP="00CB60B8">
            <w:pPr>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Інші енергоносії</w:t>
            </w:r>
          </w:p>
        </w:tc>
        <w:tc>
          <w:tcPr>
            <w:tcW w:w="1046" w:type="dxa"/>
            <w:tcBorders>
              <w:top w:val="single" w:sz="4" w:space="0" w:color="auto"/>
              <w:left w:val="nil"/>
              <w:bottom w:val="single" w:sz="4" w:space="0" w:color="auto"/>
              <w:right w:val="single" w:sz="4" w:space="0" w:color="auto"/>
            </w:tcBorders>
            <w:shd w:val="clear" w:color="auto" w:fill="FFFFFF"/>
            <w:vAlign w:val="center"/>
            <w:hideMark/>
          </w:tcPr>
          <w:p w14:paraId="7F8B4D8E" w14:textId="77777777" w:rsidR="00DA6D51" w:rsidRPr="00600248" w:rsidRDefault="00DA6D51" w:rsidP="00CB60B8">
            <w:pPr>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175</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1E2B2D0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1447,6</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96A794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2353,1</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04BB3A3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2453,3</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1DB5040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2353,1</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44697024"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-100,2</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1BFFF3DD"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96</w:t>
            </w:r>
          </w:p>
        </w:tc>
      </w:tr>
      <w:tr w:rsidR="00DA6D51" w:rsidRPr="00600248" w14:paraId="2DBD06B9"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6EF2C"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на оплату  праці</w:t>
            </w:r>
          </w:p>
        </w:tc>
        <w:tc>
          <w:tcPr>
            <w:tcW w:w="1046" w:type="dxa"/>
            <w:tcBorders>
              <w:top w:val="single" w:sz="4" w:space="0" w:color="auto"/>
              <w:left w:val="nil"/>
              <w:bottom w:val="single" w:sz="4" w:space="0" w:color="auto"/>
              <w:right w:val="single" w:sz="4" w:space="0" w:color="auto"/>
            </w:tcBorders>
            <w:shd w:val="clear" w:color="auto" w:fill="FFFFFF"/>
            <w:vAlign w:val="center"/>
            <w:hideMark/>
          </w:tcPr>
          <w:p w14:paraId="1E322B93"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180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05BE6FE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81594,5</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5D7F86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89033,3</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7960D76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84649,1</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1333E0B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89033,3</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483F6CD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4384,2</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443E868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105</w:t>
            </w:r>
          </w:p>
        </w:tc>
      </w:tr>
      <w:tr w:rsidR="00DA6D51" w:rsidRPr="00600248" w14:paraId="4F5751A3"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7BAD4"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Відрахування на соціальні заходи</w:t>
            </w:r>
          </w:p>
        </w:tc>
        <w:tc>
          <w:tcPr>
            <w:tcW w:w="1046" w:type="dxa"/>
            <w:tcBorders>
              <w:top w:val="single" w:sz="4" w:space="0" w:color="auto"/>
              <w:left w:val="nil"/>
              <w:bottom w:val="single" w:sz="4" w:space="0" w:color="auto"/>
              <w:right w:val="single" w:sz="4" w:space="0" w:color="auto"/>
            </w:tcBorders>
            <w:shd w:val="clear" w:color="auto" w:fill="FFFFFF"/>
            <w:vAlign w:val="center"/>
            <w:hideMark/>
          </w:tcPr>
          <w:p w14:paraId="6E8725C3"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190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51C0A65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16906,9</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66BB602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18608,9</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3D64A99C"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18220,8</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59CB9FA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18608,9</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73B8F60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388,1</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19C2558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102</w:t>
            </w:r>
          </w:p>
        </w:tc>
      </w:tr>
      <w:tr w:rsidR="00DA6D51" w:rsidRPr="00600248" w14:paraId="6A66A92B"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FFFFFF"/>
            <w:vAlign w:val="center"/>
          </w:tcPr>
          <w:p w14:paraId="63E3CC41"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 xml:space="preserve">Витрати пов’язані з пільговою пенсією медичних працівників </w:t>
            </w:r>
          </w:p>
        </w:tc>
        <w:tc>
          <w:tcPr>
            <w:tcW w:w="1046" w:type="dxa"/>
            <w:tcBorders>
              <w:top w:val="single" w:sz="4" w:space="0" w:color="auto"/>
              <w:left w:val="nil"/>
              <w:bottom w:val="single" w:sz="4" w:space="0" w:color="auto"/>
              <w:right w:val="single" w:sz="4" w:space="0" w:color="auto"/>
            </w:tcBorders>
            <w:shd w:val="clear" w:color="auto" w:fill="FFFFFF"/>
            <w:vAlign w:val="center"/>
          </w:tcPr>
          <w:p w14:paraId="351FC4FD"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200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1ED4DC8D"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671DE15D"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731,9</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005BAC51"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650,0</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57EE58B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731,9</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6DCF6F8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81,9</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49F5811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112,6</w:t>
            </w:r>
          </w:p>
        </w:tc>
      </w:tr>
      <w:tr w:rsidR="00DA6D51" w:rsidRPr="00600248" w14:paraId="50A9353D"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4D7F2"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на  відрядження</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08D4C62"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210</w:t>
            </w:r>
          </w:p>
        </w:tc>
        <w:tc>
          <w:tcPr>
            <w:tcW w:w="1504" w:type="dxa"/>
            <w:tcBorders>
              <w:top w:val="single" w:sz="4" w:space="0" w:color="auto"/>
              <w:left w:val="nil"/>
              <w:bottom w:val="single" w:sz="4" w:space="0" w:color="auto"/>
              <w:right w:val="single" w:sz="4" w:space="0" w:color="auto"/>
            </w:tcBorders>
            <w:shd w:val="clear" w:color="auto" w:fill="auto"/>
            <w:vAlign w:val="center"/>
          </w:tcPr>
          <w:p w14:paraId="07B833F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97,7</w:t>
            </w:r>
          </w:p>
        </w:tc>
        <w:tc>
          <w:tcPr>
            <w:tcW w:w="1362" w:type="dxa"/>
            <w:tcBorders>
              <w:top w:val="single" w:sz="4" w:space="0" w:color="auto"/>
              <w:left w:val="nil"/>
              <w:bottom w:val="single" w:sz="4" w:space="0" w:color="auto"/>
              <w:right w:val="single" w:sz="4" w:space="0" w:color="auto"/>
            </w:tcBorders>
            <w:shd w:val="clear" w:color="auto" w:fill="auto"/>
            <w:vAlign w:val="center"/>
          </w:tcPr>
          <w:p w14:paraId="40AED8A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169,5</w:t>
            </w:r>
          </w:p>
        </w:tc>
        <w:tc>
          <w:tcPr>
            <w:tcW w:w="1436" w:type="dxa"/>
            <w:tcBorders>
              <w:top w:val="single" w:sz="4" w:space="0" w:color="auto"/>
              <w:left w:val="nil"/>
              <w:bottom w:val="single" w:sz="4" w:space="0" w:color="auto"/>
              <w:right w:val="single" w:sz="4" w:space="0" w:color="auto"/>
            </w:tcBorders>
            <w:shd w:val="clear" w:color="auto" w:fill="auto"/>
            <w:vAlign w:val="center"/>
          </w:tcPr>
          <w:p w14:paraId="0EB99E6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279,0</w:t>
            </w:r>
          </w:p>
        </w:tc>
        <w:tc>
          <w:tcPr>
            <w:tcW w:w="1357" w:type="dxa"/>
            <w:tcBorders>
              <w:top w:val="single" w:sz="4" w:space="0" w:color="auto"/>
              <w:left w:val="nil"/>
              <w:bottom w:val="single" w:sz="4" w:space="0" w:color="auto"/>
              <w:right w:val="nil"/>
            </w:tcBorders>
            <w:shd w:val="clear" w:color="auto" w:fill="auto"/>
            <w:noWrap/>
            <w:vAlign w:val="center"/>
          </w:tcPr>
          <w:p w14:paraId="01FE062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169,5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93E8C8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-109,5</w:t>
            </w:r>
          </w:p>
        </w:tc>
        <w:tc>
          <w:tcPr>
            <w:tcW w:w="1223" w:type="dxa"/>
            <w:tcBorders>
              <w:top w:val="single" w:sz="4" w:space="0" w:color="auto"/>
              <w:left w:val="nil"/>
              <w:bottom w:val="single" w:sz="4" w:space="0" w:color="auto"/>
              <w:right w:val="single" w:sz="4" w:space="0" w:color="auto"/>
            </w:tcBorders>
            <w:shd w:val="clear" w:color="auto" w:fill="auto"/>
            <w:vAlign w:val="center"/>
          </w:tcPr>
          <w:p w14:paraId="3FA24E78"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61</w:t>
            </w:r>
          </w:p>
        </w:tc>
      </w:tr>
      <w:tr w:rsidR="00DA6D51" w:rsidRPr="00600248" w14:paraId="19450AB4"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C460C"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lastRenderedPageBreak/>
              <w:t>Витрати на охорону  праці та навчання  працівників</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2C7E885"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220</w:t>
            </w:r>
          </w:p>
        </w:tc>
        <w:tc>
          <w:tcPr>
            <w:tcW w:w="1504" w:type="dxa"/>
            <w:tcBorders>
              <w:top w:val="single" w:sz="4" w:space="0" w:color="auto"/>
              <w:left w:val="nil"/>
              <w:bottom w:val="single" w:sz="4" w:space="0" w:color="auto"/>
              <w:right w:val="single" w:sz="4" w:space="0" w:color="auto"/>
            </w:tcBorders>
            <w:shd w:val="clear" w:color="auto" w:fill="auto"/>
            <w:vAlign w:val="center"/>
          </w:tcPr>
          <w:p w14:paraId="4A2FE599"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2A87E9A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28,1</w:t>
            </w:r>
          </w:p>
        </w:tc>
        <w:tc>
          <w:tcPr>
            <w:tcW w:w="1436" w:type="dxa"/>
            <w:tcBorders>
              <w:top w:val="single" w:sz="4" w:space="0" w:color="auto"/>
              <w:left w:val="nil"/>
              <w:bottom w:val="single" w:sz="4" w:space="0" w:color="auto"/>
              <w:right w:val="single" w:sz="4" w:space="0" w:color="auto"/>
            </w:tcBorders>
            <w:shd w:val="clear" w:color="auto" w:fill="auto"/>
            <w:vAlign w:val="center"/>
          </w:tcPr>
          <w:p w14:paraId="3B1BE96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180,2</w:t>
            </w:r>
          </w:p>
        </w:tc>
        <w:tc>
          <w:tcPr>
            <w:tcW w:w="1357" w:type="dxa"/>
            <w:tcBorders>
              <w:top w:val="single" w:sz="4" w:space="0" w:color="auto"/>
              <w:left w:val="nil"/>
              <w:bottom w:val="single" w:sz="4" w:space="0" w:color="auto"/>
              <w:right w:val="single" w:sz="4" w:space="0" w:color="auto"/>
            </w:tcBorders>
            <w:shd w:val="clear" w:color="auto" w:fill="auto"/>
            <w:vAlign w:val="center"/>
          </w:tcPr>
          <w:p w14:paraId="38D5518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28,1</w:t>
            </w:r>
          </w:p>
        </w:tc>
        <w:tc>
          <w:tcPr>
            <w:tcW w:w="1400" w:type="dxa"/>
            <w:tcBorders>
              <w:top w:val="single" w:sz="4" w:space="0" w:color="auto"/>
              <w:left w:val="nil"/>
              <w:bottom w:val="single" w:sz="4" w:space="0" w:color="auto"/>
              <w:right w:val="single" w:sz="4" w:space="0" w:color="auto"/>
            </w:tcBorders>
            <w:shd w:val="clear" w:color="auto" w:fill="auto"/>
            <w:vAlign w:val="center"/>
          </w:tcPr>
          <w:p w14:paraId="6AA4BA32"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-152,1</w:t>
            </w:r>
          </w:p>
        </w:tc>
        <w:tc>
          <w:tcPr>
            <w:tcW w:w="1223" w:type="dxa"/>
            <w:tcBorders>
              <w:top w:val="single" w:sz="4" w:space="0" w:color="auto"/>
              <w:left w:val="nil"/>
              <w:bottom w:val="single" w:sz="4" w:space="0" w:color="auto"/>
              <w:right w:val="single" w:sz="4" w:space="0" w:color="auto"/>
            </w:tcBorders>
            <w:shd w:val="clear" w:color="auto" w:fill="auto"/>
            <w:vAlign w:val="center"/>
          </w:tcPr>
          <w:p w14:paraId="4C88056D"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16</w:t>
            </w:r>
          </w:p>
        </w:tc>
      </w:tr>
      <w:tr w:rsidR="00DA6D51" w:rsidRPr="00600248" w14:paraId="7682787E" w14:textId="77777777" w:rsidTr="00CB60B8">
        <w:trPr>
          <w:trHeight w:val="72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868A5"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по виконанню Урядової програми "Доступні ліки" на відшкодування вартості  лікарських засобів</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5933FD6"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230</w:t>
            </w:r>
          </w:p>
        </w:tc>
        <w:tc>
          <w:tcPr>
            <w:tcW w:w="1504" w:type="dxa"/>
            <w:tcBorders>
              <w:top w:val="single" w:sz="4" w:space="0" w:color="auto"/>
              <w:left w:val="nil"/>
              <w:bottom w:val="single" w:sz="4" w:space="0" w:color="auto"/>
              <w:right w:val="single" w:sz="4" w:space="0" w:color="auto"/>
            </w:tcBorders>
            <w:shd w:val="clear" w:color="auto" w:fill="auto"/>
            <w:vAlign w:val="center"/>
          </w:tcPr>
          <w:p w14:paraId="1D04A992"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56E9FBB0"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69696ADF"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0C35E859"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0B1F5110"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4B75852A"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5100772E" w14:textId="77777777" w:rsidTr="00CB60B8">
        <w:trPr>
          <w:trHeight w:val="72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56A9F"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на відшкодування вартості лікарських засобів (для окремих категорій населення) безкоштовно та на пільговій  основі</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5E7F828"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240</w:t>
            </w:r>
          </w:p>
        </w:tc>
        <w:tc>
          <w:tcPr>
            <w:tcW w:w="1504" w:type="dxa"/>
            <w:tcBorders>
              <w:top w:val="single" w:sz="4" w:space="0" w:color="auto"/>
              <w:left w:val="nil"/>
              <w:bottom w:val="single" w:sz="4" w:space="0" w:color="auto"/>
              <w:right w:val="single" w:sz="4" w:space="0" w:color="auto"/>
            </w:tcBorders>
            <w:shd w:val="clear" w:color="auto" w:fill="auto"/>
            <w:vAlign w:val="center"/>
          </w:tcPr>
          <w:p w14:paraId="7F27D851"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6A287B3"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143CA3A4"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755E743C" w14:textId="77777777" w:rsidR="00DA6D51" w:rsidRPr="00600248" w:rsidRDefault="00DA6D51" w:rsidP="00CB60B8">
            <w:pPr>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439E21B3"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47FAC44"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79320D3C" w14:textId="77777777" w:rsidTr="00CB60B8">
        <w:trPr>
          <w:trHeight w:val="72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90EAF" w14:textId="77777777" w:rsidR="00DA6D51" w:rsidRPr="00600248" w:rsidRDefault="00DA6D51" w:rsidP="00CB60B8">
            <w:pPr>
              <w:spacing w:after="0" w:line="216" w:lineRule="auto"/>
              <w:rPr>
                <w:rFonts w:ascii="Times New Roman" w:hAnsi="Times New Roman"/>
                <w:sz w:val="24"/>
                <w:szCs w:val="24"/>
                <w:lang w:val="uk-UA"/>
              </w:rPr>
            </w:pPr>
            <w:bookmarkStart w:id="4" w:name="_Hlk152574211"/>
            <w:r w:rsidRPr="00600248">
              <w:rPr>
                <w:rFonts w:ascii="Times New Roman" w:hAnsi="Times New Roman"/>
                <w:sz w:val="24"/>
                <w:szCs w:val="24"/>
                <w:lang w:val="uk-UA"/>
              </w:rPr>
              <w:t>Витрати, що здійснюються для підтримання об’єкта в робочому стані (проведення поточного ремонту)</w:t>
            </w:r>
            <w:bookmarkEnd w:id="4"/>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CE5036D"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250</w:t>
            </w:r>
          </w:p>
        </w:tc>
        <w:tc>
          <w:tcPr>
            <w:tcW w:w="1504" w:type="dxa"/>
            <w:tcBorders>
              <w:top w:val="single" w:sz="4" w:space="0" w:color="auto"/>
              <w:left w:val="nil"/>
              <w:bottom w:val="single" w:sz="4" w:space="0" w:color="auto"/>
              <w:right w:val="single" w:sz="4" w:space="0" w:color="auto"/>
            </w:tcBorders>
            <w:shd w:val="clear" w:color="auto" w:fill="auto"/>
            <w:vAlign w:val="center"/>
          </w:tcPr>
          <w:p w14:paraId="18C13AC0"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7F79C89"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128,6</w:t>
            </w:r>
          </w:p>
        </w:tc>
        <w:tc>
          <w:tcPr>
            <w:tcW w:w="1436" w:type="dxa"/>
            <w:tcBorders>
              <w:top w:val="single" w:sz="4" w:space="0" w:color="auto"/>
              <w:left w:val="nil"/>
              <w:bottom w:val="single" w:sz="4" w:space="0" w:color="auto"/>
              <w:right w:val="single" w:sz="4" w:space="0" w:color="auto"/>
            </w:tcBorders>
            <w:shd w:val="clear" w:color="auto" w:fill="auto"/>
            <w:vAlign w:val="center"/>
          </w:tcPr>
          <w:p w14:paraId="013D03DF"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550,0</w:t>
            </w:r>
          </w:p>
        </w:tc>
        <w:tc>
          <w:tcPr>
            <w:tcW w:w="1357" w:type="dxa"/>
            <w:tcBorders>
              <w:top w:val="single" w:sz="4" w:space="0" w:color="auto"/>
              <w:left w:val="nil"/>
              <w:bottom w:val="single" w:sz="4" w:space="0" w:color="auto"/>
              <w:right w:val="single" w:sz="4" w:space="0" w:color="auto"/>
            </w:tcBorders>
            <w:shd w:val="clear" w:color="auto" w:fill="auto"/>
            <w:vAlign w:val="center"/>
          </w:tcPr>
          <w:p w14:paraId="1CCA3C29"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128,6</w:t>
            </w:r>
          </w:p>
        </w:tc>
        <w:tc>
          <w:tcPr>
            <w:tcW w:w="1400" w:type="dxa"/>
            <w:tcBorders>
              <w:top w:val="single" w:sz="4" w:space="0" w:color="auto"/>
              <w:left w:val="nil"/>
              <w:bottom w:val="single" w:sz="4" w:space="0" w:color="auto"/>
              <w:right w:val="single" w:sz="4" w:space="0" w:color="auto"/>
            </w:tcBorders>
            <w:shd w:val="clear" w:color="auto" w:fill="auto"/>
            <w:vAlign w:val="center"/>
          </w:tcPr>
          <w:p w14:paraId="1572A293"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-421,4</w:t>
            </w:r>
          </w:p>
        </w:tc>
        <w:tc>
          <w:tcPr>
            <w:tcW w:w="1223" w:type="dxa"/>
            <w:tcBorders>
              <w:top w:val="single" w:sz="4" w:space="0" w:color="auto"/>
              <w:left w:val="nil"/>
              <w:bottom w:val="single" w:sz="4" w:space="0" w:color="auto"/>
              <w:right w:val="single" w:sz="4" w:space="0" w:color="auto"/>
            </w:tcBorders>
            <w:shd w:val="clear" w:color="auto" w:fill="auto"/>
            <w:vAlign w:val="center"/>
          </w:tcPr>
          <w:p w14:paraId="69D3B0C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23</w:t>
            </w:r>
          </w:p>
        </w:tc>
      </w:tr>
      <w:tr w:rsidR="00DA6D51" w:rsidRPr="00600248" w14:paraId="1C863EE3"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2A2D9"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Амортизація</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19E0F9D"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260</w:t>
            </w:r>
          </w:p>
        </w:tc>
        <w:tc>
          <w:tcPr>
            <w:tcW w:w="1504" w:type="dxa"/>
            <w:tcBorders>
              <w:top w:val="single" w:sz="4" w:space="0" w:color="auto"/>
              <w:left w:val="nil"/>
              <w:bottom w:val="single" w:sz="4" w:space="0" w:color="auto"/>
              <w:right w:val="single" w:sz="4" w:space="0" w:color="auto"/>
            </w:tcBorders>
            <w:shd w:val="clear" w:color="auto" w:fill="auto"/>
            <w:vAlign w:val="center"/>
          </w:tcPr>
          <w:p w14:paraId="27C9B707"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007F5BD8"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30F31359"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7839FD0E"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63AE0D3A"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73E4FC0"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296B07E1"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73E8A"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Інші витрати (розшифрувати)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D971731"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270</w:t>
            </w:r>
          </w:p>
        </w:tc>
        <w:tc>
          <w:tcPr>
            <w:tcW w:w="1504" w:type="dxa"/>
            <w:tcBorders>
              <w:top w:val="single" w:sz="4" w:space="0" w:color="auto"/>
              <w:left w:val="nil"/>
              <w:bottom w:val="single" w:sz="4" w:space="0" w:color="auto"/>
              <w:right w:val="single" w:sz="4" w:space="0" w:color="auto"/>
            </w:tcBorders>
            <w:shd w:val="clear" w:color="auto" w:fill="auto"/>
            <w:vAlign w:val="center"/>
          </w:tcPr>
          <w:p w14:paraId="18616B3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2108,7</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6C5B3AED"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1222,3</w:t>
            </w:r>
          </w:p>
        </w:tc>
        <w:tc>
          <w:tcPr>
            <w:tcW w:w="1436" w:type="dxa"/>
            <w:tcBorders>
              <w:top w:val="single" w:sz="4" w:space="0" w:color="auto"/>
              <w:left w:val="nil"/>
              <w:bottom w:val="single" w:sz="4" w:space="0" w:color="auto"/>
              <w:right w:val="single" w:sz="4" w:space="0" w:color="auto"/>
            </w:tcBorders>
            <w:shd w:val="clear" w:color="auto" w:fill="auto"/>
            <w:vAlign w:val="center"/>
          </w:tcPr>
          <w:p w14:paraId="02F09268"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1244,0</w:t>
            </w:r>
          </w:p>
        </w:tc>
        <w:tc>
          <w:tcPr>
            <w:tcW w:w="1357" w:type="dxa"/>
            <w:tcBorders>
              <w:top w:val="single" w:sz="4" w:space="0" w:color="auto"/>
              <w:left w:val="nil"/>
              <w:bottom w:val="single" w:sz="4" w:space="0" w:color="auto"/>
              <w:right w:val="single" w:sz="4" w:space="0" w:color="auto"/>
            </w:tcBorders>
            <w:shd w:val="clear" w:color="auto" w:fill="auto"/>
            <w:vAlign w:val="center"/>
          </w:tcPr>
          <w:p w14:paraId="622D6071"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1222,3</w:t>
            </w:r>
          </w:p>
        </w:tc>
        <w:tc>
          <w:tcPr>
            <w:tcW w:w="1400" w:type="dxa"/>
            <w:tcBorders>
              <w:top w:val="single" w:sz="4" w:space="0" w:color="auto"/>
              <w:left w:val="nil"/>
              <w:bottom w:val="single" w:sz="4" w:space="0" w:color="auto"/>
              <w:right w:val="single" w:sz="4" w:space="0" w:color="auto"/>
            </w:tcBorders>
            <w:shd w:val="clear" w:color="auto" w:fill="auto"/>
            <w:vAlign w:val="center"/>
          </w:tcPr>
          <w:p w14:paraId="01D9C5E5"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-21,7</w:t>
            </w:r>
          </w:p>
        </w:tc>
        <w:tc>
          <w:tcPr>
            <w:tcW w:w="1223" w:type="dxa"/>
            <w:tcBorders>
              <w:top w:val="single" w:sz="4" w:space="0" w:color="auto"/>
              <w:left w:val="nil"/>
              <w:bottom w:val="single" w:sz="4" w:space="0" w:color="auto"/>
              <w:right w:val="single" w:sz="4" w:space="0" w:color="auto"/>
            </w:tcBorders>
            <w:shd w:val="clear" w:color="auto" w:fill="auto"/>
            <w:vAlign w:val="center"/>
          </w:tcPr>
          <w:p w14:paraId="1A898975"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98</w:t>
            </w:r>
          </w:p>
        </w:tc>
      </w:tr>
      <w:tr w:rsidR="00DA6D51" w:rsidRPr="00600248" w14:paraId="37AD371C"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A19F9F7"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Виконавчі листи, банківське обслуговування, ПДВ, земельний   податок, за  ліцензії, за  забруднення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1972730"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271</w:t>
            </w:r>
          </w:p>
        </w:tc>
        <w:tc>
          <w:tcPr>
            <w:tcW w:w="1504" w:type="dxa"/>
            <w:tcBorders>
              <w:top w:val="single" w:sz="4" w:space="0" w:color="auto"/>
              <w:left w:val="nil"/>
              <w:bottom w:val="single" w:sz="4" w:space="0" w:color="auto"/>
              <w:right w:val="single" w:sz="4" w:space="0" w:color="auto"/>
            </w:tcBorders>
            <w:shd w:val="clear" w:color="auto" w:fill="auto"/>
            <w:vAlign w:val="center"/>
          </w:tcPr>
          <w:p w14:paraId="3EC72797"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7946ACCF"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1061,1</w:t>
            </w:r>
          </w:p>
        </w:tc>
        <w:tc>
          <w:tcPr>
            <w:tcW w:w="1436" w:type="dxa"/>
            <w:tcBorders>
              <w:top w:val="single" w:sz="4" w:space="0" w:color="auto"/>
              <w:left w:val="nil"/>
              <w:bottom w:val="single" w:sz="4" w:space="0" w:color="auto"/>
              <w:right w:val="single" w:sz="4" w:space="0" w:color="auto"/>
            </w:tcBorders>
            <w:shd w:val="clear" w:color="auto" w:fill="auto"/>
            <w:vAlign w:val="center"/>
          </w:tcPr>
          <w:p w14:paraId="2760830D"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1204,0</w:t>
            </w:r>
          </w:p>
        </w:tc>
        <w:tc>
          <w:tcPr>
            <w:tcW w:w="1357" w:type="dxa"/>
            <w:tcBorders>
              <w:top w:val="single" w:sz="4" w:space="0" w:color="auto"/>
              <w:left w:val="nil"/>
              <w:bottom w:val="single" w:sz="4" w:space="0" w:color="auto"/>
              <w:right w:val="single" w:sz="4" w:space="0" w:color="auto"/>
            </w:tcBorders>
            <w:shd w:val="clear" w:color="auto" w:fill="auto"/>
            <w:vAlign w:val="center"/>
          </w:tcPr>
          <w:p w14:paraId="3C905B52"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1061,1</w:t>
            </w:r>
          </w:p>
        </w:tc>
        <w:tc>
          <w:tcPr>
            <w:tcW w:w="1400" w:type="dxa"/>
            <w:tcBorders>
              <w:top w:val="single" w:sz="4" w:space="0" w:color="auto"/>
              <w:left w:val="nil"/>
              <w:bottom w:val="single" w:sz="4" w:space="0" w:color="auto"/>
              <w:right w:val="single" w:sz="4" w:space="0" w:color="auto"/>
            </w:tcBorders>
            <w:shd w:val="clear" w:color="auto" w:fill="auto"/>
            <w:vAlign w:val="center"/>
          </w:tcPr>
          <w:p w14:paraId="090C2B37"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-142,9</w:t>
            </w:r>
          </w:p>
        </w:tc>
        <w:tc>
          <w:tcPr>
            <w:tcW w:w="1223" w:type="dxa"/>
            <w:tcBorders>
              <w:top w:val="single" w:sz="4" w:space="0" w:color="auto"/>
              <w:left w:val="nil"/>
              <w:bottom w:val="single" w:sz="4" w:space="0" w:color="auto"/>
              <w:right w:val="single" w:sz="4" w:space="0" w:color="auto"/>
            </w:tcBorders>
            <w:shd w:val="clear" w:color="auto" w:fill="auto"/>
            <w:vAlign w:val="center"/>
          </w:tcPr>
          <w:p w14:paraId="32E288F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88</w:t>
            </w:r>
          </w:p>
        </w:tc>
      </w:tr>
      <w:tr w:rsidR="00DA6D51" w:rsidRPr="00600248" w14:paraId="61ED3E0A"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B27FCAD"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 xml:space="preserve">Витрати на надання щомісячної  адресної допомоги особам, які  проживають  у  населених  пунктах  Долинської ОТГ та проходять гемодіаліз  у відділенні гемодіалізу  </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1815219D"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272</w:t>
            </w:r>
          </w:p>
        </w:tc>
        <w:tc>
          <w:tcPr>
            <w:tcW w:w="1504" w:type="dxa"/>
            <w:tcBorders>
              <w:top w:val="single" w:sz="4" w:space="0" w:color="auto"/>
              <w:left w:val="nil"/>
              <w:bottom w:val="single" w:sz="4" w:space="0" w:color="auto"/>
              <w:right w:val="single" w:sz="4" w:space="0" w:color="auto"/>
            </w:tcBorders>
            <w:shd w:val="clear" w:color="auto" w:fill="auto"/>
            <w:vAlign w:val="center"/>
          </w:tcPr>
          <w:p w14:paraId="7DB73050"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47,6</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7C57AAD"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79,5</w:t>
            </w:r>
          </w:p>
        </w:tc>
        <w:tc>
          <w:tcPr>
            <w:tcW w:w="1436" w:type="dxa"/>
            <w:tcBorders>
              <w:top w:val="single" w:sz="4" w:space="0" w:color="auto"/>
              <w:left w:val="nil"/>
              <w:bottom w:val="single" w:sz="4" w:space="0" w:color="auto"/>
              <w:right w:val="single" w:sz="4" w:space="0" w:color="auto"/>
            </w:tcBorders>
            <w:shd w:val="clear" w:color="auto" w:fill="auto"/>
            <w:vAlign w:val="center"/>
          </w:tcPr>
          <w:p w14:paraId="6E00245F"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40,0</w:t>
            </w:r>
          </w:p>
        </w:tc>
        <w:tc>
          <w:tcPr>
            <w:tcW w:w="1357" w:type="dxa"/>
            <w:tcBorders>
              <w:top w:val="single" w:sz="4" w:space="0" w:color="auto"/>
              <w:left w:val="nil"/>
              <w:bottom w:val="single" w:sz="4" w:space="0" w:color="auto"/>
              <w:right w:val="single" w:sz="4" w:space="0" w:color="auto"/>
            </w:tcBorders>
            <w:shd w:val="clear" w:color="auto" w:fill="auto"/>
            <w:vAlign w:val="center"/>
          </w:tcPr>
          <w:p w14:paraId="16805583"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79,5</w:t>
            </w:r>
          </w:p>
        </w:tc>
        <w:tc>
          <w:tcPr>
            <w:tcW w:w="1400" w:type="dxa"/>
            <w:tcBorders>
              <w:top w:val="single" w:sz="4" w:space="0" w:color="auto"/>
              <w:left w:val="nil"/>
              <w:bottom w:val="single" w:sz="4" w:space="0" w:color="auto"/>
              <w:right w:val="single" w:sz="4" w:space="0" w:color="auto"/>
            </w:tcBorders>
            <w:shd w:val="clear" w:color="auto" w:fill="auto"/>
            <w:vAlign w:val="center"/>
          </w:tcPr>
          <w:p w14:paraId="545D45F3"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39,5</w:t>
            </w:r>
          </w:p>
        </w:tc>
        <w:tc>
          <w:tcPr>
            <w:tcW w:w="1223" w:type="dxa"/>
            <w:tcBorders>
              <w:top w:val="single" w:sz="4" w:space="0" w:color="auto"/>
              <w:left w:val="nil"/>
              <w:bottom w:val="single" w:sz="4" w:space="0" w:color="auto"/>
              <w:right w:val="single" w:sz="4" w:space="0" w:color="auto"/>
            </w:tcBorders>
            <w:shd w:val="clear" w:color="auto" w:fill="auto"/>
            <w:vAlign w:val="center"/>
          </w:tcPr>
          <w:p w14:paraId="1951606F"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199</w:t>
            </w:r>
          </w:p>
        </w:tc>
      </w:tr>
      <w:tr w:rsidR="00DA6D51" w:rsidRPr="00600248" w14:paraId="14850571"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6571FCEB"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Виплата матеріальної допомоги мобілізованим</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100A3CD" w14:textId="77777777" w:rsidR="00DA6D51" w:rsidRPr="00600248" w:rsidRDefault="00DA6D51" w:rsidP="00CB60B8">
            <w:pPr>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7098E6E8"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34DF40A7"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72,0</w:t>
            </w:r>
          </w:p>
        </w:tc>
        <w:tc>
          <w:tcPr>
            <w:tcW w:w="1436" w:type="dxa"/>
            <w:tcBorders>
              <w:top w:val="single" w:sz="4" w:space="0" w:color="auto"/>
              <w:left w:val="nil"/>
              <w:bottom w:val="single" w:sz="4" w:space="0" w:color="auto"/>
              <w:right w:val="single" w:sz="4" w:space="0" w:color="auto"/>
            </w:tcBorders>
            <w:shd w:val="clear" w:color="auto" w:fill="auto"/>
            <w:vAlign w:val="center"/>
          </w:tcPr>
          <w:p w14:paraId="73C00F92"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2A224A21"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72,0</w:t>
            </w:r>
          </w:p>
        </w:tc>
        <w:tc>
          <w:tcPr>
            <w:tcW w:w="1400" w:type="dxa"/>
            <w:tcBorders>
              <w:top w:val="single" w:sz="4" w:space="0" w:color="auto"/>
              <w:left w:val="nil"/>
              <w:bottom w:val="single" w:sz="4" w:space="0" w:color="auto"/>
              <w:right w:val="single" w:sz="4" w:space="0" w:color="auto"/>
            </w:tcBorders>
            <w:shd w:val="clear" w:color="auto" w:fill="auto"/>
            <w:vAlign w:val="center"/>
          </w:tcPr>
          <w:p w14:paraId="008291A9"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C1AA051"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63A03820"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E2E8000"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Відшкодування витрат на оплату навчання лікарів на заходах безперервного професійного розвитку</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8F16E2E" w14:textId="77777777" w:rsidR="00DA6D51" w:rsidRPr="00600248" w:rsidRDefault="00DA6D51" w:rsidP="00CB60B8">
            <w:pPr>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111CCBB5" w14:textId="77777777" w:rsidR="00DA6D51" w:rsidRPr="00600248" w:rsidRDefault="00DA6D51" w:rsidP="00CB60B8">
            <w:pPr>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18BF8EEF"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9,7</w:t>
            </w:r>
          </w:p>
        </w:tc>
        <w:tc>
          <w:tcPr>
            <w:tcW w:w="1436" w:type="dxa"/>
            <w:tcBorders>
              <w:top w:val="single" w:sz="4" w:space="0" w:color="auto"/>
              <w:left w:val="nil"/>
              <w:bottom w:val="single" w:sz="4" w:space="0" w:color="auto"/>
              <w:right w:val="single" w:sz="4" w:space="0" w:color="auto"/>
            </w:tcBorders>
            <w:shd w:val="clear" w:color="auto" w:fill="auto"/>
            <w:vAlign w:val="center"/>
          </w:tcPr>
          <w:p w14:paraId="07DB38CD"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001EB903"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9,7</w:t>
            </w:r>
          </w:p>
        </w:tc>
        <w:tc>
          <w:tcPr>
            <w:tcW w:w="1400" w:type="dxa"/>
            <w:tcBorders>
              <w:top w:val="single" w:sz="4" w:space="0" w:color="auto"/>
              <w:left w:val="nil"/>
              <w:bottom w:val="single" w:sz="4" w:space="0" w:color="auto"/>
              <w:right w:val="single" w:sz="4" w:space="0" w:color="auto"/>
            </w:tcBorders>
            <w:shd w:val="clear" w:color="auto" w:fill="auto"/>
            <w:vAlign w:val="center"/>
          </w:tcPr>
          <w:p w14:paraId="35AC65D5"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31CB69A2"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4EB4E20D" w14:textId="77777777" w:rsidTr="00CB60B8">
        <w:trPr>
          <w:trHeight w:val="469"/>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14962062" w14:textId="77777777" w:rsidR="00DA6D51" w:rsidRPr="00600248" w:rsidRDefault="00DA6D51" w:rsidP="00CB60B8">
            <w:pPr>
              <w:spacing w:after="0" w:line="216" w:lineRule="auto"/>
              <w:rPr>
                <w:rFonts w:ascii="Times New Roman" w:hAnsi="Times New Roman"/>
                <w:sz w:val="24"/>
                <w:szCs w:val="24"/>
                <w:lang w:val="uk-UA"/>
              </w:rPr>
            </w:pPr>
            <w:r w:rsidRPr="00600248">
              <w:rPr>
                <w:rFonts w:ascii="Times New Roman" w:hAnsi="Times New Roman"/>
                <w:sz w:val="24"/>
                <w:szCs w:val="24"/>
                <w:lang w:val="uk-UA"/>
              </w:rPr>
              <w:t>Відшкодування ФСС</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E6513A3" w14:textId="77777777" w:rsidR="00DA6D51" w:rsidRPr="00600248" w:rsidRDefault="00DA6D51" w:rsidP="00CB60B8">
            <w:pPr>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273</w:t>
            </w:r>
          </w:p>
        </w:tc>
        <w:tc>
          <w:tcPr>
            <w:tcW w:w="1504" w:type="dxa"/>
            <w:tcBorders>
              <w:top w:val="single" w:sz="4" w:space="0" w:color="auto"/>
              <w:left w:val="nil"/>
              <w:bottom w:val="single" w:sz="4" w:space="0" w:color="auto"/>
              <w:right w:val="single" w:sz="4" w:space="0" w:color="auto"/>
            </w:tcBorders>
            <w:shd w:val="clear" w:color="auto" w:fill="auto"/>
            <w:vAlign w:val="center"/>
          </w:tcPr>
          <w:p w14:paraId="66AF2B5B"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1389,7</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691F2569"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1962,1</w:t>
            </w:r>
          </w:p>
        </w:tc>
        <w:tc>
          <w:tcPr>
            <w:tcW w:w="1436" w:type="dxa"/>
            <w:tcBorders>
              <w:top w:val="single" w:sz="4" w:space="0" w:color="auto"/>
              <w:left w:val="nil"/>
              <w:bottom w:val="single" w:sz="4" w:space="0" w:color="auto"/>
              <w:right w:val="single" w:sz="4" w:space="0" w:color="auto"/>
            </w:tcBorders>
            <w:shd w:val="clear" w:color="auto" w:fill="auto"/>
            <w:vAlign w:val="center"/>
          </w:tcPr>
          <w:p w14:paraId="6AEB27CD"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5A62CA93"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1962,1</w:t>
            </w:r>
          </w:p>
        </w:tc>
        <w:tc>
          <w:tcPr>
            <w:tcW w:w="1400" w:type="dxa"/>
            <w:tcBorders>
              <w:top w:val="single" w:sz="4" w:space="0" w:color="auto"/>
              <w:left w:val="nil"/>
              <w:bottom w:val="single" w:sz="4" w:space="0" w:color="auto"/>
              <w:right w:val="single" w:sz="4" w:space="0" w:color="auto"/>
            </w:tcBorders>
            <w:shd w:val="clear" w:color="auto" w:fill="auto"/>
            <w:vAlign w:val="center"/>
          </w:tcPr>
          <w:p w14:paraId="1B0240D9"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407E7756" w14:textId="77777777" w:rsidR="00DA6D51" w:rsidRPr="00600248" w:rsidRDefault="00DA6D51" w:rsidP="00CB60B8">
            <w:pPr>
              <w:spacing w:after="0" w:line="240" w:lineRule="auto"/>
              <w:jc w:val="center"/>
              <w:rPr>
                <w:rFonts w:ascii="Times New Roman" w:hAnsi="Times New Roman"/>
                <w:sz w:val="24"/>
                <w:szCs w:val="24"/>
                <w:lang w:val="uk-UA"/>
              </w:rPr>
            </w:pPr>
          </w:p>
        </w:tc>
      </w:tr>
      <w:tr w:rsidR="00DA6D51" w:rsidRPr="00600248" w14:paraId="4DA2F287"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0F553" w14:textId="77777777" w:rsidR="00DA6D51" w:rsidRPr="00600248" w:rsidRDefault="00DA6D51" w:rsidP="00CB60B8">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Адміністративні  витрати, у тому  числі:</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14:paraId="18E03A83"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280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D316065"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cs="Times New Roman"/>
                <w:lang w:val="uk-UA"/>
              </w:rPr>
              <w:t>7895,3</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A4BF45C"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9014,6</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6EEA3606"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8827,0</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2A2784C2"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9014,6</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491CD4A0"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187,6</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7215E945"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102</w:t>
            </w:r>
          </w:p>
        </w:tc>
      </w:tr>
      <w:tr w:rsidR="00DA6D51" w:rsidRPr="00600248" w14:paraId="26F295DD" w14:textId="77777777" w:rsidTr="00CB60B8">
        <w:trPr>
          <w:trHeight w:val="703"/>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F059F" w14:textId="77777777" w:rsidR="00DA6D51" w:rsidRPr="00600248" w:rsidRDefault="00DA6D51" w:rsidP="00CB60B8">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Предмети, матеріали, обладнання та інвентар у т. ч. офісне приладдя та устаткування, витрати на канцтовари, запасні частини до транспортних  засобів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FC7AA23"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19D6C07B"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62,0</w:t>
            </w:r>
          </w:p>
        </w:tc>
        <w:tc>
          <w:tcPr>
            <w:tcW w:w="1362" w:type="dxa"/>
            <w:tcBorders>
              <w:top w:val="single" w:sz="4" w:space="0" w:color="auto"/>
              <w:left w:val="nil"/>
              <w:bottom w:val="single" w:sz="4" w:space="0" w:color="auto"/>
              <w:right w:val="single" w:sz="4" w:space="0" w:color="auto"/>
            </w:tcBorders>
            <w:shd w:val="clear" w:color="auto" w:fill="auto"/>
            <w:vAlign w:val="center"/>
          </w:tcPr>
          <w:p w14:paraId="5EA2F843"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146,7</w:t>
            </w:r>
          </w:p>
        </w:tc>
        <w:tc>
          <w:tcPr>
            <w:tcW w:w="1436" w:type="dxa"/>
            <w:tcBorders>
              <w:top w:val="single" w:sz="4" w:space="0" w:color="auto"/>
              <w:left w:val="nil"/>
              <w:bottom w:val="single" w:sz="4" w:space="0" w:color="auto"/>
              <w:right w:val="single" w:sz="4" w:space="0" w:color="auto"/>
            </w:tcBorders>
            <w:shd w:val="clear" w:color="auto" w:fill="auto"/>
            <w:vAlign w:val="center"/>
          </w:tcPr>
          <w:p w14:paraId="2D1B0A6B"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146,7</w:t>
            </w:r>
          </w:p>
        </w:tc>
        <w:tc>
          <w:tcPr>
            <w:tcW w:w="1357" w:type="dxa"/>
            <w:tcBorders>
              <w:top w:val="single" w:sz="4" w:space="0" w:color="auto"/>
              <w:left w:val="nil"/>
              <w:bottom w:val="single" w:sz="4" w:space="0" w:color="auto"/>
              <w:right w:val="single" w:sz="4" w:space="0" w:color="auto"/>
            </w:tcBorders>
            <w:shd w:val="clear" w:color="auto" w:fill="auto"/>
            <w:vAlign w:val="center"/>
          </w:tcPr>
          <w:p w14:paraId="016B69D1" w14:textId="77777777" w:rsidR="00DA6D51" w:rsidRPr="00600248" w:rsidRDefault="00DA6D51" w:rsidP="00CB60B8">
            <w:pPr>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146,7</w:t>
            </w:r>
          </w:p>
        </w:tc>
        <w:tc>
          <w:tcPr>
            <w:tcW w:w="1400" w:type="dxa"/>
            <w:tcBorders>
              <w:top w:val="single" w:sz="4" w:space="0" w:color="auto"/>
              <w:left w:val="nil"/>
              <w:bottom w:val="single" w:sz="4" w:space="0" w:color="auto"/>
              <w:right w:val="single" w:sz="4" w:space="0" w:color="auto"/>
            </w:tcBorders>
            <w:shd w:val="clear" w:color="auto" w:fill="auto"/>
            <w:vAlign w:val="center"/>
          </w:tcPr>
          <w:p w14:paraId="10C71A38" w14:textId="77777777" w:rsidR="00DA6D51" w:rsidRPr="00600248" w:rsidRDefault="00DA6D51" w:rsidP="00CB60B8">
            <w:pPr>
              <w:spacing w:after="0" w:line="240" w:lineRule="auto"/>
              <w:jc w:val="center"/>
              <w:rPr>
                <w:rFonts w:ascii="Times New Roman" w:hAnsi="Times New Roman"/>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41459F0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w:t>
            </w:r>
          </w:p>
        </w:tc>
      </w:tr>
      <w:tr w:rsidR="00DA6D51" w:rsidRPr="00600248" w14:paraId="3F88F1F4"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1800" w14:textId="77777777" w:rsidR="00DA6D51" w:rsidRPr="00600248" w:rsidRDefault="00DA6D51" w:rsidP="00CB60B8">
            <w:pPr>
              <w:shd w:val="clear" w:color="auto" w:fill="FFFFFF"/>
              <w:spacing w:after="0" w:line="216" w:lineRule="auto"/>
              <w:rPr>
                <w:rFonts w:ascii="Times New Roman" w:hAnsi="Times New Roman"/>
                <w:i/>
                <w:sz w:val="24"/>
                <w:szCs w:val="24"/>
                <w:lang w:val="uk-UA"/>
              </w:rPr>
            </w:pPr>
            <w:r w:rsidRPr="00600248">
              <w:rPr>
                <w:rFonts w:ascii="Times New Roman" w:hAnsi="Times New Roman"/>
                <w:i/>
                <w:sz w:val="24"/>
                <w:szCs w:val="24"/>
                <w:lang w:val="uk-UA"/>
              </w:rPr>
              <w:t>Витрати на паливо-мастильні матеріали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4E1943D"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7D00B2A3"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18,0</w:t>
            </w:r>
          </w:p>
        </w:tc>
        <w:tc>
          <w:tcPr>
            <w:tcW w:w="1362" w:type="dxa"/>
            <w:tcBorders>
              <w:top w:val="single" w:sz="4" w:space="0" w:color="auto"/>
              <w:left w:val="nil"/>
              <w:bottom w:val="single" w:sz="4" w:space="0" w:color="auto"/>
              <w:right w:val="single" w:sz="4" w:space="0" w:color="auto"/>
            </w:tcBorders>
            <w:shd w:val="clear" w:color="auto" w:fill="auto"/>
            <w:vAlign w:val="center"/>
          </w:tcPr>
          <w:p w14:paraId="1ED20630"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35,0</w:t>
            </w:r>
          </w:p>
        </w:tc>
        <w:tc>
          <w:tcPr>
            <w:tcW w:w="1436" w:type="dxa"/>
            <w:tcBorders>
              <w:top w:val="single" w:sz="4" w:space="0" w:color="auto"/>
              <w:left w:val="nil"/>
              <w:bottom w:val="single" w:sz="4" w:space="0" w:color="auto"/>
              <w:right w:val="single" w:sz="4" w:space="0" w:color="auto"/>
            </w:tcBorders>
            <w:shd w:val="clear" w:color="auto" w:fill="auto"/>
            <w:vAlign w:val="center"/>
          </w:tcPr>
          <w:p w14:paraId="7A44135C"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35,0</w:t>
            </w:r>
          </w:p>
        </w:tc>
        <w:tc>
          <w:tcPr>
            <w:tcW w:w="1357" w:type="dxa"/>
            <w:tcBorders>
              <w:top w:val="single" w:sz="4" w:space="0" w:color="auto"/>
              <w:left w:val="nil"/>
              <w:bottom w:val="single" w:sz="4" w:space="0" w:color="auto"/>
              <w:right w:val="single" w:sz="4" w:space="0" w:color="auto"/>
            </w:tcBorders>
            <w:shd w:val="clear" w:color="auto" w:fill="auto"/>
            <w:vAlign w:val="center"/>
          </w:tcPr>
          <w:p w14:paraId="20A7ABE8"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35,0</w:t>
            </w:r>
          </w:p>
        </w:tc>
        <w:tc>
          <w:tcPr>
            <w:tcW w:w="1400" w:type="dxa"/>
            <w:tcBorders>
              <w:top w:val="single" w:sz="4" w:space="0" w:color="auto"/>
              <w:left w:val="nil"/>
              <w:bottom w:val="single" w:sz="4" w:space="0" w:color="auto"/>
              <w:right w:val="single" w:sz="4" w:space="0" w:color="auto"/>
            </w:tcBorders>
            <w:shd w:val="clear" w:color="auto" w:fill="auto"/>
            <w:vAlign w:val="center"/>
          </w:tcPr>
          <w:p w14:paraId="5B7AA3F1"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0AF04B64"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w:t>
            </w:r>
          </w:p>
        </w:tc>
      </w:tr>
      <w:tr w:rsidR="00DA6D51" w:rsidRPr="00600248" w14:paraId="1F2ECB3B"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E115" w14:textId="77777777" w:rsidR="00DA6D51" w:rsidRPr="00600248" w:rsidRDefault="00DA6D51" w:rsidP="00CB60B8">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Придбання  програмного забезпечення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19E58207"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14B9FE25"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E577C60"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3D4B4BC9"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0CA740DA"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076FB514"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6382777C"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r>
      <w:tr w:rsidR="00DA6D51" w:rsidRPr="00600248" w14:paraId="106653DC" w14:textId="77777777" w:rsidTr="00CB60B8">
        <w:trPr>
          <w:trHeight w:val="53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76196" w14:textId="77777777" w:rsidR="00DA6D51" w:rsidRPr="00600248" w:rsidRDefault="00DA6D51" w:rsidP="00CB60B8">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Оплата послуг (крім комунальних), в т. ч. телекомунікаційні  послуги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4A79874"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4C904F44"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100,0</w:t>
            </w:r>
          </w:p>
        </w:tc>
        <w:tc>
          <w:tcPr>
            <w:tcW w:w="1362" w:type="dxa"/>
            <w:tcBorders>
              <w:top w:val="single" w:sz="4" w:space="0" w:color="auto"/>
              <w:left w:val="nil"/>
              <w:bottom w:val="single" w:sz="4" w:space="0" w:color="auto"/>
              <w:right w:val="single" w:sz="4" w:space="0" w:color="auto"/>
            </w:tcBorders>
            <w:shd w:val="clear" w:color="auto" w:fill="auto"/>
            <w:vAlign w:val="center"/>
          </w:tcPr>
          <w:p w14:paraId="573DB53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210,3</w:t>
            </w:r>
          </w:p>
        </w:tc>
        <w:tc>
          <w:tcPr>
            <w:tcW w:w="1436" w:type="dxa"/>
            <w:tcBorders>
              <w:top w:val="single" w:sz="4" w:space="0" w:color="auto"/>
              <w:left w:val="nil"/>
              <w:bottom w:val="single" w:sz="4" w:space="0" w:color="auto"/>
              <w:right w:val="single" w:sz="4" w:space="0" w:color="auto"/>
            </w:tcBorders>
            <w:shd w:val="clear" w:color="auto" w:fill="auto"/>
            <w:vAlign w:val="center"/>
          </w:tcPr>
          <w:p w14:paraId="755E3D85"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210,3</w:t>
            </w:r>
          </w:p>
        </w:tc>
        <w:tc>
          <w:tcPr>
            <w:tcW w:w="1357" w:type="dxa"/>
            <w:tcBorders>
              <w:top w:val="single" w:sz="4" w:space="0" w:color="auto"/>
              <w:left w:val="nil"/>
              <w:bottom w:val="single" w:sz="4" w:space="0" w:color="auto"/>
              <w:right w:val="single" w:sz="4" w:space="0" w:color="auto"/>
            </w:tcBorders>
            <w:shd w:val="clear" w:color="auto" w:fill="auto"/>
            <w:vAlign w:val="center"/>
          </w:tcPr>
          <w:p w14:paraId="3B6B142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210,3</w:t>
            </w:r>
          </w:p>
        </w:tc>
        <w:tc>
          <w:tcPr>
            <w:tcW w:w="1400" w:type="dxa"/>
            <w:tcBorders>
              <w:top w:val="single" w:sz="4" w:space="0" w:color="auto"/>
              <w:left w:val="nil"/>
              <w:bottom w:val="single" w:sz="4" w:space="0" w:color="auto"/>
              <w:right w:val="single" w:sz="4" w:space="0" w:color="auto"/>
            </w:tcBorders>
            <w:shd w:val="clear" w:color="auto" w:fill="auto"/>
            <w:vAlign w:val="center"/>
          </w:tcPr>
          <w:p w14:paraId="15F0C0F6"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502757F6"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w:t>
            </w:r>
          </w:p>
        </w:tc>
      </w:tr>
      <w:tr w:rsidR="00DA6D51" w:rsidRPr="00600248" w14:paraId="02D442C2" w14:textId="77777777" w:rsidTr="00CB60B8">
        <w:trPr>
          <w:trHeight w:val="164"/>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BCA15" w14:textId="77777777" w:rsidR="00DA6D51" w:rsidRPr="00600248" w:rsidRDefault="00DA6D51" w:rsidP="00CB60B8">
            <w:pPr>
              <w:shd w:val="clear" w:color="auto" w:fill="FFFFFF"/>
              <w:spacing w:after="0" w:line="216" w:lineRule="auto"/>
              <w:rPr>
                <w:rFonts w:ascii="Times New Roman" w:hAnsi="Times New Roman"/>
                <w:i/>
                <w:iCs/>
                <w:sz w:val="16"/>
                <w:szCs w:val="16"/>
                <w:lang w:val="uk-UA"/>
              </w:rPr>
            </w:pPr>
            <w:r w:rsidRPr="00600248">
              <w:rPr>
                <w:rFonts w:ascii="Times New Roman" w:hAnsi="Times New Roman"/>
                <w:i/>
                <w:iCs/>
                <w:sz w:val="16"/>
                <w:szCs w:val="16"/>
                <w:lang w:val="uk-UA"/>
              </w:rPr>
              <w:t>Супровід програмного забезпечення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19745316" w14:textId="77777777" w:rsidR="00DA6D51" w:rsidRPr="00600248" w:rsidRDefault="00DA6D51" w:rsidP="00CB60B8">
            <w:pPr>
              <w:shd w:val="clear" w:color="auto" w:fill="FFFFFF"/>
              <w:spacing w:after="0" w:line="216" w:lineRule="auto"/>
              <w:jc w:val="center"/>
              <w:rPr>
                <w:rFonts w:ascii="Times New Roman" w:hAnsi="Times New Roman"/>
                <w:i/>
                <w:iCs/>
                <w:sz w:val="16"/>
                <w:szCs w:val="16"/>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1EA42319"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19E34117"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3E44BC03"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6DEDA2D1"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508C2310"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B29EF76"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r>
      <w:tr w:rsidR="00DA6D51" w:rsidRPr="00600248" w14:paraId="20C3092A" w14:textId="77777777" w:rsidTr="00CB60B8">
        <w:trPr>
          <w:trHeight w:val="251"/>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CB7E" w14:textId="77777777" w:rsidR="00DA6D51" w:rsidRPr="00600248" w:rsidRDefault="00DA6D51" w:rsidP="00CB60B8">
            <w:pPr>
              <w:shd w:val="clear" w:color="auto" w:fill="FFFFFF"/>
              <w:spacing w:after="0" w:line="216" w:lineRule="auto"/>
              <w:rPr>
                <w:rFonts w:ascii="Times New Roman" w:hAnsi="Times New Roman"/>
                <w:i/>
                <w:iCs/>
                <w:sz w:val="16"/>
                <w:szCs w:val="16"/>
                <w:lang w:val="uk-UA"/>
              </w:rPr>
            </w:pPr>
            <w:r w:rsidRPr="00600248">
              <w:rPr>
                <w:rFonts w:ascii="Times New Roman" w:hAnsi="Times New Roman"/>
                <w:i/>
                <w:iCs/>
                <w:sz w:val="16"/>
                <w:szCs w:val="16"/>
                <w:lang w:val="uk-UA"/>
              </w:rPr>
              <w:t>Витрати на страхові послуги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9B87166" w14:textId="77777777" w:rsidR="00DA6D51" w:rsidRPr="00600248" w:rsidRDefault="00DA6D51" w:rsidP="00CB60B8">
            <w:pPr>
              <w:shd w:val="clear" w:color="auto" w:fill="FFFFFF"/>
              <w:spacing w:after="0" w:line="216" w:lineRule="auto"/>
              <w:jc w:val="center"/>
              <w:rPr>
                <w:rFonts w:ascii="Times New Roman" w:hAnsi="Times New Roman"/>
                <w:i/>
                <w:iCs/>
                <w:sz w:val="16"/>
                <w:szCs w:val="16"/>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13E3319F"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0DF352E4"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4ABFBC29"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38A247BD"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44A6E524"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51B17ADB" w14:textId="77777777" w:rsidR="00DA6D51" w:rsidRPr="00600248" w:rsidRDefault="00DA6D51" w:rsidP="00CB60B8">
            <w:pPr>
              <w:shd w:val="clear" w:color="auto" w:fill="FFFFFF"/>
              <w:spacing w:after="0" w:line="240" w:lineRule="auto"/>
              <w:jc w:val="center"/>
              <w:rPr>
                <w:rFonts w:ascii="Times New Roman" w:hAnsi="Times New Roman"/>
                <w:sz w:val="16"/>
                <w:szCs w:val="16"/>
                <w:lang w:val="uk-UA"/>
              </w:rPr>
            </w:pPr>
          </w:p>
        </w:tc>
      </w:tr>
      <w:tr w:rsidR="00DA6D51" w:rsidRPr="00600248" w14:paraId="1AE2352B"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34F6B" w14:textId="77777777" w:rsidR="00DA6D51" w:rsidRPr="00600248" w:rsidRDefault="00DA6D51" w:rsidP="00CB60B8">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lastRenderedPageBreak/>
              <w:t>Витрати на службові відрядження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324AC0CC"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78D30E93"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45,0</w:t>
            </w:r>
          </w:p>
        </w:tc>
        <w:tc>
          <w:tcPr>
            <w:tcW w:w="1362" w:type="dxa"/>
            <w:tcBorders>
              <w:top w:val="single" w:sz="4" w:space="0" w:color="auto"/>
              <w:left w:val="nil"/>
              <w:bottom w:val="single" w:sz="4" w:space="0" w:color="auto"/>
              <w:right w:val="single" w:sz="4" w:space="0" w:color="auto"/>
            </w:tcBorders>
            <w:shd w:val="clear" w:color="auto" w:fill="auto"/>
            <w:vAlign w:val="center"/>
          </w:tcPr>
          <w:p w14:paraId="53E30DA5"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21,0</w:t>
            </w:r>
          </w:p>
        </w:tc>
        <w:tc>
          <w:tcPr>
            <w:tcW w:w="1436" w:type="dxa"/>
            <w:tcBorders>
              <w:top w:val="single" w:sz="4" w:space="0" w:color="auto"/>
              <w:left w:val="nil"/>
              <w:bottom w:val="single" w:sz="4" w:space="0" w:color="auto"/>
              <w:right w:val="single" w:sz="4" w:space="0" w:color="auto"/>
            </w:tcBorders>
            <w:shd w:val="clear" w:color="auto" w:fill="auto"/>
            <w:vAlign w:val="center"/>
          </w:tcPr>
          <w:p w14:paraId="488F50AD"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21,0</w:t>
            </w:r>
          </w:p>
        </w:tc>
        <w:tc>
          <w:tcPr>
            <w:tcW w:w="1357" w:type="dxa"/>
            <w:tcBorders>
              <w:top w:val="single" w:sz="4" w:space="0" w:color="auto"/>
              <w:left w:val="nil"/>
              <w:bottom w:val="single" w:sz="4" w:space="0" w:color="auto"/>
              <w:right w:val="single" w:sz="4" w:space="0" w:color="auto"/>
            </w:tcBorders>
            <w:shd w:val="clear" w:color="auto" w:fill="auto"/>
            <w:vAlign w:val="center"/>
          </w:tcPr>
          <w:p w14:paraId="3D16DF9B"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21,0</w:t>
            </w:r>
          </w:p>
        </w:tc>
        <w:tc>
          <w:tcPr>
            <w:tcW w:w="1400" w:type="dxa"/>
            <w:tcBorders>
              <w:top w:val="single" w:sz="4" w:space="0" w:color="auto"/>
              <w:left w:val="nil"/>
              <w:bottom w:val="single" w:sz="4" w:space="0" w:color="auto"/>
              <w:right w:val="single" w:sz="4" w:space="0" w:color="auto"/>
            </w:tcBorders>
            <w:shd w:val="clear" w:color="auto" w:fill="auto"/>
            <w:vAlign w:val="center"/>
          </w:tcPr>
          <w:p w14:paraId="318D0039"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094E460E"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w:t>
            </w:r>
          </w:p>
        </w:tc>
      </w:tr>
      <w:tr w:rsidR="00DA6D51" w:rsidRPr="00600248" w14:paraId="4F33EDD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814B" w14:textId="77777777" w:rsidR="00DA6D51" w:rsidRPr="00600248" w:rsidRDefault="00DA6D51" w:rsidP="00CB60B8">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Витрати на оплату праці</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4530FCE"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319251E4" w14:textId="77777777" w:rsidR="00DA6D51" w:rsidRPr="00600248" w:rsidRDefault="00DA6D51" w:rsidP="00CB60B8">
            <w:pPr>
              <w:spacing w:after="0"/>
              <w:jc w:val="center"/>
              <w:rPr>
                <w:rFonts w:ascii="Times New Roman" w:hAnsi="Times New Roman" w:cs="Times New Roman"/>
                <w:lang w:val="uk-UA"/>
              </w:rPr>
            </w:pPr>
            <w:r w:rsidRPr="00600248">
              <w:rPr>
                <w:rFonts w:ascii="Times New Roman" w:hAnsi="Times New Roman" w:cs="Times New Roman"/>
                <w:lang w:val="uk-UA"/>
              </w:rPr>
              <w:t>5917,1</w:t>
            </w:r>
          </w:p>
        </w:tc>
        <w:tc>
          <w:tcPr>
            <w:tcW w:w="1362" w:type="dxa"/>
            <w:tcBorders>
              <w:top w:val="single" w:sz="4" w:space="0" w:color="auto"/>
              <w:left w:val="nil"/>
              <w:bottom w:val="single" w:sz="4" w:space="0" w:color="auto"/>
              <w:right w:val="single" w:sz="4" w:space="0" w:color="auto"/>
            </w:tcBorders>
            <w:shd w:val="clear" w:color="auto" w:fill="auto"/>
            <w:vAlign w:val="center"/>
          </w:tcPr>
          <w:p w14:paraId="555C5BA3"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6558,1</w:t>
            </w:r>
          </w:p>
        </w:tc>
        <w:tc>
          <w:tcPr>
            <w:tcW w:w="1436" w:type="dxa"/>
            <w:tcBorders>
              <w:top w:val="single" w:sz="4" w:space="0" w:color="auto"/>
              <w:left w:val="nil"/>
              <w:bottom w:val="single" w:sz="4" w:space="0" w:color="auto"/>
              <w:right w:val="single" w:sz="4" w:space="0" w:color="auto"/>
            </w:tcBorders>
            <w:shd w:val="clear" w:color="auto" w:fill="auto"/>
            <w:vAlign w:val="center"/>
          </w:tcPr>
          <w:p w14:paraId="533464D0"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6429,0</w:t>
            </w:r>
          </w:p>
        </w:tc>
        <w:tc>
          <w:tcPr>
            <w:tcW w:w="1357" w:type="dxa"/>
            <w:tcBorders>
              <w:top w:val="single" w:sz="4" w:space="0" w:color="auto"/>
              <w:left w:val="nil"/>
              <w:bottom w:val="single" w:sz="4" w:space="0" w:color="auto"/>
              <w:right w:val="single" w:sz="4" w:space="0" w:color="auto"/>
            </w:tcBorders>
            <w:shd w:val="clear" w:color="auto" w:fill="auto"/>
            <w:vAlign w:val="center"/>
          </w:tcPr>
          <w:p w14:paraId="1C0C6F48"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6558,1</w:t>
            </w:r>
          </w:p>
        </w:tc>
        <w:tc>
          <w:tcPr>
            <w:tcW w:w="1400" w:type="dxa"/>
            <w:tcBorders>
              <w:top w:val="single" w:sz="4" w:space="0" w:color="auto"/>
              <w:left w:val="nil"/>
              <w:bottom w:val="single" w:sz="4" w:space="0" w:color="auto"/>
              <w:right w:val="single" w:sz="4" w:space="0" w:color="auto"/>
            </w:tcBorders>
            <w:shd w:val="clear" w:color="auto" w:fill="auto"/>
            <w:vAlign w:val="center"/>
          </w:tcPr>
          <w:p w14:paraId="2415F054"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129,1</w:t>
            </w:r>
          </w:p>
        </w:tc>
        <w:tc>
          <w:tcPr>
            <w:tcW w:w="1223" w:type="dxa"/>
            <w:tcBorders>
              <w:top w:val="single" w:sz="4" w:space="0" w:color="auto"/>
              <w:left w:val="nil"/>
              <w:bottom w:val="single" w:sz="4" w:space="0" w:color="auto"/>
              <w:right w:val="single" w:sz="4" w:space="0" w:color="auto"/>
            </w:tcBorders>
            <w:shd w:val="clear" w:color="auto" w:fill="auto"/>
            <w:vAlign w:val="center"/>
          </w:tcPr>
          <w:p w14:paraId="78B191D1"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102</w:t>
            </w:r>
          </w:p>
        </w:tc>
      </w:tr>
      <w:tr w:rsidR="00DA6D51" w:rsidRPr="00600248" w14:paraId="06D5DDD9"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7648A" w14:textId="77777777" w:rsidR="00DA6D51" w:rsidRPr="00600248" w:rsidRDefault="00DA6D51" w:rsidP="00CB60B8">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Відрахування на соціальні заходи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618AE0A"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5BD9A067"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1248,3</w:t>
            </w:r>
          </w:p>
        </w:tc>
        <w:tc>
          <w:tcPr>
            <w:tcW w:w="1362" w:type="dxa"/>
            <w:tcBorders>
              <w:top w:val="single" w:sz="4" w:space="0" w:color="auto"/>
              <w:left w:val="nil"/>
              <w:bottom w:val="single" w:sz="4" w:space="0" w:color="auto"/>
              <w:right w:val="single" w:sz="4" w:space="0" w:color="auto"/>
            </w:tcBorders>
            <w:shd w:val="clear" w:color="auto" w:fill="auto"/>
            <w:vAlign w:val="center"/>
          </w:tcPr>
          <w:p w14:paraId="46EB8967"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1356,5</w:t>
            </w:r>
          </w:p>
        </w:tc>
        <w:tc>
          <w:tcPr>
            <w:tcW w:w="1436" w:type="dxa"/>
            <w:tcBorders>
              <w:top w:val="single" w:sz="4" w:space="0" w:color="auto"/>
              <w:left w:val="nil"/>
              <w:bottom w:val="single" w:sz="4" w:space="0" w:color="auto"/>
              <w:right w:val="single" w:sz="4" w:space="0" w:color="auto"/>
            </w:tcBorders>
            <w:shd w:val="clear" w:color="auto" w:fill="auto"/>
            <w:vAlign w:val="center"/>
          </w:tcPr>
          <w:p w14:paraId="5503032B"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1298,0</w:t>
            </w:r>
          </w:p>
        </w:tc>
        <w:tc>
          <w:tcPr>
            <w:tcW w:w="1357" w:type="dxa"/>
            <w:tcBorders>
              <w:top w:val="single" w:sz="4" w:space="0" w:color="auto"/>
              <w:left w:val="nil"/>
              <w:bottom w:val="single" w:sz="4" w:space="0" w:color="auto"/>
              <w:right w:val="single" w:sz="4" w:space="0" w:color="auto"/>
            </w:tcBorders>
            <w:shd w:val="clear" w:color="auto" w:fill="auto"/>
            <w:vAlign w:val="center"/>
          </w:tcPr>
          <w:p w14:paraId="6F9D5EC9"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1356,5</w:t>
            </w:r>
          </w:p>
        </w:tc>
        <w:tc>
          <w:tcPr>
            <w:tcW w:w="1400" w:type="dxa"/>
            <w:tcBorders>
              <w:top w:val="single" w:sz="4" w:space="0" w:color="auto"/>
              <w:left w:val="nil"/>
              <w:bottom w:val="single" w:sz="4" w:space="0" w:color="auto"/>
              <w:right w:val="single" w:sz="4" w:space="0" w:color="auto"/>
            </w:tcBorders>
            <w:shd w:val="clear" w:color="auto" w:fill="auto"/>
            <w:vAlign w:val="center"/>
          </w:tcPr>
          <w:p w14:paraId="034A40E1"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58,5</w:t>
            </w:r>
          </w:p>
        </w:tc>
        <w:tc>
          <w:tcPr>
            <w:tcW w:w="1223" w:type="dxa"/>
            <w:tcBorders>
              <w:top w:val="single" w:sz="4" w:space="0" w:color="auto"/>
              <w:left w:val="nil"/>
              <w:bottom w:val="single" w:sz="4" w:space="0" w:color="auto"/>
              <w:right w:val="single" w:sz="4" w:space="0" w:color="auto"/>
            </w:tcBorders>
            <w:shd w:val="clear" w:color="auto" w:fill="auto"/>
            <w:vAlign w:val="center"/>
          </w:tcPr>
          <w:p w14:paraId="52A7B4F4"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104</w:t>
            </w:r>
          </w:p>
        </w:tc>
      </w:tr>
      <w:tr w:rsidR="00DA6D51" w:rsidRPr="00600248" w14:paraId="0410802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C72D8" w14:textId="77777777" w:rsidR="00DA6D51" w:rsidRPr="00600248" w:rsidRDefault="00DA6D51" w:rsidP="00CB60B8">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Витрати на електроенергію</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3BEBE54"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57989201"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180,0</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326030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306,0</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344E4AFB"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306,0</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3A9F3E33"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306,0</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0A21FB27" w14:textId="77777777" w:rsidR="00DA6D51" w:rsidRPr="00600248" w:rsidRDefault="00DA6D51" w:rsidP="00CB60B8">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4ACCBBA" w14:textId="77777777" w:rsidR="00DA6D51" w:rsidRPr="00600248" w:rsidRDefault="00DA6D51" w:rsidP="00CB60B8">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w:t>
            </w:r>
          </w:p>
        </w:tc>
      </w:tr>
      <w:tr w:rsidR="00DA6D51" w:rsidRPr="00600248" w14:paraId="03BFFFD3"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03880" w14:textId="77777777" w:rsidR="00DA6D51" w:rsidRPr="00600248" w:rsidRDefault="00DA6D51" w:rsidP="00CB60B8">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Витрати на водопостачання та водовідведення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154370D"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46D0E289"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150,0</w:t>
            </w:r>
          </w:p>
        </w:tc>
        <w:tc>
          <w:tcPr>
            <w:tcW w:w="1362" w:type="dxa"/>
            <w:tcBorders>
              <w:top w:val="single" w:sz="4" w:space="0" w:color="auto"/>
              <w:left w:val="nil"/>
              <w:bottom w:val="single" w:sz="4" w:space="0" w:color="auto"/>
              <w:right w:val="single" w:sz="4" w:space="0" w:color="auto"/>
            </w:tcBorders>
            <w:shd w:val="clear" w:color="auto" w:fill="auto"/>
            <w:vAlign w:val="center"/>
          </w:tcPr>
          <w:p w14:paraId="568F8280"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193,3</w:t>
            </w:r>
          </w:p>
        </w:tc>
        <w:tc>
          <w:tcPr>
            <w:tcW w:w="1436" w:type="dxa"/>
            <w:tcBorders>
              <w:top w:val="single" w:sz="4" w:space="0" w:color="auto"/>
              <w:left w:val="nil"/>
              <w:bottom w:val="single" w:sz="4" w:space="0" w:color="auto"/>
              <w:right w:val="single" w:sz="4" w:space="0" w:color="auto"/>
            </w:tcBorders>
            <w:shd w:val="clear" w:color="auto" w:fill="auto"/>
            <w:vAlign w:val="center"/>
          </w:tcPr>
          <w:p w14:paraId="5A8E5572"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193,3</w:t>
            </w:r>
          </w:p>
        </w:tc>
        <w:tc>
          <w:tcPr>
            <w:tcW w:w="1357" w:type="dxa"/>
            <w:tcBorders>
              <w:top w:val="single" w:sz="4" w:space="0" w:color="auto"/>
              <w:left w:val="nil"/>
              <w:bottom w:val="single" w:sz="4" w:space="0" w:color="auto"/>
              <w:right w:val="single" w:sz="4" w:space="0" w:color="auto"/>
            </w:tcBorders>
            <w:shd w:val="clear" w:color="auto" w:fill="auto"/>
            <w:vAlign w:val="center"/>
          </w:tcPr>
          <w:p w14:paraId="2170D44D"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193,3</w:t>
            </w:r>
          </w:p>
        </w:tc>
        <w:tc>
          <w:tcPr>
            <w:tcW w:w="1400" w:type="dxa"/>
            <w:tcBorders>
              <w:top w:val="single" w:sz="4" w:space="0" w:color="auto"/>
              <w:left w:val="nil"/>
              <w:bottom w:val="single" w:sz="4" w:space="0" w:color="auto"/>
              <w:right w:val="single" w:sz="4" w:space="0" w:color="auto"/>
            </w:tcBorders>
            <w:shd w:val="clear" w:color="auto" w:fill="auto"/>
            <w:vAlign w:val="center"/>
          </w:tcPr>
          <w:p w14:paraId="008D584E"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49816301"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w:t>
            </w:r>
          </w:p>
        </w:tc>
      </w:tr>
      <w:tr w:rsidR="00DA6D51" w:rsidRPr="00600248" w14:paraId="13651577"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5F427" w14:textId="77777777" w:rsidR="00DA6D51" w:rsidRPr="00600248" w:rsidRDefault="00DA6D51" w:rsidP="00CB60B8">
            <w:pPr>
              <w:shd w:val="clear" w:color="auto" w:fill="FFFFFF"/>
              <w:spacing w:after="0" w:line="216" w:lineRule="auto"/>
              <w:rPr>
                <w:rFonts w:ascii="Times New Roman" w:hAnsi="Times New Roman"/>
                <w:i/>
                <w:sz w:val="24"/>
                <w:szCs w:val="24"/>
                <w:lang w:val="uk-UA"/>
              </w:rPr>
            </w:pPr>
            <w:r w:rsidRPr="00600248">
              <w:rPr>
                <w:rFonts w:ascii="Times New Roman" w:hAnsi="Times New Roman"/>
                <w:i/>
                <w:sz w:val="24"/>
                <w:szCs w:val="24"/>
                <w:lang w:val="uk-UA"/>
              </w:rPr>
              <w:t>Витрати на  природній  газ</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0346658"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75470047"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14,7</w:t>
            </w:r>
          </w:p>
        </w:tc>
        <w:tc>
          <w:tcPr>
            <w:tcW w:w="1362" w:type="dxa"/>
            <w:tcBorders>
              <w:top w:val="single" w:sz="4" w:space="0" w:color="auto"/>
              <w:left w:val="nil"/>
              <w:bottom w:val="single" w:sz="4" w:space="0" w:color="auto"/>
              <w:right w:val="single" w:sz="4" w:space="0" w:color="auto"/>
            </w:tcBorders>
            <w:shd w:val="clear" w:color="auto" w:fill="auto"/>
            <w:vAlign w:val="center"/>
          </w:tcPr>
          <w:p w14:paraId="3FE29A7B"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w:t>
            </w:r>
          </w:p>
        </w:tc>
        <w:tc>
          <w:tcPr>
            <w:tcW w:w="1436" w:type="dxa"/>
            <w:tcBorders>
              <w:top w:val="single" w:sz="4" w:space="0" w:color="auto"/>
              <w:left w:val="nil"/>
              <w:bottom w:val="single" w:sz="4" w:space="0" w:color="auto"/>
              <w:right w:val="single" w:sz="4" w:space="0" w:color="auto"/>
            </w:tcBorders>
            <w:shd w:val="clear" w:color="auto" w:fill="auto"/>
            <w:vAlign w:val="center"/>
          </w:tcPr>
          <w:p w14:paraId="734D3E1E"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w:t>
            </w:r>
          </w:p>
        </w:tc>
        <w:tc>
          <w:tcPr>
            <w:tcW w:w="1357" w:type="dxa"/>
            <w:tcBorders>
              <w:top w:val="single" w:sz="4" w:space="0" w:color="auto"/>
              <w:left w:val="nil"/>
              <w:bottom w:val="single" w:sz="4" w:space="0" w:color="auto"/>
              <w:right w:val="single" w:sz="4" w:space="0" w:color="auto"/>
            </w:tcBorders>
            <w:shd w:val="clear" w:color="auto" w:fill="auto"/>
            <w:vAlign w:val="center"/>
          </w:tcPr>
          <w:p w14:paraId="7554F224"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w:t>
            </w:r>
          </w:p>
        </w:tc>
        <w:tc>
          <w:tcPr>
            <w:tcW w:w="1400" w:type="dxa"/>
            <w:tcBorders>
              <w:top w:val="single" w:sz="4" w:space="0" w:color="auto"/>
              <w:left w:val="nil"/>
              <w:bottom w:val="single" w:sz="4" w:space="0" w:color="auto"/>
              <w:right w:val="single" w:sz="4" w:space="0" w:color="auto"/>
            </w:tcBorders>
            <w:shd w:val="clear" w:color="auto" w:fill="auto"/>
            <w:vAlign w:val="center"/>
          </w:tcPr>
          <w:p w14:paraId="56DA48FC"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0F2ED9C5"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w:t>
            </w:r>
          </w:p>
        </w:tc>
      </w:tr>
      <w:tr w:rsidR="00DA6D51" w:rsidRPr="00600248" w14:paraId="41EFF8CE"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27F520DE" w14:textId="77777777" w:rsidR="00DA6D51" w:rsidRPr="00600248" w:rsidRDefault="00DA6D51" w:rsidP="00CB60B8">
            <w:pPr>
              <w:shd w:val="clear" w:color="auto" w:fill="FFFFFF"/>
              <w:spacing w:after="0" w:line="216" w:lineRule="auto"/>
              <w:rPr>
                <w:rFonts w:ascii="Times New Roman" w:hAnsi="Times New Roman"/>
                <w:i/>
                <w:sz w:val="24"/>
                <w:szCs w:val="24"/>
                <w:lang w:val="uk-UA"/>
              </w:rPr>
            </w:pPr>
            <w:r w:rsidRPr="00600248">
              <w:rPr>
                <w:rFonts w:ascii="Times New Roman" w:hAnsi="Times New Roman"/>
                <w:i/>
                <w:iCs/>
                <w:sz w:val="24"/>
                <w:szCs w:val="24"/>
                <w:lang w:val="uk-UA"/>
              </w:rPr>
              <w:t>Витрати на теплоенергію</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1FAA5B1"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07B31DE5"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120,0</w:t>
            </w:r>
          </w:p>
        </w:tc>
        <w:tc>
          <w:tcPr>
            <w:tcW w:w="1362" w:type="dxa"/>
            <w:tcBorders>
              <w:top w:val="single" w:sz="4" w:space="0" w:color="auto"/>
              <w:left w:val="nil"/>
              <w:bottom w:val="single" w:sz="4" w:space="0" w:color="auto"/>
              <w:right w:val="single" w:sz="4" w:space="0" w:color="auto"/>
            </w:tcBorders>
            <w:shd w:val="clear" w:color="auto" w:fill="auto"/>
            <w:vAlign w:val="center"/>
          </w:tcPr>
          <w:p w14:paraId="7D8E7C35"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5E3FFFEB"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w:t>
            </w:r>
          </w:p>
        </w:tc>
        <w:tc>
          <w:tcPr>
            <w:tcW w:w="1357" w:type="dxa"/>
            <w:tcBorders>
              <w:top w:val="single" w:sz="4" w:space="0" w:color="auto"/>
              <w:left w:val="nil"/>
              <w:bottom w:val="single" w:sz="4" w:space="0" w:color="auto"/>
              <w:right w:val="single" w:sz="4" w:space="0" w:color="auto"/>
            </w:tcBorders>
            <w:shd w:val="clear" w:color="auto" w:fill="auto"/>
            <w:vAlign w:val="center"/>
          </w:tcPr>
          <w:p w14:paraId="5849C30B"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20CC73AF"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5E7ECF9F"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r>
      <w:tr w:rsidR="00DA6D51" w:rsidRPr="00600248" w14:paraId="3871B069"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8BBD9" w14:textId="77777777" w:rsidR="00DA6D51" w:rsidRPr="00600248" w:rsidRDefault="00DA6D51" w:rsidP="00CB60B8">
            <w:pPr>
              <w:shd w:val="clear" w:color="auto" w:fill="FFFFFF"/>
              <w:spacing w:after="0" w:line="216" w:lineRule="auto"/>
              <w:rPr>
                <w:rFonts w:ascii="Times New Roman" w:hAnsi="Times New Roman"/>
                <w:i/>
                <w:sz w:val="24"/>
                <w:szCs w:val="24"/>
                <w:lang w:val="uk-UA"/>
              </w:rPr>
            </w:pPr>
            <w:r w:rsidRPr="00600248">
              <w:rPr>
                <w:rFonts w:ascii="Times New Roman" w:hAnsi="Times New Roman"/>
                <w:i/>
                <w:sz w:val="24"/>
                <w:szCs w:val="24"/>
                <w:lang w:val="uk-UA"/>
              </w:rPr>
              <w:t>Інші  енергоносії</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BBB3278"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078C201B"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40,2</w:t>
            </w:r>
          </w:p>
        </w:tc>
        <w:tc>
          <w:tcPr>
            <w:tcW w:w="1362" w:type="dxa"/>
            <w:tcBorders>
              <w:top w:val="single" w:sz="4" w:space="0" w:color="auto"/>
              <w:left w:val="nil"/>
              <w:bottom w:val="single" w:sz="4" w:space="0" w:color="auto"/>
              <w:right w:val="single" w:sz="4" w:space="0" w:color="auto"/>
            </w:tcBorders>
            <w:shd w:val="clear" w:color="auto" w:fill="auto"/>
            <w:vAlign w:val="center"/>
          </w:tcPr>
          <w:p w14:paraId="25B85EB0"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184,7</w:t>
            </w:r>
          </w:p>
        </w:tc>
        <w:tc>
          <w:tcPr>
            <w:tcW w:w="1436" w:type="dxa"/>
            <w:tcBorders>
              <w:top w:val="single" w:sz="4" w:space="0" w:color="auto"/>
              <w:left w:val="nil"/>
              <w:bottom w:val="single" w:sz="4" w:space="0" w:color="auto"/>
              <w:right w:val="single" w:sz="4" w:space="0" w:color="auto"/>
            </w:tcBorders>
            <w:shd w:val="clear" w:color="auto" w:fill="auto"/>
            <w:vAlign w:val="center"/>
          </w:tcPr>
          <w:p w14:paraId="2D15463A"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184,7</w:t>
            </w:r>
          </w:p>
        </w:tc>
        <w:tc>
          <w:tcPr>
            <w:tcW w:w="1357" w:type="dxa"/>
            <w:tcBorders>
              <w:top w:val="single" w:sz="4" w:space="0" w:color="auto"/>
              <w:left w:val="nil"/>
              <w:bottom w:val="single" w:sz="4" w:space="0" w:color="auto"/>
              <w:right w:val="single" w:sz="4" w:space="0" w:color="auto"/>
            </w:tcBorders>
            <w:shd w:val="clear" w:color="auto" w:fill="auto"/>
            <w:vAlign w:val="center"/>
          </w:tcPr>
          <w:p w14:paraId="2433F311"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184,7</w:t>
            </w:r>
          </w:p>
        </w:tc>
        <w:tc>
          <w:tcPr>
            <w:tcW w:w="1400" w:type="dxa"/>
            <w:tcBorders>
              <w:top w:val="single" w:sz="4" w:space="0" w:color="auto"/>
              <w:left w:val="nil"/>
              <w:bottom w:val="single" w:sz="4" w:space="0" w:color="auto"/>
              <w:right w:val="single" w:sz="4" w:space="0" w:color="auto"/>
            </w:tcBorders>
            <w:shd w:val="clear" w:color="auto" w:fill="auto"/>
            <w:vAlign w:val="center"/>
          </w:tcPr>
          <w:p w14:paraId="78009E67"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4AC9BD58"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100</w:t>
            </w:r>
          </w:p>
        </w:tc>
      </w:tr>
      <w:tr w:rsidR="00DA6D51" w:rsidRPr="00F474E2" w14:paraId="208DBCB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98502" w14:textId="77777777" w:rsidR="00DA6D51" w:rsidRPr="00600248" w:rsidRDefault="00DA6D51" w:rsidP="00CB60B8">
            <w:pPr>
              <w:shd w:val="clear" w:color="auto" w:fill="FFFFFF"/>
              <w:spacing w:after="0" w:line="216" w:lineRule="auto"/>
              <w:rPr>
                <w:rFonts w:ascii="Times New Roman" w:hAnsi="Times New Roman"/>
                <w:i/>
                <w:sz w:val="24"/>
                <w:szCs w:val="24"/>
                <w:lang w:val="uk-UA"/>
              </w:rPr>
            </w:pPr>
            <w:r w:rsidRPr="00600248">
              <w:rPr>
                <w:rFonts w:ascii="Times New Roman" w:hAnsi="Times New Roman"/>
                <w:i/>
                <w:sz w:val="24"/>
                <w:szCs w:val="24"/>
                <w:lang w:val="uk-UA"/>
              </w:rPr>
              <w:t>Витрати на охорону  праці та навчання  працівників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2C087E6" w14:textId="77777777" w:rsidR="00DA6D51" w:rsidRPr="00600248" w:rsidRDefault="00DA6D51" w:rsidP="00CB60B8">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6F2A6B3A"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96086C2"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171E8F87"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0A74F9B9"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449CF337"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542B69FC" w14:textId="77777777" w:rsidR="00DA6D51" w:rsidRPr="00600248" w:rsidRDefault="00DA6D51" w:rsidP="00CB60B8">
            <w:pPr>
              <w:shd w:val="clear" w:color="auto" w:fill="FFFFFF"/>
              <w:spacing w:after="0" w:line="240" w:lineRule="auto"/>
              <w:jc w:val="right"/>
              <w:rPr>
                <w:rFonts w:ascii="Times New Roman" w:hAnsi="Times New Roman"/>
                <w:sz w:val="24"/>
                <w:szCs w:val="24"/>
                <w:lang w:val="uk-UA"/>
              </w:rPr>
            </w:pPr>
          </w:p>
        </w:tc>
      </w:tr>
      <w:tr w:rsidR="00DA6D51" w:rsidRPr="00600248" w14:paraId="4416130A"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AB76" w14:textId="77777777" w:rsidR="00DA6D51" w:rsidRPr="00600248" w:rsidRDefault="00DA6D51" w:rsidP="00CB60B8">
            <w:pPr>
              <w:shd w:val="clear" w:color="auto" w:fill="FFFFFF"/>
              <w:spacing w:after="0" w:line="216" w:lineRule="auto"/>
              <w:rPr>
                <w:rFonts w:ascii="Times New Roman" w:hAnsi="Times New Roman"/>
                <w:i/>
                <w:sz w:val="24"/>
                <w:szCs w:val="24"/>
                <w:lang w:val="uk-UA"/>
              </w:rPr>
            </w:pPr>
            <w:r w:rsidRPr="00600248">
              <w:rPr>
                <w:rFonts w:ascii="Times New Roman" w:hAnsi="Times New Roman"/>
                <w:i/>
                <w:sz w:val="24"/>
                <w:szCs w:val="24"/>
                <w:lang w:val="uk-UA"/>
              </w:rPr>
              <w:t>Амортизація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79AD3EA"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19C09033"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0B68C65A"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4D8E2BA8"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622DB860"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0F072DBE"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17296F6"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r>
      <w:tr w:rsidR="00DA6D51" w:rsidRPr="00600248" w14:paraId="41B171A3"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1DE53EE7" w14:textId="77777777" w:rsidR="00DA6D51" w:rsidRPr="00600248" w:rsidRDefault="00DA6D51" w:rsidP="00CB60B8">
            <w:pPr>
              <w:shd w:val="clear" w:color="auto" w:fill="FFFFFF"/>
              <w:spacing w:after="0" w:line="216" w:lineRule="auto"/>
              <w:rPr>
                <w:rFonts w:ascii="Times New Roman" w:hAnsi="Times New Roman"/>
                <w:sz w:val="20"/>
                <w:szCs w:val="20"/>
                <w:lang w:val="uk-UA"/>
              </w:rPr>
            </w:pPr>
            <w:r w:rsidRPr="00600248">
              <w:rPr>
                <w:rFonts w:ascii="Times New Roman" w:hAnsi="Times New Roman"/>
                <w:sz w:val="24"/>
                <w:szCs w:val="24"/>
                <w:lang w:val="uk-UA"/>
              </w:rPr>
              <w:t>Разом</w:t>
            </w:r>
            <w:r w:rsidRPr="00600248">
              <w:rPr>
                <w:rFonts w:ascii="Times New Roman" w:hAnsi="Times New Roman"/>
                <w:sz w:val="20"/>
                <w:szCs w:val="20"/>
                <w:lang w:val="uk-UA"/>
              </w:rPr>
              <w:t>(рядки150+160+170+180+190+200+210+220+230+240+250+260+270+280)</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EAAD657"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7AEDD12C"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137160,3</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07E71B5" w14:textId="77777777" w:rsidR="00DA6D51" w:rsidRPr="00600248" w:rsidRDefault="00DA6D51" w:rsidP="00CB60B8">
            <w:pPr>
              <w:shd w:val="clear" w:color="auto" w:fill="FFFFFF"/>
              <w:spacing w:after="0" w:line="240" w:lineRule="auto"/>
              <w:jc w:val="center"/>
              <w:rPr>
                <w:rFonts w:ascii="Times New Roman" w:hAnsi="Times New Roman"/>
                <w:b/>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5DDCF5CF"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148600,4</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00CEE3DD"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150271,1</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1C084AB6"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1670,7</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0526EF28"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101</w:t>
            </w:r>
          </w:p>
        </w:tc>
      </w:tr>
      <w:tr w:rsidR="00DA6D51" w:rsidRPr="00600248" w14:paraId="3861A74C"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F6160D4" w14:textId="77777777" w:rsidR="00DA6D51" w:rsidRPr="00600248" w:rsidRDefault="00DA6D51" w:rsidP="00CB60B8">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Негрошові надходження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5CC88AB"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72A3F849"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9647,5</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7790581" w14:textId="77777777" w:rsidR="00DA6D51" w:rsidRPr="00600248" w:rsidRDefault="00DA6D51" w:rsidP="00CB60B8">
            <w:pPr>
              <w:shd w:val="clear" w:color="auto" w:fill="FFFFFF"/>
              <w:spacing w:after="0" w:line="240" w:lineRule="auto"/>
              <w:jc w:val="center"/>
              <w:rPr>
                <w:rFonts w:ascii="Times New Roman" w:hAnsi="Times New Roman"/>
                <w:b/>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18D4D871"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388031D4" w14:textId="77777777" w:rsidR="00DA6D51" w:rsidRPr="00600248" w:rsidRDefault="00DA6D51" w:rsidP="00CB60B8">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14042,4</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2904767F"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2B42AFDE" w14:textId="77777777" w:rsidR="00DA6D51" w:rsidRPr="00600248" w:rsidRDefault="00DA6D51" w:rsidP="00CB60B8">
            <w:pPr>
              <w:shd w:val="clear" w:color="auto" w:fill="FFFFFF"/>
              <w:spacing w:after="0" w:line="240" w:lineRule="auto"/>
              <w:jc w:val="center"/>
              <w:rPr>
                <w:rFonts w:ascii="Times New Roman" w:hAnsi="Times New Roman"/>
                <w:sz w:val="24"/>
                <w:szCs w:val="24"/>
                <w:lang w:val="uk-UA"/>
              </w:rPr>
            </w:pPr>
          </w:p>
        </w:tc>
      </w:tr>
      <w:tr w:rsidR="00DA6D51" w:rsidRPr="00600248" w14:paraId="026CEFE4" w14:textId="77777777" w:rsidTr="00CB60B8">
        <w:trPr>
          <w:trHeight w:val="360"/>
          <w:jc w:val="center"/>
        </w:trPr>
        <w:tc>
          <w:tcPr>
            <w:tcW w:w="1514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55BEBAC" w14:textId="77777777" w:rsidR="00DA6D51" w:rsidRPr="00600248" w:rsidRDefault="00DA6D51" w:rsidP="00CB60B8">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II. Елементи операційних витрат</w:t>
            </w:r>
          </w:p>
        </w:tc>
      </w:tr>
      <w:tr w:rsidR="00DA6D51" w:rsidRPr="00600248" w14:paraId="49117DE4" w14:textId="77777777" w:rsidTr="0079351F">
        <w:trPr>
          <w:trHeight w:val="321"/>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BF78" w14:textId="77777777" w:rsidR="00DA6D51" w:rsidRPr="00600248" w:rsidRDefault="00DA6D51" w:rsidP="00CB60B8">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Матеріальні затрати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72D1692"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300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7C79D75"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7FF050BD"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41566E8D"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BDBF5DC"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3073BC35"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63081B70"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r>
      <w:tr w:rsidR="00DA6D51" w:rsidRPr="00600248" w14:paraId="1F6F62D6" w14:textId="77777777" w:rsidTr="0079351F">
        <w:trPr>
          <w:trHeight w:val="284"/>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6460" w14:textId="77777777" w:rsidR="00DA6D51" w:rsidRPr="00600248" w:rsidRDefault="00DA6D51" w:rsidP="00CB60B8">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на оплату праці</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F729AD3"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310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AAA9CB1"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2E4A1EE0"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6C8F326B"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4C8E11CE"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014DEB13"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253FE636"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r>
      <w:tr w:rsidR="00DA6D51" w:rsidRPr="00600248" w14:paraId="770D20D9" w14:textId="77777777" w:rsidTr="0079351F">
        <w:trPr>
          <w:trHeight w:val="259"/>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F7A15" w14:textId="77777777" w:rsidR="00DA6D51" w:rsidRPr="00600248" w:rsidRDefault="00DA6D51" w:rsidP="00CB60B8">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Відрахування на соціальні заходи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B6B3AA7"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320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BB5F1A5"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1E042863"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208E2D3E"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096A5DBF"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509B2108"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6A4F1608"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r>
      <w:tr w:rsidR="00DA6D51" w:rsidRPr="00600248" w14:paraId="3E4C207A" w14:textId="77777777" w:rsidTr="0079351F">
        <w:trPr>
          <w:trHeight w:val="278"/>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20CE8" w14:textId="77777777" w:rsidR="00DA6D51" w:rsidRPr="00600248" w:rsidRDefault="00DA6D51" w:rsidP="00CB60B8">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Амортизація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2A605A9"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330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7633F504"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424B8560"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66489581"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099C69B5"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508FF130"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3D248D43"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r>
      <w:tr w:rsidR="00DA6D51" w:rsidRPr="00600248" w14:paraId="55DD090E" w14:textId="77777777" w:rsidTr="0079351F">
        <w:trPr>
          <w:trHeight w:val="281"/>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6B9B2" w14:textId="77777777" w:rsidR="00DA6D51" w:rsidRPr="00600248" w:rsidRDefault="00DA6D51" w:rsidP="00CB60B8">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Інші операційні  витрати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108E9F2F"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340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A7D866C"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4C9AA77D"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64184079"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116E4889"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4EE17CCC"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3B7D6D76"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r>
      <w:tr w:rsidR="00DA6D51" w:rsidRPr="00600248" w14:paraId="218EBC8E" w14:textId="77777777" w:rsidTr="00CB60B8">
        <w:trPr>
          <w:trHeight w:val="236"/>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138FA" w14:textId="77777777" w:rsidR="00DA6D51" w:rsidRPr="00600248" w:rsidRDefault="00DA6D51" w:rsidP="00CB60B8">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Разом</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8E38EF5"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4CF0396D" w14:textId="77777777" w:rsidR="00DA6D51" w:rsidRPr="00600248" w:rsidRDefault="00DA6D51" w:rsidP="00CB60B8">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36D7DE25" w14:textId="77777777" w:rsidR="00DA6D51" w:rsidRPr="00600248" w:rsidRDefault="00DA6D51" w:rsidP="00CB60B8">
            <w:pPr>
              <w:shd w:val="clear" w:color="auto" w:fill="FFFFFF"/>
              <w:spacing w:after="0" w:line="216" w:lineRule="auto"/>
              <w:jc w:val="center"/>
              <w:rPr>
                <w:rFonts w:ascii="Times New Roman" w:hAnsi="Times New Roman"/>
                <w:b/>
                <w:bCs/>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1271F93A" w14:textId="77777777" w:rsidR="00DA6D51" w:rsidRPr="00600248" w:rsidRDefault="00DA6D51" w:rsidP="00CB60B8">
            <w:pPr>
              <w:shd w:val="clear" w:color="auto" w:fill="FFFFFF"/>
              <w:spacing w:after="0" w:line="216" w:lineRule="auto"/>
              <w:jc w:val="center"/>
              <w:rPr>
                <w:rFonts w:ascii="Times New Roman" w:hAnsi="Times New Roman"/>
                <w:b/>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3972D9FF" w14:textId="77777777" w:rsidR="00DA6D51" w:rsidRPr="00600248" w:rsidRDefault="00DA6D51" w:rsidP="00CB60B8">
            <w:pPr>
              <w:shd w:val="clear" w:color="auto" w:fill="FFFFFF"/>
              <w:spacing w:after="0" w:line="216" w:lineRule="auto"/>
              <w:jc w:val="center"/>
              <w:rPr>
                <w:rFonts w:ascii="Times New Roman" w:hAnsi="Times New Roman"/>
                <w:b/>
                <w:bCs/>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0621E0C2" w14:textId="77777777" w:rsidR="00DA6D51" w:rsidRPr="00600248" w:rsidRDefault="00DA6D51" w:rsidP="00CB60B8">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CB83323" w14:textId="77777777" w:rsidR="00DA6D51" w:rsidRPr="00600248" w:rsidRDefault="00DA6D51" w:rsidP="00CB60B8">
            <w:pPr>
              <w:shd w:val="clear" w:color="auto" w:fill="FFFFFF"/>
              <w:spacing w:after="0" w:line="216" w:lineRule="auto"/>
              <w:jc w:val="center"/>
              <w:rPr>
                <w:rFonts w:ascii="Times New Roman" w:hAnsi="Times New Roman"/>
                <w:b/>
                <w:bCs/>
                <w:sz w:val="24"/>
                <w:szCs w:val="24"/>
                <w:lang w:val="uk-UA"/>
              </w:rPr>
            </w:pPr>
          </w:p>
        </w:tc>
      </w:tr>
      <w:tr w:rsidR="00DA6D51" w:rsidRPr="00600248" w14:paraId="7FFFBD0D" w14:textId="77777777" w:rsidTr="00CB60B8">
        <w:trPr>
          <w:trHeight w:val="360"/>
          <w:jc w:val="center"/>
        </w:trPr>
        <w:tc>
          <w:tcPr>
            <w:tcW w:w="151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E44A35" w14:textId="77777777" w:rsidR="00DA6D51" w:rsidRPr="00600248" w:rsidRDefault="00DA6D51" w:rsidP="00CB60B8">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III. Рух грошових коштів</w:t>
            </w:r>
          </w:p>
        </w:tc>
      </w:tr>
      <w:tr w:rsidR="00FC2597" w:rsidRPr="00600248" w14:paraId="48816D65"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110487D9"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sz w:val="24"/>
                <w:szCs w:val="24"/>
                <w:lang w:val="uk-UA" w:eastAsia="uk-UA"/>
              </w:rPr>
              <w:t>Грошові кошти та поточні фінансові інвестиції на початок періоду</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5DC478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350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1EAFF822"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1194,5</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5FCEE2ED"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7973,2</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1EE48F3E"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7973,2</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4157FBA4"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7973,2</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675D8C4E"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0ADC825A"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7FB6A38A"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284E8619" w14:textId="77777777" w:rsidR="00FC2597" w:rsidRPr="00600248" w:rsidRDefault="00FC2597" w:rsidP="00FC2597">
            <w:pPr>
              <w:spacing w:after="0" w:line="240" w:lineRule="auto"/>
              <w:rPr>
                <w:rFonts w:ascii="Times New Roman" w:hAnsi="Times New Roman"/>
                <w:sz w:val="24"/>
                <w:szCs w:val="24"/>
                <w:lang w:val="uk-UA" w:eastAsia="uk-UA"/>
              </w:rPr>
            </w:pPr>
            <w:r w:rsidRPr="00600248">
              <w:rPr>
                <w:rFonts w:ascii="Times New Roman" w:hAnsi="Times New Roman"/>
                <w:sz w:val="24"/>
                <w:szCs w:val="24"/>
                <w:lang w:val="uk-UA" w:eastAsia="uk-UA"/>
              </w:rPr>
              <w:t>Грошові кошти на початок періоду</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77B2EB8"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351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7BBC272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1194,5</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C37DD7C"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7973,2</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0638CCDF"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7973,2</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4C182D00"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7973,2</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5683365C"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02C94DB4"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1E01BEBB"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1CACEB56"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sz w:val="24"/>
                <w:szCs w:val="24"/>
                <w:lang w:val="uk-UA" w:eastAsia="uk-UA"/>
              </w:rPr>
              <w:t>Поточні фінансові інвестиції на початок періоду</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30CCF292"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352</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182AAF3"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4CE4F2EF"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06489FAE"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B229C6C"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69D79647"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0EAD00BB"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41869970"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3FED9A2"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sz w:val="24"/>
                <w:szCs w:val="24"/>
                <w:lang w:val="uk-UA" w:eastAsia="uk-UA"/>
              </w:rPr>
              <w:t>Надходження грошових коштів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2F0038E"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360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CC5210C" w14:textId="77777777" w:rsidR="00FC2597" w:rsidRPr="00600248" w:rsidRDefault="001961C8"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162417,7</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6191A79E"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shd w:val="clear" w:color="auto" w:fill="FFFFFF"/>
                <w:lang w:val="uk-UA"/>
              </w:rPr>
              <w:t>156527,5</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2BD845B8"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150769,4</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22F77E36"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shd w:val="clear" w:color="auto" w:fill="FFFFFF"/>
                <w:lang w:val="uk-UA"/>
              </w:rPr>
              <w:t>156527,5</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0BB19358"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366E5383"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197F1B6A"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63B93726"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sz w:val="24"/>
                <w:szCs w:val="24"/>
                <w:lang w:val="uk-UA" w:eastAsia="uk-UA"/>
              </w:rPr>
              <w:t>Всього грошових коштів та фінансових інвестицій в наявності</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385A85C"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370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998BF6B"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03F4383A"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164500,7</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4B1DC011" w14:textId="77777777" w:rsidR="00FC2597" w:rsidRPr="00600248" w:rsidRDefault="00FC2597" w:rsidP="00FC2597">
            <w:pPr>
              <w:shd w:val="clear" w:color="auto" w:fill="FFFFFF"/>
              <w:spacing w:after="0" w:line="216" w:lineRule="auto"/>
              <w:jc w:val="center"/>
              <w:rPr>
                <w:rFonts w:ascii="Times New Roman" w:hAnsi="Times New Roman"/>
                <w:bCs/>
                <w:color w:val="FF0000"/>
                <w:sz w:val="24"/>
                <w:szCs w:val="24"/>
                <w:lang w:val="uk-UA"/>
              </w:rPr>
            </w:pPr>
            <w:r w:rsidRPr="00600248">
              <w:rPr>
                <w:rFonts w:ascii="Times New Roman" w:hAnsi="Times New Roman"/>
                <w:bCs/>
                <w:sz w:val="24"/>
                <w:szCs w:val="24"/>
                <w:lang w:val="uk-UA"/>
              </w:rPr>
              <w:t>158742,6</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4F5E3274"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164500,7</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6BC263A8"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1B7603DE"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2952B558"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3C4B7B17"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sz w:val="24"/>
                <w:szCs w:val="24"/>
                <w:lang w:val="uk-UA" w:eastAsia="uk-UA"/>
              </w:rPr>
              <w:t>Використання грошових коштів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36BDE312"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380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2DBCE87B" w14:textId="77777777" w:rsidR="00FC2597" w:rsidRPr="00600248" w:rsidRDefault="001961C8"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155639,0</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432F8057"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158499,7</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105B524A"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158742,6</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1A709BB4"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158499,7</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6D12126B"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69597E64"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685C1DD0"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6503C3D6"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sz w:val="24"/>
                <w:szCs w:val="24"/>
                <w:lang w:val="uk-UA" w:eastAsia="uk-UA"/>
              </w:rPr>
              <w:lastRenderedPageBreak/>
              <w:t>Поточні фінансові інвестиції на кінець періоду</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C7CE4E6"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390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E662492"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6F95C6C9"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5FF7ED60" w14:textId="77777777" w:rsidR="00FC2597" w:rsidRPr="00600248" w:rsidRDefault="00FC2597" w:rsidP="00FC2597">
            <w:pPr>
              <w:shd w:val="clear" w:color="auto" w:fill="FFFFFF"/>
              <w:spacing w:after="0" w:line="216" w:lineRule="auto"/>
              <w:jc w:val="center"/>
              <w:rPr>
                <w:rFonts w:ascii="Times New Roman" w:hAnsi="Times New Roman"/>
                <w:bCs/>
                <w:color w:val="FF0000"/>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455A6C7E"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3900F7D7"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7530B351"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0F4B07DE"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30F0AA47"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sz w:val="24"/>
                <w:szCs w:val="24"/>
                <w:lang w:val="uk-UA" w:eastAsia="uk-UA"/>
              </w:rPr>
              <w:t>Грошові кошти на кінець періоду</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1BC126FC"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391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5C014612" w14:textId="77777777" w:rsidR="00FC2597" w:rsidRPr="00600248" w:rsidRDefault="00CB60B8"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7973,2</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37EA070B"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281CF70E" w14:textId="77777777" w:rsidR="00FC2597" w:rsidRPr="00600248" w:rsidRDefault="00FC2597" w:rsidP="00FC2597">
            <w:pPr>
              <w:shd w:val="clear" w:color="auto" w:fill="FFFFFF"/>
              <w:spacing w:after="0" w:line="216" w:lineRule="auto"/>
              <w:jc w:val="center"/>
              <w:rPr>
                <w:rFonts w:ascii="Times New Roman" w:hAnsi="Times New Roman"/>
                <w:bCs/>
                <w:color w:val="FF0000"/>
                <w:sz w:val="24"/>
                <w:szCs w:val="24"/>
                <w:lang w:val="uk-UA"/>
              </w:rPr>
            </w:pPr>
            <w:r w:rsidRPr="00600248">
              <w:rPr>
                <w:rFonts w:ascii="Times New Roman" w:hAnsi="Times New Roman"/>
                <w:bCs/>
                <w:color w:val="FF0000"/>
                <w:sz w:val="24"/>
                <w:szCs w:val="24"/>
                <w:lang w:val="uk-UA"/>
              </w:rPr>
              <w:t>-</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7A3EA78E" w14:textId="77777777" w:rsidR="00FC2597" w:rsidRPr="00600248" w:rsidRDefault="00FC2597" w:rsidP="00FC2597">
            <w:pPr>
              <w:shd w:val="clear" w:color="auto" w:fill="FFFFFF"/>
              <w:spacing w:after="0" w:line="216" w:lineRule="auto"/>
              <w:jc w:val="center"/>
              <w:rPr>
                <w:rFonts w:ascii="Times New Roman" w:hAnsi="Times New Roman"/>
                <w:bCs/>
                <w:sz w:val="24"/>
                <w:szCs w:val="24"/>
                <w:lang w:val="uk-UA"/>
              </w:rPr>
            </w:pPr>
            <w:r w:rsidRPr="00600248">
              <w:rPr>
                <w:rFonts w:ascii="Times New Roman" w:hAnsi="Times New Roman"/>
                <w:bCs/>
                <w:sz w:val="24"/>
                <w:szCs w:val="24"/>
                <w:lang w:val="uk-UA"/>
              </w:rPr>
              <w:t>6001,0</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50AED9C3"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EE4EC53"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30AB95C3"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C798FB6"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sz w:val="24"/>
                <w:szCs w:val="24"/>
                <w:lang w:val="uk-UA" w:eastAsia="uk-UA"/>
              </w:rPr>
              <w:t>Грошові кошти та поточні фінансові інвестиції на кінець періоду</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E8B1E91"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392</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A209EA1"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00726D5E"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40DA71AF"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17482BCE"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46C54BFC"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1A00EDB2"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p>
        </w:tc>
      </w:tr>
      <w:tr w:rsidR="00FC2597" w:rsidRPr="00600248" w14:paraId="0C3B3AD7"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D3A59"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ІV. Інвестиційна  діяльність</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4405F"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 </w:t>
            </w:r>
          </w:p>
        </w:tc>
        <w:tc>
          <w:tcPr>
            <w:tcW w:w="286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B666C3"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p>
        </w:tc>
        <w:tc>
          <w:tcPr>
            <w:tcW w:w="1436" w:type="dxa"/>
            <w:tcBorders>
              <w:top w:val="single" w:sz="4" w:space="0" w:color="auto"/>
              <w:left w:val="single" w:sz="4" w:space="0" w:color="auto"/>
              <w:bottom w:val="single" w:sz="4" w:space="0" w:color="auto"/>
              <w:right w:val="single" w:sz="4" w:space="0" w:color="auto"/>
            </w:tcBorders>
            <w:shd w:val="clear" w:color="auto" w:fill="FFFFFF"/>
            <w:vAlign w:val="center"/>
          </w:tcPr>
          <w:p w14:paraId="5491100B"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tcPr>
          <w:p w14:paraId="5C216197"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07A9D7C4"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p>
        </w:tc>
        <w:tc>
          <w:tcPr>
            <w:tcW w:w="1223" w:type="dxa"/>
            <w:tcBorders>
              <w:top w:val="single" w:sz="4" w:space="0" w:color="auto"/>
              <w:left w:val="single" w:sz="4" w:space="0" w:color="auto"/>
              <w:bottom w:val="single" w:sz="4" w:space="0" w:color="auto"/>
              <w:right w:val="single" w:sz="4" w:space="0" w:color="auto"/>
            </w:tcBorders>
            <w:shd w:val="clear" w:color="auto" w:fill="FFFFFF"/>
            <w:vAlign w:val="center"/>
          </w:tcPr>
          <w:p w14:paraId="19C741FD"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p>
        </w:tc>
      </w:tr>
      <w:tr w:rsidR="00FC2597" w:rsidRPr="00600248" w14:paraId="005C69F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CF8DC"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Доходи від інвестиційної діяльності, у т.ч.:</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EF3F6F3"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400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05598C0"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5ED1DABC" w14:textId="77777777" w:rsidR="00FC2597" w:rsidRPr="00600248" w:rsidRDefault="00FC2597" w:rsidP="00FC2597">
            <w:pPr>
              <w:shd w:val="clear" w:color="auto" w:fill="FFFFFF"/>
              <w:spacing w:after="0" w:line="240" w:lineRule="auto"/>
              <w:jc w:val="center"/>
              <w:rPr>
                <w:rFonts w:ascii="Times New Roman" w:hAnsi="Times New Roman"/>
                <w:b/>
                <w:bCs/>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33C14819"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18F7ACD8"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70AE9210"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74266778"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r>
      <w:tr w:rsidR="00FC2597" w:rsidRPr="00600248" w14:paraId="7347307A" w14:textId="77777777" w:rsidTr="0079351F">
        <w:trPr>
          <w:trHeight w:val="63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92C6C"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Доходи з місцевого бюджету цільового фінансування по капітальних  видатках</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C0A1E54"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401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4B3A3E61"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1477DC1E"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55442C4F"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3364C27E"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3B8635EA"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p w14:paraId="26CF1931" w14:textId="77777777" w:rsidR="00FC2597" w:rsidRPr="00600248" w:rsidRDefault="00FC2597" w:rsidP="0079351F">
            <w:pPr>
              <w:shd w:val="clear" w:color="auto" w:fill="FFFFFF"/>
              <w:spacing w:after="0" w:line="240" w:lineRule="auto"/>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720635B4"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r>
      <w:tr w:rsidR="00FC2597" w:rsidRPr="00600248" w14:paraId="042B8F74"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B9C5A"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Капітальні інвестиції, усього, у тому числі:</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7749EF0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6A64B510"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16528,8</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34832405" w14:textId="77777777" w:rsidR="00FC2597" w:rsidRPr="00600248" w:rsidRDefault="00FC2597" w:rsidP="00FC2597">
            <w:pPr>
              <w:shd w:val="clear" w:color="auto" w:fill="FFFFFF"/>
              <w:spacing w:after="0" w:line="240" w:lineRule="auto"/>
              <w:jc w:val="center"/>
              <w:rPr>
                <w:rFonts w:ascii="Times New Roman" w:hAnsi="Times New Roman"/>
                <w:sz w:val="24"/>
                <w:szCs w:val="24"/>
                <w:highlight w:val="green"/>
                <w:lang w:val="uk-UA"/>
              </w:rPr>
            </w:pPr>
            <w:r w:rsidRPr="00600248">
              <w:rPr>
                <w:rFonts w:ascii="Times New Roman" w:hAnsi="Times New Roman"/>
                <w:sz w:val="24"/>
                <w:szCs w:val="24"/>
                <w:lang w:val="uk-UA"/>
              </w:rPr>
              <w:t>8228,6</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26099B4D"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10142,2</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59979763" w14:textId="77777777" w:rsidR="00FC2597" w:rsidRPr="00600248" w:rsidRDefault="00FC2597" w:rsidP="00FC2597">
            <w:pPr>
              <w:shd w:val="clear" w:color="auto" w:fill="FFFFFF"/>
              <w:spacing w:after="0" w:line="240" w:lineRule="auto"/>
              <w:jc w:val="center"/>
              <w:rPr>
                <w:rFonts w:ascii="Times New Roman" w:hAnsi="Times New Roman"/>
                <w:sz w:val="24"/>
                <w:szCs w:val="24"/>
                <w:highlight w:val="green"/>
                <w:lang w:val="uk-UA"/>
              </w:rPr>
            </w:pPr>
            <w:r w:rsidRPr="00600248">
              <w:rPr>
                <w:rFonts w:ascii="Times New Roman" w:hAnsi="Times New Roman"/>
                <w:sz w:val="24"/>
                <w:szCs w:val="24"/>
                <w:lang w:val="uk-UA"/>
              </w:rPr>
              <w:t>8228,6</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27979692"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-1913,6</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7D781E33"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81</w:t>
            </w:r>
          </w:p>
        </w:tc>
      </w:tr>
      <w:tr w:rsidR="00FC2597" w:rsidRPr="00600248" w14:paraId="3E2687BC"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119C"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капітальне будівництво</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D4F578E"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410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7DE99CF"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71BF6F04"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5812DDF8"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6DA5420"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60DA3214"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2DC01D08"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r>
      <w:tr w:rsidR="00FC2597" w:rsidRPr="00600248" w14:paraId="03C57E0A"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20A3E"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придбання(виготовлення) основних засобів</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5BFC94A"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420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2999CA6A"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6248,7</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0BF716A2"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4234,7</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212BFB54"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7473,2</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2F557B04"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4234,7</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7D5D1673"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-3238,5</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77333D59"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57</w:t>
            </w:r>
          </w:p>
        </w:tc>
      </w:tr>
      <w:tr w:rsidR="00FC2597" w:rsidRPr="00600248" w14:paraId="371ADEDC"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A80FF1A" w14:textId="77777777" w:rsidR="00FC2597" w:rsidRPr="00600248" w:rsidRDefault="00FC2597" w:rsidP="00FC2597">
            <w:pPr>
              <w:shd w:val="clear" w:color="auto" w:fill="FFFFFF"/>
              <w:spacing w:after="0" w:line="216" w:lineRule="auto"/>
              <w:rPr>
                <w:rFonts w:ascii="Times New Roman" w:hAnsi="Times New Roman"/>
                <w:i/>
                <w:sz w:val="24"/>
                <w:szCs w:val="24"/>
                <w:lang w:val="uk-UA"/>
              </w:rPr>
            </w:pPr>
            <w:r w:rsidRPr="00600248">
              <w:rPr>
                <w:rFonts w:ascii="Times New Roman" w:hAnsi="Times New Roman"/>
                <w:i/>
                <w:sz w:val="24"/>
                <w:szCs w:val="24"/>
                <w:lang w:val="uk-UA"/>
              </w:rPr>
              <w:t>Негрошові надходження (придбання основних засобів)</w:t>
            </w:r>
          </w:p>
        </w:tc>
        <w:tc>
          <w:tcPr>
            <w:tcW w:w="1046" w:type="dxa"/>
            <w:tcBorders>
              <w:top w:val="single" w:sz="4" w:space="0" w:color="auto"/>
              <w:left w:val="nil"/>
              <w:bottom w:val="single" w:sz="4" w:space="0" w:color="auto"/>
              <w:right w:val="single" w:sz="4" w:space="0" w:color="auto"/>
            </w:tcBorders>
            <w:shd w:val="clear" w:color="auto" w:fill="auto"/>
            <w:vAlign w:val="center"/>
          </w:tcPr>
          <w:p w14:paraId="51C76E7F"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p>
        </w:tc>
        <w:tc>
          <w:tcPr>
            <w:tcW w:w="1504" w:type="dxa"/>
            <w:tcBorders>
              <w:top w:val="single" w:sz="4" w:space="0" w:color="auto"/>
              <w:left w:val="nil"/>
              <w:bottom w:val="single" w:sz="4" w:space="0" w:color="auto"/>
              <w:right w:val="single" w:sz="4" w:space="0" w:color="auto"/>
            </w:tcBorders>
            <w:shd w:val="clear" w:color="auto" w:fill="FFFFFF"/>
            <w:vAlign w:val="center"/>
          </w:tcPr>
          <w:p w14:paraId="6AE6E71C"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9613,6</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373D095F"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4616,9</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3B9D4014"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1AB00C72"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4616,9</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6EDA2855"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424A4A8D"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p>
        </w:tc>
      </w:tr>
      <w:tr w:rsidR="00FC2597" w:rsidRPr="00600248" w14:paraId="41C8F0E6" w14:textId="77777777" w:rsidTr="00CB60B8">
        <w:trPr>
          <w:trHeight w:val="443"/>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7D62"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придбання(виготовлення) інших необоротних матеріальних  активів</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4AADBD1"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430</w:t>
            </w:r>
          </w:p>
        </w:tc>
        <w:tc>
          <w:tcPr>
            <w:tcW w:w="1504" w:type="dxa"/>
            <w:tcBorders>
              <w:top w:val="single" w:sz="4" w:space="0" w:color="auto"/>
              <w:left w:val="nil"/>
              <w:bottom w:val="single" w:sz="4" w:space="0" w:color="auto"/>
              <w:right w:val="single" w:sz="4" w:space="0" w:color="auto"/>
            </w:tcBorders>
            <w:shd w:val="clear" w:color="auto" w:fill="auto"/>
            <w:vAlign w:val="center"/>
          </w:tcPr>
          <w:p w14:paraId="29BF91C8"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548699E"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3608A293"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0451A285"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4AD475DF"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bottom"/>
          </w:tcPr>
          <w:p w14:paraId="53BAD6A2" w14:textId="77777777" w:rsidR="00FC2597" w:rsidRPr="00600248" w:rsidRDefault="00FC2597" w:rsidP="00FC2597">
            <w:pPr>
              <w:shd w:val="clear" w:color="auto" w:fill="FFFFFF"/>
              <w:spacing w:after="0" w:line="240" w:lineRule="auto"/>
              <w:rPr>
                <w:rFonts w:ascii="Times New Roman" w:hAnsi="Times New Roman"/>
                <w:sz w:val="24"/>
                <w:szCs w:val="24"/>
                <w:lang w:val="uk-UA"/>
              </w:rPr>
            </w:pPr>
          </w:p>
        </w:tc>
      </w:tr>
      <w:tr w:rsidR="00FC2597" w:rsidRPr="00600248" w14:paraId="1A6A40A1"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7E8C"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придбання (створення) нематеріальних  активів</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0D99648"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440</w:t>
            </w:r>
          </w:p>
        </w:tc>
        <w:tc>
          <w:tcPr>
            <w:tcW w:w="1504" w:type="dxa"/>
            <w:tcBorders>
              <w:top w:val="single" w:sz="4" w:space="0" w:color="auto"/>
              <w:left w:val="nil"/>
              <w:bottom w:val="single" w:sz="4" w:space="0" w:color="auto"/>
              <w:right w:val="single" w:sz="4" w:space="0" w:color="auto"/>
            </w:tcBorders>
            <w:shd w:val="clear" w:color="auto" w:fill="auto"/>
            <w:vAlign w:val="center"/>
          </w:tcPr>
          <w:p w14:paraId="0666FE55"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837C2DE"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4E3B9D22"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007FD10"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2D84353E"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bottom"/>
          </w:tcPr>
          <w:p w14:paraId="43FB4A9D" w14:textId="77777777" w:rsidR="00FC2597" w:rsidRPr="00600248" w:rsidRDefault="00FC2597" w:rsidP="00FC2597">
            <w:pPr>
              <w:shd w:val="clear" w:color="auto" w:fill="FFFFFF"/>
              <w:spacing w:after="0" w:line="240" w:lineRule="auto"/>
              <w:rPr>
                <w:rFonts w:ascii="Times New Roman" w:hAnsi="Times New Roman"/>
                <w:sz w:val="24"/>
                <w:szCs w:val="24"/>
                <w:lang w:val="uk-UA"/>
              </w:rPr>
            </w:pPr>
          </w:p>
        </w:tc>
      </w:tr>
      <w:tr w:rsidR="00FC2597" w:rsidRPr="00600248" w14:paraId="5DF51625" w14:textId="77777777" w:rsidTr="00CB60B8">
        <w:trPr>
          <w:trHeight w:val="552"/>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E20EC"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модернізація, модифікація (добудова, дообладнання, реконструкція) основних засобів</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5F820607"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450</w:t>
            </w:r>
          </w:p>
        </w:tc>
        <w:tc>
          <w:tcPr>
            <w:tcW w:w="1504" w:type="dxa"/>
            <w:tcBorders>
              <w:top w:val="single" w:sz="4" w:space="0" w:color="auto"/>
              <w:left w:val="nil"/>
              <w:bottom w:val="single" w:sz="4" w:space="0" w:color="auto"/>
              <w:right w:val="single" w:sz="4" w:space="0" w:color="auto"/>
            </w:tcBorders>
            <w:shd w:val="clear" w:color="auto" w:fill="auto"/>
            <w:vAlign w:val="center"/>
          </w:tcPr>
          <w:p w14:paraId="1A2E23F8"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7726AA5F"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2162F114"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BC75BC3"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5A183D53"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bottom"/>
          </w:tcPr>
          <w:p w14:paraId="6EF59229" w14:textId="77777777" w:rsidR="00FC2597" w:rsidRPr="00600248" w:rsidRDefault="00FC2597" w:rsidP="00FC2597">
            <w:pPr>
              <w:shd w:val="clear" w:color="auto" w:fill="FFFFFF"/>
              <w:spacing w:after="0" w:line="240" w:lineRule="auto"/>
              <w:rPr>
                <w:rFonts w:ascii="Times New Roman" w:hAnsi="Times New Roman"/>
                <w:sz w:val="24"/>
                <w:szCs w:val="24"/>
                <w:lang w:val="uk-UA"/>
              </w:rPr>
            </w:pPr>
          </w:p>
        </w:tc>
      </w:tr>
      <w:tr w:rsidR="00FC2597" w:rsidRPr="00600248" w14:paraId="1870FD2B"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6EF9"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капітальний ремонт</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E30FEA7"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460</w:t>
            </w:r>
          </w:p>
        </w:tc>
        <w:tc>
          <w:tcPr>
            <w:tcW w:w="1504" w:type="dxa"/>
            <w:tcBorders>
              <w:top w:val="single" w:sz="4" w:space="0" w:color="auto"/>
              <w:left w:val="nil"/>
              <w:bottom w:val="single" w:sz="4" w:space="0" w:color="auto"/>
              <w:right w:val="single" w:sz="4" w:space="0" w:color="auto"/>
            </w:tcBorders>
            <w:shd w:val="clear" w:color="auto" w:fill="auto"/>
            <w:vAlign w:val="center"/>
          </w:tcPr>
          <w:p w14:paraId="48A62F59"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666,5</w:t>
            </w:r>
          </w:p>
        </w:tc>
        <w:tc>
          <w:tcPr>
            <w:tcW w:w="1362" w:type="dxa"/>
            <w:tcBorders>
              <w:top w:val="single" w:sz="4" w:space="0" w:color="auto"/>
              <w:left w:val="nil"/>
              <w:bottom w:val="single" w:sz="4" w:space="0" w:color="auto"/>
              <w:right w:val="single" w:sz="4" w:space="0" w:color="auto"/>
            </w:tcBorders>
            <w:shd w:val="clear" w:color="auto" w:fill="auto"/>
            <w:vAlign w:val="center"/>
          </w:tcPr>
          <w:p w14:paraId="2A734BA4"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3993,9</w:t>
            </w:r>
          </w:p>
        </w:tc>
        <w:tc>
          <w:tcPr>
            <w:tcW w:w="1436" w:type="dxa"/>
            <w:tcBorders>
              <w:top w:val="single" w:sz="4" w:space="0" w:color="auto"/>
              <w:left w:val="nil"/>
              <w:bottom w:val="single" w:sz="4" w:space="0" w:color="auto"/>
              <w:right w:val="single" w:sz="4" w:space="0" w:color="auto"/>
            </w:tcBorders>
            <w:shd w:val="clear" w:color="auto" w:fill="FFFFFF"/>
            <w:vAlign w:val="center"/>
          </w:tcPr>
          <w:p w14:paraId="2429920B"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2249,0</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69D48410"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3993,9</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18DB5260"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1744,9</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30F3EA51"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178</w:t>
            </w:r>
          </w:p>
        </w:tc>
      </w:tr>
      <w:tr w:rsidR="00FC2597" w:rsidRPr="00600248" w14:paraId="57BCFB91" w14:textId="77777777" w:rsidTr="00CB60B8">
        <w:trPr>
          <w:trHeight w:val="618"/>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D28FF"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Доходи від фінансової діяльності за зобов’язаннями, у т. ч.:</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14:paraId="2B0A985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500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5082924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3C3182E2"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5276E59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3652319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0A44302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74F78BD9"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50A62EF2" w14:textId="77777777" w:rsidTr="00CB60B8">
        <w:trPr>
          <w:trHeight w:val="22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BCDB5" w14:textId="77777777" w:rsidR="00FC2597" w:rsidRPr="00600248" w:rsidRDefault="00FC2597" w:rsidP="00FC2597">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кредити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7DF5F09"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510</w:t>
            </w:r>
          </w:p>
        </w:tc>
        <w:tc>
          <w:tcPr>
            <w:tcW w:w="1504" w:type="dxa"/>
            <w:tcBorders>
              <w:top w:val="single" w:sz="4" w:space="0" w:color="auto"/>
              <w:left w:val="nil"/>
              <w:bottom w:val="single" w:sz="4" w:space="0" w:color="auto"/>
              <w:right w:val="single" w:sz="4" w:space="0" w:color="auto"/>
            </w:tcBorders>
            <w:shd w:val="clear" w:color="auto" w:fill="auto"/>
            <w:vAlign w:val="center"/>
          </w:tcPr>
          <w:p w14:paraId="5F4DC4A5"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57DC8C1"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058B73A7"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51E0717C"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2A6E7525"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6A90D0C6"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5CD74D9B"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3CCCA" w14:textId="77777777" w:rsidR="00FC2597" w:rsidRPr="00600248" w:rsidRDefault="00FC2597" w:rsidP="00FC2597">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позики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9B410D1"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520</w:t>
            </w:r>
          </w:p>
        </w:tc>
        <w:tc>
          <w:tcPr>
            <w:tcW w:w="1504" w:type="dxa"/>
            <w:tcBorders>
              <w:top w:val="single" w:sz="4" w:space="0" w:color="auto"/>
              <w:left w:val="nil"/>
              <w:bottom w:val="single" w:sz="4" w:space="0" w:color="auto"/>
              <w:right w:val="single" w:sz="4" w:space="0" w:color="auto"/>
            </w:tcBorders>
            <w:shd w:val="clear" w:color="auto" w:fill="auto"/>
            <w:vAlign w:val="center"/>
          </w:tcPr>
          <w:p w14:paraId="2BF5D49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10E9038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563898F2"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54506C61"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2C5AB7BB"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F47496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6518CE9F" w14:textId="77777777" w:rsidTr="00CB60B8">
        <w:trPr>
          <w:trHeight w:val="258"/>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909B3" w14:textId="77777777" w:rsidR="00FC2597" w:rsidRPr="00600248" w:rsidRDefault="00FC2597" w:rsidP="00FC2597">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депозити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D86026E"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530</w:t>
            </w:r>
          </w:p>
        </w:tc>
        <w:tc>
          <w:tcPr>
            <w:tcW w:w="1504" w:type="dxa"/>
            <w:tcBorders>
              <w:top w:val="single" w:sz="4" w:space="0" w:color="auto"/>
              <w:left w:val="nil"/>
              <w:bottom w:val="single" w:sz="4" w:space="0" w:color="auto"/>
              <w:right w:val="single" w:sz="4" w:space="0" w:color="auto"/>
            </w:tcBorders>
            <w:shd w:val="clear" w:color="auto" w:fill="auto"/>
            <w:vAlign w:val="center"/>
          </w:tcPr>
          <w:p w14:paraId="3917E6B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64FBC403"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299BA1C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5299037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5327A9DA"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33ABE91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24094E73"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B925E"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Інші надходження (розшифрувати)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DEAC32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540</w:t>
            </w:r>
          </w:p>
        </w:tc>
        <w:tc>
          <w:tcPr>
            <w:tcW w:w="1504" w:type="dxa"/>
            <w:tcBorders>
              <w:top w:val="single" w:sz="4" w:space="0" w:color="auto"/>
              <w:left w:val="nil"/>
              <w:bottom w:val="single" w:sz="4" w:space="0" w:color="auto"/>
              <w:right w:val="single" w:sz="4" w:space="0" w:color="auto"/>
            </w:tcBorders>
            <w:shd w:val="clear" w:color="auto" w:fill="auto"/>
            <w:vAlign w:val="center"/>
          </w:tcPr>
          <w:p w14:paraId="424D0F4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214ED58E"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6863711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49F75F25"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3209E0B7"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3FFE90E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6747E8B6" w14:textId="77777777" w:rsidTr="00CB60B8">
        <w:trPr>
          <w:trHeight w:val="422"/>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36088"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Витрати від фінансової діяльності за зобов’язаннями, у т. ч.:</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14:paraId="466AF136"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550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0FB47A1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19BD67AE"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123F3A15"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1EA3F021"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123FD3D2"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35ADCAC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448135FA" w14:textId="77777777" w:rsidTr="00CB60B8">
        <w:trPr>
          <w:trHeight w:val="217"/>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77A77" w14:textId="77777777" w:rsidR="00FC2597" w:rsidRPr="00600248" w:rsidRDefault="00FC2597" w:rsidP="00FC2597">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кредити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5E1F3BC"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551</w:t>
            </w:r>
          </w:p>
        </w:tc>
        <w:tc>
          <w:tcPr>
            <w:tcW w:w="1504" w:type="dxa"/>
            <w:tcBorders>
              <w:top w:val="single" w:sz="4" w:space="0" w:color="auto"/>
              <w:left w:val="nil"/>
              <w:bottom w:val="single" w:sz="4" w:space="0" w:color="auto"/>
              <w:right w:val="single" w:sz="4" w:space="0" w:color="auto"/>
            </w:tcBorders>
            <w:shd w:val="clear" w:color="auto" w:fill="auto"/>
            <w:vAlign w:val="center"/>
          </w:tcPr>
          <w:p w14:paraId="3850383B"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788A0D77"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63338CDC"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4BAFACD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2D876511"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3E3CFB4B"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3EB6C313" w14:textId="77777777" w:rsidTr="00CB60B8">
        <w:trPr>
          <w:trHeight w:val="26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08778" w14:textId="77777777" w:rsidR="00FC2597" w:rsidRPr="00600248" w:rsidRDefault="00FC2597" w:rsidP="00FC2597">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позики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B59E3A8"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552</w:t>
            </w:r>
          </w:p>
        </w:tc>
        <w:tc>
          <w:tcPr>
            <w:tcW w:w="1504" w:type="dxa"/>
            <w:tcBorders>
              <w:top w:val="single" w:sz="4" w:space="0" w:color="auto"/>
              <w:left w:val="nil"/>
              <w:bottom w:val="single" w:sz="4" w:space="0" w:color="auto"/>
              <w:right w:val="single" w:sz="4" w:space="0" w:color="auto"/>
            </w:tcBorders>
            <w:shd w:val="clear" w:color="auto" w:fill="auto"/>
            <w:vAlign w:val="center"/>
          </w:tcPr>
          <w:p w14:paraId="327F6E7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5DBC8053"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2393CE7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78655F2F"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64017CBE"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81B69CE"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3CD00049" w14:textId="77777777" w:rsidTr="00CB60B8">
        <w:trPr>
          <w:trHeight w:val="256"/>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956F" w14:textId="77777777" w:rsidR="00FC2597" w:rsidRPr="00600248" w:rsidRDefault="00FC2597" w:rsidP="00FC2597">
            <w:pPr>
              <w:shd w:val="clear" w:color="auto" w:fill="FFFFFF"/>
              <w:spacing w:after="0" w:line="216" w:lineRule="auto"/>
              <w:rPr>
                <w:rFonts w:ascii="Times New Roman" w:hAnsi="Times New Roman"/>
                <w:i/>
                <w:iCs/>
                <w:sz w:val="24"/>
                <w:szCs w:val="24"/>
                <w:lang w:val="uk-UA"/>
              </w:rPr>
            </w:pPr>
            <w:r w:rsidRPr="00600248">
              <w:rPr>
                <w:rFonts w:ascii="Times New Roman" w:hAnsi="Times New Roman"/>
                <w:i/>
                <w:iCs/>
                <w:sz w:val="24"/>
                <w:szCs w:val="24"/>
                <w:lang w:val="uk-UA"/>
              </w:rPr>
              <w:t>депозити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E7F7B85" w14:textId="77777777" w:rsidR="00FC2597" w:rsidRPr="00600248" w:rsidRDefault="00FC2597" w:rsidP="00FC2597">
            <w:pPr>
              <w:shd w:val="clear" w:color="auto" w:fill="FFFFFF"/>
              <w:spacing w:after="0" w:line="216" w:lineRule="auto"/>
              <w:jc w:val="center"/>
              <w:rPr>
                <w:rFonts w:ascii="Times New Roman" w:hAnsi="Times New Roman"/>
                <w:i/>
                <w:iCs/>
                <w:sz w:val="24"/>
                <w:szCs w:val="24"/>
                <w:lang w:val="uk-UA"/>
              </w:rPr>
            </w:pPr>
            <w:r w:rsidRPr="00600248">
              <w:rPr>
                <w:rFonts w:ascii="Times New Roman" w:hAnsi="Times New Roman"/>
                <w:i/>
                <w:iCs/>
                <w:sz w:val="24"/>
                <w:szCs w:val="24"/>
                <w:lang w:val="uk-UA"/>
              </w:rPr>
              <w:t>553</w:t>
            </w:r>
          </w:p>
        </w:tc>
        <w:tc>
          <w:tcPr>
            <w:tcW w:w="1504" w:type="dxa"/>
            <w:tcBorders>
              <w:top w:val="single" w:sz="4" w:space="0" w:color="auto"/>
              <w:left w:val="nil"/>
              <w:bottom w:val="single" w:sz="4" w:space="0" w:color="auto"/>
              <w:right w:val="single" w:sz="4" w:space="0" w:color="auto"/>
            </w:tcBorders>
            <w:shd w:val="clear" w:color="auto" w:fill="auto"/>
            <w:vAlign w:val="center"/>
          </w:tcPr>
          <w:p w14:paraId="2BB28000"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79E53C0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6A3C523F"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272C3133"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65684419"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6C09535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0BD7C22A"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C0C5"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Інші витрати (розшифрувати)</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89B0DA6"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560</w:t>
            </w:r>
          </w:p>
        </w:tc>
        <w:tc>
          <w:tcPr>
            <w:tcW w:w="1504" w:type="dxa"/>
            <w:tcBorders>
              <w:top w:val="single" w:sz="4" w:space="0" w:color="auto"/>
              <w:left w:val="nil"/>
              <w:bottom w:val="single" w:sz="4" w:space="0" w:color="auto"/>
              <w:right w:val="single" w:sz="4" w:space="0" w:color="auto"/>
            </w:tcBorders>
            <w:shd w:val="clear" w:color="auto" w:fill="auto"/>
            <w:vAlign w:val="center"/>
          </w:tcPr>
          <w:p w14:paraId="7F67691A"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D37F572"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26CFD894"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0EB46828"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3A0C7776"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0B4FB4CD"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p>
        </w:tc>
      </w:tr>
      <w:tr w:rsidR="00FC2597" w:rsidRPr="00600248" w14:paraId="4FC1EF0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086BE"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lastRenderedPageBreak/>
              <w:t>Усього доходів (з негрошовими надходженнями)</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14:paraId="197E1DCA"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r w:rsidRPr="00600248">
              <w:rPr>
                <w:rFonts w:ascii="Times New Roman" w:hAnsi="Times New Roman"/>
                <w:b/>
                <w:bCs/>
                <w:sz w:val="24"/>
                <w:szCs w:val="24"/>
                <w:lang w:val="uk-UA"/>
              </w:rPr>
              <w:t>570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16497E1D"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181678,8</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C77ED10"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175186,8</w:t>
            </w:r>
          </w:p>
        </w:tc>
        <w:tc>
          <w:tcPr>
            <w:tcW w:w="1436" w:type="dxa"/>
            <w:tcBorders>
              <w:top w:val="single" w:sz="4" w:space="0" w:color="auto"/>
              <w:left w:val="nil"/>
              <w:bottom w:val="single" w:sz="4" w:space="0" w:color="auto"/>
              <w:right w:val="single" w:sz="4" w:space="0" w:color="auto"/>
            </w:tcBorders>
            <w:shd w:val="clear" w:color="auto" w:fill="auto"/>
            <w:vAlign w:val="center"/>
          </w:tcPr>
          <w:p w14:paraId="3FCE4013"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150769,4</w:t>
            </w:r>
          </w:p>
        </w:tc>
        <w:tc>
          <w:tcPr>
            <w:tcW w:w="1357" w:type="dxa"/>
            <w:tcBorders>
              <w:top w:val="single" w:sz="4" w:space="0" w:color="auto"/>
              <w:left w:val="nil"/>
              <w:bottom w:val="single" w:sz="4" w:space="0" w:color="auto"/>
              <w:right w:val="single" w:sz="4" w:space="0" w:color="auto"/>
            </w:tcBorders>
            <w:shd w:val="clear" w:color="auto" w:fill="auto"/>
            <w:vAlign w:val="center"/>
          </w:tcPr>
          <w:p w14:paraId="667CFAC2"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175186,8</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63ACC6DB"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24417,4</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7655AC5A"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116</w:t>
            </w:r>
          </w:p>
        </w:tc>
      </w:tr>
      <w:tr w:rsidR="00FC2597" w:rsidRPr="00600248" w14:paraId="080F43FD"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AF25F" w14:textId="77777777" w:rsidR="00FC2597" w:rsidRPr="00600248" w:rsidRDefault="00FC2597" w:rsidP="00FC2597">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Усього витрат(з негрошовими надходженнями)</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14:paraId="7F310DC2" w14:textId="77777777" w:rsidR="00FC2597" w:rsidRPr="00600248" w:rsidRDefault="00FC2597" w:rsidP="00FC2597">
            <w:pPr>
              <w:shd w:val="clear" w:color="auto" w:fill="FFFFFF"/>
              <w:spacing w:after="0" w:line="216" w:lineRule="auto"/>
              <w:jc w:val="center"/>
              <w:rPr>
                <w:rFonts w:ascii="Times New Roman" w:hAnsi="Times New Roman"/>
                <w:b/>
                <w:bCs/>
                <w:sz w:val="24"/>
                <w:szCs w:val="24"/>
                <w:lang w:val="uk-UA"/>
              </w:rPr>
            </w:pPr>
            <w:r w:rsidRPr="00600248">
              <w:rPr>
                <w:rFonts w:ascii="Times New Roman" w:hAnsi="Times New Roman"/>
                <w:b/>
                <w:bCs/>
                <w:sz w:val="24"/>
                <w:szCs w:val="24"/>
                <w:lang w:val="uk-UA"/>
              </w:rPr>
              <w:t>580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17E9D738"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174900,1</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00F2500C"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177159,0</w:t>
            </w:r>
          </w:p>
        </w:tc>
        <w:tc>
          <w:tcPr>
            <w:tcW w:w="1436" w:type="dxa"/>
            <w:tcBorders>
              <w:top w:val="single" w:sz="4" w:space="0" w:color="auto"/>
              <w:left w:val="nil"/>
              <w:bottom w:val="single" w:sz="4" w:space="0" w:color="auto"/>
              <w:right w:val="single" w:sz="4" w:space="0" w:color="auto"/>
            </w:tcBorders>
            <w:shd w:val="clear" w:color="auto" w:fill="auto"/>
            <w:vAlign w:val="center"/>
          </w:tcPr>
          <w:p w14:paraId="6AF58186"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158742,6</w:t>
            </w:r>
          </w:p>
        </w:tc>
        <w:tc>
          <w:tcPr>
            <w:tcW w:w="1357" w:type="dxa"/>
            <w:tcBorders>
              <w:top w:val="single" w:sz="4" w:space="0" w:color="auto"/>
              <w:left w:val="nil"/>
              <w:bottom w:val="single" w:sz="4" w:space="0" w:color="auto"/>
              <w:right w:val="single" w:sz="4" w:space="0" w:color="auto"/>
            </w:tcBorders>
            <w:shd w:val="clear" w:color="auto" w:fill="auto"/>
            <w:vAlign w:val="center"/>
          </w:tcPr>
          <w:p w14:paraId="6776CF1D"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177159,0</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53F48465"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18416,4</w:t>
            </w:r>
          </w:p>
        </w:tc>
        <w:tc>
          <w:tcPr>
            <w:tcW w:w="1223" w:type="dxa"/>
            <w:tcBorders>
              <w:top w:val="single" w:sz="4" w:space="0" w:color="auto"/>
              <w:left w:val="nil"/>
              <w:bottom w:val="single" w:sz="4" w:space="0" w:color="auto"/>
              <w:right w:val="single" w:sz="4" w:space="0" w:color="auto"/>
            </w:tcBorders>
            <w:shd w:val="clear" w:color="auto" w:fill="FFFFFF"/>
            <w:vAlign w:val="center"/>
          </w:tcPr>
          <w:p w14:paraId="6687F001" w14:textId="77777777" w:rsidR="00FC2597" w:rsidRPr="00600248" w:rsidRDefault="00FC2597" w:rsidP="00FC2597">
            <w:pPr>
              <w:shd w:val="clear" w:color="auto" w:fill="FFFFFF"/>
              <w:spacing w:after="0" w:line="240" w:lineRule="auto"/>
              <w:jc w:val="center"/>
              <w:rPr>
                <w:rFonts w:ascii="Times New Roman" w:hAnsi="Times New Roman"/>
                <w:bCs/>
                <w:sz w:val="24"/>
                <w:szCs w:val="24"/>
                <w:lang w:val="uk-UA"/>
              </w:rPr>
            </w:pPr>
            <w:r w:rsidRPr="00600248">
              <w:rPr>
                <w:rFonts w:ascii="Times New Roman" w:hAnsi="Times New Roman"/>
                <w:bCs/>
                <w:sz w:val="24"/>
                <w:szCs w:val="24"/>
                <w:lang w:val="uk-UA"/>
              </w:rPr>
              <w:t>112</w:t>
            </w:r>
          </w:p>
        </w:tc>
      </w:tr>
      <w:tr w:rsidR="00FC2597" w:rsidRPr="00600248" w14:paraId="70AF72F1"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FEA6C" w14:textId="77777777" w:rsidR="00FC2597" w:rsidRPr="00600248" w:rsidRDefault="00FC2597" w:rsidP="00FC25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Нерозподілені доходи</w:t>
            </w:r>
          </w:p>
        </w:tc>
        <w:tc>
          <w:tcPr>
            <w:tcW w:w="1046" w:type="dxa"/>
            <w:tcBorders>
              <w:top w:val="single" w:sz="4" w:space="0" w:color="auto"/>
              <w:left w:val="nil"/>
              <w:bottom w:val="single" w:sz="4" w:space="0" w:color="auto"/>
              <w:right w:val="single" w:sz="4" w:space="0" w:color="auto"/>
            </w:tcBorders>
            <w:shd w:val="clear" w:color="auto" w:fill="FFFFFF"/>
            <w:noWrap/>
            <w:vAlign w:val="center"/>
            <w:hideMark/>
          </w:tcPr>
          <w:p w14:paraId="13C0FCD7"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590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DB08225"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277DAE91"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1B9EC486"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34E605F9"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777FEB42"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01713FF6"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r>
      <w:tr w:rsidR="00FC2597" w:rsidRPr="00F474E2" w14:paraId="52F80E51" w14:textId="77777777" w:rsidTr="00CB60B8">
        <w:trPr>
          <w:trHeight w:val="360"/>
          <w:jc w:val="center"/>
        </w:trPr>
        <w:tc>
          <w:tcPr>
            <w:tcW w:w="151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D978B2" w14:textId="2AE59A14" w:rsidR="00FC2597" w:rsidRPr="00600248" w:rsidRDefault="00FC2597" w:rsidP="00FC2597">
            <w:pPr>
              <w:shd w:val="clear" w:color="auto" w:fill="FFFFFF"/>
              <w:spacing w:after="0" w:line="240" w:lineRule="auto"/>
              <w:rPr>
                <w:rFonts w:ascii="Times New Roman" w:hAnsi="Times New Roman"/>
                <w:sz w:val="24"/>
                <w:szCs w:val="24"/>
                <w:lang w:val="uk-UA"/>
              </w:rPr>
            </w:pPr>
            <w:r w:rsidRPr="00600248">
              <w:rPr>
                <w:rFonts w:ascii="Times New Roman" w:hAnsi="Times New Roman"/>
                <w:b/>
                <w:bCs/>
                <w:sz w:val="24"/>
                <w:szCs w:val="24"/>
                <w:lang w:val="uk-UA" w:eastAsia="uk-UA"/>
              </w:rPr>
              <w:t>V. Розра</w:t>
            </w:r>
            <w:r w:rsidR="00600248">
              <w:rPr>
                <w:rFonts w:ascii="Times New Roman" w:hAnsi="Times New Roman"/>
                <w:b/>
                <w:bCs/>
                <w:sz w:val="24"/>
                <w:szCs w:val="24"/>
                <w:lang w:val="uk-UA" w:eastAsia="uk-UA"/>
              </w:rPr>
              <w:t>ху</w:t>
            </w:r>
            <w:r w:rsidRPr="00600248">
              <w:rPr>
                <w:rFonts w:ascii="Times New Roman" w:hAnsi="Times New Roman"/>
                <w:b/>
                <w:bCs/>
                <w:sz w:val="24"/>
                <w:szCs w:val="24"/>
                <w:lang w:val="uk-UA" w:eastAsia="uk-UA"/>
              </w:rPr>
              <w:t>нки з бюджетом (</w:t>
            </w:r>
            <w:r w:rsidRPr="00600248">
              <w:rPr>
                <w:rFonts w:ascii="Times New Roman" w:hAnsi="Times New Roman"/>
                <w:b/>
                <w:bCs/>
                <w:spacing w:val="-2"/>
                <w:sz w:val="24"/>
                <w:szCs w:val="24"/>
                <w:lang w:val="uk-UA" w:eastAsia="uk-UA"/>
              </w:rPr>
              <w:t>Сплата податків, зборів та інших обов’язкових платежів</w:t>
            </w:r>
            <w:r w:rsidRPr="00600248">
              <w:rPr>
                <w:rFonts w:ascii="Times New Roman" w:hAnsi="Times New Roman"/>
                <w:b/>
                <w:bCs/>
                <w:sz w:val="24"/>
                <w:szCs w:val="24"/>
                <w:lang w:val="uk-UA" w:eastAsia="uk-UA"/>
              </w:rPr>
              <w:t>)</w:t>
            </w:r>
          </w:p>
        </w:tc>
      </w:tr>
      <w:tr w:rsidR="00FC2597" w:rsidRPr="00600248" w14:paraId="2B384AFA"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114A2879" w14:textId="77777777" w:rsidR="00FC2597" w:rsidRPr="00600248" w:rsidRDefault="00FC2597" w:rsidP="00FC2597">
            <w:pPr>
              <w:spacing w:after="0" w:line="179" w:lineRule="atLeast"/>
              <w:rPr>
                <w:rFonts w:ascii="Times New Roman" w:hAnsi="Times New Roman"/>
                <w:spacing w:val="-2"/>
                <w:sz w:val="24"/>
                <w:szCs w:val="24"/>
                <w:lang w:val="uk-UA" w:eastAsia="uk-UA"/>
              </w:rPr>
            </w:pPr>
            <w:r w:rsidRPr="00600248">
              <w:rPr>
                <w:rFonts w:ascii="Times New Roman" w:hAnsi="Times New Roman"/>
                <w:b/>
                <w:bCs/>
                <w:spacing w:val="-2"/>
                <w:sz w:val="24"/>
                <w:szCs w:val="24"/>
                <w:lang w:val="uk-UA" w:eastAsia="uk-UA"/>
              </w:rPr>
              <w:t>Сплата податків та зборів до Державного бюджету України ( розшифрувати)</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64FF64C6" w14:textId="77777777" w:rsidR="00FC2597" w:rsidRPr="00600248" w:rsidRDefault="00FC2597" w:rsidP="00FC25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600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4C9F053"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42156550"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49DC7AA4"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2A59B17B"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4DFA9599"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2149E739" w14:textId="77777777" w:rsidR="00FC2597" w:rsidRPr="00600248" w:rsidRDefault="00FC2597" w:rsidP="00FC2597">
            <w:pPr>
              <w:shd w:val="clear" w:color="auto" w:fill="FFFFFF"/>
              <w:spacing w:after="0" w:line="240" w:lineRule="auto"/>
              <w:jc w:val="center"/>
              <w:rPr>
                <w:rFonts w:ascii="Times New Roman" w:hAnsi="Times New Roman"/>
                <w:sz w:val="24"/>
                <w:szCs w:val="24"/>
                <w:lang w:val="uk-UA"/>
              </w:rPr>
            </w:pPr>
          </w:p>
        </w:tc>
      </w:tr>
      <w:tr w:rsidR="00081B97" w:rsidRPr="00600248" w14:paraId="6C7C9308"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29A1276C"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b/>
                <w:bCs/>
                <w:spacing w:val="-2"/>
                <w:sz w:val="24"/>
                <w:szCs w:val="24"/>
                <w:lang w:val="uk-UA" w:eastAsia="uk-UA"/>
              </w:rPr>
              <w:t>Сплата податків та зборів до місцевих бюджетів(податкові платежі), усього, у тому числі:</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26722278"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610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03A10CF8"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547B427C"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17B27853"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14691,6</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34BEC37F"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17141,3</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155EB395"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6D1C29CD"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112A1C61"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022199F6"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податок на доходи фізичних осіб</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5E1C362D"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611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7B5744F2" w14:textId="77777777" w:rsidR="00081B97" w:rsidRPr="00600248" w:rsidRDefault="00081B97" w:rsidP="00081B97">
            <w:pPr>
              <w:shd w:val="clear" w:color="auto" w:fill="FFFFFF"/>
              <w:spacing w:after="0" w:line="240" w:lineRule="auto"/>
              <w:jc w:val="center"/>
              <w:rPr>
                <w:rFonts w:ascii="Times New Roman" w:hAnsi="Times New Roman"/>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5DFCFEA2" w14:textId="77777777" w:rsidR="00081B97" w:rsidRPr="00600248" w:rsidRDefault="00081B97" w:rsidP="00081B97">
            <w:pPr>
              <w:shd w:val="clear" w:color="auto" w:fill="FFFFFF"/>
              <w:spacing w:after="0" w:line="240" w:lineRule="auto"/>
              <w:jc w:val="center"/>
              <w:rPr>
                <w:rFonts w:ascii="Times New Roman" w:hAnsi="Times New Roman"/>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4DC17D78" w14:textId="77777777" w:rsidR="00081B97" w:rsidRPr="00600248" w:rsidRDefault="00081B97" w:rsidP="00081B97">
            <w:pPr>
              <w:shd w:val="clear" w:color="auto" w:fill="FFFFFF"/>
              <w:spacing w:after="0" w:line="240" w:lineRule="auto"/>
              <w:jc w:val="center"/>
              <w:rPr>
                <w:rFonts w:ascii="Times New Roman" w:hAnsi="Times New Roman"/>
                <w:szCs w:val="24"/>
                <w:lang w:val="uk-UA"/>
              </w:rPr>
            </w:pPr>
            <w:r w:rsidRPr="00600248">
              <w:rPr>
                <w:rFonts w:ascii="Times New Roman" w:hAnsi="Times New Roman"/>
                <w:szCs w:val="24"/>
                <w:lang w:val="uk-UA"/>
              </w:rPr>
              <w:t>14686,3</w:t>
            </w:r>
          </w:p>
        </w:tc>
        <w:tc>
          <w:tcPr>
            <w:tcW w:w="1357" w:type="dxa"/>
            <w:tcBorders>
              <w:top w:val="single" w:sz="4" w:space="0" w:color="auto"/>
              <w:left w:val="nil"/>
              <w:bottom w:val="single" w:sz="4" w:space="0" w:color="auto"/>
              <w:right w:val="single" w:sz="4" w:space="0" w:color="auto"/>
            </w:tcBorders>
            <w:shd w:val="clear" w:color="auto" w:fill="auto"/>
            <w:vAlign w:val="center"/>
          </w:tcPr>
          <w:p w14:paraId="12F73EA9" w14:textId="77777777" w:rsidR="00081B97" w:rsidRPr="00600248" w:rsidRDefault="00081B97" w:rsidP="00081B97">
            <w:pPr>
              <w:shd w:val="clear" w:color="auto" w:fill="FFFFFF"/>
              <w:spacing w:after="0" w:line="240" w:lineRule="auto"/>
              <w:jc w:val="center"/>
              <w:rPr>
                <w:rFonts w:ascii="Times New Roman" w:hAnsi="Times New Roman"/>
                <w:szCs w:val="24"/>
                <w:lang w:val="uk-UA"/>
              </w:rPr>
            </w:pPr>
            <w:r w:rsidRPr="00600248">
              <w:rPr>
                <w:rFonts w:ascii="Times New Roman" w:hAnsi="Times New Roman"/>
                <w:szCs w:val="24"/>
                <w:lang w:val="uk-UA"/>
              </w:rPr>
              <w:t>17132,9</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322B999C"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4DB0C2B3"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3A9D4C84"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178F766E"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земельний податок</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75BF0E7C"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612</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D9B918D"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142B9449"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66E461A0"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2821E4D"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34D14E62"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5CB8DA58"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69038EC4"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3F8D4908"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орендна плата</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2A379305"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613</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10FFBDC"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D3E06FB"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5F9E9FC7"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36471E7"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1F72983E"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0A473687"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6AC8AA83"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4888D81C"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інші податки та збори (розшифрувати)</w:t>
            </w:r>
          </w:p>
          <w:p w14:paraId="44D77B05" w14:textId="77777777" w:rsidR="00081B97" w:rsidRPr="00600248" w:rsidRDefault="00081B97" w:rsidP="00081B97">
            <w:pPr>
              <w:pStyle w:val="a6"/>
              <w:numPr>
                <w:ilvl w:val="0"/>
                <w:numId w:val="2"/>
              </w:numPr>
              <w:spacing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за забруднення</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19974849"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614</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5BBCC759"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74388F53"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38DF55DE"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5,3</w:t>
            </w:r>
          </w:p>
        </w:tc>
        <w:tc>
          <w:tcPr>
            <w:tcW w:w="1357" w:type="dxa"/>
            <w:tcBorders>
              <w:top w:val="single" w:sz="4" w:space="0" w:color="auto"/>
              <w:left w:val="nil"/>
              <w:bottom w:val="single" w:sz="4" w:space="0" w:color="auto"/>
              <w:right w:val="single" w:sz="4" w:space="0" w:color="auto"/>
            </w:tcBorders>
            <w:shd w:val="clear" w:color="auto" w:fill="auto"/>
            <w:vAlign w:val="center"/>
          </w:tcPr>
          <w:p w14:paraId="6AEE0315"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8,4</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47F929E0"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3CC849EC"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31FF69E6"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2F42643E"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b/>
                <w:bCs/>
                <w:spacing w:val="-2"/>
                <w:sz w:val="24"/>
                <w:szCs w:val="24"/>
                <w:lang w:val="uk-UA" w:eastAsia="uk-UA"/>
              </w:rPr>
              <w:t>Інші податки, збори та платежі на користь держави, усього, у тому числі:</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210C73B8"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620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75C02179"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66D111AC"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7D9FD0EB"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19759,0</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771EB49D"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21399,0</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7003E4F1"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6072DFC5"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6C93011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2E8E7486"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єдиний внесок на загальнообов’язкове державне соціальне страхування</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2A18F599"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621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1A92BBE9"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0A3F9E82"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45B091EE"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18424,7</w:t>
            </w:r>
          </w:p>
        </w:tc>
        <w:tc>
          <w:tcPr>
            <w:tcW w:w="1357" w:type="dxa"/>
            <w:tcBorders>
              <w:top w:val="single" w:sz="4" w:space="0" w:color="auto"/>
              <w:left w:val="nil"/>
              <w:bottom w:val="single" w:sz="4" w:space="0" w:color="auto"/>
              <w:right w:val="single" w:sz="4" w:space="0" w:color="auto"/>
            </w:tcBorders>
            <w:shd w:val="clear" w:color="auto" w:fill="auto"/>
            <w:vAlign w:val="center"/>
          </w:tcPr>
          <w:p w14:paraId="21DB33DA"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19965,4</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7160E43F"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2D212B9D"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144E668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5E9D03FA"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інші податки, збори та платежі (військовий збір)</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48AE7226"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622</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675DFDF5"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1BE49E43"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2C98264A"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1335,1</w:t>
            </w:r>
          </w:p>
        </w:tc>
        <w:tc>
          <w:tcPr>
            <w:tcW w:w="1357" w:type="dxa"/>
            <w:tcBorders>
              <w:top w:val="single" w:sz="4" w:space="0" w:color="auto"/>
              <w:left w:val="nil"/>
              <w:bottom w:val="single" w:sz="4" w:space="0" w:color="auto"/>
              <w:right w:val="single" w:sz="4" w:space="0" w:color="auto"/>
            </w:tcBorders>
            <w:shd w:val="clear" w:color="auto" w:fill="FFFFFF"/>
            <w:vAlign w:val="center"/>
          </w:tcPr>
          <w:p w14:paraId="6401B654"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1433,6</w:t>
            </w:r>
          </w:p>
        </w:tc>
        <w:tc>
          <w:tcPr>
            <w:tcW w:w="1400" w:type="dxa"/>
            <w:tcBorders>
              <w:top w:val="single" w:sz="4" w:space="0" w:color="auto"/>
              <w:left w:val="nil"/>
              <w:bottom w:val="single" w:sz="4" w:space="0" w:color="auto"/>
              <w:right w:val="single" w:sz="4" w:space="0" w:color="auto"/>
            </w:tcBorders>
            <w:shd w:val="clear" w:color="auto" w:fill="FFFFFF"/>
            <w:vAlign w:val="center"/>
          </w:tcPr>
          <w:p w14:paraId="30BC9F5D"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4F3A8D5F"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56245286"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1EBF3968"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b/>
                <w:bCs/>
                <w:spacing w:val="-2"/>
                <w:sz w:val="24"/>
                <w:szCs w:val="24"/>
                <w:lang w:val="uk-UA" w:eastAsia="uk-UA"/>
              </w:rPr>
              <w:t>Погашення податкового боргу, усього, у тому числі:</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290A1CC1"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630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03FDE704"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3E944232"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58BC456A"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49BFD7C3"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5FC52F07"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2AA9FB8E"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4513AF36"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4A7EB3A6"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погашення реструктуризованих та відстрочених сум, що підлягають сплаті в поточному році до бюджетів та державних цільових фондів</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79BEC064"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631</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25E7BB69"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460D6105"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0A4FC74C"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319D7737"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00F35333"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11CB7351"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10349897"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1F358638"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spacing w:val="-2"/>
                <w:sz w:val="24"/>
                <w:szCs w:val="24"/>
                <w:lang w:val="uk-UA" w:eastAsia="uk-UA"/>
              </w:rPr>
              <w:t>інші (штрафи, пені, неустойки) (розшифрувати)</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636ADB2C"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632</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1567161B"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2EC7CB99"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41DA727E"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7467114E"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310FCCC1"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462EE5D9"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08025B66"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tcPr>
          <w:p w14:paraId="4CCE9BC4" w14:textId="77777777" w:rsidR="00081B97" w:rsidRPr="00600248" w:rsidRDefault="00081B97" w:rsidP="00081B97">
            <w:pPr>
              <w:spacing w:after="0" w:line="179" w:lineRule="atLeast"/>
              <w:rPr>
                <w:rFonts w:ascii="Times New Roman" w:hAnsi="Times New Roman"/>
                <w:spacing w:val="-2"/>
                <w:sz w:val="24"/>
                <w:szCs w:val="24"/>
                <w:lang w:val="uk-UA" w:eastAsia="uk-UA"/>
              </w:rPr>
            </w:pPr>
            <w:r w:rsidRPr="00600248">
              <w:rPr>
                <w:rFonts w:ascii="Times New Roman" w:hAnsi="Times New Roman"/>
                <w:b/>
                <w:bCs/>
                <w:spacing w:val="-2"/>
                <w:sz w:val="24"/>
                <w:szCs w:val="24"/>
                <w:lang w:val="uk-UA" w:eastAsia="uk-UA"/>
              </w:rPr>
              <w:t>Усього виплат по розрахунках з бюджетом</w:t>
            </w:r>
          </w:p>
        </w:tc>
        <w:tc>
          <w:tcPr>
            <w:tcW w:w="1046" w:type="dxa"/>
            <w:tcBorders>
              <w:top w:val="single" w:sz="4" w:space="0" w:color="auto"/>
              <w:left w:val="nil"/>
              <w:bottom w:val="single" w:sz="4" w:space="0" w:color="auto"/>
              <w:right w:val="single" w:sz="4" w:space="0" w:color="auto"/>
            </w:tcBorders>
            <w:shd w:val="clear" w:color="auto" w:fill="FFFFFF"/>
            <w:noWrap/>
            <w:vAlign w:val="center"/>
          </w:tcPr>
          <w:p w14:paraId="2D3A8FE9"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640</w:t>
            </w:r>
          </w:p>
        </w:tc>
        <w:tc>
          <w:tcPr>
            <w:tcW w:w="1504" w:type="dxa"/>
            <w:tcBorders>
              <w:top w:val="single" w:sz="4" w:space="0" w:color="auto"/>
              <w:left w:val="nil"/>
              <w:bottom w:val="single" w:sz="4" w:space="0" w:color="auto"/>
              <w:right w:val="single" w:sz="4" w:space="0" w:color="auto"/>
            </w:tcBorders>
            <w:shd w:val="clear" w:color="auto" w:fill="FFFFFF"/>
            <w:vAlign w:val="center"/>
          </w:tcPr>
          <w:p w14:paraId="3AAFB217"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014FEB09"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FFFFFF"/>
            <w:vAlign w:val="center"/>
          </w:tcPr>
          <w:p w14:paraId="71F8611A"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vAlign w:val="center"/>
          </w:tcPr>
          <w:p w14:paraId="60B2226C"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FFFFFF"/>
            <w:vAlign w:val="center"/>
          </w:tcPr>
          <w:p w14:paraId="2CDF77E8"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FFFFFF"/>
            <w:vAlign w:val="center"/>
          </w:tcPr>
          <w:p w14:paraId="1407BDA0" w14:textId="77777777" w:rsidR="00081B97" w:rsidRPr="00600248" w:rsidRDefault="00081B97" w:rsidP="00081B97">
            <w:pPr>
              <w:shd w:val="clear" w:color="auto" w:fill="FFFFFF"/>
              <w:spacing w:after="0" w:line="240" w:lineRule="auto"/>
              <w:jc w:val="center"/>
              <w:rPr>
                <w:rFonts w:ascii="Times New Roman" w:hAnsi="Times New Roman"/>
                <w:sz w:val="24"/>
                <w:szCs w:val="24"/>
                <w:lang w:val="uk-UA"/>
              </w:rPr>
            </w:pPr>
          </w:p>
        </w:tc>
      </w:tr>
      <w:tr w:rsidR="00081B97" w:rsidRPr="00600248" w14:paraId="67BF2C5F" w14:textId="77777777" w:rsidTr="00CB60B8">
        <w:trPr>
          <w:trHeight w:val="347"/>
          <w:jc w:val="center"/>
        </w:trPr>
        <w:tc>
          <w:tcPr>
            <w:tcW w:w="68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791B57" w14:textId="77777777" w:rsidR="00081B97" w:rsidRPr="00600248" w:rsidRDefault="00081B97" w:rsidP="00081B97">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VI. Додаткова  інформація</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B6CB" w14:textId="77777777" w:rsidR="00081B97" w:rsidRPr="00600248" w:rsidRDefault="00081B97" w:rsidP="00081B97">
            <w:pPr>
              <w:shd w:val="clear" w:color="auto" w:fill="FFFFFF"/>
              <w:spacing w:after="0" w:line="216" w:lineRule="auto"/>
              <w:rPr>
                <w:rFonts w:ascii="Times New Roman" w:hAnsi="Times New Roman"/>
                <w:b/>
                <w:bCs/>
                <w:sz w:val="24"/>
                <w:szCs w:val="24"/>
                <w:lang w:val="uk-UA"/>
              </w:rPr>
            </w:pPr>
            <w:r w:rsidRPr="00600248">
              <w:rPr>
                <w:rFonts w:ascii="Times New Roman" w:hAnsi="Times New Roman"/>
                <w:b/>
                <w:bCs/>
                <w:sz w:val="24"/>
                <w:szCs w:val="24"/>
                <w:lang w:val="uk-UA"/>
              </w:rPr>
              <w:t> </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DE34996" w14:textId="77777777" w:rsidR="00081B97" w:rsidRPr="00600248" w:rsidRDefault="00081B97" w:rsidP="00081B97">
            <w:pPr>
              <w:shd w:val="clear" w:color="auto" w:fill="FFFFFF"/>
              <w:spacing w:after="0" w:line="216" w:lineRule="auto"/>
              <w:jc w:val="center"/>
              <w:rPr>
                <w:rFonts w:ascii="Times New Roman" w:hAnsi="Times New Roman"/>
                <w:b/>
                <w:bCs/>
                <w:sz w:val="24"/>
                <w:szCs w:val="24"/>
                <w:lang w:val="uk-UA"/>
              </w:rPr>
            </w:pPr>
            <w:r w:rsidRPr="00600248">
              <w:rPr>
                <w:rFonts w:ascii="Times New Roman" w:hAnsi="Times New Roman"/>
                <w:b/>
                <w:bCs/>
                <w:sz w:val="24"/>
                <w:szCs w:val="24"/>
                <w:lang w:val="uk-UA"/>
              </w:rPr>
              <w:t>на 01.01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14:paraId="538AD00A" w14:textId="77777777" w:rsidR="00081B97" w:rsidRPr="00600248" w:rsidRDefault="00081B97" w:rsidP="00081B97">
            <w:pPr>
              <w:shd w:val="clear" w:color="auto" w:fill="FFFFFF"/>
              <w:spacing w:after="0" w:line="216" w:lineRule="auto"/>
              <w:jc w:val="center"/>
              <w:rPr>
                <w:rFonts w:ascii="Times New Roman" w:hAnsi="Times New Roman"/>
                <w:b/>
                <w:bCs/>
                <w:sz w:val="24"/>
                <w:szCs w:val="24"/>
                <w:lang w:val="uk-UA"/>
              </w:rPr>
            </w:pPr>
            <w:r w:rsidRPr="00600248">
              <w:rPr>
                <w:rFonts w:ascii="Times New Roman" w:hAnsi="Times New Roman"/>
                <w:b/>
                <w:bCs/>
                <w:sz w:val="24"/>
                <w:szCs w:val="24"/>
                <w:lang w:val="uk-UA"/>
              </w:rPr>
              <w:t>на 01.04</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F5BF397" w14:textId="77777777" w:rsidR="00081B97" w:rsidRPr="00600248" w:rsidRDefault="00081B97" w:rsidP="00081B97">
            <w:pPr>
              <w:shd w:val="clear" w:color="auto" w:fill="FFFFFF"/>
              <w:spacing w:after="0" w:line="216" w:lineRule="auto"/>
              <w:jc w:val="center"/>
              <w:rPr>
                <w:rFonts w:ascii="Times New Roman" w:hAnsi="Times New Roman"/>
                <w:b/>
                <w:bCs/>
                <w:sz w:val="24"/>
                <w:szCs w:val="24"/>
                <w:lang w:val="uk-UA"/>
              </w:rPr>
            </w:pPr>
            <w:r w:rsidRPr="00600248">
              <w:rPr>
                <w:rFonts w:ascii="Times New Roman" w:hAnsi="Times New Roman"/>
                <w:b/>
                <w:bCs/>
                <w:sz w:val="24"/>
                <w:szCs w:val="24"/>
                <w:lang w:val="uk-UA"/>
              </w:rPr>
              <w:t>на 01.07</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59CA72B" w14:textId="77777777" w:rsidR="00081B97" w:rsidRPr="00600248" w:rsidRDefault="00081B97" w:rsidP="00081B97">
            <w:pPr>
              <w:shd w:val="clear" w:color="auto" w:fill="FFFFFF"/>
              <w:spacing w:after="0" w:line="216" w:lineRule="auto"/>
              <w:jc w:val="center"/>
              <w:rPr>
                <w:rFonts w:ascii="Times New Roman" w:hAnsi="Times New Roman"/>
                <w:b/>
                <w:bCs/>
                <w:sz w:val="24"/>
                <w:szCs w:val="24"/>
                <w:lang w:val="uk-UA"/>
              </w:rPr>
            </w:pPr>
            <w:r w:rsidRPr="00600248">
              <w:rPr>
                <w:rFonts w:ascii="Times New Roman" w:hAnsi="Times New Roman"/>
                <w:b/>
                <w:bCs/>
                <w:sz w:val="24"/>
                <w:szCs w:val="24"/>
                <w:lang w:val="uk-UA"/>
              </w:rPr>
              <w:t>на 01.10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75C6091D" w14:textId="77777777" w:rsidR="00081B97" w:rsidRPr="00600248" w:rsidRDefault="00081B97" w:rsidP="00081B97">
            <w:pPr>
              <w:shd w:val="clear" w:color="auto" w:fill="FFFFFF"/>
              <w:spacing w:after="0" w:line="216" w:lineRule="auto"/>
              <w:jc w:val="center"/>
              <w:rPr>
                <w:rFonts w:ascii="Times New Roman" w:hAnsi="Times New Roman"/>
                <w:b/>
                <w:bCs/>
                <w:sz w:val="24"/>
                <w:szCs w:val="24"/>
                <w:lang w:val="uk-UA"/>
              </w:rPr>
            </w:pPr>
            <w:r w:rsidRPr="00600248">
              <w:rPr>
                <w:rFonts w:ascii="Times New Roman" w:hAnsi="Times New Roman"/>
                <w:b/>
                <w:bCs/>
                <w:sz w:val="24"/>
                <w:szCs w:val="24"/>
                <w:lang w:val="uk-UA"/>
              </w:rPr>
              <w:t>на 01.01.</w:t>
            </w:r>
          </w:p>
          <w:p w14:paraId="49589E56" w14:textId="77777777" w:rsidR="00081B97" w:rsidRPr="00600248" w:rsidRDefault="00081B97" w:rsidP="00081B97">
            <w:pPr>
              <w:shd w:val="clear" w:color="auto" w:fill="FFFFFF"/>
              <w:spacing w:after="0" w:line="216" w:lineRule="auto"/>
              <w:jc w:val="center"/>
              <w:rPr>
                <w:rFonts w:ascii="Times New Roman" w:hAnsi="Times New Roman"/>
                <w:b/>
                <w:bCs/>
                <w:sz w:val="24"/>
                <w:szCs w:val="24"/>
                <w:lang w:val="uk-UA"/>
              </w:rPr>
            </w:pPr>
            <w:r w:rsidRPr="00600248">
              <w:rPr>
                <w:rFonts w:ascii="Times New Roman" w:hAnsi="Times New Roman"/>
                <w:b/>
                <w:bCs/>
                <w:sz w:val="24"/>
                <w:szCs w:val="24"/>
                <w:lang w:val="uk-UA"/>
              </w:rPr>
              <w:t>2024</w:t>
            </w:r>
          </w:p>
        </w:tc>
      </w:tr>
      <w:tr w:rsidR="00081B97" w:rsidRPr="00600248" w14:paraId="3064F8E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1E44" w14:textId="4554CA21" w:rsidR="00081B97" w:rsidRPr="00600248" w:rsidRDefault="00081B97" w:rsidP="00081B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Штатна чисельність працівників,</w:t>
            </w:r>
            <w:r w:rsidR="00600248">
              <w:rPr>
                <w:rFonts w:ascii="Times New Roman" w:hAnsi="Times New Roman"/>
                <w:sz w:val="24"/>
                <w:szCs w:val="24"/>
                <w:lang w:val="uk-UA"/>
              </w:rPr>
              <w:t xml:space="preserve"> </w:t>
            </w:r>
            <w:r w:rsidRPr="00600248">
              <w:rPr>
                <w:rFonts w:ascii="Times New Roman" w:hAnsi="Times New Roman"/>
                <w:sz w:val="24"/>
                <w:szCs w:val="24"/>
                <w:lang w:val="uk-UA"/>
              </w:rPr>
              <w:t>осіб</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793E3CD"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700</w:t>
            </w:r>
          </w:p>
        </w:tc>
        <w:tc>
          <w:tcPr>
            <w:tcW w:w="1504" w:type="dxa"/>
            <w:tcBorders>
              <w:top w:val="single" w:sz="4" w:space="0" w:color="auto"/>
              <w:left w:val="nil"/>
              <w:bottom w:val="single" w:sz="4" w:space="0" w:color="auto"/>
              <w:right w:val="single" w:sz="4" w:space="0" w:color="auto"/>
            </w:tcBorders>
            <w:shd w:val="clear" w:color="auto" w:fill="auto"/>
            <w:vAlign w:val="center"/>
          </w:tcPr>
          <w:p w14:paraId="2F972C28"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5585B799"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468</w:t>
            </w:r>
          </w:p>
        </w:tc>
        <w:tc>
          <w:tcPr>
            <w:tcW w:w="1436" w:type="dxa"/>
            <w:tcBorders>
              <w:top w:val="single" w:sz="4" w:space="0" w:color="auto"/>
              <w:left w:val="nil"/>
              <w:bottom w:val="single" w:sz="4" w:space="0" w:color="auto"/>
              <w:right w:val="single" w:sz="4" w:space="0" w:color="auto"/>
            </w:tcBorders>
            <w:shd w:val="clear" w:color="auto" w:fill="auto"/>
            <w:vAlign w:val="center"/>
          </w:tcPr>
          <w:p w14:paraId="05E143D9"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468</w:t>
            </w:r>
          </w:p>
        </w:tc>
        <w:tc>
          <w:tcPr>
            <w:tcW w:w="1357" w:type="dxa"/>
            <w:tcBorders>
              <w:top w:val="single" w:sz="4" w:space="0" w:color="auto"/>
              <w:left w:val="nil"/>
              <w:bottom w:val="single" w:sz="4" w:space="0" w:color="auto"/>
              <w:right w:val="single" w:sz="4" w:space="0" w:color="auto"/>
            </w:tcBorders>
            <w:shd w:val="clear" w:color="auto" w:fill="auto"/>
            <w:vAlign w:val="center"/>
          </w:tcPr>
          <w:p w14:paraId="2DF49873"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468</w:t>
            </w:r>
          </w:p>
        </w:tc>
        <w:tc>
          <w:tcPr>
            <w:tcW w:w="1400" w:type="dxa"/>
            <w:tcBorders>
              <w:top w:val="single" w:sz="4" w:space="0" w:color="auto"/>
              <w:left w:val="nil"/>
              <w:bottom w:val="single" w:sz="4" w:space="0" w:color="auto"/>
              <w:right w:val="single" w:sz="4" w:space="0" w:color="auto"/>
            </w:tcBorders>
            <w:shd w:val="clear" w:color="auto" w:fill="auto"/>
            <w:vAlign w:val="center"/>
          </w:tcPr>
          <w:p w14:paraId="1B894B99" w14:textId="77777777" w:rsidR="00081B97" w:rsidRPr="00600248" w:rsidRDefault="00081B97" w:rsidP="00081B97">
            <w:pPr>
              <w:spacing w:after="0" w:line="240" w:lineRule="auto"/>
              <w:jc w:val="center"/>
              <w:rPr>
                <w:rFonts w:ascii="Times New Roman" w:hAnsi="Times New Roman" w:cs="Times New Roman"/>
                <w:sz w:val="24"/>
                <w:szCs w:val="24"/>
                <w:lang w:val="uk-UA"/>
              </w:rPr>
            </w:pPr>
            <w:r w:rsidRPr="00600248">
              <w:rPr>
                <w:rFonts w:ascii="Times New Roman" w:hAnsi="Times New Roman" w:cs="Times New Roman"/>
                <w:sz w:val="24"/>
                <w:szCs w:val="24"/>
                <w:lang w:val="uk-UA"/>
              </w:rPr>
              <w:t>468</w:t>
            </w:r>
          </w:p>
        </w:tc>
        <w:tc>
          <w:tcPr>
            <w:tcW w:w="1223" w:type="dxa"/>
            <w:tcBorders>
              <w:top w:val="single" w:sz="4" w:space="0" w:color="auto"/>
              <w:left w:val="nil"/>
              <w:bottom w:val="single" w:sz="4" w:space="0" w:color="auto"/>
              <w:right w:val="single" w:sz="4" w:space="0" w:color="auto"/>
            </w:tcBorders>
            <w:shd w:val="clear" w:color="auto" w:fill="auto"/>
            <w:vAlign w:val="center"/>
          </w:tcPr>
          <w:p w14:paraId="7D25DB8F"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468</w:t>
            </w:r>
          </w:p>
        </w:tc>
      </w:tr>
      <w:tr w:rsidR="00081B97" w:rsidRPr="00600248" w14:paraId="2FD9A020"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2CACBA5D" w14:textId="77777777" w:rsidR="00081B97" w:rsidRPr="00600248" w:rsidRDefault="00081B97" w:rsidP="00081B97">
            <w:pPr>
              <w:spacing w:after="0" w:line="161" w:lineRule="atLeast"/>
              <w:rPr>
                <w:rFonts w:ascii="Times New Roman" w:hAnsi="Times New Roman"/>
                <w:sz w:val="24"/>
                <w:szCs w:val="24"/>
                <w:lang w:val="uk-UA" w:eastAsia="uk-UA"/>
              </w:rPr>
            </w:pPr>
            <w:r w:rsidRPr="00600248">
              <w:rPr>
                <w:rFonts w:ascii="Times New Roman" w:hAnsi="Times New Roman"/>
                <w:sz w:val="24"/>
                <w:szCs w:val="24"/>
                <w:lang w:val="uk-UA" w:eastAsia="uk-UA"/>
              </w:rPr>
              <w:t>Середня кількість працівників, всього, у тому числі:</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9764777"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710</w:t>
            </w:r>
          </w:p>
        </w:tc>
        <w:tc>
          <w:tcPr>
            <w:tcW w:w="1504" w:type="dxa"/>
            <w:tcBorders>
              <w:top w:val="single" w:sz="4" w:space="0" w:color="auto"/>
              <w:left w:val="nil"/>
              <w:bottom w:val="single" w:sz="4" w:space="0" w:color="auto"/>
              <w:right w:val="single" w:sz="4" w:space="0" w:color="auto"/>
            </w:tcBorders>
            <w:shd w:val="clear" w:color="auto" w:fill="auto"/>
            <w:vAlign w:val="center"/>
          </w:tcPr>
          <w:p w14:paraId="49A09D96"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1CA58FD"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429</w:t>
            </w:r>
          </w:p>
        </w:tc>
        <w:tc>
          <w:tcPr>
            <w:tcW w:w="1436" w:type="dxa"/>
            <w:tcBorders>
              <w:top w:val="single" w:sz="4" w:space="0" w:color="auto"/>
              <w:left w:val="nil"/>
              <w:bottom w:val="single" w:sz="4" w:space="0" w:color="auto"/>
              <w:right w:val="single" w:sz="4" w:space="0" w:color="auto"/>
            </w:tcBorders>
            <w:shd w:val="clear" w:color="auto" w:fill="auto"/>
            <w:vAlign w:val="center"/>
          </w:tcPr>
          <w:p w14:paraId="3AC49F0D"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421</w:t>
            </w:r>
          </w:p>
        </w:tc>
        <w:tc>
          <w:tcPr>
            <w:tcW w:w="1357" w:type="dxa"/>
            <w:tcBorders>
              <w:top w:val="single" w:sz="4" w:space="0" w:color="auto"/>
              <w:left w:val="nil"/>
              <w:bottom w:val="single" w:sz="4" w:space="0" w:color="auto"/>
              <w:right w:val="single" w:sz="4" w:space="0" w:color="auto"/>
            </w:tcBorders>
            <w:shd w:val="clear" w:color="auto" w:fill="auto"/>
            <w:vAlign w:val="center"/>
          </w:tcPr>
          <w:p w14:paraId="241697F5"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449</w:t>
            </w:r>
          </w:p>
        </w:tc>
        <w:tc>
          <w:tcPr>
            <w:tcW w:w="1400" w:type="dxa"/>
            <w:tcBorders>
              <w:top w:val="single" w:sz="4" w:space="0" w:color="auto"/>
              <w:left w:val="nil"/>
              <w:bottom w:val="single" w:sz="4" w:space="0" w:color="auto"/>
              <w:right w:val="single" w:sz="4" w:space="0" w:color="auto"/>
            </w:tcBorders>
            <w:shd w:val="clear" w:color="auto" w:fill="auto"/>
          </w:tcPr>
          <w:p w14:paraId="11D04A81" w14:textId="77777777" w:rsidR="00081B97" w:rsidRPr="00600248" w:rsidRDefault="00081B97" w:rsidP="00081B97">
            <w:pPr>
              <w:jc w:val="center"/>
              <w:rPr>
                <w:rFonts w:ascii="Times New Roman" w:hAnsi="Times New Roman" w:cs="Times New Roman"/>
                <w:sz w:val="24"/>
                <w:szCs w:val="24"/>
                <w:lang w:val="uk-UA"/>
              </w:rPr>
            </w:pPr>
            <w:r w:rsidRPr="00600248">
              <w:rPr>
                <w:rFonts w:ascii="Times New Roman" w:hAnsi="Times New Roman" w:cs="Times New Roman"/>
                <w:sz w:val="24"/>
                <w:szCs w:val="24"/>
                <w:lang w:val="uk-UA"/>
              </w:rPr>
              <w:t>432</w:t>
            </w:r>
          </w:p>
        </w:tc>
        <w:tc>
          <w:tcPr>
            <w:tcW w:w="1223" w:type="dxa"/>
            <w:tcBorders>
              <w:top w:val="single" w:sz="4" w:space="0" w:color="auto"/>
              <w:left w:val="nil"/>
              <w:bottom w:val="single" w:sz="4" w:space="0" w:color="auto"/>
              <w:right w:val="single" w:sz="4" w:space="0" w:color="auto"/>
            </w:tcBorders>
            <w:shd w:val="clear" w:color="auto" w:fill="auto"/>
            <w:vAlign w:val="center"/>
          </w:tcPr>
          <w:p w14:paraId="7EC6E8B0"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438</w:t>
            </w:r>
          </w:p>
        </w:tc>
      </w:tr>
      <w:tr w:rsidR="00081B97" w:rsidRPr="00600248" w14:paraId="2634A797"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AE0AC96" w14:textId="77777777" w:rsidR="00081B97" w:rsidRPr="00600248" w:rsidRDefault="00081B97" w:rsidP="00081B97">
            <w:pPr>
              <w:spacing w:after="0" w:line="161" w:lineRule="atLeast"/>
              <w:rPr>
                <w:rFonts w:ascii="Times New Roman" w:hAnsi="Times New Roman"/>
                <w:sz w:val="24"/>
                <w:szCs w:val="24"/>
                <w:lang w:val="uk-UA" w:eastAsia="uk-UA"/>
              </w:rPr>
            </w:pPr>
            <w:r w:rsidRPr="00600248">
              <w:rPr>
                <w:rFonts w:ascii="Times New Roman" w:hAnsi="Times New Roman"/>
                <w:sz w:val="24"/>
                <w:szCs w:val="24"/>
                <w:lang w:val="uk-UA" w:eastAsia="uk-UA"/>
              </w:rPr>
              <w:t>Середньооблікова кількість штатних працівників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849E2D7"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720</w:t>
            </w:r>
          </w:p>
        </w:tc>
        <w:tc>
          <w:tcPr>
            <w:tcW w:w="1504" w:type="dxa"/>
            <w:tcBorders>
              <w:top w:val="single" w:sz="4" w:space="0" w:color="auto"/>
              <w:left w:val="nil"/>
              <w:bottom w:val="single" w:sz="4" w:space="0" w:color="auto"/>
              <w:right w:val="single" w:sz="4" w:space="0" w:color="auto"/>
            </w:tcBorders>
            <w:shd w:val="clear" w:color="auto" w:fill="auto"/>
            <w:vAlign w:val="center"/>
          </w:tcPr>
          <w:p w14:paraId="35901E9C"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74F30B9A"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421</w:t>
            </w:r>
          </w:p>
        </w:tc>
        <w:tc>
          <w:tcPr>
            <w:tcW w:w="1436" w:type="dxa"/>
            <w:tcBorders>
              <w:top w:val="single" w:sz="4" w:space="0" w:color="auto"/>
              <w:left w:val="nil"/>
              <w:bottom w:val="single" w:sz="4" w:space="0" w:color="auto"/>
              <w:right w:val="single" w:sz="4" w:space="0" w:color="auto"/>
            </w:tcBorders>
            <w:shd w:val="clear" w:color="auto" w:fill="auto"/>
            <w:vAlign w:val="center"/>
          </w:tcPr>
          <w:p w14:paraId="2B111758"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412</w:t>
            </w:r>
          </w:p>
        </w:tc>
        <w:tc>
          <w:tcPr>
            <w:tcW w:w="1357" w:type="dxa"/>
            <w:tcBorders>
              <w:top w:val="single" w:sz="4" w:space="0" w:color="auto"/>
              <w:left w:val="nil"/>
              <w:bottom w:val="single" w:sz="4" w:space="0" w:color="auto"/>
              <w:right w:val="single" w:sz="4" w:space="0" w:color="auto"/>
            </w:tcBorders>
            <w:shd w:val="clear" w:color="auto" w:fill="auto"/>
            <w:vAlign w:val="center"/>
          </w:tcPr>
          <w:p w14:paraId="49B9634F"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438</w:t>
            </w:r>
          </w:p>
        </w:tc>
        <w:tc>
          <w:tcPr>
            <w:tcW w:w="1400" w:type="dxa"/>
            <w:tcBorders>
              <w:top w:val="single" w:sz="4" w:space="0" w:color="auto"/>
              <w:left w:val="nil"/>
              <w:bottom w:val="single" w:sz="4" w:space="0" w:color="auto"/>
              <w:right w:val="single" w:sz="4" w:space="0" w:color="auto"/>
            </w:tcBorders>
            <w:shd w:val="clear" w:color="auto" w:fill="auto"/>
          </w:tcPr>
          <w:p w14:paraId="6823AD75" w14:textId="77777777" w:rsidR="00081B97" w:rsidRPr="00600248" w:rsidRDefault="00081B97" w:rsidP="00081B97">
            <w:pPr>
              <w:jc w:val="center"/>
              <w:rPr>
                <w:rFonts w:ascii="Times New Roman" w:hAnsi="Times New Roman" w:cs="Times New Roman"/>
                <w:sz w:val="24"/>
                <w:szCs w:val="24"/>
                <w:lang w:val="uk-UA"/>
              </w:rPr>
            </w:pPr>
            <w:r w:rsidRPr="00600248">
              <w:rPr>
                <w:rFonts w:ascii="Times New Roman" w:hAnsi="Times New Roman" w:cs="Times New Roman"/>
                <w:sz w:val="24"/>
                <w:szCs w:val="24"/>
                <w:lang w:val="uk-UA"/>
              </w:rPr>
              <w:t>421</w:t>
            </w:r>
          </w:p>
        </w:tc>
        <w:tc>
          <w:tcPr>
            <w:tcW w:w="1223" w:type="dxa"/>
            <w:tcBorders>
              <w:top w:val="single" w:sz="4" w:space="0" w:color="auto"/>
              <w:left w:val="nil"/>
              <w:bottom w:val="single" w:sz="4" w:space="0" w:color="auto"/>
              <w:right w:val="single" w:sz="4" w:space="0" w:color="auto"/>
            </w:tcBorders>
            <w:shd w:val="clear" w:color="auto" w:fill="auto"/>
            <w:vAlign w:val="center"/>
          </w:tcPr>
          <w:p w14:paraId="3BC24097"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428</w:t>
            </w:r>
          </w:p>
        </w:tc>
      </w:tr>
      <w:tr w:rsidR="00081B97" w:rsidRPr="00600248" w14:paraId="767C340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D0E1150" w14:textId="77777777" w:rsidR="00081B97" w:rsidRPr="00600248" w:rsidRDefault="00081B97" w:rsidP="00081B97">
            <w:pPr>
              <w:spacing w:after="0" w:line="161" w:lineRule="atLeast"/>
              <w:rPr>
                <w:rFonts w:ascii="Times New Roman" w:hAnsi="Times New Roman"/>
                <w:sz w:val="24"/>
                <w:szCs w:val="24"/>
                <w:lang w:val="uk-UA" w:eastAsia="uk-UA"/>
              </w:rPr>
            </w:pPr>
            <w:r w:rsidRPr="00600248">
              <w:rPr>
                <w:rFonts w:ascii="Times New Roman" w:hAnsi="Times New Roman"/>
                <w:sz w:val="24"/>
                <w:szCs w:val="24"/>
                <w:lang w:val="uk-UA" w:eastAsia="uk-UA"/>
              </w:rPr>
              <w:lastRenderedPageBreak/>
              <w:t>Середня кількість зовнішніх сумісників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FBB1284"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730</w:t>
            </w:r>
          </w:p>
        </w:tc>
        <w:tc>
          <w:tcPr>
            <w:tcW w:w="1504" w:type="dxa"/>
            <w:tcBorders>
              <w:top w:val="single" w:sz="4" w:space="0" w:color="auto"/>
              <w:left w:val="nil"/>
              <w:bottom w:val="single" w:sz="4" w:space="0" w:color="auto"/>
              <w:right w:val="single" w:sz="4" w:space="0" w:color="auto"/>
            </w:tcBorders>
            <w:shd w:val="clear" w:color="auto" w:fill="auto"/>
            <w:vAlign w:val="center"/>
          </w:tcPr>
          <w:p w14:paraId="36C20D5F"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D87D0EC"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8</w:t>
            </w:r>
          </w:p>
        </w:tc>
        <w:tc>
          <w:tcPr>
            <w:tcW w:w="1436" w:type="dxa"/>
            <w:tcBorders>
              <w:top w:val="single" w:sz="4" w:space="0" w:color="auto"/>
              <w:left w:val="nil"/>
              <w:bottom w:val="single" w:sz="4" w:space="0" w:color="auto"/>
              <w:right w:val="single" w:sz="4" w:space="0" w:color="auto"/>
            </w:tcBorders>
            <w:shd w:val="clear" w:color="auto" w:fill="auto"/>
            <w:vAlign w:val="center"/>
          </w:tcPr>
          <w:p w14:paraId="6E66DEA6"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w:t>
            </w:r>
          </w:p>
        </w:tc>
        <w:tc>
          <w:tcPr>
            <w:tcW w:w="1357" w:type="dxa"/>
            <w:tcBorders>
              <w:top w:val="single" w:sz="4" w:space="0" w:color="auto"/>
              <w:left w:val="nil"/>
              <w:bottom w:val="single" w:sz="4" w:space="0" w:color="auto"/>
              <w:right w:val="single" w:sz="4" w:space="0" w:color="auto"/>
            </w:tcBorders>
            <w:shd w:val="clear" w:color="auto" w:fill="auto"/>
            <w:vAlign w:val="center"/>
          </w:tcPr>
          <w:p w14:paraId="7B787C3D"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w:t>
            </w:r>
          </w:p>
        </w:tc>
        <w:tc>
          <w:tcPr>
            <w:tcW w:w="1400" w:type="dxa"/>
            <w:tcBorders>
              <w:top w:val="single" w:sz="4" w:space="0" w:color="auto"/>
              <w:left w:val="nil"/>
              <w:bottom w:val="single" w:sz="4" w:space="0" w:color="auto"/>
              <w:right w:val="single" w:sz="4" w:space="0" w:color="auto"/>
            </w:tcBorders>
            <w:shd w:val="clear" w:color="auto" w:fill="auto"/>
          </w:tcPr>
          <w:p w14:paraId="58432CC4" w14:textId="77777777" w:rsidR="00081B97" w:rsidRPr="00600248" w:rsidRDefault="00081B97" w:rsidP="00081B97">
            <w:pPr>
              <w:jc w:val="center"/>
              <w:rPr>
                <w:rFonts w:ascii="Times New Roman" w:hAnsi="Times New Roman" w:cs="Times New Roman"/>
                <w:sz w:val="24"/>
                <w:szCs w:val="24"/>
                <w:lang w:val="uk-UA"/>
              </w:rPr>
            </w:pPr>
            <w:r w:rsidRPr="00600248">
              <w:rPr>
                <w:rFonts w:ascii="Times New Roman" w:hAnsi="Times New Roman" w:cs="Times New Roman"/>
                <w:sz w:val="24"/>
                <w:szCs w:val="24"/>
                <w:lang w:val="uk-UA"/>
              </w:rPr>
              <w:t>11</w:t>
            </w:r>
          </w:p>
        </w:tc>
        <w:tc>
          <w:tcPr>
            <w:tcW w:w="1223" w:type="dxa"/>
            <w:tcBorders>
              <w:top w:val="single" w:sz="4" w:space="0" w:color="auto"/>
              <w:left w:val="nil"/>
              <w:bottom w:val="single" w:sz="4" w:space="0" w:color="auto"/>
              <w:right w:val="single" w:sz="4" w:space="0" w:color="auto"/>
            </w:tcBorders>
            <w:shd w:val="clear" w:color="auto" w:fill="auto"/>
            <w:vAlign w:val="center"/>
          </w:tcPr>
          <w:p w14:paraId="241937BE"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10</w:t>
            </w:r>
          </w:p>
        </w:tc>
      </w:tr>
      <w:tr w:rsidR="00081B97" w:rsidRPr="00600248" w14:paraId="4223AE7E"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15E43594" w14:textId="77777777" w:rsidR="00081B97" w:rsidRPr="00600248" w:rsidRDefault="00081B97" w:rsidP="00081B97">
            <w:pPr>
              <w:spacing w:after="0" w:line="161" w:lineRule="atLeast"/>
              <w:rPr>
                <w:rFonts w:ascii="Times New Roman" w:hAnsi="Times New Roman"/>
                <w:sz w:val="24"/>
                <w:szCs w:val="24"/>
                <w:lang w:val="uk-UA" w:eastAsia="uk-UA"/>
              </w:rPr>
            </w:pPr>
            <w:r w:rsidRPr="00600248">
              <w:rPr>
                <w:rFonts w:ascii="Times New Roman" w:hAnsi="Times New Roman"/>
                <w:sz w:val="24"/>
                <w:szCs w:val="24"/>
                <w:lang w:val="uk-UA" w:eastAsia="uk-UA"/>
              </w:rPr>
              <w:t>Середня кількість працюючих за цивільно-правовими договорами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EE82430"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740</w:t>
            </w:r>
          </w:p>
        </w:tc>
        <w:tc>
          <w:tcPr>
            <w:tcW w:w="1504" w:type="dxa"/>
            <w:tcBorders>
              <w:top w:val="single" w:sz="4" w:space="0" w:color="auto"/>
              <w:left w:val="nil"/>
              <w:bottom w:val="single" w:sz="4" w:space="0" w:color="auto"/>
              <w:right w:val="single" w:sz="4" w:space="0" w:color="auto"/>
            </w:tcBorders>
            <w:shd w:val="clear" w:color="auto" w:fill="auto"/>
            <w:vAlign w:val="center"/>
          </w:tcPr>
          <w:p w14:paraId="5AC132D5"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0C7F6B6"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52507C15" w14:textId="77777777" w:rsidR="00081B97" w:rsidRPr="00600248" w:rsidRDefault="00081B97" w:rsidP="00081B97">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74B514E8"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tcPr>
          <w:p w14:paraId="61EFFBF8" w14:textId="77777777" w:rsidR="00081B97" w:rsidRPr="00600248" w:rsidRDefault="00081B97" w:rsidP="00081B97">
            <w:pPr>
              <w:rPr>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4EA24451"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30F3B571"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6DE9F428" w14:textId="77777777" w:rsidR="00081B97" w:rsidRPr="00600248" w:rsidRDefault="00081B97" w:rsidP="00081B97">
            <w:pPr>
              <w:spacing w:after="0" w:line="161" w:lineRule="atLeast"/>
              <w:rPr>
                <w:rFonts w:ascii="Times New Roman" w:hAnsi="Times New Roman"/>
                <w:b/>
                <w:sz w:val="24"/>
                <w:szCs w:val="24"/>
                <w:lang w:val="uk-UA" w:eastAsia="uk-UA"/>
              </w:rPr>
            </w:pPr>
            <w:r w:rsidRPr="00600248">
              <w:rPr>
                <w:rFonts w:ascii="Times New Roman" w:hAnsi="Times New Roman"/>
                <w:b/>
                <w:sz w:val="24"/>
                <w:szCs w:val="24"/>
                <w:lang w:val="uk-UA" w:eastAsia="uk-UA"/>
              </w:rPr>
              <w:t>Фонд оплати праці, тис.грн</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348A14F"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800</w:t>
            </w:r>
          </w:p>
        </w:tc>
        <w:tc>
          <w:tcPr>
            <w:tcW w:w="1504" w:type="dxa"/>
            <w:tcBorders>
              <w:top w:val="single" w:sz="4" w:space="0" w:color="auto"/>
              <w:left w:val="nil"/>
              <w:bottom w:val="single" w:sz="4" w:space="0" w:color="auto"/>
              <w:right w:val="single" w:sz="4" w:space="0" w:color="auto"/>
            </w:tcBorders>
            <w:shd w:val="clear" w:color="auto" w:fill="auto"/>
            <w:vAlign w:val="center"/>
          </w:tcPr>
          <w:p w14:paraId="54613A6D"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10B4290"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1805556C" w14:textId="77777777" w:rsidR="00081B97" w:rsidRPr="00600248" w:rsidRDefault="00081B97" w:rsidP="00081B97">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1FAAD22C"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774DB5D3"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7B4569AB"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09045B00"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10846E52" w14:textId="77777777" w:rsidR="00081B97" w:rsidRPr="00600248" w:rsidRDefault="00081B97" w:rsidP="00081B97">
            <w:pPr>
              <w:spacing w:after="0" w:line="161" w:lineRule="atLeast"/>
              <w:rPr>
                <w:rFonts w:ascii="Times New Roman" w:hAnsi="Times New Roman"/>
                <w:sz w:val="24"/>
                <w:szCs w:val="24"/>
                <w:lang w:val="uk-UA" w:eastAsia="uk-UA"/>
              </w:rPr>
            </w:pPr>
            <w:r w:rsidRPr="00600248">
              <w:rPr>
                <w:rFonts w:ascii="Times New Roman" w:hAnsi="Times New Roman"/>
                <w:bCs/>
                <w:sz w:val="24"/>
                <w:szCs w:val="24"/>
                <w:lang w:val="uk-UA" w:eastAsia="uk-UA"/>
              </w:rPr>
              <w:t>Фонд оплати праці штатних працівників, всього</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388F118"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810</w:t>
            </w:r>
          </w:p>
        </w:tc>
        <w:tc>
          <w:tcPr>
            <w:tcW w:w="1504" w:type="dxa"/>
            <w:tcBorders>
              <w:top w:val="single" w:sz="4" w:space="0" w:color="auto"/>
              <w:left w:val="nil"/>
              <w:bottom w:val="single" w:sz="4" w:space="0" w:color="auto"/>
              <w:right w:val="single" w:sz="4" w:space="0" w:color="auto"/>
            </w:tcBorders>
            <w:shd w:val="clear" w:color="auto" w:fill="auto"/>
            <w:vAlign w:val="center"/>
          </w:tcPr>
          <w:p w14:paraId="7795ED1F"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4DB6C26F"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774E060C" w14:textId="77777777" w:rsidR="00081B97" w:rsidRPr="00600248" w:rsidRDefault="00081B97" w:rsidP="00081B97">
            <w:pPr>
              <w:pStyle w:val="a5"/>
              <w:rPr>
                <w:rFonts w:ascii="Times New Roman" w:hAnsi="Times New Roman" w:cs="Times New Roman"/>
                <w:lang w:val="uk-UA"/>
              </w:rPr>
            </w:pPr>
            <w:r w:rsidRPr="00600248">
              <w:rPr>
                <w:rFonts w:ascii="Times New Roman" w:hAnsi="Times New Roman" w:cs="Times New Roman"/>
                <w:lang w:val="uk-UA"/>
              </w:rPr>
              <w:t>91078,1</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074ADF84"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94774,4</w:t>
            </w:r>
          </w:p>
        </w:tc>
        <w:tc>
          <w:tcPr>
            <w:tcW w:w="1400" w:type="dxa"/>
            <w:tcBorders>
              <w:top w:val="single" w:sz="4" w:space="0" w:color="auto"/>
              <w:left w:val="nil"/>
              <w:bottom w:val="single" w:sz="4" w:space="0" w:color="auto"/>
              <w:right w:val="single" w:sz="4" w:space="0" w:color="auto"/>
            </w:tcBorders>
            <w:shd w:val="clear" w:color="auto" w:fill="auto"/>
            <w:vAlign w:val="center"/>
          </w:tcPr>
          <w:p w14:paraId="5E6D86D2"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ADA0526"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4155AE3D"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723BA76" w14:textId="77777777" w:rsidR="00081B97" w:rsidRPr="00600248" w:rsidRDefault="00081B97" w:rsidP="00081B97">
            <w:pPr>
              <w:spacing w:after="0" w:line="161" w:lineRule="atLeast"/>
              <w:rPr>
                <w:rFonts w:ascii="Times New Roman" w:hAnsi="Times New Roman"/>
                <w:bCs/>
                <w:sz w:val="24"/>
                <w:szCs w:val="24"/>
                <w:lang w:val="uk-UA" w:eastAsia="uk-UA"/>
              </w:rPr>
            </w:pPr>
            <w:r w:rsidRPr="00600248">
              <w:rPr>
                <w:rFonts w:ascii="Times New Roman" w:hAnsi="Times New Roman"/>
                <w:sz w:val="24"/>
                <w:szCs w:val="24"/>
                <w:lang w:val="uk-UA" w:eastAsia="uk-UA"/>
              </w:rPr>
              <w:t>Керівники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0B501D6"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820</w:t>
            </w:r>
          </w:p>
        </w:tc>
        <w:tc>
          <w:tcPr>
            <w:tcW w:w="1504" w:type="dxa"/>
            <w:tcBorders>
              <w:top w:val="single" w:sz="4" w:space="0" w:color="auto"/>
              <w:left w:val="nil"/>
              <w:bottom w:val="single" w:sz="4" w:space="0" w:color="auto"/>
              <w:right w:val="single" w:sz="4" w:space="0" w:color="auto"/>
            </w:tcBorders>
            <w:shd w:val="clear" w:color="auto" w:fill="auto"/>
            <w:vAlign w:val="center"/>
          </w:tcPr>
          <w:p w14:paraId="3B140E5D"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0B77D24B"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0ECB3149" w14:textId="77777777" w:rsidR="00081B97" w:rsidRPr="00600248" w:rsidRDefault="00081B97" w:rsidP="00081B97">
            <w:pPr>
              <w:pStyle w:val="a5"/>
              <w:rPr>
                <w:rFonts w:ascii="Times New Roman" w:hAnsi="Times New Roman" w:cs="Times New Roman"/>
                <w:lang w:val="uk-UA"/>
              </w:rPr>
            </w:pPr>
            <w:r w:rsidRPr="00600248">
              <w:rPr>
                <w:rFonts w:ascii="Times New Roman" w:hAnsi="Times New Roman" w:cs="Times New Roman"/>
                <w:lang w:val="uk-UA"/>
              </w:rPr>
              <w:t>1670,0</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242E6D2D"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1610,0</w:t>
            </w:r>
          </w:p>
        </w:tc>
        <w:tc>
          <w:tcPr>
            <w:tcW w:w="1400" w:type="dxa"/>
            <w:tcBorders>
              <w:top w:val="single" w:sz="4" w:space="0" w:color="auto"/>
              <w:left w:val="nil"/>
              <w:bottom w:val="single" w:sz="4" w:space="0" w:color="auto"/>
              <w:right w:val="single" w:sz="4" w:space="0" w:color="auto"/>
            </w:tcBorders>
            <w:shd w:val="clear" w:color="auto" w:fill="auto"/>
            <w:vAlign w:val="center"/>
          </w:tcPr>
          <w:p w14:paraId="241F1EE8"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58F16FAA"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65C1FDDF"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F0A4011" w14:textId="77777777" w:rsidR="00081B97" w:rsidRPr="00600248" w:rsidRDefault="00081B97" w:rsidP="00081B97">
            <w:pPr>
              <w:spacing w:after="0" w:line="161" w:lineRule="atLeast"/>
              <w:rPr>
                <w:rFonts w:ascii="Times New Roman" w:hAnsi="Times New Roman"/>
                <w:bCs/>
                <w:sz w:val="24"/>
                <w:szCs w:val="24"/>
                <w:lang w:val="uk-UA" w:eastAsia="uk-UA"/>
              </w:rPr>
            </w:pPr>
            <w:r w:rsidRPr="00600248">
              <w:rPr>
                <w:rFonts w:ascii="Times New Roman" w:hAnsi="Times New Roman"/>
                <w:sz w:val="24"/>
                <w:szCs w:val="24"/>
                <w:lang w:val="uk-UA" w:eastAsia="uk-UA"/>
              </w:rPr>
              <w:t>Керівники структурних підрозділів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174880DA"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830</w:t>
            </w:r>
          </w:p>
        </w:tc>
        <w:tc>
          <w:tcPr>
            <w:tcW w:w="1504" w:type="dxa"/>
            <w:tcBorders>
              <w:top w:val="single" w:sz="4" w:space="0" w:color="auto"/>
              <w:left w:val="nil"/>
              <w:bottom w:val="single" w:sz="4" w:space="0" w:color="auto"/>
              <w:right w:val="single" w:sz="4" w:space="0" w:color="auto"/>
            </w:tcBorders>
            <w:shd w:val="clear" w:color="auto" w:fill="auto"/>
            <w:vAlign w:val="center"/>
          </w:tcPr>
          <w:p w14:paraId="5383F945"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08FEB040"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2DBC351C" w14:textId="77777777" w:rsidR="00081B97" w:rsidRPr="00600248" w:rsidRDefault="00081B97" w:rsidP="00081B97">
            <w:pPr>
              <w:pStyle w:val="a5"/>
              <w:rPr>
                <w:rFonts w:ascii="Times New Roman" w:hAnsi="Times New Roman" w:cs="Times New Roman"/>
                <w:lang w:val="uk-UA"/>
              </w:rPr>
            </w:pPr>
            <w:r w:rsidRPr="00600248">
              <w:rPr>
                <w:rFonts w:ascii="Times New Roman" w:hAnsi="Times New Roman" w:cs="Times New Roman"/>
                <w:lang w:val="uk-UA"/>
              </w:rPr>
              <w:t>6470,3</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284E2CF2"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5755,2</w:t>
            </w:r>
          </w:p>
        </w:tc>
        <w:tc>
          <w:tcPr>
            <w:tcW w:w="1400" w:type="dxa"/>
            <w:tcBorders>
              <w:top w:val="single" w:sz="4" w:space="0" w:color="auto"/>
              <w:left w:val="nil"/>
              <w:bottom w:val="single" w:sz="4" w:space="0" w:color="auto"/>
              <w:right w:val="single" w:sz="4" w:space="0" w:color="auto"/>
            </w:tcBorders>
            <w:shd w:val="clear" w:color="auto" w:fill="auto"/>
            <w:vAlign w:val="center"/>
          </w:tcPr>
          <w:p w14:paraId="5A1EF51D"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70AE3206"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4E3E3B1A"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5E355137" w14:textId="77777777" w:rsidR="00081B97" w:rsidRPr="00600248" w:rsidRDefault="00081B97" w:rsidP="00081B97">
            <w:pPr>
              <w:spacing w:after="0" w:line="161" w:lineRule="atLeast"/>
              <w:rPr>
                <w:rFonts w:ascii="Times New Roman" w:hAnsi="Times New Roman"/>
                <w:bCs/>
                <w:sz w:val="24"/>
                <w:szCs w:val="24"/>
                <w:lang w:val="uk-UA" w:eastAsia="uk-UA"/>
              </w:rPr>
            </w:pPr>
            <w:r w:rsidRPr="00600248">
              <w:rPr>
                <w:rFonts w:ascii="Times New Roman" w:hAnsi="Times New Roman"/>
                <w:sz w:val="24"/>
                <w:szCs w:val="24"/>
                <w:lang w:val="uk-UA" w:eastAsia="uk-UA"/>
              </w:rPr>
              <w:t>Лікарі</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3E7998D3"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840</w:t>
            </w:r>
          </w:p>
        </w:tc>
        <w:tc>
          <w:tcPr>
            <w:tcW w:w="1504" w:type="dxa"/>
            <w:tcBorders>
              <w:top w:val="single" w:sz="4" w:space="0" w:color="auto"/>
              <w:left w:val="nil"/>
              <w:bottom w:val="single" w:sz="4" w:space="0" w:color="auto"/>
              <w:right w:val="single" w:sz="4" w:space="0" w:color="auto"/>
            </w:tcBorders>
            <w:shd w:val="clear" w:color="auto" w:fill="auto"/>
            <w:vAlign w:val="center"/>
          </w:tcPr>
          <w:p w14:paraId="59E8BB6E"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506B5090"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3FFE89D7" w14:textId="77777777" w:rsidR="00081B97" w:rsidRPr="00600248" w:rsidRDefault="00081B97" w:rsidP="00081B97">
            <w:pPr>
              <w:pStyle w:val="a5"/>
              <w:rPr>
                <w:rFonts w:ascii="Times New Roman" w:hAnsi="Times New Roman" w:cs="Times New Roman"/>
                <w:lang w:val="uk-UA"/>
              </w:rPr>
            </w:pPr>
            <w:r w:rsidRPr="00600248">
              <w:rPr>
                <w:rFonts w:ascii="Times New Roman" w:hAnsi="Times New Roman" w:cs="Times New Roman"/>
                <w:lang w:val="uk-UA"/>
              </w:rPr>
              <w:t>32056,9</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22FADBAB"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30459,5</w:t>
            </w:r>
          </w:p>
        </w:tc>
        <w:tc>
          <w:tcPr>
            <w:tcW w:w="1400" w:type="dxa"/>
            <w:tcBorders>
              <w:top w:val="single" w:sz="4" w:space="0" w:color="auto"/>
              <w:left w:val="nil"/>
              <w:bottom w:val="single" w:sz="4" w:space="0" w:color="auto"/>
              <w:right w:val="single" w:sz="4" w:space="0" w:color="auto"/>
            </w:tcBorders>
            <w:shd w:val="clear" w:color="auto" w:fill="auto"/>
            <w:vAlign w:val="center"/>
          </w:tcPr>
          <w:p w14:paraId="0CC9EB71"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395A09FF"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08D359E8"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46E2884" w14:textId="55EC937E" w:rsidR="00081B97" w:rsidRPr="00600248" w:rsidRDefault="00081B97" w:rsidP="00081B97">
            <w:pPr>
              <w:spacing w:after="0" w:line="161" w:lineRule="atLeast"/>
              <w:rPr>
                <w:rFonts w:ascii="Times New Roman" w:hAnsi="Times New Roman"/>
                <w:bCs/>
                <w:sz w:val="24"/>
                <w:szCs w:val="24"/>
                <w:lang w:val="uk-UA" w:eastAsia="uk-UA"/>
              </w:rPr>
            </w:pPr>
            <w:r w:rsidRPr="00600248">
              <w:rPr>
                <w:rFonts w:ascii="Times New Roman" w:hAnsi="Times New Roman"/>
                <w:sz w:val="24"/>
                <w:szCs w:val="24"/>
                <w:lang w:val="uk-UA" w:eastAsia="uk-UA"/>
              </w:rPr>
              <w:t>Середній медичний персонал (в</w:t>
            </w:r>
            <w:r w:rsidR="00600248">
              <w:rPr>
                <w:rFonts w:ascii="Times New Roman" w:hAnsi="Times New Roman"/>
                <w:sz w:val="24"/>
                <w:szCs w:val="24"/>
                <w:lang w:val="uk-UA" w:eastAsia="uk-UA"/>
              </w:rPr>
              <w:t xml:space="preserve"> </w:t>
            </w:r>
            <w:r w:rsidRPr="00600248">
              <w:rPr>
                <w:rFonts w:ascii="Times New Roman" w:hAnsi="Times New Roman"/>
                <w:sz w:val="24"/>
                <w:szCs w:val="24"/>
                <w:lang w:val="uk-UA" w:eastAsia="uk-UA"/>
              </w:rPr>
              <w:t>тому</w:t>
            </w:r>
            <w:r w:rsidR="00600248">
              <w:rPr>
                <w:rFonts w:ascii="Times New Roman" w:hAnsi="Times New Roman"/>
                <w:sz w:val="24"/>
                <w:szCs w:val="24"/>
                <w:lang w:val="uk-UA" w:eastAsia="uk-UA"/>
              </w:rPr>
              <w:t xml:space="preserve"> </w:t>
            </w:r>
            <w:r w:rsidRPr="00600248">
              <w:rPr>
                <w:rFonts w:ascii="Times New Roman" w:hAnsi="Times New Roman"/>
                <w:sz w:val="24"/>
                <w:szCs w:val="24"/>
                <w:lang w:val="uk-UA" w:eastAsia="uk-UA"/>
              </w:rPr>
              <w:t>числі фельдшери, парамедики)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1152226"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850</w:t>
            </w:r>
          </w:p>
        </w:tc>
        <w:tc>
          <w:tcPr>
            <w:tcW w:w="1504" w:type="dxa"/>
            <w:tcBorders>
              <w:top w:val="single" w:sz="4" w:space="0" w:color="auto"/>
              <w:left w:val="nil"/>
              <w:bottom w:val="single" w:sz="4" w:space="0" w:color="auto"/>
              <w:right w:val="single" w:sz="4" w:space="0" w:color="auto"/>
            </w:tcBorders>
            <w:shd w:val="clear" w:color="auto" w:fill="auto"/>
            <w:vAlign w:val="center"/>
          </w:tcPr>
          <w:p w14:paraId="32CBEF9C"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54B40B69"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1A26AFE3" w14:textId="77777777" w:rsidR="00081B97" w:rsidRPr="00600248" w:rsidRDefault="00081B97" w:rsidP="00081B97">
            <w:pPr>
              <w:pStyle w:val="a5"/>
              <w:rPr>
                <w:rFonts w:ascii="Times New Roman" w:hAnsi="Times New Roman" w:cs="Times New Roman"/>
                <w:lang w:val="uk-UA"/>
              </w:rPr>
            </w:pPr>
            <w:r w:rsidRPr="00600248">
              <w:rPr>
                <w:rFonts w:ascii="Times New Roman" w:hAnsi="Times New Roman" w:cs="Times New Roman"/>
                <w:lang w:val="uk-UA"/>
              </w:rPr>
              <w:t>38084,0</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59364ACA"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39163,2</w:t>
            </w:r>
          </w:p>
        </w:tc>
        <w:tc>
          <w:tcPr>
            <w:tcW w:w="1400" w:type="dxa"/>
            <w:tcBorders>
              <w:top w:val="single" w:sz="4" w:space="0" w:color="auto"/>
              <w:left w:val="nil"/>
              <w:bottom w:val="single" w:sz="4" w:space="0" w:color="auto"/>
              <w:right w:val="single" w:sz="4" w:space="0" w:color="auto"/>
            </w:tcBorders>
            <w:shd w:val="clear" w:color="auto" w:fill="auto"/>
            <w:vAlign w:val="center"/>
          </w:tcPr>
          <w:p w14:paraId="12E0117C"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390B7D51"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2150D997"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2F2CC5B7" w14:textId="77777777" w:rsidR="00081B97" w:rsidRPr="00600248" w:rsidRDefault="00081B97" w:rsidP="00081B97">
            <w:pPr>
              <w:spacing w:after="0" w:line="161" w:lineRule="atLeast"/>
              <w:rPr>
                <w:rFonts w:ascii="Times New Roman" w:hAnsi="Times New Roman"/>
                <w:sz w:val="24"/>
                <w:szCs w:val="24"/>
                <w:lang w:val="uk-UA" w:eastAsia="uk-UA"/>
              </w:rPr>
            </w:pPr>
            <w:r w:rsidRPr="00600248">
              <w:rPr>
                <w:rFonts w:ascii="Times New Roman" w:hAnsi="Times New Roman"/>
                <w:sz w:val="24"/>
                <w:szCs w:val="24"/>
                <w:lang w:val="uk-UA" w:eastAsia="uk-UA"/>
              </w:rPr>
              <w:t>Молодший медичний персонал/прибиральники службових приміщень</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63A9CC4E"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860</w:t>
            </w:r>
          </w:p>
        </w:tc>
        <w:tc>
          <w:tcPr>
            <w:tcW w:w="1504" w:type="dxa"/>
            <w:tcBorders>
              <w:top w:val="single" w:sz="4" w:space="0" w:color="auto"/>
              <w:left w:val="nil"/>
              <w:bottom w:val="single" w:sz="4" w:space="0" w:color="auto"/>
              <w:right w:val="single" w:sz="4" w:space="0" w:color="auto"/>
            </w:tcBorders>
            <w:shd w:val="clear" w:color="auto" w:fill="auto"/>
            <w:vAlign w:val="center"/>
          </w:tcPr>
          <w:p w14:paraId="040FA97A"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67E55854"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647A7265" w14:textId="77777777" w:rsidR="00081B97" w:rsidRPr="00600248" w:rsidRDefault="00081B97" w:rsidP="00081B97">
            <w:pPr>
              <w:pStyle w:val="a5"/>
              <w:rPr>
                <w:rFonts w:ascii="Times New Roman" w:hAnsi="Times New Roman" w:cs="Times New Roman"/>
                <w:lang w:val="uk-UA"/>
              </w:rPr>
            </w:pPr>
            <w:r w:rsidRPr="00600248">
              <w:rPr>
                <w:rFonts w:ascii="Times New Roman" w:hAnsi="Times New Roman" w:cs="Times New Roman"/>
                <w:lang w:val="uk-UA"/>
              </w:rPr>
              <w:t>4215,9</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48836B67"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5939,4</w:t>
            </w:r>
          </w:p>
        </w:tc>
        <w:tc>
          <w:tcPr>
            <w:tcW w:w="1400" w:type="dxa"/>
            <w:tcBorders>
              <w:top w:val="single" w:sz="4" w:space="0" w:color="auto"/>
              <w:left w:val="nil"/>
              <w:bottom w:val="single" w:sz="4" w:space="0" w:color="auto"/>
              <w:right w:val="single" w:sz="4" w:space="0" w:color="auto"/>
            </w:tcBorders>
            <w:shd w:val="clear" w:color="auto" w:fill="auto"/>
            <w:vAlign w:val="center"/>
          </w:tcPr>
          <w:p w14:paraId="74BC18AB"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6F0B588C"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1183DA5F"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35B82A88" w14:textId="6FE3387D" w:rsidR="00081B97" w:rsidRPr="00600248" w:rsidRDefault="00081B97" w:rsidP="00081B97">
            <w:pPr>
              <w:spacing w:after="0" w:line="161" w:lineRule="atLeast"/>
              <w:rPr>
                <w:rFonts w:ascii="Times New Roman" w:hAnsi="Times New Roman"/>
                <w:sz w:val="24"/>
                <w:szCs w:val="24"/>
                <w:lang w:val="uk-UA" w:eastAsia="uk-UA"/>
              </w:rPr>
            </w:pPr>
            <w:r w:rsidRPr="00600248">
              <w:rPr>
                <w:rFonts w:ascii="Times New Roman" w:hAnsi="Times New Roman"/>
                <w:sz w:val="24"/>
                <w:szCs w:val="24"/>
                <w:lang w:val="uk-UA" w:eastAsia="uk-UA"/>
              </w:rPr>
              <w:t>Інші</w:t>
            </w:r>
            <w:r w:rsidR="00600248">
              <w:rPr>
                <w:rFonts w:ascii="Times New Roman" w:hAnsi="Times New Roman"/>
                <w:sz w:val="24"/>
                <w:szCs w:val="24"/>
                <w:lang w:val="uk-UA" w:eastAsia="uk-UA"/>
              </w:rPr>
              <w:t xml:space="preserve"> </w:t>
            </w:r>
            <w:r w:rsidRPr="00600248">
              <w:rPr>
                <w:rFonts w:ascii="Times New Roman" w:hAnsi="Times New Roman"/>
                <w:sz w:val="24"/>
                <w:szCs w:val="24"/>
                <w:lang w:val="uk-UA" w:eastAsia="uk-UA"/>
              </w:rPr>
              <w:t>працівники</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7544717B"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870</w:t>
            </w:r>
          </w:p>
        </w:tc>
        <w:tc>
          <w:tcPr>
            <w:tcW w:w="1504" w:type="dxa"/>
            <w:tcBorders>
              <w:top w:val="single" w:sz="4" w:space="0" w:color="auto"/>
              <w:left w:val="nil"/>
              <w:bottom w:val="single" w:sz="4" w:space="0" w:color="auto"/>
              <w:right w:val="single" w:sz="4" w:space="0" w:color="auto"/>
            </w:tcBorders>
            <w:shd w:val="clear" w:color="auto" w:fill="auto"/>
            <w:vAlign w:val="center"/>
          </w:tcPr>
          <w:p w14:paraId="5DC25FDC"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04E47595"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4B7F95DE" w14:textId="77777777" w:rsidR="00081B97" w:rsidRPr="00600248" w:rsidRDefault="00081B97" w:rsidP="00081B97">
            <w:pPr>
              <w:pStyle w:val="a5"/>
              <w:rPr>
                <w:rFonts w:ascii="Times New Roman" w:hAnsi="Times New Roman" w:cs="Times New Roman"/>
                <w:lang w:val="uk-UA"/>
              </w:rPr>
            </w:pPr>
            <w:r w:rsidRPr="00600248">
              <w:rPr>
                <w:rFonts w:ascii="Times New Roman" w:hAnsi="Times New Roman" w:cs="Times New Roman"/>
                <w:lang w:val="uk-UA"/>
              </w:rPr>
              <w:t>8581,0</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78A53D16"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11847,1</w:t>
            </w:r>
          </w:p>
        </w:tc>
        <w:tc>
          <w:tcPr>
            <w:tcW w:w="1400" w:type="dxa"/>
            <w:tcBorders>
              <w:top w:val="single" w:sz="4" w:space="0" w:color="auto"/>
              <w:left w:val="nil"/>
              <w:bottom w:val="single" w:sz="4" w:space="0" w:color="auto"/>
              <w:right w:val="single" w:sz="4" w:space="0" w:color="auto"/>
            </w:tcBorders>
            <w:shd w:val="clear" w:color="auto" w:fill="auto"/>
            <w:vAlign w:val="center"/>
          </w:tcPr>
          <w:p w14:paraId="76257438"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15E872AB"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2DAE2E2E"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A5D3699" w14:textId="77777777" w:rsidR="00081B97" w:rsidRPr="00600248" w:rsidRDefault="00081B97" w:rsidP="00081B97">
            <w:pPr>
              <w:spacing w:after="0" w:line="161" w:lineRule="atLeast"/>
              <w:rPr>
                <w:rFonts w:ascii="Times New Roman" w:hAnsi="Times New Roman"/>
                <w:b/>
                <w:sz w:val="24"/>
                <w:szCs w:val="24"/>
                <w:lang w:val="uk-UA" w:eastAsia="uk-UA"/>
              </w:rPr>
            </w:pPr>
            <w:r w:rsidRPr="00600248">
              <w:rPr>
                <w:rFonts w:ascii="Times New Roman" w:hAnsi="Times New Roman"/>
                <w:b/>
                <w:sz w:val="24"/>
                <w:szCs w:val="24"/>
                <w:lang w:val="uk-UA" w:eastAsia="uk-UA"/>
              </w:rPr>
              <w:t>Рівень середньомісячної заробітної плати, грн</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35043505"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900</w:t>
            </w:r>
          </w:p>
        </w:tc>
        <w:tc>
          <w:tcPr>
            <w:tcW w:w="1504" w:type="dxa"/>
            <w:tcBorders>
              <w:top w:val="single" w:sz="4" w:space="0" w:color="auto"/>
              <w:left w:val="nil"/>
              <w:bottom w:val="single" w:sz="4" w:space="0" w:color="auto"/>
              <w:right w:val="single" w:sz="4" w:space="0" w:color="auto"/>
            </w:tcBorders>
            <w:shd w:val="clear" w:color="auto" w:fill="auto"/>
            <w:vAlign w:val="center"/>
          </w:tcPr>
          <w:p w14:paraId="7D72C573"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62" w:type="dxa"/>
            <w:tcBorders>
              <w:top w:val="single" w:sz="4" w:space="0" w:color="auto"/>
              <w:left w:val="nil"/>
              <w:bottom w:val="single" w:sz="4" w:space="0" w:color="auto"/>
              <w:right w:val="single" w:sz="4" w:space="0" w:color="auto"/>
            </w:tcBorders>
            <w:shd w:val="clear" w:color="auto" w:fill="auto"/>
            <w:vAlign w:val="center"/>
          </w:tcPr>
          <w:p w14:paraId="370DB54E"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36" w:type="dxa"/>
            <w:tcBorders>
              <w:top w:val="single" w:sz="4" w:space="0" w:color="auto"/>
              <w:left w:val="nil"/>
              <w:bottom w:val="single" w:sz="4" w:space="0" w:color="auto"/>
              <w:right w:val="single" w:sz="4" w:space="0" w:color="auto"/>
            </w:tcBorders>
            <w:shd w:val="clear" w:color="auto" w:fill="auto"/>
            <w:vAlign w:val="center"/>
          </w:tcPr>
          <w:p w14:paraId="23F133CD" w14:textId="77777777" w:rsidR="00081B97" w:rsidRPr="00600248" w:rsidRDefault="00081B97" w:rsidP="00081B97">
            <w:pPr>
              <w:spacing w:after="0" w:line="240"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775CF75E" w14:textId="77777777" w:rsidR="00081B97" w:rsidRPr="00600248" w:rsidRDefault="00081B97" w:rsidP="00081B97">
            <w:pPr>
              <w:spacing w:after="0" w:line="240"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448ABE52"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19B41C4B"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77F32DA5"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0E2E78C0" w14:textId="77777777" w:rsidR="00081B97" w:rsidRPr="00600248" w:rsidRDefault="00081B97" w:rsidP="00081B97">
            <w:pPr>
              <w:spacing w:after="0" w:line="240" w:lineRule="auto"/>
              <w:rPr>
                <w:rFonts w:ascii="Times New Roman" w:hAnsi="Times New Roman"/>
                <w:sz w:val="24"/>
                <w:szCs w:val="24"/>
                <w:lang w:val="uk-UA" w:eastAsia="uk-UA"/>
              </w:rPr>
            </w:pPr>
            <w:r w:rsidRPr="00600248">
              <w:rPr>
                <w:rFonts w:ascii="Times New Roman" w:hAnsi="Times New Roman"/>
                <w:sz w:val="24"/>
                <w:szCs w:val="24"/>
                <w:lang w:val="uk-UA"/>
              </w:rPr>
              <w:t>Середньомісячна заробітна плата одного штатного працівника</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27DB0FA7"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910</w:t>
            </w:r>
          </w:p>
        </w:tc>
        <w:tc>
          <w:tcPr>
            <w:tcW w:w="1504" w:type="dxa"/>
            <w:tcBorders>
              <w:top w:val="single" w:sz="4" w:space="0" w:color="auto"/>
              <w:left w:val="nil"/>
              <w:bottom w:val="single" w:sz="4" w:space="0" w:color="auto"/>
              <w:right w:val="single" w:sz="4" w:space="0" w:color="auto"/>
            </w:tcBorders>
            <w:shd w:val="clear" w:color="auto" w:fill="auto"/>
            <w:vAlign w:val="center"/>
          </w:tcPr>
          <w:p w14:paraId="19F45276"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17,1</w:t>
            </w:r>
          </w:p>
        </w:tc>
        <w:tc>
          <w:tcPr>
            <w:tcW w:w="1362" w:type="dxa"/>
            <w:tcBorders>
              <w:top w:val="single" w:sz="4" w:space="0" w:color="auto"/>
              <w:left w:val="nil"/>
              <w:bottom w:val="single" w:sz="4" w:space="0" w:color="auto"/>
              <w:right w:val="single" w:sz="4" w:space="0" w:color="auto"/>
            </w:tcBorders>
            <w:shd w:val="clear" w:color="auto" w:fill="auto"/>
            <w:vAlign w:val="center"/>
          </w:tcPr>
          <w:p w14:paraId="4D0C35B5"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18,5</w:t>
            </w:r>
          </w:p>
        </w:tc>
        <w:tc>
          <w:tcPr>
            <w:tcW w:w="1436" w:type="dxa"/>
            <w:tcBorders>
              <w:top w:val="single" w:sz="4" w:space="0" w:color="auto"/>
              <w:left w:val="nil"/>
              <w:bottom w:val="single" w:sz="4" w:space="0" w:color="auto"/>
              <w:right w:val="single" w:sz="4" w:space="0" w:color="auto"/>
            </w:tcBorders>
            <w:shd w:val="clear" w:color="auto" w:fill="auto"/>
            <w:vAlign w:val="center"/>
          </w:tcPr>
          <w:p w14:paraId="68754D79"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17,3</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772A0A4C"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18,5</w:t>
            </w:r>
          </w:p>
        </w:tc>
        <w:tc>
          <w:tcPr>
            <w:tcW w:w="1400" w:type="dxa"/>
            <w:tcBorders>
              <w:top w:val="single" w:sz="4" w:space="0" w:color="auto"/>
              <w:left w:val="nil"/>
              <w:bottom w:val="single" w:sz="4" w:space="0" w:color="auto"/>
              <w:right w:val="single" w:sz="4" w:space="0" w:color="auto"/>
            </w:tcBorders>
            <w:shd w:val="clear" w:color="auto" w:fill="auto"/>
            <w:vAlign w:val="center"/>
          </w:tcPr>
          <w:p w14:paraId="22DA02AB"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20A513BE"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76094573"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472B1A09" w14:textId="7AFB0CF1" w:rsidR="00081B97" w:rsidRPr="00600248" w:rsidRDefault="00081B97" w:rsidP="00081B97">
            <w:pPr>
              <w:spacing w:after="0" w:line="240" w:lineRule="auto"/>
              <w:rPr>
                <w:rFonts w:ascii="Times New Roman" w:hAnsi="Times New Roman"/>
                <w:sz w:val="24"/>
                <w:szCs w:val="24"/>
                <w:lang w:val="uk-UA" w:eastAsia="uk-UA"/>
              </w:rPr>
            </w:pPr>
            <w:r w:rsidRPr="00600248">
              <w:rPr>
                <w:rFonts w:ascii="Times New Roman" w:hAnsi="Times New Roman"/>
                <w:sz w:val="24"/>
                <w:szCs w:val="24"/>
                <w:lang w:val="uk-UA"/>
              </w:rPr>
              <w:t>Середньомісячна заробітна плата одного штатного працівника в еквіваленті повної</w:t>
            </w:r>
            <w:r w:rsidR="00600248">
              <w:rPr>
                <w:rFonts w:ascii="Times New Roman" w:hAnsi="Times New Roman"/>
                <w:sz w:val="24"/>
                <w:szCs w:val="24"/>
                <w:lang w:val="uk-UA"/>
              </w:rPr>
              <w:t xml:space="preserve"> </w:t>
            </w:r>
            <w:r w:rsidRPr="00600248">
              <w:rPr>
                <w:rFonts w:ascii="Times New Roman" w:hAnsi="Times New Roman"/>
                <w:sz w:val="24"/>
                <w:szCs w:val="24"/>
                <w:lang w:val="uk-UA"/>
              </w:rPr>
              <w:t>зайнятості (з розрахунку 40-годинного робочого тижня)</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B92B84A"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920</w:t>
            </w:r>
          </w:p>
        </w:tc>
        <w:tc>
          <w:tcPr>
            <w:tcW w:w="1504" w:type="dxa"/>
            <w:tcBorders>
              <w:top w:val="single" w:sz="4" w:space="0" w:color="auto"/>
              <w:left w:val="nil"/>
              <w:bottom w:val="single" w:sz="4" w:space="0" w:color="auto"/>
              <w:right w:val="single" w:sz="4" w:space="0" w:color="auto"/>
            </w:tcBorders>
            <w:shd w:val="clear" w:color="auto" w:fill="auto"/>
            <w:vAlign w:val="center"/>
          </w:tcPr>
          <w:p w14:paraId="26B4D3BD"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19,5</w:t>
            </w:r>
          </w:p>
        </w:tc>
        <w:tc>
          <w:tcPr>
            <w:tcW w:w="1362" w:type="dxa"/>
            <w:tcBorders>
              <w:top w:val="single" w:sz="4" w:space="0" w:color="auto"/>
              <w:left w:val="nil"/>
              <w:bottom w:val="single" w:sz="4" w:space="0" w:color="auto"/>
              <w:right w:val="single" w:sz="4" w:space="0" w:color="auto"/>
            </w:tcBorders>
            <w:shd w:val="clear" w:color="auto" w:fill="auto"/>
            <w:vAlign w:val="center"/>
          </w:tcPr>
          <w:p w14:paraId="022BBFDF"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22,3</w:t>
            </w:r>
          </w:p>
        </w:tc>
        <w:tc>
          <w:tcPr>
            <w:tcW w:w="1436" w:type="dxa"/>
            <w:tcBorders>
              <w:top w:val="single" w:sz="4" w:space="0" w:color="auto"/>
              <w:left w:val="nil"/>
              <w:bottom w:val="single" w:sz="4" w:space="0" w:color="auto"/>
              <w:right w:val="single" w:sz="4" w:space="0" w:color="auto"/>
            </w:tcBorders>
            <w:shd w:val="clear" w:color="auto" w:fill="auto"/>
            <w:vAlign w:val="center"/>
          </w:tcPr>
          <w:p w14:paraId="636C890E"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20,1</w:t>
            </w: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55D2BD05" w14:textId="77777777" w:rsidR="00081B97" w:rsidRPr="00600248" w:rsidRDefault="00081B97" w:rsidP="00081B97">
            <w:pPr>
              <w:spacing w:after="0" w:line="240" w:lineRule="auto"/>
              <w:jc w:val="center"/>
              <w:rPr>
                <w:rFonts w:ascii="Times New Roman" w:hAnsi="Times New Roman"/>
                <w:sz w:val="24"/>
                <w:szCs w:val="24"/>
                <w:lang w:val="uk-UA"/>
              </w:rPr>
            </w:pPr>
            <w:r w:rsidRPr="00600248">
              <w:rPr>
                <w:rFonts w:ascii="Times New Roman" w:hAnsi="Times New Roman"/>
                <w:sz w:val="24"/>
                <w:szCs w:val="24"/>
                <w:lang w:val="uk-UA"/>
              </w:rPr>
              <w:t>22,3</w:t>
            </w:r>
          </w:p>
        </w:tc>
        <w:tc>
          <w:tcPr>
            <w:tcW w:w="1400" w:type="dxa"/>
            <w:tcBorders>
              <w:top w:val="single" w:sz="4" w:space="0" w:color="auto"/>
              <w:left w:val="nil"/>
              <w:bottom w:val="single" w:sz="4" w:space="0" w:color="auto"/>
              <w:right w:val="single" w:sz="4" w:space="0" w:color="auto"/>
            </w:tcBorders>
            <w:shd w:val="clear" w:color="auto" w:fill="auto"/>
            <w:vAlign w:val="center"/>
          </w:tcPr>
          <w:p w14:paraId="10AA5EFB" w14:textId="77777777" w:rsidR="00081B97" w:rsidRPr="00600248" w:rsidRDefault="00081B97" w:rsidP="00081B97">
            <w:pPr>
              <w:spacing w:after="0" w:line="240"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730A87D1" w14:textId="77777777" w:rsidR="00081B97" w:rsidRPr="00600248" w:rsidRDefault="00081B97" w:rsidP="00081B97">
            <w:pPr>
              <w:spacing w:after="0" w:line="240" w:lineRule="auto"/>
              <w:jc w:val="center"/>
              <w:rPr>
                <w:rFonts w:ascii="Times New Roman" w:hAnsi="Times New Roman"/>
                <w:sz w:val="24"/>
                <w:szCs w:val="24"/>
                <w:lang w:val="uk-UA"/>
              </w:rPr>
            </w:pPr>
          </w:p>
        </w:tc>
      </w:tr>
      <w:tr w:rsidR="00081B97" w:rsidRPr="00600248" w14:paraId="43101818" w14:textId="77777777" w:rsidTr="00D06F6D">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A359A" w14:textId="77777777" w:rsidR="00081B97" w:rsidRPr="00600248" w:rsidRDefault="00081B97" w:rsidP="00081B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Первісна вартість основних засобів</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EA73347"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930</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1F671EEF"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 169860,3</w:t>
            </w:r>
          </w:p>
        </w:tc>
        <w:tc>
          <w:tcPr>
            <w:tcW w:w="1362" w:type="dxa"/>
            <w:tcBorders>
              <w:top w:val="single" w:sz="4" w:space="0" w:color="auto"/>
              <w:left w:val="nil"/>
              <w:bottom w:val="single" w:sz="4" w:space="0" w:color="auto"/>
              <w:right w:val="single" w:sz="4" w:space="0" w:color="auto"/>
            </w:tcBorders>
            <w:shd w:val="clear" w:color="auto" w:fill="auto"/>
            <w:vAlign w:val="center"/>
          </w:tcPr>
          <w:p w14:paraId="521A7F47"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182676,8</w:t>
            </w:r>
          </w:p>
        </w:tc>
        <w:tc>
          <w:tcPr>
            <w:tcW w:w="1436" w:type="dxa"/>
            <w:tcBorders>
              <w:top w:val="single" w:sz="4" w:space="0" w:color="auto"/>
              <w:left w:val="nil"/>
              <w:bottom w:val="single" w:sz="4" w:space="0" w:color="auto"/>
              <w:right w:val="single" w:sz="4" w:space="0" w:color="auto"/>
            </w:tcBorders>
            <w:shd w:val="clear" w:color="auto" w:fill="auto"/>
            <w:vAlign w:val="center"/>
          </w:tcPr>
          <w:p w14:paraId="5D91B96F"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FFFFFF" w:themeFill="background1"/>
            <w:vAlign w:val="center"/>
          </w:tcPr>
          <w:p w14:paraId="3A83ADB8"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68AC2FE0"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30B5A1E2"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 </w:t>
            </w:r>
          </w:p>
        </w:tc>
      </w:tr>
      <w:tr w:rsidR="00081B97" w:rsidRPr="00600248" w14:paraId="4303C352" w14:textId="77777777" w:rsidTr="00CB60B8">
        <w:trPr>
          <w:trHeight w:val="36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5B792503" w14:textId="77777777" w:rsidR="00081B97" w:rsidRPr="00600248" w:rsidRDefault="00081B97" w:rsidP="00081B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Залишкова вартість основних засобів</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518DCB31"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940</w:t>
            </w:r>
          </w:p>
        </w:tc>
        <w:tc>
          <w:tcPr>
            <w:tcW w:w="1504" w:type="dxa"/>
            <w:tcBorders>
              <w:top w:val="single" w:sz="4" w:space="0" w:color="auto"/>
              <w:left w:val="nil"/>
              <w:bottom w:val="single" w:sz="4" w:space="0" w:color="auto"/>
              <w:right w:val="single" w:sz="4" w:space="0" w:color="auto"/>
            </w:tcBorders>
            <w:shd w:val="clear" w:color="auto" w:fill="auto"/>
            <w:vAlign w:val="center"/>
          </w:tcPr>
          <w:p w14:paraId="47B8EE3E"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103561,7</w:t>
            </w:r>
          </w:p>
        </w:tc>
        <w:tc>
          <w:tcPr>
            <w:tcW w:w="1362" w:type="dxa"/>
            <w:tcBorders>
              <w:top w:val="single" w:sz="4" w:space="0" w:color="auto"/>
              <w:left w:val="nil"/>
              <w:bottom w:val="single" w:sz="4" w:space="0" w:color="auto"/>
              <w:right w:val="single" w:sz="4" w:space="0" w:color="auto"/>
            </w:tcBorders>
            <w:shd w:val="clear" w:color="auto" w:fill="auto"/>
            <w:vAlign w:val="center"/>
          </w:tcPr>
          <w:p w14:paraId="1C989964"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102290,6</w:t>
            </w:r>
          </w:p>
        </w:tc>
        <w:tc>
          <w:tcPr>
            <w:tcW w:w="1436" w:type="dxa"/>
            <w:tcBorders>
              <w:top w:val="single" w:sz="4" w:space="0" w:color="auto"/>
              <w:left w:val="nil"/>
              <w:bottom w:val="single" w:sz="4" w:space="0" w:color="auto"/>
              <w:right w:val="single" w:sz="4" w:space="0" w:color="auto"/>
            </w:tcBorders>
            <w:shd w:val="clear" w:color="auto" w:fill="auto"/>
            <w:vAlign w:val="center"/>
          </w:tcPr>
          <w:p w14:paraId="25415524"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566C0850"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400" w:type="dxa"/>
            <w:tcBorders>
              <w:top w:val="single" w:sz="4" w:space="0" w:color="auto"/>
              <w:left w:val="nil"/>
              <w:bottom w:val="single" w:sz="4" w:space="0" w:color="auto"/>
              <w:right w:val="single" w:sz="4" w:space="0" w:color="auto"/>
            </w:tcBorders>
            <w:shd w:val="clear" w:color="auto" w:fill="auto"/>
            <w:vAlign w:val="center"/>
          </w:tcPr>
          <w:p w14:paraId="0987D4C9"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3AFACFD4"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r>
      <w:tr w:rsidR="00081B97" w:rsidRPr="00600248" w14:paraId="7D501CA7" w14:textId="77777777" w:rsidTr="00CB60B8">
        <w:trPr>
          <w:trHeight w:val="420"/>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E953" w14:textId="77777777" w:rsidR="00081B97" w:rsidRPr="00600248" w:rsidRDefault="00081B97" w:rsidP="00081B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Податкова заборгованість</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DCBC20A"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950</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5CDFA58B"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 </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ADEA0EA" w14:textId="77777777" w:rsidR="00081B97" w:rsidRPr="00600248" w:rsidRDefault="00081B97" w:rsidP="00081B97">
            <w:pPr>
              <w:shd w:val="clear" w:color="auto" w:fill="FFFFFF"/>
              <w:spacing w:after="0" w:line="216" w:lineRule="auto"/>
              <w:jc w:val="center"/>
              <w:rPr>
                <w:rFonts w:ascii="Times New Roman" w:hAnsi="Times New Roman"/>
                <w:color w:val="FF0000"/>
                <w:sz w:val="24"/>
                <w:szCs w:val="24"/>
                <w:lang w:val="uk-UA"/>
              </w:rPr>
            </w:pPr>
            <w:r w:rsidRPr="00600248">
              <w:rPr>
                <w:rFonts w:ascii="Times New Roman" w:hAnsi="Times New Roman"/>
                <w:color w:val="FF0000"/>
                <w:sz w:val="24"/>
                <w:szCs w:val="24"/>
                <w:lang w:val="uk-UA"/>
              </w:rPr>
              <w:t>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9CFD533" w14:textId="77777777" w:rsidR="00081B97" w:rsidRPr="00600248" w:rsidRDefault="00081B97" w:rsidP="00081B97">
            <w:pPr>
              <w:shd w:val="clear" w:color="auto" w:fill="FFFFFF"/>
              <w:spacing w:after="0" w:line="216" w:lineRule="auto"/>
              <w:jc w:val="center"/>
              <w:rPr>
                <w:rFonts w:ascii="Times New Roman" w:hAnsi="Times New Roman"/>
                <w:color w:val="FF0000"/>
                <w:sz w:val="24"/>
                <w:szCs w:val="24"/>
                <w:lang w:val="uk-UA"/>
              </w:rPr>
            </w:pPr>
            <w:r w:rsidRPr="00600248">
              <w:rPr>
                <w:rFonts w:ascii="Times New Roman" w:hAnsi="Times New Roman"/>
                <w:color w:val="FF0000"/>
                <w:sz w:val="24"/>
                <w:szCs w:val="24"/>
                <w:lang w:val="uk-UA"/>
              </w:rPr>
              <w:t> </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5532D51A"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 </w:t>
            </w:r>
          </w:p>
        </w:tc>
        <w:tc>
          <w:tcPr>
            <w:tcW w:w="1400" w:type="dxa"/>
            <w:tcBorders>
              <w:top w:val="single" w:sz="4" w:space="0" w:color="auto"/>
              <w:left w:val="nil"/>
              <w:bottom w:val="single" w:sz="4" w:space="0" w:color="auto"/>
              <w:right w:val="single" w:sz="4" w:space="0" w:color="auto"/>
            </w:tcBorders>
            <w:shd w:val="clear" w:color="auto" w:fill="auto"/>
            <w:vAlign w:val="center"/>
          </w:tcPr>
          <w:p w14:paraId="1A261C8A"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4321A8A8"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r>
      <w:tr w:rsidR="00081B97" w:rsidRPr="00600248" w14:paraId="233FBAC7" w14:textId="77777777" w:rsidTr="00CB60B8">
        <w:trPr>
          <w:trHeight w:val="52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3AE4" w14:textId="77777777" w:rsidR="00081B97" w:rsidRPr="00600248" w:rsidRDefault="00081B97" w:rsidP="00081B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Заборгованість перед працівниками за заробітною платою</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0AA7F900"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960</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69082301"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 </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7833CB6E" w14:textId="77777777" w:rsidR="00081B97" w:rsidRPr="00600248" w:rsidRDefault="00081B97" w:rsidP="00081B97">
            <w:pPr>
              <w:shd w:val="clear" w:color="auto" w:fill="FFFFFF"/>
              <w:spacing w:after="0" w:line="216" w:lineRule="auto"/>
              <w:jc w:val="center"/>
              <w:rPr>
                <w:rFonts w:ascii="Times New Roman" w:hAnsi="Times New Roman"/>
                <w:color w:val="FF0000"/>
                <w:sz w:val="24"/>
                <w:szCs w:val="24"/>
                <w:lang w:val="uk-UA"/>
              </w:rPr>
            </w:pPr>
            <w:r w:rsidRPr="00600248">
              <w:rPr>
                <w:rFonts w:ascii="Times New Roman" w:hAnsi="Times New Roman"/>
                <w:color w:val="FF0000"/>
                <w:sz w:val="24"/>
                <w:szCs w:val="24"/>
                <w:lang w:val="uk-UA"/>
              </w:rPr>
              <w:t> </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61034A4" w14:textId="77777777" w:rsidR="00081B97" w:rsidRPr="00600248" w:rsidRDefault="00081B97" w:rsidP="00081B97">
            <w:pPr>
              <w:shd w:val="clear" w:color="auto" w:fill="FFFFFF"/>
              <w:spacing w:after="0" w:line="216" w:lineRule="auto"/>
              <w:jc w:val="center"/>
              <w:rPr>
                <w:rFonts w:ascii="Times New Roman" w:hAnsi="Times New Roman"/>
                <w:color w:val="FF0000"/>
                <w:sz w:val="24"/>
                <w:szCs w:val="24"/>
                <w:lang w:val="uk-UA"/>
              </w:rPr>
            </w:pPr>
            <w:r w:rsidRPr="00600248">
              <w:rPr>
                <w:rFonts w:ascii="Times New Roman" w:hAnsi="Times New Roman"/>
                <w:color w:val="FF0000"/>
                <w:sz w:val="24"/>
                <w:szCs w:val="24"/>
                <w:lang w:val="uk-UA"/>
              </w:rPr>
              <w:t> </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14:paraId="66C0772E"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 </w:t>
            </w:r>
          </w:p>
        </w:tc>
        <w:tc>
          <w:tcPr>
            <w:tcW w:w="1400" w:type="dxa"/>
            <w:tcBorders>
              <w:top w:val="single" w:sz="4" w:space="0" w:color="auto"/>
              <w:left w:val="nil"/>
              <w:bottom w:val="single" w:sz="4" w:space="0" w:color="auto"/>
              <w:right w:val="single" w:sz="4" w:space="0" w:color="auto"/>
            </w:tcBorders>
            <w:shd w:val="clear" w:color="auto" w:fill="auto"/>
            <w:vAlign w:val="center"/>
          </w:tcPr>
          <w:p w14:paraId="00A90671"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6F68D1A6"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r>
      <w:tr w:rsidR="00081B97" w:rsidRPr="00600248" w14:paraId="69FD30D5" w14:textId="77777777" w:rsidTr="00CB60B8">
        <w:trPr>
          <w:trHeight w:val="52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5EED31D8" w14:textId="77777777" w:rsidR="00081B97" w:rsidRPr="00600248" w:rsidRDefault="00081B97" w:rsidP="00081B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Дебіторська заборгованість</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4C9E053B"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970</w:t>
            </w:r>
          </w:p>
        </w:tc>
        <w:tc>
          <w:tcPr>
            <w:tcW w:w="1504" w:type="dxa"/>
            <w:tcBorders>
              <w:top w:val="single" w:sz="4" w:space="0" w:color="auto"/>
              <w:left w:val="nil"/>
              <w:bottom w:val="single" w:sz="4" w:space="0" w:color="auto"/>
              <w:right w:val="single" w:sz="4" w:space="0" w:color="auto"/>
            </w:tcBorders>
            <w:shd w:val="clear" w:color="auto" w:fill="auto"/>
            <w:vAlign w:val="center"/>
          </w:tcPr>
          <w:p w14:paraId="653B9980"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5276,0</w:t>
            </w:r>
          </w:p>
        </w:tc>
        <w:tc>
          <w:tcPr>
            <w:tcW w:w="1362" w:type="dxa"/>
            <w:tcBorders>
              <w:top w:val="single" w:sz="4" w:space="0" w:color="auto"/>
              <w:left w:val="nil"/>
              <w:bottom w:val="single" w:sz="4" w:space="0" w:color="auto"/>
              <w:right w:val="single" w:sz="4" w:space="0" w:color="auto"/>
            </w:tcBorders>
            <w:shd w:val="clear" w:color="auto" w:fill="auto"/>
            <w:vAlign w:val="center"/>
          </w:tcPr>
          <w:p w14:paraId="3A7CA103"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576,7</w:t>
            </w:r>
          </w:p>
        </w:tc>
        <w:tc>
          <w:tcPr>
            <w:tcW w:w="1436" w:type="dxa"/>
            <w:tcBorders>
              <w:top w:val="single" w:sz="4" w:space="0" w:color="auto"/>
              <w:left w:val="nil"/>
              <w:bottom w:val="single" w:sz="4" w:space="0" w:color="auto"/>
              <w:right w:val="single" w:sz="4" w:space="0" w:color="auto"/>
            </w:tcBorders>
            <w:shd w:val="clear" w:color="auto" w:fill="auto"/>
            <w:vAlign w:val="center"/>
          </w:tcPr>
          <w:p w14:paraId="5A39BDF0"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743895D2"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576,7</w:t>
            </w:r>
          </w:p>
        </w:tc>
        <w:tc>
          <w:tcPr>
            <w:tcW w:w="1400" w:type="dxa"/>
            <w:tcBorders>
              <w:top w:val="single" w:sz="4" w:space="0" w:color="auto"/>
              <w:left w:val="nil"/>
              <w:bottom w:val="single" w:sz="4" w:space="0" w:color="auto"/>
              <w:right w:val="single" w:sz="4" w:space="0" w:color="auto"/>
            </w:tcBorders>
            <w:shd w:val="clear" w:color="auto" w:fill="auto"/>
            <w:vAlign w:val="center"/>
          </w:tcPr>
          <w:p w14:paraId="39D8A03C"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4687FCE1"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r>
      <w:tr w:rsidR="00081B97" w:rsidRPr="00600248" w14:paraId="5EBAE88E" w14:textId="77777777" w:rsidTr="00CB60B8">
        <w:trPr>
          <w:trHeight w:val="525"/>
          <w:jc w:val="center"/>
        </w:trPr>
        <w:tc>
          <w:tcPr>
            <w:tcW w:w="5818" w:type="dxa"/>
            <w:tcBorders>
              <w:top w:val="single" w:sz="4" w:space="0" w:color="auto"/>
              <w:left w:val="single" w:sz="4" w:space="0" w:color="auto"/>
              <w:bottom w:val="single" w:sz="4" w:space="0" w:color="auto"/>
              <w:right w:val="single" w:sz="4" w:space="0" w:color="auto"/>
            </w:tcBorders>
            <w:shd w:val="clear" w:color="auto" w:fill="auto"/>
            <w:vAlign w:val="center"/>
          </w:tcPr>
          <w:p w14:paraId="31474734" w14:textId="77777777" w:rsidR="00081B97" w:rsidRPr="00600248" w:rsidRDefault="00081B97" w:rsidP="00081B97">
            <w:pPr>
              <w:shd w:val="clear" w:color="auto" w:fill="FFFFFF"/>
              <w:spacing w:after="0" w:line="216" w:lineRule="auto"/>
              <w:rPr>
                <w:rFonts w:ascii="Times New Roman" w:hAnsi="Times New Roman"/>
                <w:sz w:val="24"/>
                <w:szCs w:val="24"/>
                <w:lang w:val="uk-UA"/>
              </w:rPr>
            </w:pPr>
            <w:r w:rsidRPr="00600248">
              <w:rPr>
                <w:rFonts w:ascii="Times New Roman" w:hAnsi="Times New Roman"/>
                <w:sz w:val="24"/>
                <w:szCs w:val="24"/>
                <w:lang w:val="uk-UA"/>
              </w:rPr>
              <w:t>Кредиторська заборгованість</w:t>
            </w:r>
          </w:p>
        </w:tc>
        <w:tc>
          <w:tcPr>
            <w:tcW w:w="1046" w:type="dxa"/>
            <w:tcBorders>
              <w:top w:val="single" w:sz="4" w:space="0" w:color="auto"/>
              <w:left w:val="nil"/>
              <w:bottom w:val="single" w:sz="4" w:space="0" w:color="auto"/>
              <w:right w:val="single" w:sz="4" w:space="0" w:color="auto"/>
            </w:tcBorders>
            <w:shd w:val="clear" w:color="auto" w:fill="auto"/>
            <w:noWrap/>
            <w:vAlign w:val="center"/>
          </w:tcPr>
          <w:p w14:paraId="168357FB"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980</w:t>
            </w:r>
          </w:p>
        </w:tc>
        <w:tc>
          <w:tcPr>
            <w:tcW w:w="1504" w:type="dxa"/>
            <w:tcBorders>
              <w:top w:val="single" w:sz="4" w:space="0" w:color="auto"/>
              <w:left w:val="nil"/>
              <w:bottom w:val="single" w:sz="4" w:space="0" w:color="auto"/>
              <w:right w:val="single" w:sz="4" w:space="0" w:color="auto"/>
            </w:tcBorders>
            <w:shd w:val="clear" w:color="auto" w:fill="auto"/>
            <w:vAlign w:val="center"/>
          </w:tcPr>
          <w:p w14:paraId="47D2F39A"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695,1</w:t>
            </w:r>
          </w:p>
        </w:tc>
        <w:tc>
          <w:tcPr>
            <w:tcW w:w="1362" w:type="dxa"/>
            <w:tcBorders>
              <w:top w:val="single" w:sz="4" w:space="0" w:color="auto"/>
              <w:left w:val="nil"/>
              <w:bottom w:val="single" w:sz="4" w:space="0" w:color="auto"/>
              <w:right w:val="single" w:sz="4" w:space="0" w:color="auto"/>
            </w:tcBorders>
            <w:shd w:val="clear" w:color="auto" w:fill="auto"/>
            <w:vAlign w:val="center"/>
          </w:tcPr>
          <w:p w14:paraId="02D8365D"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107,3</w:t>
            </w:r>
          </w:p>
        </w:tc>
        <w:tc>
          <w:tcPr>
            <w:tcW w:w="1436" w:type="dxa"/>
            <w:tcBorders>
              <w:top w:val="single" w:sz="4" w:space="0" w:color="auto"/>
              <w:left w:val="nil"/>
              <w:bottom w:val="single" w:sz="4" w:space="0" w:color="auto"/>
              <w:right w:val="single" w:sz="4" w:space="0" w:color="auto"/>
            </w:tcBorders>
            <w:shd w:val="clear" w:color="auto" w:fill="auto"/>
            <w:vAlign w:val="center"/>
          </w:tcPr>
          <w:p w14:paraId="3BAA31FA"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357" w:type="dxa"/>
            <w:tcBorders>
              <w:top w:val="single" w:sz="4" w:space="0" w:color="auto"/>
              <w:left w:val="nil"/>
              <w:bottom w:val="single" w:sz="4" w:space="0" w:color="auto"/>
              <w:right w:val="single" w:sz="4" w:space="0" w:color="auto"/>
            </w:tcBorders>
            <w:shd w:val="clear" w:color="auto" w:fill="auto"/>
            <w:vAlign w:val="center"/>
          </w:tcPr>
          <w:p w14:paraId="0B4C1366"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r w:rsidRPr="00600248">
              <w:rPr>
                <w:rFonts w:ascii="Times New Roman" w:hAnsi="Times New Roman"/>
                <w:sz w:val="24"/>
                <w:szCs w:val="24"/>
                <w:lang w:val="uk-UA"/>
              </w:rPr>
              <w:t>107,3</w:t>
            </w:r>
          </w:p>
        </w:tc>
        <w:tc>
          <w:tcPr>
            <w:tcW w:w="1400" w:type="dxa"/>
            <w:tcBorders>
              <w:top w:val="single" w:sz="4" w:space="0" w:color="auto"/>
              <w:left w:val="nil"/>
              <w:bottom w:val="single" w:sz="4" w:space="0" w:color="auto"/>
              <w:right w:val="single" w:sz="4" w:space="0" w:color="auto"/>
            </w:tcBorders>
            <w:shd w:val="clear" w:color="auto" w:fill="auto"/>
            <w:vAlign w:val="center"/>
          </w:tcPr>
          <w:p w14:paraId="0090F6CB"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c>
          <w:tcPr>
            <w:tcW w:w="1223" w:type="dxa"/>
            <w:tcBorders>
              <w:top w:val="single" w:sz="4" w:space="0" w:color="auto"/>
              <w:left w:val="nil"/>
              <w:bottom w:val="single" w:sz="4" w:space="0" w:color="auto"/>
              <w:right w:val="single" w:sz="4" w:space="0" w:color="auto"/>
            </w:tcBorders>
            <w:shd w:val="clear" w:color="auto" w:fill="auto"/>
            <w:vAlign w:val="center"/>
          </w:tcPr>
          <w:p w14:paraId="545868D7" w14:textId="77777777" w:rsidR="00081B97" w:rsidRPr="00600248" w:rsidRDefault="00081B97" w:rsidP="00081B97">
            <w:pPr>
              <w:shd w:val="clear" w:color="auto" w:fill="FFFFFF"/>
              <w:spacing w:after="0" w:line="216" w:lineRule="auto"/>
              <w:jc w:val="center"/>
              <w:rPr>
                <w:rFonts w:ascii="Times New Roman" w:hAnsi="Times New Roman"/>
                <w:sz w:val="24"/>
                <w:szCs w:val="24"/>
                <w:lang w:val="uk-UA"/>
              </w:rPr>
            </w:pPr>
          </w:p>
        </w:tc>
      </w:tr>
    </w:tbl>
    <w:p w14:paraId="1F1FCBB1" w14:textId="77777777" w:rsidR="00600248" w:rsidRPr="00600248" w:rsidRDefault="00600248" w:rsidP="00DA6D51">
      <w:pPr>
        <w:rPr>
          <w:rFonts w:ascii="Times New Roman" w:hAnsi="Times New Roman"/>
          <w:b/>
          <w:sz w:val="18"/>
          <w:szCs w:val="18"/>
          <w:lang w:val="uk-UA"/>
        </w:rPr>
      </w:pPr>
    </w:p>
    <w:p w14:paraId="43787CD5" w14:textId="0C2C6B5F" w:rsidR="00DA6D51" w:rsidRPr="00600248" w:rsidRDefault="00DA6D51" w:rsidP="00DA6D51">
      <w:pPr>
        <w:rPr>
          <w:rFonts w:ascii="Times New Roman" w:hAnsi="Times New Roman"/>
          <w:b/>
          <w:sz w:val="28"/>
          <w:szCs w:val="28"/>
          <w:lang w:val="uk-UA"/>
        </w:rPr>
      </w:pPr>
      <w:r w:rsidRPr="00600248">
        <w:rPr>
          <w:rFonts w:ascii="Times New Roman" w:hAnsi="Times New Roman"/>
          <w:b/>
          <w:sz w:val="28"/>
          <w:szCs w:val="28"/>
          <w:lang w:val="uk-UA"/>
        </w:rPr>
        <w:t xml:space="preserve">          Генеральний директор</w:t>
      </w:r>
      <w:r w:rsidRPr="00600248">
        <w:rPr>
          <w:rFonts w:ascii="Times New Roman" w:hAnsi="Times New Roman"/>
          <w:b/>
          <w:sz w:val="28"/>
          <w:szCs w:val="28"/>
          <w:lang w:val="uk-UA"/>
        </w:rPr>
        <w:tab/>
      </w:r>
      <w:r w:rsidRPr="00600248">
        <w:rPr>
          <w:rFonts w:ascii="Times New Roman" w:hAnsi="Times New Roman"/>
          <w:b/>
          <w:sz w:val="28"/>
          <w:szCs w:val="28"/>
          <w:lang w:val="uk-UA"/>
        </w:rPr>
        <w:tab/>
      </w:r>
      <w:r w:rsidRPr="00600248">
        <w:rPr>
          <w:rFonts w:ascii="Times New Roman" w:hAnsi="Times New Roman"/>
          <w:b/>
          <w:sz w:val="28"/>
          <w:szCs w:val="28"/>
          <w:lang w:val="uk-UA"/>
        </w:rPr>
        <w:tab/>
      </w:r>
      <w:r w:rsidRPr="00600248">
        <w:rPr>
          <w:rFonts w:ascii="Times New Roman" w:hAnsi="Times New Roman"/>
          <w:b/>
          <w:sz w:val="28"/>
          <w:szCs w:val="28"/>
          <w:lang w:val="uk-UA"/>
        </w:rPr>
        <w:tab/>
      </w:r>
      <w:r w:rsidRPr="00600248">
        <w:rPr>
          <w:rFonts w:ascii="Times New Roman" w:hAnsi="Times New Roman"/>
          <w:b/>
          <w:sz w:val="28"/>
          <w:szCs w:val="28"/>
          <w:lang w:val="uk-UA"/>
        </w:rPr>
        <w:tab/>
      </w:r>
      <w:r w:rsidRPr="00600248">
        <w:rPr>
          <w:rFonts w:ascii="Times New Roman" w:hAnsi="Times New Roman"/>
          <w:b/>
          <w:sz w:val="28"/>
          <w:szCs w:val="28"/>
          <w:lang w:val="uk-UA"/>
        </w:rPr>
        <w:tab/>
      </w:r>
      <w:r w:rsidRPr="00600248">
        <w:rPr>
          <w:rFonts w:ascii="Times New Roman" w:hAnsi="Times New Roman"/>
          <w:b/>
          <w:sz w:val="28"/>
          <w:szCs w:val="28"/>
          <w:lang w:val="uk-UA"/>
        </w:rPr>
        <w:tab/>
      </w:r>
      <w:r w:rsidRPr="00600248">
        <w:rPr>
          <w:rFonts w:ascii="Times New Roman" w:hAnsi="Times New Roman"/>
          <w:b/>
          <w:sz w:val="28"/>
          <w:szCs w:val="28"/>
          <w:lang w:val="uk-UA"/>
        </w:rPr>
        <w:tab/>
        <w:t>Ольга ІЛЬЧИШИН</w:t>
      </w:r>
    </w:p>
    <w:p w14:paraId="0059CAC7" w14:textId="77777777" w:rsidR="00DA6D51" w:rsidRPr="00600248" w:rsidRDefault="00DA6D51" w:rsidP="00DA6D51">
      <w:pPr>
        <w:spacing w:after="0"/>
        <w:rPr>
          <w:rFonts w:ascii="Times New Roman" w:eastAsia="Times New Roman" w:hAnsi="Times New Roman"/>
          <w:b/>
          <w:sz w:val="28"/>
          <w:szCs w:val="28"/>
          <w:lang w:val="uk-UA" w:eastAsia="ru-RU"/>
        </w:rPr>
        <w:sectPr w:rsidR="00DA6D51" w:rsidRPr="00600248" w:rsidSect="00600248">
          <w:headerReference w:type="default" r:id="rId8"/>
          <w:pgSz w:w="16840" w:h="11907" w:orient="landscape" w:code="9"/>
          <w:pgMar w:top="1701" w:right="567" w:bottom="567" w:left="567" w:header="709" w:footer="709" w:gutter="0"/>
          <w:cols w:space="708"/>
          <w:docGrid w:linePitch="360"/>
        </w:sectPr>
      </w:pPr>
      <w:permStart w:id="292163788" w:edGrp="everyone"/>
    </w:p>
    <w:permEnd w:id="292163788"/>
    <w:p w14:paraId="0FC4EE24" w14:textId="77777777" w:rsidR="00DA6D51" w:rsidRPr="00600248" w:rsidRDefault="00DA6D51" w:rsidP="00600248">
      <w:pPr>
        <w:spacing w:after="0"/>
        <w:jc w:val="center"/>
        <w:rPr>
          <w:rFonts w:ascii="Times New Roman" w:eastAsia="Times New Roman" w:hAnsi="Times New Roman" w:cs="Times New Roman"/>
          <w:b/>
          <w:sz w:val="28"/>
          <w:szCs w:val="28"/>
          <w:lang w:val="uk-UA" w:eastAsia="ru-RU"/>
        </w:rPr>
      </w:pPr>
      <w:r w:rsidRPr="00600248">
        <w:rPr>
          <w:rFonts w:ascii="Times New Roman" w:eastAsia="Times New Roman" w:hAnsi="Times New Roman" w:cs="Times New Roman"/>
          <w:b/>
          <w:sz w:val="28"/>
          <w:szCs w:val="28"/>
          <w:lang w:val="uk-UA" w:eastAsia="ru-RU"/>
        </w:rPr>
        <w:lastRenderedPageBreak/>
        <w:t>Пояснювальна записка</w:t>
      </w:r>
    </w:p>
    <w:p w14:paraId="10F09740" w14:textId="77777777" w:rsidR="00DA6D51" w:rsidRPr="00600248" w:rsidRDefault="00DA6D51" w:rsidP="00600248">
      <w:pPr>
        <w:spacing w:after="0" w:line="240" w:lineRule="auto"/>
        <w:jc w:val="center"/>
        <w:rPr>
          <w:rFonts w:ascii="Times New Roman" w:eastAsia="Times New Roman" w:hAnsi="Times New Roman" w:cs="Times New Roman"/>
          <w:b/>
          <w:bCs/>
          <w:color w:val="000000"/>
          <w:sz w:val="28"/>
          <w:szCs w:val="28"/>
          <w:lang w:val="uk-UA" w:eastAsia="uk-UA"/>
        </w:rPr>
      </w:pPr>
      <w:r w:rsidRPr="00600248">
        <w:rPr>
          <w:rFonts w:ascii="Times New Roman" w:eastAsia="Times New Roman" w:hAnsi="Times New Roman" w:cs="Times New Roman"/>
          <w:b/>
          <w:sz w:val="28"/>
          <w:szCs w:val="28"/>
          <w:lang w:val="uk-UA" w:eastAsia="ru-RU"/>
        </w:rPr>
        <w:t xml:space="preserve">до звіту про </w:t>
      </w:r>
      <w:r w:rsidRPr="00600248">
        <w:rPr>
          <w:rFonts w:ascii="Times New Roman" w:eastAsia="Times New Roman" w:hAnsi="Times New Roman" w:cs="Times New Roman"/>
          <w:b/>
          <w:bCs/>
          <w:color w:val="000000"/>
          <w:sz w:val="28"/>
          <w:szCs w:val="28"/>
          <w:lang w:val="uk-UA" w:eastAsia="uk-UA"/>
        </w:rPr>
        <w:t xml:space="preserve"> виконання фінансового плану  за  2023 рік комунального </w:t>
      </w:r>
      <w:r w:rsidRPr="00600248">
        <w:rPr>
          <w:rFonts w:ascii="Times New Roman" w:eastAsia="Times New Roman" w:hAnsi="Times New Roman" w:cs="Times New Roman"/>
          <w:b/>
          <w:color w:val="000000"/>
          <w:sz w:val="28"/>
          <w:szCs w:val="28"/>
          <w:lang w:val="uk-UA" w:eastAsia="ru-RU"/>
        </w:rPr>
        <w:t>некомерційного</w:t>
      </w:r>
      <w:r w:rsidRPr="00600248">
        <w:rPr>
          <w:rFonts w:ascii="Times New Roman" w:eastAsia="Times New Roman" w:hAnsi="Times New Roman" w:cs="Times New Roman"/>
          <w:b/>
          <w:bCs/>
          <w:color w:val="000000"/>
          <w:sz w:val="28"/>
          <w:szCs w:val="28"/>
          <w:lang w:val="uk-UA" w:eastAsia="uk-UA"/>
        </w:rPr>
        <w:t xml:space="preserve"> </w:t>
      </w:r>
      <w:r w:rsidRPr="00600248">
        <w:rPr>
          <w:rFonts w:ascii="Times New Roman" w:eastAsia="Times New Roman" w:hAnsi="Times New Roman" w:cs="Times New Roman"/>
          <w:b/>
          <w:color w:val="000000"/>
          <w:sz w:val="28"/>
          <w:szCs w:val="28"/>
          <w:lang w:val="uk-UA" w:eastAsia="ru-RU"/>
        </w:rPr>
        <w:t xml:space="preserve">підприємства «Долинська </w:t>
      </w:r>
      <w:r w:rsidRPr="00600248">
        <w:rPr>
          <w:rFonts w:ascii="Times New Roman" w:eastAsia="Times New Roman" w:hAnsi="Times New Roman" w:cs="Times New Roman"/>
          <w:b/>
          <w:bCs/>
          <w:color w:val="000000"/>
          <w:sz w:val="28"/>
          <w:szCs w:val="28"/>
          <w:lang w:val="uk-UA" w:eastAsia="uk-UA"/>
        </w:rPr>
        <w:t xml:space="preserve"> </w:t>
      </w:r>
      <w:r w:rsidRPr="00600248">
        <w:rPr>
          <w:rFonts w:ascii="Times New Roman" w:eastAsia="Times New Roman" w:hAnsi="Times New Roman" w:cs="Times New Roman"/>
          <w:b/>
          <w:color w:val="000000"/>
          <w:sz w:val="28"/>
          <w:szCs w:val="28"/>
          <w:lang w:val="uk-UA" w:eastAsia="ru-RU"/>
        </w:rPr>
        <w:t>багатопрофільна лікарня»</w:t>
      </w:r>
      <w:r w:rsidRPr="00600248">
        <w:rPr>
          <w:rFonts w:ascii="Times New Roman" w:eastAsia="Times New Roman" w:hAnsi="Times New Roman" w:cs="Times New Roman"/>
          <w:b/>
          <w:bCs/>
          <w:color w:val="000000"/>
          <w:sz w:val="28"/>
          <w:szCs w:val="28"/>
          <w:lang w:val="uk-UA" w:eastAsia="uk-UA"/>
        </w:rPr>
        <w:t xml:space="preserve"> </w:t>
      </w:r>
      <w:r w:rsidRPr="00600248">
        <w:rPr>
          <w:rFonts w:ascii="Times New Roman" w:eastAsia="Times New Roman" w:hAnsi="Times New Roman" w:cs="Times New Roman"/>
          <w:b/>
          <w:color w:val="000000"/>
          <w:sz w:val="28"/>
          <w:szCs w:val="28"/>
          <w:lang w:val="uk-UA" w:eastAsia="ru-RU"/>
        </w:rPr>
        <w:t>Долинської міської ради»</w:t>
      </w:r>
    </w:p>
    <w:p w14:paraId="78E72E9F" w14:textId="77777777" w:rsidR="00DA6D51" w:rsidRPr="00600248" w:rsidRDefault="00DA6D51" w:rsidP="00DA6D51">
      <w:pPr>
        <w:spacing w:after="0"/>
        <w:ind w:firstLine="709"/>
        <w:jc w:val="center"/>
        <w:rPr>
          <w:rFonts w:ascii="Times New Roman" w:eastAsia="Times New Roman" w:hAnsi="Times New Roman" w:cs="Times New Roman"/>
          <w:b/>
          <w:sz w:val="16"/>
          <w:szCs w:val="16"/>
          <w:lang w:val="uk-UA" w:eastAsia="ru-RU"/>
        </w:rPr>
      </w:pPr>
    </w:p>
    <w:p w14:paraId="57F47AE2" w14:textId="77777777" w:rsidR="00DA6D51" w:rsidRPr="00600248" w:rsidRDefault="00DA6D51" w:rsidP="00DA6D51">
      <w:pPr>
        <w:spacing w:after="0"/>
        <w:ind w:firstLine="708"/>
        <w:jc w:val="both"/>
        <w:rPr>
          <w:rFonts w:ascii="Times New Roman" w:eastAsia="Calibri" w:hAnsi="Times New Roman" w:cs="Times New Roman"/>
          <w:color w:val="000000"/>
          <w:sz w:val="28"/>
          <w:szCs w:val="28"/>
          <w:shd w:val="clear" w:color="auto" w:fill="FFFFFF"/>
          <w:lang w:val="uk-UA"/>
        </w:rPr>
      </w:pPr>
      <w:r w:rsidRPr="00600248">
        <w:rPr>
          <w:rFonts w:ascii="Times New Roman" w:eastAsia="Calibri" w:hAnsi="Times New Roman" w:cs="Times New Roman"/>
          <w:sz w:val="28"/>
          <w:szCs w:val="28"/>
          <w:lang w:val="uk-UA"/>
        </w:rPr>
        <w:t xml:space="preserve">Комунальне некомерційне підприємство «Долинська багатопрофільна лікарня»  </w:t>
      </w:r>
      <w:r w:rsidRPr="00600248">
        <w:rPr>
          <w:rFonts w:ascii="Times New Roman" w:eastAsia="Calibri" w:hAnsi="Times New Roman" w:cs="Times New Roman"/>
          <w:bCs/>
          <w:sz w:val="28"/>
          <w:lang w:val="uk-UA"/>
        </w:rPr>
        <w:t>Долинської  міської ради  Івано-Франківської  області</w:t>
      </w:r>
      <w:r w:rsidRPr="00600248">
        <w:rPr>
          <w:rFonts w:ascii="Times New Roman" w:eastAsia="Times New Roman" w:hAnsi="Times New Roman" w:cs="Times New Roman"/>
          <w:sz w:val="28"/>
          <w:szCs w:val="28"/>
          <w:lang w:val="uk-UA" w:eastAsia="ru-RU"/>
        </w:rPr>
        <w:t xml:space="preserve">  є лікарняним  закладом   охорони  здоров’я -  комунальним  унітарним  </w:t>
      </w:r>
      <w:r w:rsidRPr="00600248">
        <w:rPr>
          <w:rFonts w:ascii="Times New Roman" w:eastAsia="Calibri" w:hAnsi="Times New Roman" w:cs="Times New Roman"/>
          <w:sz w:val="28"/>
          <w:szCs w:val="28"/>
          <w:lang w:val="uk-UA"/>
        </w:rPr>
        <w:t xml:space="preserve">некомерційним  підприємством, що </w:t>
      </w:r>
      <w:r w:rsidRPr="00600248">
        <w:rPr>
          <w:rFonts w:ascii="Times New Roman" w:eastAsia="Times New Roman" w:hAnsi="Times New Roman" w:cs="Times New Roman"/>
          <w:sz w:val="28"/>
          <w:szCs w:val="28"/>
          <w:lang w:val="uk-UA" w:eastAsia="ru-RU"/>
        </w:rPr>
        <w:t xml:space="preserve"> надає </w:t>
      </w:r>
      <w:r w:rsidRPr="00600248">
        <w:rPr>
          <w:rFonts w:ascii="Times New Roman" w:eastAsia="Calibri" w:hAnsi="Times New Roman" w:cs="Times New Roman"/>
          <w:color w:val="000000"/>
          <w:sz w:val="28"/>
          <w:szCs w:val="28"/>
          <w:shd w:val="clear" w:color="auto" w:fill="FFFFFF"/>
          <w:lang w:val="uk-UA"/>
        </w:rPr>
        <w:t>послуги вторинної (спеціалізованої) медичної допомоги в порядку та на умовах, встановлених законодавством України та Статутом підприємства.</w:t>
      </w:r>
    </w:p>
    <w:p w14:paraId="591B1C86"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8"/>
          <w:lang w:val="uk-UA"/>
        </w:rPr>
      </w:pPr>
      <w:r w:rsidRPr="00600248">
        <w:rPr>
          <w:rFonts w:ascii="Times New Roman" w:eastAsia="Calibri" w:hAnsi="Times New Roman" w:cs="Times New Roman"/>
          <w:sz w:val="28"/>
          <w:szCs w:val="28"/>
          <w:lang w:val="uk-UA"/>
        </w:rPr>
        <w:t xml:space="preserve">         Основною метою діяльності КНП «Долинська багатопрофільна лікарня»  </w:t>
      </w:r>
      <w:r w:rsidRPr="00600248">
        <w:rPr>
          <w:rFonts w:ascii="Times New Roman" w:eastAsia="Calibri" w:hAnsi="Times New Roman" w:cs="Times New Roman"/>
          <w:bCs/>
          <w:sz w:val="28"/>
          <w:lang w:val="uk-UA"/>
        </w:rPr>
        <w:t xml:space="preserve">Долинської  міської ради  </w:t>
      </w:r>
      <w:r w:rsidRPr="00600248">
        <w:rPr>
          <w:rFonts w:ascii="Times New Roman" w:eastAsia="Calibri" w:hAnsi="Times New Roman" w:cs="Times New Roman"/>
          <w:sz w:val="28"/>
          <w:szCs w:val="28"/>
          <w:lang w:val="uk-UA"/>
        </w:rPr>
        <w:t>є здійснення медичної практики з надання населенню</w:t>
      </w:r>
    </w:p>
    <w:p w14:paraId="00221427"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8"/>
          <w:lang w:val="uk-UA"/>
        </w:rPr>
      </w:pPr>
      <w:r w:rsidRPr="00600248">
        <w:rPr>
          <w:rFonts w:ascii="Times New Roman" w:eastAsia="Calibri" w:hAnsi="Times New Roman" w:cs="Times New Roman"/>
          <w:sz w:val="28"/>
          <w:szCs w:val="28"/>
          <w:lang w:val="uk-UA"/>
        </w:rPr>
        <w:t>медичних послуг, згідно вимогами відповідних нормативно-правових актів,</w:t>
      </w:r>
    </w:p>
    <w:p w14:paraId="366BDCFB"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8"/>
          <w:lang w:val="uk-UA"/>
        </w:rPr>
      </w:pPr>
      <w:r w:rsidRPr="00600248">
        <w:rPr>
          <w:rFonts w:ascii="Times New Roman" w:eastAsia="Calibri" w:hAnsi="Times New Roman" w:cs="Times New Roman"/>
          <w:sz w:val="28"/>
          <w:szCs w:val="28"/>
          <w:lang w:val="uk-UA"/>
        </w:rPr>
        <w:t>спрямованих на збереження, поліпшення та відновлення здоров’я.</w:t>
      </w:r>
    </w:p>
    <w:p w14:paraId="63096798" w14:textId="77777777" w:rsidR="00DA6D51" w:rsidRPr="00890B64" w:rsidRDefault="00DA6D51" w:rsidP="00DA6D51">
      <w:pPr>
        <w:autoSpaceDE w:val="0"/>
        <w:autoSpaceDN w:val="0"/>
        <w:adjustRightInd w:val="0"/>
        <w:spacing w:after="0"/>
        <w:jc w:val="both"/>
        <w:rPr>
          <w:rFonts w:ascii="Times New Roman" w:eastAsia="Calibri" w:hAnsi="Times New Roman" w:cs="Times New Roman"/>
          <w:b/>
          <w:bCs/>
          <w:sz w:val="16"/>
          <w:szCs w:val="16"/>
          <w:lang w:val="uk-UA"/>
        </w:rPr>
      </w:pPr>
    </w:p>
    <w:p w14:paraId="7AD81558" w14:textId="77777777" w:rsidR="00DA6D51" w:rsidRPr="00600248" w:rsidRDefault="00DA6D51" w:rsidP="00DA6D51">
      <w:pPr>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 xml:space="preserve">       За 2023року  підприємство  планувало отримати доходи в загальній сумі </w:t>
      </w:r>
      <w:r w:rsidRPr="00600248">
        <w:rPr>
          <w:rFonts w:ascii="Times New Roman" w:eastAsia="Times New Roman" w:hAnsi="Times New Roman" w:cs="Times New Roman"/>
          <w:bCs/>
          <w:sz w:val="28"/>
          <w:szCs w:val="28"/>
          <w:lang w:val="uk-UA" w:eastAsia="ru-RU"/>
        </w:rPr>
        <w:t>150769,4</w:t>
      </w:r>
      <w:r w:rsidRPr="00600248">
        <w:rPr>
          <w:rFonts w:ascii="Times New Roman" w:eastAsia="Times New Roman" w:hAnsi="Times New Roman" w:cs="Times New Roman"/>
          <w:b/>
          <w:sz w:val="28"/>
          <w:szCs w:val="28"/>
          <w:lang w:val="uk-UA" w:eastAsia="ru-RU"/>
        </w:rPr>
        <w:t xml:space="preserve"> </w:t>
      </w:r>
      <w:r w:rsidRPr="00600248">
        <w:rPr>
          <w:rFonts w:ascii="Times New Roman" w:eastAsia="Times New Roman" w:hAnsi="Times New Roman" w:cs="Times New Roman"/>
          <w:sz w:val="28"/>
          <w:szCs w:val="28"/>
          <w:lang w:val="uk-UA" w:eastAsia="ru-RU"/>
        </w:rPr>
        <w:t xml:space="preserve">тис.грн, фактично отримано дохід в сумі 156527,5 грн, що становить 104%  плану. </w:t>
      </w:r>
    </w:p>
    <w:p w14:paraId="4EB7DD16" w14:textId="77777777" w:rsidR="00DA6D51" w:rsidRPr="00600248" w:rsidRDefault="00DA6D51" w:rsidP="00DA6D51">
      <w:pPr>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ab/>
        <w:t>Негрошові надходження (надходження в натуральній формі) за 2023 рік становлять 18659,3тис.грн</w:t>
      </w:r>
    </w:p>
    <w:p w14:paraId="7EA9623D" w14:textId="77777777" w:rsidR="00DA6D51" w:rsidRPr="00600248" w:rsidRDefault="00DA6D51" w:rsidP="00DA6D51">
      <w:pPr>
        <w:tabs>
          <w:tab w:val="left" w:pos="1035"/>
        </w:tabs>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ab/>
        <w:t xml:space="preserve">Дохідна   частина  </w:t>
      </w:r>
      <w:r w:rsidRPr="00600248">
        <w:rPr>
          <w:rFonts w:ascii="Times New Roman" w:eastAsia="Calibri" w:hAnsi="Times New Roman" w:cs="Times New Roman"/>
          <w:sz w:val="28"/>
          <w:szCs w:val="28"/>
          <w:lang w:val="uk-UA"/>
        </w:rPr>
        <w:t xml:space="preserve">КНП «Долинська багатопрофільна лікарня»  </w:t>
      </w:r>
      <w:r w:rsidRPr="00600248">
        <w:rPr>
          <w:rFonts w:ascii="Times New Roman" w:eastAsia="Times New Roman" w:hAnsi="Times New Roman" w:cs="Times New Roman"/>
          <w:sz w:val="28"/>
          <w:szCs w:val="28"/>
          <w:lang w:val="uk-UA" w:eastAsia="ru-RU"/>
        </w:rPr>
        <w:t xml:space="preserve">складає 156527,5 тис.грн, в тому числі: </w:t>
      </w:r>
    </w:p>
    <w:p w14:paraId="432AC8C7"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8"/>
          <w:lang w:val="uk-UA"/>
        </w:rPr>
      </w:pPr>
      <w:r w:rsidRPr="00600248">
        <w:rPr>
          <w:rFonts w:ascii="Times New Roman" w:eastAsia="Calibri" w:hAnsi="Times New Roman" w:cs="Times New Roman"/>
          <w:sz w:val="28"/>
          <w:szCs w:val="28"/>
          <w:lang w:val="uk-UA"/>
        </w:rPr>
        <w:t xml:space="preserve">- доходи   від реалізації послуг з медичного обслуговування за програмою медичних  гарантій, згідно з договором з Національною службою здоров’я України -  </w:t>
      </w:r>
      <w:r w:rsidRPr="00600248">
        <w:rPr>
          <w:rFonts w:ascii="Times New Roman" w:hAnsi="Times New Roman"/>
          <w:sz w:val="28"/>
          <w:szCs w:val="28"/>
          <w:lang w:val="uk-UA"/>
        </w:rPr>
        <w:t>137399,4</w:t>
      </w:r>
      <w:r w:rsidRPr="00600248">
        <w:rPr>
          <w:rFonts w:ascii="Times New Roman" w:hAnsi="Times New Roman"/>
          <w:sz w:val="24"/>
          <w:szCs w:val="24"/>
          <w:lang w:val="uk-UA"/>
        </w:rPr>
        <w:t xml:space="preserve"> </w:t>
      </w:r>
      <w:r w:rsidRPr="00600248">
        <w:rPr>
          <w:rFonts w:ascii="Times New Roman" w:eastAsia="Calibri" w:hAnsi="Times New Roman" w:cs="Times New Roman"/>
          <w:bCs/>
          <w:sz w:val="28"/>
          <w:szCs w:val="28"/>
          <w:lang w:val="uk-UA"/>
        </w:rPr>
        <w:t>тис.грн (є о</w:t>
      </w:r>
      <w:r w:rsidRPr="00600248">
        <w:rPr>
          <w:rFonts w:ascii="Times New Roman" w:eastAsia="Calibri" w:hAnsi="Times New Roman" w:cs="Times New Roman"/>
          <w:sz w:val="28"/>
          <w:szCs w:val="28"/>
          <w:lang w:val="uk-UA"/>
        </w:rPr>
        <w:t>сновною дохідною  частинною підприємства);</w:t>
      </w:r>
    </w:p>
    <w:p w14:paraId="5B6555A1" w14:textId="77777777" w:rsidR="00DA6D51" w:rsidRPr="00600248" w:rsidRDefault="00DA6D51" w:rsidP="00DA6D51">
      <w:pPr>
        <w:tabs>
          <w:tab w:val="left" w:pos="1035"/>
        </w:tabs>
        <w:spacing w:after="0" w:line="276" w:lineRule="auto"/>
        <w:contextualSpacing/>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-дохід з місцевого бюджету цільового фінансування  - 11623,0 тис.грн;</w:t>
      </w:r>
    </w:p>
    <w:p w14:paraId="5992EB70" w14:textId="77777777" w:rsidR="00DA6D51" w:rsidRPr="00600248" w:rsidRDefault="00DA6D51" w:rsidP="00DA6D51">
      <w:pPr>
        <w:tabs>
          <w:tab w:val="left" w:pos="1035"/>
        </w:tabs>
        <w:spacing w:after="0" w:line="276" w:lineRule="auto"/>
        <w:contextualSpacing/>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 фінансування згідно обласної регіональної цільової програми розвитку – 989,5 тис.грн</w:t>
      </w:r>
    </w:p>
    <w:p w14:paraId="745EFB61" w14:textId="77777777" w:rsidR="00DA6D51" w:rsidRPr="00600248" w:rsidRDefault="00DA6D51" w:rsidP="00DA6D51">
      <w:pPr>
        <w:tabs>
          <w:tab w:val="left" w:pos="1035"/>
        </w:tabs>
        <w:spacing w:after="0" w:line="276" w:lineRule="auto"/>
        <w:contextualSpacing/>
        <w:jc w:val="both"/>
        <w:rPr>
          <w:rFonts w:ascii="Times New Roman" w:eastAsia="Calibri" w:hAnsi="Times New Roman" w:cs="Times New Roman"/>
          <w:sz w:val="28"/>
          <w:szCs w:val="28"/>
          <w:shd w:val="clear" w:color="auto" w:fill="FFFFFF"/>
          <w:lang w:val="uk-UA"/>
        </w:rPr>
      </w:pPr>
      <w:r w:rsidRPr="00600248">
        <w:rPr>
          <w:rFonts w:ascii="Times New Roman" w:eastAsia="Calibri" w:hAnsi="Times New Roman" w:cs="Times New Roman"/>
          <w:sz w:val="28"/>
          <w:szCs w:val="28"/>
          <w:shd w:val="clear" w:color="auto" w:fill="FFFFFF"/>
          <w:lang w:val="uk-UA"/>
        </w:rPr>
        <w:t>-доходи  одержані  від  господарської діяльності – 4477,9 тис.грн, з них:</w:t>
      </w:r>
    </w:p>
    <w:p w14:paraId="7ADEB451" w14:textId="77777777" w:rsidR="00DA6D51" w:rsidRPr="00600248" w:rsidRDefault="00DA6D51" w:rsidP="00DA6D51">
      <w:pPr>
        <w:tabs>
          <w:tab w:val="left" w:pos="1035"/>
        </w:tabs>
        <w:spacing w:after="0" w:line="276" w:lineRule="auto"/>
        <w:contextualSpacing/>
        <w:jc w:val="both"/>
        <w:rPr>
          <w:rFonts w:ascii="Times New Roman" w:eastAsia="Calibri" w:hAnsi="Times New Roman" w:cs="Times New Roman"/>
          <w:sz w:val="28"/>
          <w:szCs w:val="28"/>
          <w:shd w:val="clear" w:color="auto" w:fill="FFFFFF"/>
          <w:lang w:val="uk-UA"/>
        </w:rPr>
      </w:pPr>
      <w:r w:rsidRPr="00600248">
        <w:rPr>
          <w:rFonts w:ascii="Times New Roman" w:eastAsia="Calibri" w:hAnsi="Times New Roman" w:cs="Times New Roman"/>
          <w:sz w:val="28"/>
          <w:szCs w:val="28"/>
          <w:shd w:val="clear" w:color="auto" w:fill="FFFFFF"/>
          <w:lang w:val="uk-UA"/>
        </w:rPr>
        <w:tab/>
      </w:r>
      <w:r w:rsidRPr="00600248">
        <w:rPr>
          <w:rFonts w:ascii="Times New Roman" w:eastAsia="Times New Roman" w:hAnsi="Times New Roman" w:cs="Times New Roman"/>
          <w:sz w:val="28"/>
          <w:szCs w:val="28"/>
          <w:lang w:val="uk-UA" w:eastAsia="ru-RU"/>
        </w:rPr>
        <w:t>дохід  від  надання  платних  послуг – 3788,0</w:t>
      </w:r>
      <w:r w:rsidRPr="00600248">
        <w:rPr>
          <w:rFonts w:ascii="Times New Roman" w:eastAsia="Calibri" w:hAnsi="Times New Roman" w:cs="Times New Roman"/>
          <w:sz w:val="28"/>
          <w:szCs w:val="28"/>
          <w:shd w:val="clear" w:color="auto" w:fill="FFFFFF"/>
          <w:lang w:val="uk-UA"/>
        </w:rPr>
        <w:t xml:space="preserve"> тис.грн, </w:t>
      </w:r>
    </w:p>
    <w:p w14:paraId="4CB87FD6" w14:textId="77777777" w:rsidR="00DA6D51" w:rsidRPr="00600248" w:rsidRDefault="00DA6D51" w:rsidP="00DA6D51">
      <w:pPr>
        <w:tabs>
          <w:tab w:val="left" w:pos="1035"/>
        </w:tabs>
        <w:spacing w:after="0" w:line="276" w:lineRule="auto"/>
        <w:contextualSpacing/>
        <w:jc w:val="both"/>
        <w:rPr>
          <w:rFonts w:ascii="Times New Roman" w:eastAsia="Calibri" w:hAnsi="Times New Roman" w:cs="Times New Roman"/>
          <w:sz w:val="28"/>
          <w:szCs w:val="28"/>
          <w:shd w:val="clear" w:color="auto" w:fill="FFFFFF"/>
          <w:lang w:val="uk-UA"/>
        </w:rPr>
      </w:pPr>
      <w:r w:rsidRPr="00600248">
        <w:rPr>
          <w:rFonts w:ascii="Times New Roman" w:eastAsia="Calibri" w:hAnsi="Times New Roman" w:cs="Times New Roman"/>
          <w:sz w:val="28"/>
          <w:szCs w:val="28"/>
          <w:shd w:val="clear" w:color="auto" w:fill="FFFFFF"/>
          <w:lang w:val="uk-UA"/>
        </w:rPr>
        <w:tab/>
      </w:r>
      <w:r w:rsidRPr="00600248">
        <w:rPr>
          <w:rFonts w:ascii="Times New Roman" w:eastAsia="Times New Roman" w:hAnsi="Times New Roman" w:cs="Times New Roman"/>
          <w:sz w:val="28"/>
          <w:szCs w:val="28"/>
          <w:lang w:val="uk-UA" w:eastAsia="ru-RU"/>
        </w:rPr>
        <w:t>відшкодування за оплату комунальних послуг – 689,9</w:t>
      </w:r>
      <w:r w:rsidRPr="00600248">
        <w:rPr>
          <w:rFonts w:ascii="Times New Roman" w:eastAsia="Calibri" w:hAnsi="Times New Roman" w:cs="Times New Roman"/>
          <w:sz w:val="28"/>
          <w:szCs w:val="28"/>
          <w:shd w:val="clear" w:color="auto" w:fill="FFFFFF"/>
          <w:lang w:val="uk-UA"/>
        </w:rPr>
        <w:t xml:space="preserve"> тис.грн;</w:t>
      </w:r>
    </w:p>
    <w:p w14:paraId="5D0D0AAF" w14:textId="77777777" w:rsidR="00DA6D51" w:rsidRPr="00600248" w:rsidRDefault="00DA6D51" w:rsidP="00DA6D51">
      <w:pPr>
        <w:tabs>
          <w:tab w:val="left" w:pos="1035"/>
        </w:tabs>
        <w:spacing w:after="0"/>
        <w:jc w:val="both"/>
        <w:rPr>
          <w:rFonts w:ascii="Times New Roman" w:eastAsia="Times New Roman" w:hAnsi="Times New Roman" w:cs="Times New Roman"/>
          <w:sz w:val="28"/>
          <w:szCs w:val="28"/>
          <w:lang w:val="uk-UA" w:eastAsia="ru-RU"/>
        </w:rPr>
      </w:pPr>
      <w:r w:rsidRPr="00600248">
        <w:rPr>
          <w:rFonts w:ascii="Times New Roman" w:eastAsia="Calibri" w:hAnsi="Times New Roman" w:cs="Times New Roman"/>
          <w:sz w:val="28"/>
          <w:szCs w:val="28"/>
          <w:shd w:val="clear" w:color="auto" w:fill="FFFFFF"/>
          <w:lang w:val="uk-UA"/>
        </w:rPr>
        <w:t xml:space="preserve"> </w:t>
      </w:r>
      <w:r w:rsidRPr="00600248">
        <w:rPr>
          <w:rFonts w:ascii="Times New Roman" w:eastAsia="Times New Roman" w:hAnsi="Times New Roman" w:cs="Times New Roman"/>
          <w:sz w:val="28"/>
          <w:szCs w:val="28"/>
          <w:lang w:val="uk-UA" w:eastAsia="ru-RU"/>
        </w:rPr>
        <w:t>-інші  джерела  надходжень  (благодійні внески) -  65,9 тис.грн;</w:t>
      </w:r>
    </w:p>
    <w:p w14:paraId="585FC286" w14:textId="77777777" w:rsidR="00DA6D51" w:rsidRPr="00600248" w:rsidRDefault="00DA6D51" w:rsidP="00DA6D51">
      <w:pPr>
        <w:tabs>
          <w:tab w:val="left" w:pos="1035"/>
        </w:tabs>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 відшкодування страхування з тимчасової втрати працездатності – 1962,1 тис.грн</w:t>
      </w:r>
    </w:p>
    <w:p w14:paraId="6CB67E8C" w14:textId="77777777" w:rsidR="00DA6D51" w:rsidRPr="00890B64" w:rsidRDefault="00DA6D51" w:rsidP="00DA6D51">
      <w:pPr>
        <w:autoSpaceDE w:val="0"/>
        <w:autoSpaceDN w:val="0"/>
        <w:adjustRightInd w:val="0"/>
        <w:spacing w:after="0"/>
        <w:jc w:val="both"/>
        <w:rPr>
          <w:rFonts w:ascii="Times New Roman" w:eastAsia="Times New Roman" w:hAnsi="Times New Roman" w:cs="Times New Roman"/>
          <w:sz w:val="16"/>
          <w:szCs w:val="16"/>
          <w:lang w:val="uk-UA" w:eastAsia="ru-RU"/>
        </w:rPr>
      </w:pPr>
      <w:r w:rsidRPr="00600248">
        <w:rPr>
          <w:rFonts w:ascii="Times New Roman" w:eastAsia="Times New Roman" w:hAnsi="Times New Roman" w:cs="Times New Roman"/>
          <w:sz w:val="28"/>
          <w:szCs w:val="28"/>
          <w:lang w:val="uk-UA" w:eastAsia="ru-RU"/>
        </w:rPr>
        <w:t xml:space="preserve">        </w:t>
      </w:r>
    </w:p>
    <w:p w14:paraId="3021A1F8" w14:textId="77777777" w:rsidR="00DA6D51" w:rsidRPr="00600248" w:rsidRDefault="00DA6D51" w:rsidP="00DA6D51">
      <w:pPr>
        <w:autoSpaceDE w:val="0"/>
        <w:autoSpaceDN w:val="0"/>
        <w:adjustRightInd w:val="0"/>
        <w:spacing w:after="0"/>
        <w:ind w:firstLine="720"/>
        <w:jc w:val="both"/>
        <w:rPr>
          <w:rFonts w:ascii="Times New Roman" w:eastAsia="Calibri" w:hAnsi="Times New Roman" w:cs="Times New Roman"/>
          <w:sz w:val="28"/>
          <w:szCs w:val="26"/>
          <w:lang w:val="uk-UA"/>
        </w:rPr>
      </w:pPr>
      <w:r w:rsidRPr="00600248">
        <w:rPr>
          <w:rFonts w:ascii="Times New Roman" w:eastAsia="Times New Roman" w:hAnsi="Times New Roman" w:cs="Times New Roman"/>
          <w:sz w:val="28"/>
          <w:szCs w:val="28"/>
          <w:lang w:val="uk-UA" w:eastAsia="ru-RU"/>
        </w:rPr>
        <w:t xml:space="preserve">Видаткова частина </w:t>
      </w:r>
      <w:r w:rsidRPr="00600248">
        <w:rPr>
          <w:rFonts w:ascii="Times New Roman" w:eastAsia="Calibri" w:hAnsi="Times New Roman" w:cs="Times New Roman"/>
          <w:sz w:val="28"/>
          <w:szCs w:val="28"/>
          <w:lang w:val="uk-UA"/>
        </w:rPr>
        <w:t>становить</w:t>
      </w:r>
      <w:r w:rsidRPr="00600248">
        <w:rPr>
          <w:rFonts w:ascii="Times New Roman" w:eastAsia="Calibri" w:hAnsi="Times New Roman" w:cs="Times New Roman"/>
          <w:sz w:val="28"/>
          <w:szCs w:val="26"/>
          <w:lang w:val="uk-UA"/>
        </w:rPr>
        <w:t xml:space="preserve"> 150271,1тис.грн (101%) та складаються із наступних статей витрат</w:t>
      </w:r>
      <w:r w:rsidRPr="00600248">
        <w:rPr>
          <w:rFonts w:ascii="Times New Roman" w:eastAsia="Times New Roman" w:hAnsi="Times New Roman" w:cs="Times New Roman"/>
          <w:sz w:val="28"/>
          <w:szCs w:val="28"/>
          <w:lang w:val="uk-UA" w:eastAsia="ru-RU"/>
        </w:rPr>
        <w:t>:</w:t>
      </w:r>
      <w:r w:rsidRPr="00600248">
        <w:rPr>
          <w:rFonts w:ascii="Times New Roman" w:eastAsia="Calibri" w:hAnsi="Times New Roman" w:cs="Times New Roman"/>
          <w:sz w:val="28"/>
          <w:szCs w:val="26"/>
          <w:lang w:val="uk-UA"/>
        </w:rPr>
        <w:t xml:space="preserve"> </w:t>
      </w:r>
    </w:p>
    <w:p w14:paraId="154F6A28"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«Медикаменти та перев’язувальні матеріали» - 15301  тис.грн (83%)</w:t>
      </w:r>
    </w:p>
    <w:p w14:paraId="22A849D0"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 xml:space="preserve">«Предмети, матеріали, обладнання та інвентар» - 1594,4 тис.грн (71%) </w:t>
      </w:r>
    </w:p>
    <w:p w14:paraId="2D247CC4"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 xml:space="preserve"> «Продукти харчування» - 859,2 тис.грн (114%)</w:t>
      </w:r>
    </w:p>
    <w:p w14:paraId="6BD33AA0"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«Витрати на палило-мастильні   матеріали» - 247,0 тис.грн (49%)</w:t>
      </w:r>
    </w:p>
    <w:p w14:paraId="217CFAA5"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 xml:space="preserve">«Оплата послуг (крім комунальних)» - 3563,4 тис.грн (117%) </w:t>
      </w:r>
    </w:p>
    <w:p w14:paraId="52A862C8"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«Оплата комунальних послуг та енергоносіїв» - 8739,1 тис.грн (89%)</w:t>
      </w:r>
    </w:p>
    <w:p w14:paraId="20E28081"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lastRenderedPageBreak/>
        <w:t xml:space="preserve"> «Витрати на оплату праці» - 95591,4 тис.грн  (105%)</w:t>
      </w:r>
    </w:p>
    <w:p w14:paraId="2C689348"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«Нарахування на оплату праці» - 19965,4 тис.грн (102%)</w:t>
      </w:r>
    </w:p>
    <w:p w14:paraId="42E6F065"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 xml:space="preserve"> «Витрати на відрядження</w:t>
      </w:r>
      <w:r w:rsidRPr="00600248">
        <w:rPr>
          <w:rFonts w:ascii="Times New Roman" w:eastAsia="Calibri" w:hAnsi="Times New Roman" w:cs="Times New Roman"/>
          <w:iCs/>
          <w:sz w:val="28"/>
          <w:szCs w:val="26"/>
          <w:lang w:val="uk-UA"/>
        </w:rPr>
        <w:t>» - 190,5</w:t>
      </w:r>
      <w:r w:rsidRPr="00600248">
        <w:rPr>
          <w:rFonts w:ascii="Times New Roman" w:eastAsia="Calibri" w:hAnsi="Times New Roman" w:cs="Times New Roman"/>
          <w:sz w:val="28"/>
          <w:szCs w:val="26"/>
          <w:lang w:val="uk-UA"/>
        </w:rPr>
        <w:t xml:space="preserve"> тис.грн (63%)</w:t>
      </w:r>
    </w:p>
    <w:p w14:paraId="30A13838"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 xml:space="preserve">«Витрати, що здійснюються для підтримання об’єкта в робочому стані (проведення поточного ремонту)» - 128,6 тис.грн. </w:t>
      </w:r>
    </w:p>
    <w:p w14:paraId="33F69AE8" w14:textId="77777777" w:rsidR="00DA6D51" w:rsidRPr="00600248" w:rsidRDefault="00DA6D51" w:rsidP="00DA6D51">
      <w:pPr>
        <w:tabs>
          <w:tab w:val="left" w:pos="1035"/>
        </w:tabs>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«Витрати на надання щомісячної адресної допомоги особам, які проживають у населених пунктах Долинської ОТГ та проходять гемодіаліз у відділенні гемодіалізу» – 79,2 тис.грн (199%)</w:t>
      </w:r>
    </w:p>
    <w:p w14:paraId="16A1729A" w14:textId="77777777" w:rsidR="00DA6D51" w:rsidRPr="00600248" w:rsidRDefault="00DA6D51" w:rsidP="00DA6D51">
      <w:pPr>
        <w:tabs>
          <w:tab w:val="left" w:pos="1035"/>
        </w:tabs>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«Виплата матеріальної допомоги мобілізованим» - 72,0 тис.грн</w:t>
      </w:r>
    </w:p>
    <w:p w14:paraId="4AB639E3" w14:textId="77777777" w:rsidR="00DA6D51" w:rsidRPr="00600248" w:rsidRDefault="00DA6D51" w:rsidP="00DA6D51">
      <w:pPr>
        <w:tabs>
          <w:tab w:val="left" w:pos="1035"/>
        </w:tabs>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«Відшкодування ФСС»  - 1962,1 тис.грн</w:t>
      </w:r>
    </w:p>
    <w:p w14:paraId="4BD79F4B"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 xml:space="preserve"> «Інші витрати» – 1061,1 тис.грн (88%)</w:t>
      </w:r>
    </w:p>
    <w:p w14:paraId="2A06D451" w14:textId="77777777" w:rsidR="00DA6D51" w:rsidRPr="00600248" w:rsidRDefault="00DA6D51" w:rsidP="00DA6D51">
      <w:pPr>
        <w:tabs>
          <w:tab w:val="left" w:pos="1035"/>
        </w:tabs>
        <w:spacing w:after="0"/>
        <w:jc w:val="both"/>
        <w:rPr>
          <w:rFonts w:ascii="Times New Roman" w:eastAsia="Calibri" w:hAnsi="Times New Roman" w:cs="Times New Roman"/>
          <w:sz w:val="28"/>
          <w:szCs w:val="28"/>
          <w:lang w:val="uk-UA"/>
        </w:rPr>
      </w:pPr>
      <w:r w:rsidRPr="00600248">
        <w:rPr>
          <w:rFonts w:ascii="Times New Roman" w:eastAsia="Times New Roman" w:hAnsi="Times New Roman" w:cs="Times New Roman"/>
          <w:sz w:val="28"/>
          <w:szCs w:val="28"/>
          <w:lang w:val="uk-UA" w:eastAsia="ru-RU"/>
        </w:rPr>
        <w:t xml:space="preserve"> «</w:t>
      </w:r>
      <w:r w:rsidRPr="00600248">
        <w:rPr>
          <w:rFonts w:ascii="Times New Roman" w:eastAsia="Calibri" w:hAnsi="Times New Roman" w:cs="Times New Roman"/>
          <w:bCs/>
          <w:sz w:val="28"/>
          <w:szCs w:val="28"/>
          <w:lang w:val="uk-UA"/>
        </w:rPr>
        <w:t>Капітальні інвестиції</w:t>
      </w:r>
      <w:r w:rsidRPr="00600248">
        <w:rPr>
          <w:rFonts w:ascii="Times New Roman" w:eastAsia="Times New Roman" w:hAnsi="Times New Roman" w:cs="Times New Roman"/>
          <w:sz w:val="28"/>
          <w:szCs w:val="28"/>
          <w:lang w:val="uk-UA" w:eastAsia="ru-RU"/>
        </w:rPr>
        <w:t xml:space="preserve">» </w:t>
      </w:r>
      <w:r w:rsidRPr="00600248">
        <w:rPr>
          <w:rFonts w:ascii="Times New Roman" w:eastAsia="Calibri" w:hAnsi="Times New Roman" w:cs="Times New Roman"/>
          <w:b/>
          <w:bCs/>
          <w:sz w:val="28"/>
          <w:szCs w:val="28"/>
          <w:lang w:val="uk-UA"/>
        </w:rPr>
        <w:t xml:space="preserve"> </w:t>
      </w:r>
      <w:r w:rsidRPr="00600248">
        <w:rPr>
          <w:rFonts w:ascii="Times New Roman" w:eastAsia="Calibri" w:hAnsi="Times New Roman" w:cs="Times New Roman"/>
          <w:sz w:val="28"/>
          <w:szCs w:val="28"/>
          <w:lang w:val="uk-UA"/>
        </w:rPr>
        <w:t>– 8228,6 тис.грн (81%), з них:</w:t>
      </w:r>
    </w:p>
    <w:p w14:paraId="630BF99F" w14:textId="77777777" w:rsidR="00DA6D51" w:rsidRPr="00600248" w:rsidRDefault="00DA6D51" w:rsidP="00DA6D51">
      <w:pPr>
        <w:numPr>
          <w:ilvl w:val="0"/>
          <w:numId w:val="1"/>
        </w:numPr>
        <w:tabs>
          <w:tab w:val="left" w:pos="1035"/>
        </w:tabs>
        <w:spacing w:after="0" w:line="240" w:lineRule="auto"/>
        <w:contextualSpacing/>
        <w:jc w:val="both"/>
        <w:rPr>
          <w:rFonts w:ascii="Times New Roman" w:eastAsia="Times New Roman" w:hAnsi="Times New Roman" w:cs="Times New Roman"/>
          <w:sz w:val="16"/>
          <w:szCs w:val="16"/>
          <w:lang w:val="uk-UA" w:eastAsia="ru-RU"/>
        </w:rPr>
      </w:pPr>
      <w:r w:rsidRPr="00600248">
        <w:rPr>
          <w:rFonts w:ascii="Times New Roman" w:eastAsia="Times New Roman" w:hAnsi="Times New Roman" w:cs="Times New Roman"/>
          <w:sz w:val="28"/>
          <w:szCs w:val="28"/>
          <w:lang w:val="uk-UA" w:eastAsia="ru-RU"/>
        </w:rPr>
        <w:t>придбання основних засобів – 4234,7 тис.грн (реєстратор добової електрокардіограми за Холтером, фетальний монітор, електрокардіограф, відео система кольпоскопа, столик для вправ дрібної моторики руки з опором, трек для навчання ходіння з перешкодами, сходи для навчання ходьбі, стіл для вертикалізації, комбінований ротор для вправ, пристрій для тренування ходи, канюльований дриль, пилка хірургічна, мікроскопи, центрифуги лабораторні, пристрій для виготовлення ватних пробок, білірубінометр, міні ротатор, парогенератор, ручний портативний розпилювач для дезінфектора, ноутбук, системний блок, кардіодефібрилятор, монітори пацієнта, комплекс електронейроміографічний, обладнання хірургічне, плита електрична, дровокол, денсинометр, резектоскоп, тренажер Бубновського, лампи операційні, крісло гінекологічне)</w:t>
      </w:r>
    </w:p>
    <w:p w14:paraId="4CDE8E6B" w14:textId="4B40632F" w:rsidR="00DA6D51" w:rsidRPr="00890B64" w:rsidRDefault="00DA6D51" w:rsidP="00DA6D51">
      <w:pPr>
        <w:numPr>
          <w:ilvl w:val="0"/>
          <w:numId w:val="1"/>
        </w:numPr>
        <w:tabs>
          <w:tab w:val="left" w:pos="1035"/>
        </w:tabs>
        <w:spacing w:after="0" w:line="240" w:lineRule="auto"/>
        <w:contextualSpacing/>
        <w:jc w:val="both"/>
        <w:rPr>
          <w:rFonts w:ascii="Times New Roman" w:eastAsia="Times New Roman" w:hAnsi="Times New Roman" w:cs="Times New Roman"/>
          <w:sz w:val="16"/>
          <w:szCs w:val="16"/>
          <w:lang w:val="uk-UA" w:eastAsia="ru-RU"/>
        </w:rPr>
      </w:pPr>
      <w:r w:rsidRPr="00600248">
        <w:rPr>
          <w:rFonts w:ascii="Times New Roman" w:eastAsia="Times New Roman" w:hAnsi="Times New Roman" w:cs="Times New Roman"/>
          <w:sz w:val="28"/>
          <w:szCs w:val="28"/>
          <w:lang w:val="uk-UA" w:eastAsia="ru-RU"/>
        </w:rPr>
        <w:t>капітальний ремонт – 3993,9 тис.грн (реконструкція котельні із заміною твердопаливних котлів без змін геометричних розмірів будівлі,  капітальний ремонт споруди цивільного захисту (укриття), капітальний ремонт приміщень кабінетів (поліклініка), капітальний ремонт неврологічного відділення, капітальний ремонт зі встановлення пандусів, капітальний ремонт даху приміщення котельні).</w:t>
      </w:r>
    </w:p>
    <w:p w14:paraId="110A6D40" w14:textId="77777777" w:rsidR="00DA6D51" w:rsidRPr="00600248" w:rsidRDefault="00DA6D51" w:rsidP="00DA6D51">
      <w:pPr>
        <w:tabs>
          <w:tab w:val="left" w:pos="1035"/>
        </w:tabs>
        <w:spacing w:after="0"/>
        <w:jc w:val="both"/>
        <w:rPr>
          <w:rFonts w:ascii="Times New Roman" w:eastAsia="Calibri" w:hAnsi="Times New Roman" w:cs="Times New Roman"/>
          <w:sz w:val="28"/>
          <w:szCs w:val="26"/>
          <w:lang w:val="uk-UA"/>
        </w:rPr>
      </w:pPr>
      <w:r w:rsidRPr="00600248">
        <w:rPr>
          <w:rFonts w:ascii="Times New Roman" w:eastAsia="Calibri" w:hAnsi="Times New Roman" w:cs="Times New Roman"/>
          <w:sz w:val="28"/>
          <w:szCs w:val="26"/>
          <w:lang w:val="uk-UA"/>
        </w:rPr>
        <w:t xml:space="preserve">Розподіл негрошових надходжень (1859,3 тис.грн): </w:t>
      </w:r>
    </w:p>
    <w:p w14:paraId="580DE393" w14:textId="77777777" w:rsidR="00DA6D51" w:rsidRPr="00600248" w:rsidRDefault="00DA6D51" w:rsidP="00DA6D51">
      <w:pPr>
        <w:tabs>
          <w:tab w:val="left" w:pos="1035"/>
        </w:tabs>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«Негрошові надходження (</w:t>
      </w:r>
      <w:r w:rsidRPr="00600248">
        <w:rPr>
          <w:rFonts w:ascii="Times New Roman" w:eastAsia="Calibri" w:hAnsi="Times New Roman" w:cs="Times New Roman"/>
          <w:sz w:val="28"/>
          <w:szCs w:val="26"/>
          <w:lang w:val="uk-UA"/>
        </w:rPr>
        <w:t>медикаменти та перев’язувальні  матеріали</w:t>
      </w:r>
      <w:r w:rsidRPr="00600248">
        <w:rPr>
          <w:rFonts w:ascii="Times New Roman" w:eastAsia="Times New Roman" w:hAnsi="Times New Roman" w:cs="Times New Roman"/>
          <w:sz w:val="28"/>
          <w:szCs w:val="28"/>
          <w:lang w:val="uk-UA" w:eastAsia="ru-RU"/>
        </w:rPr>
        <w:t>)» – 8820,0 тис.грн</w:t>
      </w:r>
    </w:p>
    <w:p w14:paraId="27E06881" w14:textId="77777777" w:rsidR="00DA6D51" w:rsidRPr="00600248" w:rsidRDefault="00DA6D51" w:rsidP="00DA6D51">
      <w:pPr>
        <w:tabs>
          <w:tab w:val="left" w:pos="1035"/>
        </w:tabs>
        <w:spacing w:after="0"/>
        <w:jc w:val="both"/>
        <w:rPr>
          <w:rFonts w:ascii="Times New Roman" w:eastAsia="Times New Roman" w:hAnsi="Times New Roman" w:cs="Times New Roman"/>
          <w:sz w:val="28"/>
          <w:szCs w:val="28"/>
          <w:lang w:val="uk-UA" w:eastAsia="ru-RU"/>
        </w:rPr>
      </w:pPr>
      <w:r w:rsidRPr="00600248">
        <w:rPr>
          <w:rFonts w:ascii="Times New Roman" w:eastAsia="Times New Roman" w:hAnsi="Times New Roman" w:cs="Times New Roman"/>
          <w:sz w:val="28"/>
          <w:szCs w:val="28"/>
          <w:lang w:val="uk-UA" w:eastAsia="ru-RU"/>
        </w:rPr>
        <w:t>«Негрошові надходження (предмети, матеріали)» – 4979,2 тис.грн</w:t>
      </w:r>
    </w:p>
    <w:p w14:paraId="6715D821" w14:textId="77777777" w:rsidR="00DA6D51" w:rsidRPr="00600248" w:rsidRDefault="00DA6D51" w:rsidP="00DA6D51">
      <w:pPr>
        <w:autoSpaceDE w:val="0"/>
        <w:autoSpaceDN w:val="0"/>
        <w:adjustRightInd w:val="0"/>
        <w:spacing w:after="0"/>
        <w:jc w:val="both"/>
        <w:rPr>
          <w:rFonts w:ascii="Times New Roman" w:eastAsia="Calibri" w:hAnsi="Times New Roman" w:cs="Times New Roman"/>
          <w:sz w:val="28"/>
          <w:szCs w:val="26"/>
          <w:lang w:val="uk-UA"/>
        </w:rPr>
      </w:pPr>
      <w:r w:rsidRPr="00600248">
        <w:rPr>
          <w:rFonts w:ascii="Times New Roman" w:eastAsia="Times New Roman" w:hAnsi="Times New Roman" w:cs="Times New Roman"/>
          <w:sz w:val="28"/>
          <w:szCs w:val="28"/>
          <w:lang w:val="uk-UA" w:eastAsia="ru-RU"/>
        </w:rPr>
        <w:t>«Негрошові надходження (продукти харчування)» – 243,2 тис.грн</w:t>
      </w:r>
      <w:r w:rsidRPr="00600248">
        <w:rPr>
          <w:rFonts w:ascii="Times New Roman" w:eastAsia="Calibri" w:hAnsi="Times New Roman" w:cs="Times New Roman"/>
          <w:sz w:val="28"/>
          <w:szCs w:val="26"/>
          <w:lang w:val="uk-UA"/>
        </w:rPr>
        <w:t xml:space="preserve"> </w:t>
      </w:r>
    </w:p>
    <w:p w14:paraId="4C115DD4" w14:textId="77777777" w:rsidR="00DA6D51" w:rsidRPr="00600248" w:rsidRDefault="00DA6D51" w:rsidP="00DA6D51">
      <w:pPr>
        <w:spacing w:after="0" w:line="240" w:lineRule="auto"/>
        <w:jc w:val="both"/>
        <w:rPr>
          <w:rFonts w:ascii="Times New Roman" w:eastAsia="Calibri" w:hAnsi="Times New Roman" w:cs="Times New Roman"/>
          <w:color w:val="000000"/>
          <w:sz w:val="28"/>
          <w:szCs w:val="28"/>
          <w:lang w:val="uk-UA"/>
        </w:rPr>
      </w:pPr>
      <w:r w:rsidRPr="00600248">
        <w:rPr>
          <w:rFonts w:ascii="Times New Roman" w:eastAsia="Calibri" w:hAnsi="Times New Roman" w:cs="Times New Roman"/>
          <w:sz w:val="28"/>
          <w:szCs w:val="28"/>
          <w:lang w:val="uk-UA" w:eastAsia="ru-RU"/>
        </w:rPr>
        <w:t>«Негрошові надходження (придбання основних засобів)» – 4616,9тис.грн (дефібрилятор, принтер до  УЗД, монітор пацієнта, апарат УЗД, дизельний генератор, велосипед для реабілітації, прес для ніг, апарат для реабілітації руки, стельовий підйомник, пристрій пасивної мобілізації плечових суглобів, окуляри віртуальної реальності, реабілітаційні столи, бігова доріжка, блокові рамки, тренажер для привідних і відвідних м’язів стегна, гірка-гантель, вертикатилізатор, розходжувач реабілітаційний)</w:t>
      </w:r>
      <w:r w:rsidRPr="00600248">
        <w:rPr>
          <w:rFonts w:ascii="Times New Roman" w:eastAsia="Calibri" w:hAnsi="Times New Roman" w:cs="Times New Roman"/>
          <w:color w:val="000000"/>
          <w:sz w:val="28"/>
          <w:szCs w:val="28"/>
          <w:lang w:val="uk-UA"/>
        </w:rPr>
        <w:t>.</w:t>
      </w:r>
    </w:p>
    <w:p w14:paraId="514960D0" w14:textId="77777777" w:rsidR="00DA6D51" w:rsidRPr="00600248" w:rsidRDefault="00DA6D51" w:rsidP="00DA6D51">
      <w:pPr>
        <w:shd w:val="clear" w:color="auto" w:fill="FFFFFF"/>
        <w:spacing w:after="0" w:line="276" w:lineRule="auto"/>
        <w:rPr>
          <w:rFonts w:ascii="Times New Roman" w:eastAsia="Calibri" w:hAnsi="Times New Roman" w:cs="Times New Roman"/>
          <w:sz w:val="28"/>
          <w:szCs w:val="26"/>
          <w:lang w:val="uk-UA"/>
        </w:rPr>
      </w:pPr>
    </w:p>
    <w:p w14:paraId="07422A5B" w14:textId="4F6DC81F" w:rsidR="00B51530" w:rsidRPr="00600248" w:rsidRDefault="00DA6D51">
      <w:pPr>
        <w:shd w:val="clear" w:color="auto" w:fill="FFFFFF"/>
        <w:spacing w:after="360"/>
        <w:jc w:val="both"/>
        <w:rPr>
          <w:rFonts w:ascii="Times New Roman" w:hAnsi="Times New Roman" w:cs="Times New Roman"/>
          <w:b/>
          <w:lang w:val="uk-UA"/>
        </w:rPr>
      </w:pPr>
      <w:r w:rsidRPr="00600248">
        <w:rPr>
          <w:rFonts w:ascii="Times New Roman" w:eastAsia="Calibri" w:hAnsi="Times New Roman" w:cs="Times New Roman"/>
          <w:b/>
          <w:sz w:val="28"/>
          <w:szCs w:val="28"/>
          <w:lang w:val="uk-UA"/>
        </w:rPr>
        <w:t xml:space="preserve">  Генеральний  директор                                                             Ольга  ІЛЬЧИШИН</w:t>
      </w:r>
    </w:p>
    <w:sectPr w:rsidR="00B51530" w:rsidRPr="00600248" w:rsidSect="00600248">
      <w:pgSz w:w="11907" w:h="16840"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21B3" w14:textId="77777777" w:rsidR="001408BA" w:rsidRDefault="001408BA" w:rsidP="00890B64">
      <w:pPr>
        <w:spacing w:after="0" w:line="240" w:lineRule="auto"/>
      </w:pPr>
      <w:r>
        <w:separator/>
      </w:r>
    </w:p>
  </w:endnote>
  <w:endnote w:type="continuationSeparator" w:id="0">
    <w:p w14:paraId="7629D8DD" w14:textId="77777777" w:rsidR="001408BA" w:rsidRDefault="001408BA" w:rsidP="0089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4CB8" w14:textId="77777777" w:rsidR="001408BA" w:rsidRDefault="001408BA" w:rsidP="00890B64">
      <w:pPr>
        <w:spacing w:after="0" w:line="240" w:lineRule="auto"/>
      </w:pPr>
      <w:r>
        <w:separator/>
      </w:r>
    </w:p>
  </w:footnote>
  <w:footnote w:type="continuationSeparator" w:id="0">
    <w:p w14:paraId="6D77263E" w14:textId="77777777" w:rsidR="001408BA" w:rsidRDefault="001408BA" w:rsidP="0089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652579"/>
      <w:docPartObj>
        <w:docPartGallery w:val="Page Numbers (Top of Page)"/>
        <w:docPartUnique/>
      </w:docPartObj>
    </w:sdtPr>
    <w:sdtEndPr/>
    <w:sdtContent>
      <w:p w14:paraId="44150036" w14:textId="0870AF8E" w:rsidR="00890B64" w:rsidRDefault="00890B64">
        <w:pPr>
          <w:pStyle w:val="a7"/>
          <w:jc w:val="center"/>
        </w:pPr>
        <w:r>
          <w:fldChar w:fldCharType="begin"/>
        </w:r>
        <w:r>
          <w:instrText>PAGE   \* MERGEFORMAT</w:instrText>
        </w:r>
        <w:r>
          <w:fldChar w:fldCharType="separate"/>
        </w:r>
        <w:r w:rsidR="00F474E2" w:rsidRPr="00F474E2">
          <w:rPr>
            <w:noProof/>
            <w:lang w:val="uk-UA"/>
          </w:rPr>
          <w:t>2</w:t>
        </w:r>
        <w:r>
          <w:fldChar w:fldCharType="end"/>
        </w:r>
      </w:p>
    </w:sdtContent>
  </w:sdt>
  <w:p w14:paraId="4FE408B8" w14:textId="77777777" w:rsidR="00890B64" w:rsidRDefault="00890B6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1385E"/>
    <w:multiLevelType w:val="hybridMultilevel"/>
    <w:tmpl w:val="C674E586"/>
    <w:lvl w:ilvl="0" w:tplc="14F418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70B3CE5"/>
    <w:multiLevelType w:val="hybridMultilevel"/>
    <w:tmpl w:val="FFBC70C8"/>
    <w:lvl w:ilvl="0" w:tplc="357C2A08">
      <w:start w:val="727"/>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7E"/>
    <w:rsid w:val="00006467"/>
    <w:rsid w:val="00014D2E"/>
    <w:rsid w:val="0002418C"/>
    <w:rsid w:val="00026186"/>
    <w:rsid w:val="00030FFA"/>
    <w:rsid w:val="0007383B"/>
    <w:rsid w:val="000805EF"/>
    <w:rsid w:val="00081B97"/>
    <w:rsid w:val="0008373C"/>
    <w:rsid w:val="0008524B"/>
    <w:rsid w:val="000A664F"/>
    <w:rsid w:val="000A7F7E"/>
    <w:rsid w:val="000B0AA0"/>
    <w:rsid w:val="000B5AF3"/>
    <w:rsid w:val="000E01C4"/>
    <w:rsid w:val="000E6CDC"/>
    <w:rsid w:val="000E7B6C"/>
    <w:rsid w:val="00106310"/>
    <w:rsid w:val="00107598"/>
    <w:rsid w:val="00114B6E"/>
    <w:rsid w:val="00123D99"/>
    <w:rsid w:val="00124A7B"/>
    <w:rsid w:val="00127F0B"/>
    <w:rsid w:val="001408BA"/>
    <w:rsid w:val="00140C6F"/>
    <w:rsid w:val="00151F87"/>
    <w:rsid w:val="00156FE0"/>
    <w:rsid w:val="0016551E"/>
    <w:rsid w:val="00180FA9"/>
    <w:rsid w:val="001870C2"/>
    <w:rsid w:val="00190A79"/>
    <w:rsid w:val="00195AAC"/>
    <w:rsid w:val="001961C8"/>
    <w:rsid w:val="0019757B"/>
    <w:rsid w:val="001A76E1"/>
    <w:rsid w:val="001A779E"/>
    <w:rsid w:val="001C3154"/>
    <w:rsid w:val="001D0225"/>
    <w:rsid w:val="001D1A29"/>
    <w:rsid w:val="001D4D9C"/>
    <w:rsid w:val="001E09FD"/>
    <w:rsid w:val="001E2620"/>
    <w:rsid w:val="001F3233"/>
    <w:rsid w:val="00200C9B"/>
    <w:rsid w:val="00210804"/>
    <w:rsid w:val="00217467"/>
    <w:rsid w:val="002174D9"/>
    <w:rsid w:val="00233B02"/>
    <w:rsid w:val="00245541"/>
    <w:rsid w:val="002520FF"/>
    <w:rsid w:val="00270201"/>
    <w:rsid w:val="0027593B"/>
    <w:rsid w:val="00275AE0"/>
    <w:rsid w:val="002A1F06"/>
    <w:rsid w:val="002A2318"/>
    <w:rsid w:val="002A2DAA"/>
    <w:rsid w:val="002A3B0E"/>
    <w:rsid w:val="002A556A"/>
    <w:rsid w:val="002C47EE"/>
    <w:rsid w:val="002C7B2C"/>
    <w:rsid w:val="002D3E4E"/>
    <w:rsid w:val="002E2F1C"/>
    <w:rsid w:val="002F48E7"/>
    <w:rsid w:val="002F6C3A"/>
    <w:rsid w:val="00313F91"/>
    <w:rsid w:val="003213FA"/>
    <w:rsid w:val="0032186A"/>
    <w:rsid w:val="00352C23"/>
    <w:rsid w:val="00361BE7"/>
    <w:rsid w:val="003662F7"/>
    <w:rsid w:val="00393593"/>
    <w:rsid w:val="0039594C"/>
    <w:rsid w:val="003A353D"/>
    <w:rsid w:val="003A44B0"/>
    <w:rsid w:val="003A51E6"/>
    <w:rsid w:val="003D3BDF"/>
    <w:rsid w:val="003D5FB6"/>
    <w:rsid w:val="003E0294"/>
    <w:rsid w:val="003F0ACC"/>
    <w:rsid w:val="00406F66"/>
    <w:rsid w:val="00411F0C"/>
    <w:rsid w:val="0042686F"/>
    <w:rsid w:val="004371A1"/>
    <w:rsid w:val="004410D2"/>
    <w:rsid w:val="00476DD4"/>
    <w:rsid w:val="00495D72"/>
    <w:rsid w:val="004A01B9"/>
    <w:rsid w:val="004D2097"/>
    <w:rsid w:val="004D20C4"/>
    <w:rsid w:val="004D6BA7"/>
    <w:rsid w:val="004F38D2"/>
    <w:rsid w:val="004F72AA"/>
    <w:rsid w:val="00502E99"/>
    <w:rsid w:val="005042CA"/>
    <w:rsid w:val="00513BD4"/>
    <w:rsid w:val="00514957"/>
    <w:rsid w:val="00530456"/>
    <w:rsid w:val="00545CC7"/>
    <w:rsid w:val="00550324"/>
    <w:rsid w:val="00560FE2"/>
    <w:rsid w:val="00565BF3"/>
    <w:rsid w:val="00584249"/>
    <w:rsid w:val="005A1580"/>
    <w:rsid w:val="005F7371"/>
    <w:rsid w:val="00600248"/>
    <w:rsid w:val="006028CD"/>
    <w:rsid w:val="00610516"/>
    <w:rsid w:val="00615146"/>
    <w:rsid w:val="0061586D"/>
    <w:rsid w:val="006234E0"/>
    <w:rsid w:val="0063773B"/>
    <w:rsid w:val="00652FBB"/>
    <w:rsid w:val="00671D71"/>
    <w:rsid w:val="006747E2"/>
    <w:rsid w:val="006B0928"/>
    <w:rsid w:val="006B213E"/>
    <w:rsid w:val="0070250B"/>
    <w:rsid w:val="007103AE"/>
    <w:rsid w:val="00722587"/>
    <w:rsid w:val="007354D3"/>
    <w:rsid w:val="00741BD3"/>
    <w:rsid w:val="0074235C"/>
    <w:rsid w:val="00742C10"/>
    <w:rsid w:val="0074643A"/>
    <w:rsid w:val="00752121"/>
    <w:rsid w:val="0075501F"/>
    <w:rsid w:val="00766AB3"/>
    <w:rsid w:val="0077662E"/>
    <w:rsid w:val="00776EC3"/>
    <w:rsid w:val="0079351F"/>
    <w:rsid w:val="007E4DFD"/>
    <w:rsid w:val="007F135A"/>
    <w:rsid w:val="007F46C2"/>
    <w:rsid w:val="00804457"/>
    <w:rsid w:val="008304AE"/>
    <w:rsid w:val="00830A5D"/>
    <w:rsid w:val="0083185D"/>
    <w:rsid w:val="00855822"/>
    <w:rsid w:val="00860A3D"/>
    <w:rsid w:val="00870402"/>
    <w:rsid w:val="00881F46"/>
    <w:rsid w:val="00882479"/>
    <w:rsid w:val="008829FF"/>
    <w:rsid w:val="00884061"/>
    <w:rsid w:val="00886D1B"/>
    <w:rsid w:val="008877FE"/>
    <w:rsid w:val="00887B3D"/>
    <w:rsid w:val="00890B64"/>
    <w:rsid w:val="00892B3E"/>
    <w:rsid w:val="00894F6A"/>
    <w:rsid w:val="00895347"/>
    <w:rsid w:val="008B4E65"/>
    <w:rsid w:val="008C3F9C"/>
    <w:rsid w:val="008D15F8"/>
    <w:rsid w:val="008D22A8"/>
    <w:rsid w:val="008D3D9D"/>
    <w:rsid w:val="008E4D7C"/>
    <w:rsid w:val="009123EC"/>
    <w:rsid w:val="00916263"/>
    <w:rsid w:val="009175FE"/>
    <w:rsid w:val="00920B7A"/>
    <w:rsid w:val="00933834"/>
    <w:rsid w:val="00942166"/>
    <w:rsid w:val="009839EF"/>
    <w:rsid w:val="009B124B"/>
    <w:rsid w:val="009B24B9"/>
    <w:rsid w:val="009B483F"/>
    <w:rsid w:val="009B7814"/>
    <w:rsid w:val="009B7859"/>
    <w:rsid w:val="009D0F79"/>
    <w:rsid w:val="009E3779"/>
    <w:rsid w:val="009E5129"/>
    <w:rsid w:val="009F54FD"/>
    <w:rsid w:val="009F7A2C"/>
    <w:rsid w:val="009F7B1A"/>
    <w:rsid w:val="00A12383"/>
    <w:rsid w:val="00A20EDC"/>
    <w:rsid w:val="00A2663A"/>
    <w:rsid w:val="00A27976"/>
    <w:rsid w:val="00A27FDF"/>
    <w:rsid w:val="00A35779"/>
    <w:rsid w:val="00A540C9"/>
    <w:rsid w:val="00A62E88"/>
    <w:rsid w:val="00A774EB"/>
    <w:rsid w:val="00A80895"/>
    <w:rsid w:val="00A86CD9"/>
    <w:rsid w:val="00AA07A9"/>
    <w:rsid w:val="00AA0CA2"/>
    <w:rsid w:val="00AB3004"/>
    <w:rsid w:val="00AB41B2"/>
    <w:rsid w:val="00AB6126"/>
    <w:rsid w:val="00AD175B"/>
    <w:rsid w:val="00B06774"/>
    <w:rsid w:val="00B3018B"/>
    <w:rsid w:val="00B302DC"/>
    <w:rsid w:val="00B306AD"/>
    <w:rsid w:val="00B40583"/>
    <w:rsid w:val="00B465A6"/>
    <w:rsid w:val="00B51530"/>
    <w:rsid w:val="00B800EB"/>
    <w:rsid w:val="00BA20E0"/>
    <w:rsid w:val="00BA77CB"/>
    <w:rsid w:val="00BD0293"/>
    <w:rsid w:val="00BD4F11"/>
    <w:rsid w:val="00BE7CCC"/>
    <w:rsid w:val="00BF05E1"/>
    <w:rsid w:val="00BF1FB3"/>
    <w:rsid w:val="00C147C3"/>
    <w:rsid w:val="00C33E65"/>
    <w:rsid w:val="00C4707A"/>
    <w:rsid w:val="00C62168"/>
    <w:rsid w:val="00C65E02"/>
    <w:rsid w:val="00C82495"/>
    <w:rsid w:val="00CA793D"/>
    <w:rsid w:val="00CB60B8"/>
    <w:rsid w:val="00CC55EE"/>
    <w:rsid w:val="00CD3032"/>
    <w:rsid w:val="00CD4DA0"/>
    <w:rsid w:val="00D06F6D"/>
    <w:rsid w:val="00D12BAA"/>
    <w:rsid w:val="00D165AB"/>
    <w:rsid w:val="00D2414E"/>
    <w:rsid w:val="00D436EB"/>
    <w:rsid w:val="00D44335"/>
    <w:rsid w:val="00D633C4"/>
    <w:rsid w:val="00D73C9B"/>
    <w:rsid w:val="00D901CA"/>
    <w:rsid w:val="00DA6D51"/>
    <w:rsid w:val="00DB1B7E"/>
    <w:rsid w:val="00DC06D3"/>
    <w:rsid w:val="00DE1FE3"/>
    <w:rsid w:val="00DE3AC4"/>
    <w:rsid w:val="00DE72D8"/>
    <w:rsid w:val="00DF2513"/>
    <w:rsid w:val="00E02404"/>
    <w:rsid w:val="00E1792E"/>
    <w:rsid w:val="00E21AE2"/>
    <w:rsid w:val="00E4113A"/>
    <w:rsid w:val="00E6044B"/>
    <w:rsid w:val="00E64528"/>
    <w:rsid w:val="00E64824"/>
    <w:rsid w:val="00E771D6"/>
    <w:rsid w:val="00E8013A"/>
    <w:rsid w:val="00E87B77"/>
    <w:rsid w:val="00E97F7B"/>
    <w:rsid w:val="00EA30A4"/>
    <w:rsid w:val="00EB04F0"/>
    <w:rsid w:val="00EB1562"/>
    <w:rsid w:val="00EB240B"/>
    <w:rsid w:val="00EC6729"/>
    <w:rsid w:val="00EC6884"/>
    <w:rsid w:val="00ED3996"/>
    <w:rsid w:val="00ED3B96"/>
    <w:rsid w:val="00ED4401"/>
    <w:rsid w:val="00ED4A43"/>
    <w:rsid w:val="00EE12D6"/>
    <w:rsid w:val="00EF0F45"/>
    <w:rsid w:val="00EF3F3F"/>
    <w:rsid w:val="00F114CD"/>
    <w:rsid w:val="00F209FA"/>
    <w:rsid w:val="00F247FA"/>
    <w:rsid w:val="00F254D2"/>
    <w:rsid w:val="00F361FB"/>
    <w:rsid w:val="00F36BC1"/>
    <w:rsid w:val="00F374BD"/>
    <w:rsid w:val="00F474E2"/>
    <w:rsid w:val="00F55ED4"/>
    <w:rsid w:val="00F56E43"/>
    <w:rsid w:val="00F73379"/>
    <w:rsid w:val="00F7396C"/>
    <w:rsid w:val="00F7443D"/>
    <w:rsid w:val="00F94066"/>
    <w:rsid w:val="00F96EE3"/>
    <w:rsid w:val="00FA4023"/>
    <w:rsid w:val="00FA6482"/>
    <w:rsid w:val="00FB0361"/>
    <w:rsid w:val="00FB060E"/>
    <w:rsid w:val="00FB2224"/>
    <w:rsid w:val="00FB772A"/>
    <w:rsid w:val="00FC0497"/>
    <w:rsid w:val="00FC2597"/>
    <w:rsid w:val="00FC33B9"/>
    <w:rsid w:val="00FC364A"/>
    <w:rsid w:val="00FC6568"/>
    <w:rsid w:val="00FD4D5E"/>
    <w:rsid w:val="00FE2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E876"/>
  <w15:docId w15:val="{EDD35EAC-A74B-4583-BF25-F23FF441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ED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20EDC"/>
    <w:rPr>
      <w:rFonts w:ascii="Segoe UI" w:hAnsi="Segoe UI" w:cs="Segoe UI"/>
      <w:sz w:val="18"/>
      <w:szCs w:val="18"/>
    </w:rPr>
  </w:style>
  <w:style w:type="paragraph" w:styleId="a5">
    <w:name w:val="No Spacing"/>
    <w:uiPriority w:val="1"/>
    <w:qFormat/>
    <w:rsid w:val="006234E0"/>
    <w:pPr>
      <w:spacing w:after="0" w:line="240" w:lineRule="auto"/>
    </w:pPr>
  </w:style>
  <w:style w:type="paragraph" w:styleId="a6">
    <w:name w:val="List Paragraph"/>
    <w:basedOn w:val="a"/>
    <w:uiPriority w:val="34"/>
    <w:qFormat/>
    <w:rsid w:val="00C4707A"/>
    <w:pPr>
      <w:spacing w:after="0" w:line="240" w:lineRule="auto"/>
      <w:ind w:left="720"/>
      <w:contextualSpacing/>
    </w:pPr>
    <w:rPr>
      <w:rFonts w:ascii="Calibri" w:eastAsia="Calibri" w:hAnsi="Calibri" w:cs="Times New Roman"/>
      <w:lang w:val="ru-RU"/>
    </w:rPr>
  </w:style>
  <w:style w:type="paragraph" w:customStyle="1" w:styleId="rvps2">
    <w:name w:val="rvps2"/>
    <w:basedOn w:val="a"/>
    <w:rsid w:val="00C470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890B64"/>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890B64"/>
  </w:style>
  <w:style w:type="paragraph" w:styleId="a9">
    <w:name w:val="footer"/>
    <w:basedOn w:val="a"/>
    <w:link w:val="aa"/>
    <w:uiPriority w:val="99"/>
    <w:unhideWhenUsed/>
    <w:rsid w:val="00890B64"/>
    <w:pPr>
      <w:tabs>
        <w:tab w:val="center" w:pos="4677"/>
        <w:tab w:val="right" w:pos="9355"/>
      </w:tabs>
      <w:spacing w:after="0" w:line="240" w:lineRule="auto"/>
    </w:pPr>
  </w:style>
  <w:style w:type="character" w:customStyle="1" w:styleId="aa">
    <w:name w:val="Нижній колонтитул Знак"/>
    <w:basedOn w:val="a0"/>
    <w:link w:val="a9"/>
    <w:uiPriority w:val="99"/>
    <w:rsid w:val="0089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8948">
      <w:bodyDiv w:val="1"/>
      <w:marLeft w:val="0"/>
      <w:marRight w:val="0"/>
      <w:marTop w:val="0"/>
      <w:marBottom w:val="0"/>
      <w:divBdr>
        <w:top w:val="none" w:sz="0" w:space="0" w:color="auto"/>
        <w:left w:val="none" w:sz="0" w:space="0" w:color="auto"/>
        <w:bottom w:val="none" w:sz="0" w:space="0" w:color="auto"/>
        <w:right w:val="none" w:sz="0" w:space="0" w:color="auto"/>
      </w:divBdr>
    </w:div>
    <w:div w:id="33776731">
      <w:bodyDiv w:val="1"/>
      <w:marLeft w:val="0"/>
      <w:marRight w:val="0"/>
      <w:marTop w:val="0"/>
      <w:marBottom w:val="0"/>
      <w:divBdr>
        <w:top w:val="none" w:sz="0" w:space="0" w:color="auto"/>
        <w:left w:val="none" w:sz="0" w:space="0" w:color="auto"/>
        <w:bottom w:val="none" w:sz="0" w:space="0" w:color="auto"/>
        <w:right w:val="none" w:sz="0" w:space="0" w:color="auto"/>
      </w:divBdr>
    </w:div>
    <w:div w:id="351497982">
      <w:bodyDiv w:val="1"/>
      <w:marLeft w:val="0"/>
      <w:marRight w:val="0"/>
      <w:marTop w:val="0"/>
      <w:marBottom w:val="0"/>
      <w:divBdr>
        <w:top w:val="none" w:sz="0" w:space="0" w:color="auto"/>
        <w:left w:val="none" w:sz="0" w:space="0" w:color="auto"/>
        <w:bottom w:val="none" w:sz="0" w:space="0" w:color="auto"/>
        <w:right w:val="none" w:sz="0" w:space="0" w:color="auto"/>
      </w:divBdr>
    </w:div>
    <w:div w:id="1273823548">
      <w:bodyDiv w:val="1"/>
      <w:marLeft w:val="0"/>
      <w:marRight w:val="0"/>
      <w:marTop w:val="0"/>
      <w:marBottom w:val="0"/>
      <w:divBdr>
        <w:top w:val="none" w:sz="0" w:space="0" w:color="auto"/>
        <w:left w:val="none" w:sz="0" w:space="0" w:color="auto"/>
        <w:bottom w:val="none" w:sz="0" w:space="0" w:color="auto"/>
        <w:right w:val="none" w:sz="0" w:space="0" w:color="auto"/>
      </w:divBdr>
    </w:div>
    <w:div w:id="1325472530">
      <w:bodyDiv w:val="1"/>
      <w:marLeft w:val="0"/>
      <w:marRight w:val="0"/>
      <w:marTop w:val="0"/>
      <w:marBottom w:val="0"/>
      <w:divBdr>
        <w:top w:val="none" w:sz="0" w:space="0" w:color="auto"/>
        <w:left w:val="none" w:sz="0" w:space="0" w:color="auto"/>
        <w:bottom w:val="none" w:sz="0" w:space="0" w:color="auto"/>
        <w:right w:val="none" w:sz="0" w:space="0" w:color="auto"/>
      </w:divBdr>
    </w:div>
    <w:div w:id="1515077089">
      <w:bodyDiv w:val="1"/>
      <w:marLeft w:val="0"/>
      <w:marRight w:val="0"/>
      <w:marTop w:val="0"/>
      <w:marBottom w:val="0"/>
      <w:divBdr>
        <w:top w:val="none" w:sz="0" w:space="0" w:color="auto"/>
        <w:left w:val="none" w:sz="0" w:space="0" w:color="auto"/>
        <w:bottom w:val="none" w:sz="0" w:space="0" w:color="auto"/>
        <w:right w:val="none" w:sz="0" w:space="0" w:color="auto"/>
      </w:divBdr>
    </w:div>
    <w:div w:id="15605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1E9A-815D-4AFD-AEEB-0BD0EB8F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11140</Words>
  <Characters>6350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Admin-Laptop</dc:creator>
  <cp:lastModifiedBy>Admin</cp:lastModifiedBy>
  <cp:revision>2</cp:revision>
  <cp:lastPrinted>2023-08-31T12:20:00Z</cp:lastPrinted>
  <dcterms:created xsi:type="dcterms:W3CDTF">2024-07-24T06:59:00Z</dcterms:created>
  <dcterms:modified xsi:type="dcterms:W3CDTF">2024-07-24T06:59:00Z</dcterms:modified>
</cp:coreProperties>
</file>