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3577A5" w14:textId="77777777" w:rsidR="00663E51" w:rsidRPr="00DF18C6" w:rsidRDefault="00663E51" w:rsidP="00B03399">
      <w:pPr>
        <w:spacing w:after="0" w:line="240" w:lineRule="auto"/>
        <w:ind w:firstLine="5812"/>
        <w:rPr>
          <w:rFonts w:ascii="Times New Roman" w:eastAsia="Times New Roman" w:hAnsi="Times New Roman" w:cs="Times New Roman"/>
          <w:bCs/>
          <w:sz w:val="28"/>
          <w:szCs w:val="28"/>
          <w:lang w:eastAsia="uk-UA"/>
        </w:rPr>
      </w:pPr>
      <w:bookmarkStart w:id="0" w:name="_GoBack"/>
      <w:bookmarkEnd w:id="0"/>
      <w:r w:rsidRPr="00DF18C6">
        <w:rPr>
          <w:rFonts w:ascii="Times New Roman" w:eastAsia="Times New Roman" w:hAnsi="Times New Roman" w:cs="Times New Roman"/>
          <w:bCs/>
          <w:sz w:val="28"/>
          <w:szCs w:val="28"/>
          <w:lang w:eastAsia="uk-UA"/>
        </w:rPr>
        <w:t>ЗАТВЕРДЖЕНО</w:t>
      </w:r>
    </w:p>
    <w:p w14:paraId="323BBD79" w14:textId="77777777" w:rsidR="00663E51" w:rsidRPr="00DF18C6" w:rsidRDefault="00663E51" w:rsidP="00B03399">
      <w:pPr>
        <w:spacing w:after="0" w:line="240" w:lineRule="auto"/>
        <w:ind w:firstLine="5812"/>
        <w:rPr>
          <w:rFonts w:ascii="Times New Roman" w:eastAsia="Times New Roman" w:hAnsi="Times New Roman" w:cs="Times New Roman"/>
          <w:bCs/>
          <w:sz w:val="28"/>
          <w:szCs w:val="28"/>
          <w:lang w:eastAsia="uk-UA"/>
        </w:rPr>
      </w:pPr>
      <w:r w:rsidRPr="00DF18C6">
        <w:rPr>
          <w:rFonts w:ascii="Times New Roman" w:eastAsia="Times New Roman" w:hAnsi="Times New Roman" w:cs="Times New Roman"/>
          <w:sz w:val="28"/>
          <w:szCs w:val="28"/>
          <w:lang w:eastAsia="uk-UA"/>
        </w:rPr>
        <w:t>рішенням міської ради</w:t>
      </w:r>
    </w:p>
    <w:p w14:paraId="38E09E34" w14:textId="34440D15" w:rsidR="00663E51" w:rsidRPr="00DF18C6" w:rsidRDefault="00663E51" w:rsidP="00B03399">
      <w:pPr>
        <w:spacing w:after="0" w:line="240" w:lineRule="auto"/>
        <w:ind w:firstLine="5812"/>
        <w:rPr>
          <w:rFonts w:ascii="Times New Roman" w:eastAsia="Times New Roman" w:hAnsi="Times New Roman" w:cs="Times New Roman"/>
          <w:color w:val="FF0000"/>
          <w:sz w:val="24"/>
          <w:szCs w:val="28"/>
          <w:lang w:eastAsia="uk-UA"/>
        </w:rPr>
      </w:pPr>
      <w:r w:rsidRPr="00DF18C6">
        <w:rPr>
          <w:rFonts w:ascii="Times New Roman" w:eastAsia="Times New Roman" w:hAnsi="Times New Roman" w:cs="Times New Roman"/>
          <w:sz w:val="28"/>
          <w:szCs w:val="28"/>
          <w:lang w:eastAsia="uk-UA"/>
        </w:rPr>
        <w:t xml:space="preserve">від </w:t>
      </w:r>
      <w:r w:rsidR="003A1DA2">
        <w:rPr>
          <w:rFonts w:ascii="Times New Roman" w:eastAsia="Times New Roman" w:hAnsi="Times New Roman" w:cs="Times New Roman"/>
          <w:sz w:val="28"/>
          <w:szCs w:val="28"/>
          <w:lang w:eastAsia="uk-UA"/>
        </w:rPr>
        <w:t>17.07</w:t>
      </w:r>
      <w:r w:rsidRPr="00DF18C6">
        <w:rPr>
          <w:rFonts w:ascii="Times New Roman" w:eastAsia="Times New Roman" w:hAnsi="Times New Roman" w:cs="Times New Roman"/>
          <w:sz w:val="28"/>
          <w:szCs w:val="28"/>
          <w:lang w:eastAsia="uk-UA"/>
        </w:rPr>
        <w:t xml:space="preserve">.2024 № </w:t>
      </w:r>
      <w:r w:rsidR="003A1DA2">
        <w:rPr>
          <w:rFonts w:ascii="Times New Roman" w:eastAsia="Times New Roman" w:hAnsi="Times New Roman" w:cs="Times New Roman"/>
          <w:sz w:val="28"/>
          <w:szCs w:val="28"/>
          <w:lang w:eastAsia="uk-UA"/>
        </w:rPr>
        <w:t>2754</w:t>
      </w:r>
      <w:r w:rsidRPr="00DF18C6">
        <w:rPr>
          <w:rFonts w:ascii="Times New Roman" w:eastAsia="Times New Roman" w:hAnsi="Times New Roman" w:cs="Times New Roman"/>
          <w:sz w:val="28"/>
          <w:szCs w:val="28"/>
          <w:lang w:eastAsia="uk-UA"/>
        </w:rPr>
        <w:t>-47/2024</w:t>
      </w:r>
    </w:p>
    <w:p w14:paraId="6C8C4547" w14:textId="77777777" w:rsidR="00D50393" w:rsidRPr="00DF18C6" w:rsidRDefault="00D50393" w:rsidP="00B03399">
      <w:pPr>
        <w:spacing w:after="0" w:line="240" w:lineRule="auto"/>
        <w:jc w:val="center"/>
        <w:rPr>
          <w:rFonts w:ascii="Times New Roman" w:hAnsi="Times New Roman" w:cs="Times New Roman"/>
          <w:b/>
          <w:sz w:val="28"/>
          <w:szCs w:val="24"/>
        </w:rPr>
      </w:pPr>
    </w:p>
    <w:p w14:paraId="494D6646" w14:textId="77777777" w:rsidR="00D50393" w:rsidRPr="00DF18C6" w:rsidRDefault="00D50393" w:rsidP="00B03399">
      <w:pPr>
        <w:spacing w:after="0" w:line="240" w:lineRule="auto"/>
        <w:jc w:val="center"/>
        <w:rPr>
          <w:rFonts w:ascii="Times New Roman" w:hAnsi="Times New Roman" w:cs="Times New Roman"/>
          <w:b/>
          <w:sz w:val="28"/>
          <w:szCs w:val="24"/>
        </w:rPr>
      </w:pPr>
    </w:p>
    <w:p w14:paraId="395959F5" w14:textId="77777777" w:rsidR="00D50393" w:rsidRPr="00DF18C6" w:rsidRDefault="00D50393" w:rsidP="00B03399">
      <w:pPr>
        <w:spacing w:after="0" w:line="240" w:lineRule="auto"/>
        <w:jc w:val="center"/>
        <w:rPr>
          <w:rFonts w:ascii="Times New Roman" w:hAnsi="Times New Roman" w:cs="Times New Roman"/>
          <w:b/>
          <w:sz w:val="28"/>
          <w:szCs w:val="24"/>
        </w:rPr>
      </w:pPr>
    </w:p>
    <w:p w14:paraId="1AF2ECE1" w14:textId="478A41AE" w:rsidR="0099428D" w:rsidRPr="00DF18C6" w:rsidRDefault="0099428D" w:rsidP="00B03399">
      <w:pPr>
        <w:spacing w:after="0" w:line="240" w:lineRule="auto"/>
        <w:jc w:val="center"/>
        <w:rPr>
          <w:rFonts w:ascii="Times New Roman" w:hAnsi="Times New Roman" w:cs="Times New Roman"/>
          <w:b/>
          <w:sz w:val="28"/>
          <w:szCs w:val="24"/>
        </w:rPr>
      </w:pPr>
    </w:p>
    <w:p w14:paraId="353841BE" w14:textId="77777777" w:rsidR="00663E51" w:rsidRPr="00DF18C6" w:rsidRDefault="0099428D" w:rsidP="00B03399">
      <w:pPr>
        <w:spacing w:after="0" w:line="240" w:lineRule="auto"/>
        <w:jc w:val="center"/>
        <w:rPr>
          <w:rFonts w:ascii="Times New Roman" w:hAnsi="Times New Roman" w:cs="Times New Roman"/>
          <w:b/>
          <w:sz w:val="32"/>
          <w:szCs w:val="24"/>
        </w:rPr>
      </w:pPr>
      <w:r w:rsidRPr="00DF18C6">
        <w:rPr>
          <w:rFonts w:ascii="Times New Roman" w:hAnsi="Times New Roman" w:cs="Times New Roman"/>
          <w:b/>
          <w:sz w:val="32"/>
          <w:szCs w:val="24"/>
        </w:rPr>
        <w:t>План</w:t>
      </w:r>
      <w:r w:rsidR="001C0281" w:rsidRPr="00DF18C6">
        <w:rPr>
          <w:rFonts w:ascii="Times New Roman" w:hAnsi="Times New Roman" w:cs="Times New Roman"/>
          <w:b/>
          <w:sz w:val="32"/>
          <w:szCs w:val="24"/>
        </w:rPr>
        <w:t xml:space="preserve"> дій </w:t>
      </w:r>
    </w:p>
    <w:p w14:paraId="7C06E293" w14:textId="4A3EE4C6" w:rsidR="001C0281" w:rsidRPr="00DF18C6" w:rsidRDefault="001C0281" w:rsidP="00B03399">
      <w:pPr>
        <w:spacing w:after="0" w:line="240" w:lineRule="auto"/>
        <w:jc w:val="center"/>
        <w:rPr>
          <w:rFonts w:ascii="Times New Roman" w:hAnsi="Times New Roman" w:cs="Times New Roman"/>
          <w:b/>
          <w:sz w:val="28"/>
          <w:szCs w:val="24"/>
        </w:rPr>
      </w:pPr>
      <w:r w:rsidRPr="00DF18C6">
        <w:rPr>
          <w:rFonts w:ascii="Times New Roman" w:hAnsi="Times New Roman" w:cs="Times New Roman"/>
          <w:b/>
          <w:sz w:val="28"/>
          <w:szCs w:val="24"/>
        </w:rPr>
        <w:t xml:space="preserve">сталого енергетичного розвитку </w:t>
      </w:r>
      <w:r w:rsidRPr="00DF18C6">
        <w:rPr>
          <w:rFonts w:ascii="Times New Roman" w:hAnsi="Times New Roman" w:cs="Times New Roman"/>
          <w:b/>
          <w:sz w:val="28"/>
          <w:szCs w:val="24"/>
        </w:rPr>
        <w:br/>
        <w:t xml:space="preserve">та клімату </w:t>
      </w:r>
      <w:r w:rsidR="00DA2827" w:rsidRPr="00DF18C6">
        <w:rPr>
          <w:rFonts w:ascii="Times New Roman" w:hAnsi="Times New Roman" w:cs="Times New Roman"/>
          <w:b/>
          <w:sz w:val="28"/>
          <w:szCs w:val="24"/>
        </w:rPr>
        <w:t>Долинської територіальної громади</w:t>
      </w:r>
      <w:r w:rsidR="00DA2827" w:rsidRPr="00DF18C6">
        <w:rPr>
          <w:rFonts w:ascii="Times New Roman" w:hAnsi="Times New Roman" w:cs="Times New Roman"/>
          <w:b/>
          <w:sz w:val="28"/>
          <w:szCs w:val="24"/>
        </w:rPr>
        <w:br/>
      </w:r>
      <w:r w:rsidRPr="00DF18C6">
        <w:rPr>
          <w:rFonts w:ascii="Times New Roman" w:hAnsi="Times New Roman" w:cs="Times New Roman"/>
          <w:b/>
          <w:sz w:val="28"/>
          <w:szCs w:val="24"/>
        </w:rPr>
        <w:t xml:space="preserve"> до 2030</w:t>
      </w:r>
      <w:r w:rsidR="00F358D1" w:rsidRPr="00DF18C6">
        <w:rPr>
          <w:rFonts w:ascii="Times New Roman" w:hAnsi="Times New Roman" w:cs="Times New Roman"/>
          <w:b/>
          <w:sz w:val="28"/>
          <w:szCs w:val="24"/>
        </w:rPr>
        <w:t xml:space="preserve"> </w:t>
      </w:r>
      <w:r w:rsidRPr="00DF18C6">
        <w:rPr>
          <w:rFonts w:ascii="Times New Roman" w:hAnsi="Times New Roman" w:cs="Times New Roman"/>
          <w:b/>
          <w:sz w:val="28"/>
          <w:szCs w:val="24"/>
        </w:rPr>
        <w:t>р</w:t>
      </w:r>
      <w:r w:rsidR="002F16DA" w:rsidRPr="00DF18C6">
        <w:rPr>
          <w:rFonts w:ascii="Times New Roman" w:hAnsi="Times New Roman" w:cs="Times New Roman"/>
          <w:b/>
          <w:sz w:val="28"/>
          <w:szCs w:val="24"/>
        </w:rPr>
        <w:t>оку</w:t>
      </w:r>
    </w:p>
    <w:p w14:paraId="46EECF21" w14:textId="7BF611BF" w:rsidR="001C0281" w:rsidRPr="00DF18C6" w:rsidRDefault="001C0281" w:rsidP="00B03399">
      <w:pPr>
        <w:pStyle w:val="a3"/>
        <w:spacing w:after="0" w:line="240" w:lineRule="auto"/>
        <w:ind w:left="0" w:firstLine="709"/>
        <w:contextualSpacing w:val="0"/>
        <w:rPr>
          <w:rFonts w:ascii="Times New Roman" w:hAnsi="Times New Roman" w:cs="Times New Roman"/>
          <w:sz w:val="24"/>
        </w:rPr>
      </w:pPr>
    </w:p>
    <w:p w14:paraId="5046789F" w14:textId="59CCBFD1" w:rsidR="00D50393" w:rsidRPr="00DF18C6" w:rsidRDefault="00D50393" w:rsidP="00B03399">
      <w:pPr>
        <w:pStyle w:val="a3"/>
        <w:spacing w:after="0" w:line="240" w:lineRule="auto"/>
        <w:ind w:left="0" w:firstLine="709"/>
        <w:contextualSpacing w:val="0"/>
        <w:rPr>
          <w:rFonts w:ascii="Times New Roman" w:hAnsi="Times New Roman" w:cs="Times New Roman"/>
          <w:sz w:val="24"/>
        </w:rPr>
      </w:pPr>
    </w:p>
    <w:p w14:paraId="3A8E4082" w14:textId="12ACB178" w:rsidR="00D50393" w:rsidRPr="00DF18C6" w:rsidRDefault="000A79E1" w:rsidP="00B03399">
      <w:pPr>
        <w:pStyle w:val="a3"/>
        <w:spacing w:after="0" w:line="240" w:lineRule="auto"/>
        <w:ind w:left="0" w:firstLine="709"/>
        <w:contextualSpacing w:val="0"/>
        <w:rPr>
          <w:rFonts w:ascii="Times New Roman" w:hAnsi="Times New Roman" w:cs="Times New Roman"/>
          <w:sz w:val="24"/>
        </w:rPr>
      </w:pPr>
      <w:r w:rsidRPr="00DF18C6">
        <w:rPr>
          <w:rFonts w:ascii="Times New Roman" w:hAnsi="Times New Roman" w:cs="Times New Roman"/>
          <w:noProof/>
          <w:lang w:eastAsia="uk-UA"/>
        </w:rPr>
        <mc:AlternateContent>
          <mc:Choice Requires="wps">
            <w:drawing>
              <wp:inline distT="0" distB="0" distL="0" distR="0" wp14:anchorId="190FA6DB" wp14:editId="0880F0A2">
                <wp:extent cx="308610" cy="308610"/>
                <wp:effectExtent l="0" t="0" r="0" b="0"/>
                <wp:docPr id="7" name="AutoShape 2" descr="blob:https://web.telegram.org/8ddcd8a9-eb0e-4d8f-bcc7-c5009b1d90d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443E82" id="AutoShape 2" o:spid="_x0000_s1026" alt="blob:https://web.telegram.org/8ddcd8a9-eb0e-4d8f-bcc7-c5009b1d90d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" filled="f" stroked="f">
                <o:lock v:ext="edit" aspectratio="t"/>
                <w10:anchorlock/>
              </v:rect>
            </w:pict>
          </mc:Fallback>
        </mc:AlternateContent>
      </w:r>
      <w:r w:rsidRPr="00DF18C6">
        <w:rPr>
          <w:rFonts w:ascii="Times New Roman" w:hAnsi="Times New Roman" w:cs="Times New Roman"/>
          <w:noProof/>
          <w:sz w:val="24"/>
          <w:lang w:eastAsia="uk-UA"/>
        </w:rPr>
        <w:drawing>
          <wp:inline distT="0" distB="0" distL="0" distR="0" wp14:anchorId="64907122" wp14:editId="0D216C06">
            <wp:extent cx="5847907" cy="4486939"/>
            <wp:effectExtent l="0" t="0" r="63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3785" cy="4491449"/>
                    </a:xfrm>
                    <a:prstGeom prst="rect">
                      <a:avLst/>
                    </a:prstGeom>
                    <a:noFill/>
                  </pic:spPr>
                </pic:pic>
              </a:graphicData>
            </a:graphic>
          </wp:inline>
        </w:drawing>
      </w:r>
    </w:p>
    <w:p w14:paraId="7E4D7F68" w14:textId="77777777" w:rsidR="00D50393" w:rsidRPr="00DF18C6" w:rsidRDefault="00D50393" w:rsidP="00B03399">
      <w:pPr>
        <w:pStyle w:val="a3"/>
        <w:spacing w:after="0" w:line="240" w:lineRule="auto"/>
        <w:ind w:left="0" w:firstLine="709"/>
        <w:contextualSpacing w:val="0"/>
        <w:rPr>
          <w:rFonts w:ascii="Times New Roman" w:hAnsi="Times New Roman" w:cs="Times New Roman"/>
          <w:sz w:val="24"/>
        </w:rPr>
      </w:pPr>
    </w:p>
    <w:p w14:paraId="31A1CF28" w14:textId="77777777" w:rsidR="00A1256A" w:rsidRPr="00DF18C6" w:rsidRDefault="00A1256A" w:rsidP="00B03399">
      <w:pPr>
        <w:pStyle w:val="a3"/>
        <w:spacing w:after="0" w:line="240" w:lineRule="auto"/>
        <w:ind w:left="0" w:hanging="720"/>
        <w:jc w:val="center"/>
        <w:rPr>
          <w:rFonts w:ascii="Times New Roman" w:hAnsi="Times New Roman" w:cs="Times New Roman"/>
          <w:b/>
          <w:sz w:val="24"/>
          <w:szCs w:val="24"/>
        </w:rPr>
      </w:pPr>
    </w:p>
    <w:p w14:paraId="2794FBC9" w14:textId="77777777" w:rsidR="00A1256A" w:rsidRPr="00DF18C6" w:rsidRDefault="00A1256A" w:rsidP="00B03399">
      <w:pPr>
        <w:pStyle w:val="a3"/>
        <w:spacing w:after="0" w:line="240" w:lineRule="auto"/>
        <w:ind w:left="0" w:hanging="720"/>
        <w:jc w:val="center"/>
        <w:rPr>
          <w:rFonts w:ascii="Times New Roman" w:hAnsi="Times New Roman" w:cs="Times New Roman"/>
          <w:b/>
          <w:sz w:val="24"/>
          <w:szCs w:val="24"/>
        </w:rPr>
      </w:pPr>
    </w:p>
    <w:p w14:paraId="5C668F19"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658C9702"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5D8A1B44"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1644DCFE"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6ADEB537"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7CDB00FA"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78C17CB7" w14:textId="77777777" w:rsidR="00DF18C6" w:rsidRPr="00DF18C6" w:rsidRDefault="00DF18C6" w:rsidP="00B03399">
      <w:pPr>
        <w:pStyle w:val="a3"/>
        <w:spacing w:after="0" w:line="240" w:lineRule="auto"/>
        <w:ind w:left="0" w:hanging="720"/>
        <w:jc w:val="center"/>
        <w:rPr>
          <w:rFonts w:ascii="Times New Roman" w:hAnsi="Times New Roman" w:cs="Times New Roman"/>
          <w:b/>
          <w:sz w:val="24"/>
          <w:szCs w:val="24"/>
        </w:rPr>
      </w:pPr>
    </w:p>
    <w:p w14:paraId="0998C494" w14:textId="0E24B42A" w:rsidR="0099428D" w:rsidRPr="00DF18C6" w:rsidRDefault="00DA2827" w:rsidP="00B03399">
      <w:pPr>
        <w:pStyle w:val="a3"/>
        <w:spacing w:after="0" w:line="240" w:lineRule="auto"/>
        <w:ind w:left="0" w:hanging="720"/>
        <w:jc w:val="center"/>
        <w:rPr>
          <w:rFonts w:ascii="Times New Roman" w:hAnsi="Times New Roman" w:cs="Times New Roman"/>
          <w:b/>
          <w:sz w:val="24"/>
          <w:szCs w:val="24"/>
        </w:rPr>
      </w:pPr>
      <w:r w:rsidRPr="00DF18C6">
        <w:rPr>
          <w:rFonts w:ascii="Times New Roman" w:hAnsi="Times New Roman" w:cs="Times New Roman"/>
          <w:b/>
          <w:sz w:val="24"/>
          <w:szCs w:val="24"/>
        </w:rPr>
        <w:t>Долина</w:t>
      </w:r>
    </w:p>
    <w:p w14:paraId="17C2E31A" w14:textId="012362A6" w:rsidR="001C0281" w:rsidRPr="00DF18C6" w:rsidRDefault="002B6EDA" w:rsidP="00B03399">
      <w:pPr>
        <w:pStyle w:val="a3"/>
        <w:spacing w:after="0" w:line="240" w:lineRule="auto"/>
        <w:ind w:left="0" w:hanging="720"/>
        <w:jc w:val="center"/>
        <w:rPr>
          <w:rFonts w:ascii="Times New Roman" w:hAnsi="Times New Roman" w:cs="Times New Roman"/>
          <w:sz w:val="24"/>
          <w:szCs w:val="24"/>
        </w:rPr>
      </w:pPr>
      <w:r w:rsidRPr="00DF18C6">
        <w:rPr>
          <w:rFonts w:ascii="Times New Roman" w:hAnsi="Times New Roman" w:cs="Times New Roman"/>
          <w:b/>
          <w:sz w:val="24"/>
          <w:szCs w:val="24"/>
        </w:rPr>
        <w:t>202</w:t>
      </w:r>
      <w:r w:rsidR="0089273F" w:rsidRPr="00DF18C6">
        <w:rPr>
          <w:rFonts w:ascii="Times New Roman" w:hAnsi="Times New Roman" w:cs="Times New Roman"/>
          <w:b/>
          <w:sz w:val="24"/>
          <w:szCs w:val="24"/>
        </w:rPr>
        <w:t>4</w:t>
      </w:r>
      <w:r w:rsidR="001C0281" w:rsidRPr="00DF18C6">
        <w:rPr>
          <w:rFonts w:ascii="Times New Roman" w:hAnsi="Times New Roman" w:cs="Times New Roman"/>
          <w:sz w:val="24"/>
          <w:szCs w:val="24"/>
        </w:rPr>
        <w:br w:type="page"/>
      </w:r>
    </w:p>
    <w:sdt>
      <w:sdtPr>
        <w:rPr>
          <w:rFonts w:ascii="Times New Roman" w:eastAsiaTheme="minorHAnsi" w:hAnsi="Times New Roman" w:cs="Times New Roman"/>
          <w:b w:val="0"/>
          <w:bCs w:val="0"/>
          <w:color w:val="auto"/>
          <w:sz w:val="22"/>
          <w:szCs w:val="22"/>
          <w:lang w:eastAsia="en-US"/>
        </w:rPr>
        <w:id w:val="1044487860"/>
        <w:docPartObj>
          <w:docPartGallery w:val="Table of Contents"/>
          <w:docPartUnique/>
        </w:docPartObj>
      </w:sdtPr>
      <w:sdtEndPr>
        <w:rPr>
          <w:sz w:val="24"/>
          <w:szCs w:val="24"/>
        </w:rPr>
      </w:sdtEndPr>
      <w:sdtContent>
        <w:p w14:paraId="57FB1228" w14:textId="6893CC14" w:rsidR="004714E5" w:rsidRPr="00DF18C6" w:rsidRDefault="004714E5" w:rsidP="00B03399">
          <w:pPr>
            <w:pStyle w:val="af5"/>
            <w:spacing w:before="0" w:line="240" w:lineRule="auto"/>
            <w:rPr>
              <w:rFonts w:ascii="Times New Roman" w:hAnsi="Times New Roman" w:cs="Times New Roman"/>
              <w:color w:val="auto"/>
            </w:rPr>
          </w:pPr>
          <w:r w:rsidRPr="00DF18C6">
            <w:rPr>
              <w:rFonts w:ascii="Times New Roman" w:hAnsi="Times New Roman" w:cs="Times New Roman"/>
              <w:color w:val="auto"/>
            </w:rPr>
            <w:t>Зміст</w:t>
          </w:r>
        </w:p>
        <w:p w14:paraId="29150262" w14:textId="50C105D5" w:rsidR="00C67D52" w:rsidRPr="00DF18C6" w:rsidRDefault="004714E5" w:rsidP="00DF18C6">
          <w:pPr>
            <w:pStyle w:val="11"/>
            <w:rPr>
              <w:rFonts w:eastAsiaTheme="minorEastAsia"/>
              <w:kern w:val="2"/>
              <w:lang w:eastAsia="uk-UA"/>
              <w14:ligatures w14:val="standardContextual"/>
            </w:rPr>
          </w:pPr>
          <w:r w:rsidRPr="00DF18C6">
            <w:fldChar w:fldCharType="begin"/>
          </w:r>
          <w:r w:rsidRPr="00DF18C6">
            <w:instrText xml:space="preserve"> TOC \o "1-3" \h \z \u </w:instrText>
          </w:r>
          <w:r w:rsidRPr="00DF18C6">
            <w:fldChar w:fldCharType="separate"/>
          </w:r>
          <w:hyperlink w:anchor="_Toc164683352" w:history="1">
            <w:r w:rsidR="00C67D52" w:rsidRPr="00DF18C6">
              <w:rPr>
                <w:rStyle w:val="a8"/>
                <w:rFonts w:ascii="Times New Roman" w:hAnsi="Times New Roman" w:cs="Times New Roman"/>
                <w:sz w:val="24"/>
                <w:szCs w:val="24"/>
              </w:rPr>
              <w:t>Вступ</w:t>
            </w:r>
            <w:r w:rsidR="00BD2967">
              <w:rPr>
                <w:webHidden/>
              </w:rPr>
              <w:t>…………………………………………………………………………………………………………………………………………………..</w:t>
            </w:r>
            <w:r w:rsidR="00C67D52" w:rsidRPr="00DF18C6">
              <w:rPr>
                <w:webHidden/>
              </w:rPr>
              <w:fldChar w:fldCharType="begin"/>
            </w:r>
            <w:r w:rsidR="00C67D52" w:rsidRPr="00DF18C6">
              <w:rPr>
                <w:webHidden/>
              </w:rPr>
              <w:instrText xml:space="preserve"> PAGEREF _Toc164683352 \h </w:instrText>
            </w:r>
            <w:r w:rsidR="00C67D52" w:rsidRPr="00DF18C6">
              <w:rPr>
                <w:webHidden/>
              </w:rPr>
            </w:r>
            <w:r w:rsidR="00C67D52" w:rsidRPr="00DF18C6">
              <w:rPr>
                <w:webHidden/>
              </w:rPr>
              <w:fldChar w:fldCharType="separate"/>
            </w:r>
            <w:r w:rsidR="00F670FD">
              <w:rPr>
                <w:noProof/>
                <w:webHidden/>
              </w:rPr>
              <w:t>5</w:t>
            </w:r>
            <w:r w:rsidR="00C67D52" w:rsidRPr="00DF18C6">
              <w:rPr>
                <w:webHidden/>
              </w:rPr>
              <w:fldChar w:fldCharType="end"/>
            </w:r>
          </w:hyperlink>
        </w:p>
        <w:p w14:paraId="26093AD3" w14:textId="15F611F1" w:rsidR="00C67D52" w:rsidRPr="00DF18C6" w:rsidRDefault="00E02C44" w:rsidP="00DF18C6">
          <w:pPr>
            <w:pStyle w:val="11"/>
            <w:rPr>
              <w:rFonts w:eastAsiaTheme="minorEastAsia"/>
              <w:kern w:val="2"/>
              <w:lang w:eastAsia="uk-UA"/>
              <w14:ligatures w14:val="standardContextual"/>
            </w:rPr>
          </w:pPr>
          <w:hyperlink w:anchor="_Toc164683353" w:history="1">
            <w:r w:rsidR="00C67D52" w:rsidRPr="00DF18C6">
              <w:rPr>
                <w:rStyle w:val="a8"/>
                <w:rFonts w:ascii="Times New Roman" w:hAnsi="Times New Roman" w:cs="Times New Roman"/>
                <w:sz w:val="24"/>
                <w:szCs w:val="24"/>
              </w:rPr>
              <w:t>Нормативно-правова база</w:t>
            </w:r>
            <w:r w:rsidR="00C67D52" w:rsidRPr="00DF18C6">
              <w:rPr>
                <w:webHidden/>
              </w:rPr>
              <w:tab/>
            </w:r>
            <w:r w:rsidR="00C67D52" w:rsidRPr="00DF18C6">
              <w:rPr>
                <w:webHidden/>
              </w:rPr>
              <w:fldChar w:fldCharType="begin"/>
            </w:r>
            <w:r w:rsidR="00C67D52" w:rsidRPr="00DF18C6">
              <w:rPr>
                <w:webHidden/>
              </w:rPr>
              <w:instrText xml:space="preserve"> PAGEREF _Toc164683353 \h </w:instrText>
            </w:r>
            <w:r w:rsidR="00C67D52" w:rsidRPr="00DF18C6">
              <w:rPr>
                <w:webHidden/>
              </w:rPr>
            </w:r>
            <w:r w:rsidR="00C67D52" w:rsidRPr="00DF18C6">
              <w:rPr>
                <w:webHidden/>
              </w:rPr>
              <w:fldChar w:fldCharType="separate"/>
            </w:r>
            <w:r w:rsidR="00F670FD">
              <w:rPr>
                <w:noProof/>
                <w:webHidden/>
              </w:rPr>
              <w:t>6</w:t>
            </w:r>
            <w:r w:rsidR="00C67D52" w:rsidRPr="00DF18C6">
              <w:rPr>
                <w:webHidden/>
              </w:rPr>
              <w:fldChar w:fldCharType="end"/>
            </w:r>
          </w:hyperlink>
        </w:p>
        <w:p w14:paraId="4B228698" w14:textId="45CFA0EA" w:rsidR="00C67D52" w:rsidRPr="00DF18C6" w:rsidRDefault="00E02C44" w:rsidP="00DF18C6">
          <w:pPr>
            <w:pStyle w:val="11"/>
            <w:rPr>
              <w:rFonts w:eastAsiaTheme="minorEastAsia"/>
              <w:kern w:val="2"/>
              <w:lang w:eastAsia="uk-UA"/>
              <w14:ligatures w14:val="standardContextual"/>
            </w:rPr>
          </w:pPr>
          <w:hyperlink w:anchor="_Toc164683354" w:history="1">
            <w:r w:rsidR="00C67D52" w:rsidRPr="00DF18C6">
              <w:rPr>
                <w:rStyle w:val="a8"/>
                <w:rFonts w:ascii="Times New Roman" w:hAnsi="Times New Roman" w:cs="Times New Roman"/>
                <w:sz w:val="24"/>
                <w:szCs w:val="24"/>
              </w:rPr>
              <w:t>Джерела інформації</w:t>
            </w:r>
            <w:r w:rsidR="00C67D52" w:rsidRPr="00DF18C6">
              <w:rPr>
                <w:webHidden/>
              </w:rPr>
              <w:tab/>
            </w:r>
            <w:r w:rsidR="00C67D52" w:rsidRPr="00DF18C6">
              <w:rPr>
                <w:webHidden/>
              </w:rPr>
              <w:fldChar w:fldCharType="begin"/>
            </w:r>
            <w:r w:rsidR="00C67D52" w:rsidRPr="00DF18C6">
              <w:rPr>
                <w:webHidden/>
              </w:rPr>
              <w:instrText xml:space="preserve"> PAGEREF _Toc164683354 \h </w:instrText>
            </w:r>
            <w:r w:rsidR="00C67D52" w:rsidRPr="00DF18C6">
              <w:rPr>
                <w:webHidden/>
              </w:rPr>
            </w:r>
            <w:r w:rsidR="00C67D52" w:rsidRPr="00DF18C6">
              <w:rPr>
                <w:webHidden/>
              </w:rPr>
              <w:fldChar w:fldCharType="separate"/>
            </w:r>
            <w:r w:rsidR="00F670FD">
              <w:rPr>
                <w:noProof/>
                <w:webHidden/>
              </w:rPr>
              <w:t>7</w:t>
            </w:r>
            <w:r w:rsidR="00C67D52" w:rsidRPr="00DF18C6">
              <w:rPr>
                <w:webHidden/>
              </w:rPr>
              <w:fldChar w:fldCharType="end"/>
            </w:r>
          </w:hyperlink>
        </w:p>
        <w:p w14:paraId="06925C2D" w14:textId="21183CF1" w:rsidR="00C67D52" w:rsidRPr="00DF18C6" w:rsidRDefault="00E02C44" w:rsidP="00DF18C6">
          <w:pPr>
            <w:pStyle w:val="11"/>
            <w:rPr>
              <w:rFonts w:eastAsiaTheme="minorEastAsia"/>
              <w:kern w:val="2"/>
              <w:lang w:eastAsia="uk-UA"/>
              <w14:ligatures w14:val="standardContextual"/>
            </w:rPr>
          </w:pPr>
          <w:hyperlink w:anchor="_Toc164683355" w:history="1">
            <w:r w:rsidR="00C67D52" w:rsidRPr="00DF18C6">
              <w:rPr>
                <w:rStyle w:val="a8"/>
                <w:rFonts w:ascii="Times New Roman" w:hAnsi="Times New Roman" w:cs="Times New Roman"/>
                <w:sz w:val="24"/>
                <w:szCs w:val="24"/>
              </w:rPr>
              <w:t>Скорочення</w:t>
            </w:r>
            <w:r w:rsidR="00C67D52" w:rsidRPr="00DF18C6">
              <w:rPr>
                <w:webHidden/>
              </w:rPr>
              <w:tab/>
            </w:r>
            <w:r w:rsidR="00C67D52" w:rsidRPr="00DF18C6">
              <w:rPr>
                <w:webHidden/>
              </w:rPr>
              <w:fldChar w:fldCharType="begin"/>
            </w:r>
            <w:r w:rsidR="00C67D52" w:rsidRPr="00DF18C6">
              <w:rPr>
                <w:webHidden/>
              </w:rPr>
              <w:instrText xml:space="preserve"> PAGEREF _Toc164683355 \h </w:instrText>
            </w:r>
            <w:r w:rsidR="00C67D52" w:rsidRPr="00DF18C6">
              <w:rPr>
                <w:webHidden/>
              </w:rPr>
            </w:r>
            <w:r w:rsidR="00C67D52" w:rsidRPr="00DF18C6">
              <w:rPr>
                <w:webHidden/>
              </w:rPr>
              <w:fldChar w:fldCharType="separate"/>
            </w:r>
            <w:r w:rsidR="00F670FD">
              <w:rPr>
                <w:noProof/>
                <w:webHidden/>
              </w:rPr>
              <w:t>7</w:t>
            </w:r>
            <w:r w:rsidR="00C67D52" w:rsidRPr="00DF18C6">
              <w:rPr>
                <w:webHidden/>
              </w:rPr>
              <w:fldChar w:fldCharType="end"/>
            </w:r>
          </w:hyperlink>
        </w:p>
        <w:p w14:paraId="37E6CD7D" w14:textId="79BF7EC6" w:rsidR="00C67D52" w:rsidRPr="00DF18C6" w:rsidRDefault="00E02C44" w:rsidP="00DF18C6">
          <w:pPr>
            <w:pStyle w:val="11"/>
            <w:rPr>
              <w:rFonts w:eastAsiaTheme="minorEastAsia"/>
              <w:kern w:val="2"/>
              <w:lang w:eastAsia="uk-UA"/>
              <w14:ligatures w14:val="standardContextual"/>
            </w:rPr>
          </w:pPr>
          <w:hyperlink w:anchor="_Toc164683356" w:history="1">
            <w:r w:rsidR="00C67D52" w:rsidRPr="00DF18C6">
              <w:rPr>
                <w:rStyle w:val="a8"/>
                <w:rFonts w:ascii="Times New Roman" w:hAnsi="Times New Roman" w:cs="Times New Roman"/>
                <w:sz w:val="24"/>
                <w:szCs w:val="24"/>
              </w:rPr>
              <w:t>Розділ 1 Стратегія громади щодо енергії та клімату</w:t>
            </w:r>
            <w:r w:rsidR="00C67D52" w:rsidRPr="00DF18C6">
              <w:rPr>
                <w:webHidden/>
              </w:rPr>
              <w:tab/>
            </w:r>
            <w:r w:rsidR="00C67D52" w:rsidRPr="00DF18C6">
              <w:rPr>
                <w:webHidden/>
              </w:rPr>
              <w:fldChar w:fldCharType="begin"/>
            </w:r>
            <w:r w:rsidR="00C67D52" w:rsidRPr="00DF18C6">
              <w:rPr>
                <w:webHidden/>
              </w:rPr>
              <w:instrText xml:space="preserve"> PAGEREF _Toc164683356 \h </w:instrText>
            </w:r>
            <w:r w:rsidR="00C67D52" w:rsidRPr="00DF18C6">
              <w:rPr>
                <w:webHidden/>
              </w:rPr>
            </w:r>
            <w:r w:rsidR="00C67D52" w:rsidRPr="00DF18C6">
              <w:rPr>
                <w:webHidden/>
              </w:rPr>
              <w:fldChar w:fldCharType="separate"/>
            </w:r>
            <w:r w:rsidR="00F670FD">
              <w:rPr>
                <w:noProof/>
                <w:webHidden/>
              </w:rPr>
              <w:t>8</w:t>
            </w:r>
            <w:r w:rsidR="00C67D52" w:rsidRPr="00DF18C6">
              <w:rPr>
                <w:webHidden/>
              </w:rPr>
              <w:fldChar w:fldCharType="end"/>
            </w:r>
          </w:hyperlink>
        </w:p>
        <w:p w14:paraId="2C661585" w14:textId="43845457" w:rsidR="00C67D52" w:rsidRPr="00DF18C6" w:rsidRDefault="00E02C44" w:rsidP="00DF18C6">
          <w:pPr>
            <w:pStyle w:val="11"/>
            <w:rPr>
              <w:rFonts w:eastAsiaTheme="minorEastAsia"/>
              <w:kern w:val="2"/>
              <w:lang w:eastAsia="uk-UA"/>
              <w14:ligatures w14:val="standardContextual"/>
            </w:rPr>
          </w:pPr>
          <w:hyperlink w:anchor="_Toc164683357" w:history="1">
            <w:r w:rsidR="00C67D52" w:rsidRPr="00DF18C6">
              <w:rPr>
                <w:rStyle w:val="a8"/>
                <w:rFonts w:ascii="Times New Roman" w:hAnsi="Times New Roman" w:cs="Times New Roman"/>
                <w:sz w:val="24"/>
                <w:szCs w:val="24"/>
              </w:rPr>
              <w:t>1.1.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Цілі сталого енергетичного розвитку та клімату до 2030 року</w:t>
            </w:r>
            <w:r w:rsidR="00C67D52" w:rsidRPr="00DF18C6">
              <w:rPr>
                <w:webHidden/>
              </w:rPr>
              <w:tab/>
            </w:r>
            <w:r w:rsidR="00C67D52" w:rsidRPr="00DF18C6">
              <w:rPr>
                <w:webHidden/>
              </w:rPr>
              <w:fldChar w:fldCharType="begin"/>
            </w:r>
            <w:r w:rsidR="00C67D52" w:rsidRPr="00DF18C6">
              <w:rPr>
                <w:webHidden/>
              </w:rPr>
              <w:instrText xml:space="preserve"> PAGEREF _Toc164683357 \h </w:instrText>
            </w:r>
            <w:r w:rsidR="00C67D52" w:rsidRPr="00DF18C6">
              <w:rPr>
                <w:webHidden/>
              </w:rPr>
            </w:r>
            <w:r w:rsidR="00C67D52" w:rsidRPr="00DF18C6">
              <w:rPr>
                <w:webHidden/>
              </w:rPr>
              <w:fldChar w:fldCharType="separate"/>
            </w:r>
            <w:r w:rsidR="00F670FD">
              <w:rPr>
                <w:noProof/>
                <w:webHidden/>
              </w:rPr>
              <w:t>8</w:t>
            </w:r>
            <w:r w:rsidR="00C67D52" w:rsidRPr="00DF18C6">
              <w:rPr>
                <w:webHidden/>
              </w:rPr>
              <w:fldChar w:fldCharType="end"/>
            </w:r>
          </w:hyperlink>
        </w:p>
        <w:p w14:paraId="63545260" w14:textId="12F396E5" w:rsidR="00C67D52" w:rsidRPr="00DF18C6" w:rsidRDefault="00E02C44" w:rsidP="00DF18C6">
          <w:pPr>
            <w:pStyle w:val="11"/>
            <w:rPr>
              <w:rFonts w:eastAsiaTheme="minorEastAsia"/>
              <w:kern w:val="2"/>
              <w:lang w:eastAsia="uk-UA"/>
              <w14:ligatures w14:val="standardContextual"/>
            </w:rPr>
          </w:pPr>
          <w:hyperlink w:anchor="_Toc164683358" w:history="1">
            <w:r w:rsidR="00C67D52" w:rsidRPr="00DF18C6">
              <w:rPr>
                <w:rStyle w:val="a8"/>
                <w:rFonts w:ascii="Times New Roman" w:hAnsi="Times New Roman" w:cs="Times New Roman"/>
                <w:sz w:val="24"/>
                <w:szCs w:val="24"/>
              </w:rPr>
              <w:t>1.2.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Цілі сталого енергетичного розвитку та клімату до 2050 року</w:t>
            </w:r>
            <w:r w:rsidR="00C67D52" w:rsidRPr="00DF18C6">
              <w:rPr>
                <w:webHidden/>
              </w:rPr>
              <w:tab/>
            </w:r>
            <w:r w:rsidR="00C67D52" w:rsidRPr="00DF18C6">
              <w:rPr>
                <w:webHidden/>
              </w:rPr>
              <w:fldChar w:fldCharType="begin"/>
            </w:r>
            <w:r w:rsidR="00C67D52" w:rsidRPr="00DF18C6">
              <w:rPr>
                <w:webHidden/>
              </w:rPr>
              <w:instrText xml:space="preserve"> PAGEREF _Toc164683358 \h </w:instrText>
            </w:r>
            <w:r w:rsidR="00C67D52" w:rsidRPr="00DF18C6">
              <w:rPr>
                <w:webHidden/>
              </w:rPr>
            </w:r>
            <w:r w:rsidR="00C67D52" w:rsidRPr="00DF18C6">
              <w:rPr>
                <w:webHidden/>
              </w:rPr>
              <w:fldChar w:fldCharType="separate"/>
            </w:r>
            <w:r w:rsidR="00F670FD">
              <w:rPr>
                <w:noProof/>
                <w:webHidden/>
              </w:rPr>
              <w:t>9</w:t>
            </w:r>
            <w:r w:rsidR="00C67D52" w:rsidRPr="00DF18C6">
              <w:rPr>
                <w:webHidden/>
              </w:rPr>
              <w:fldChar w:fldCharType="end"/>
            </w:r>
          </w:hyperlink>
        </w:p>
        <w:p w14:paraId="34E91C85" w14:textId="1A7DFC97" w:rsidR="00C67D52" w:rsidRPr="00DF18C6" w:rsidRDefault="00E02C44" w:rsidP="00DF18C6">
          <w:pPr>
            <w:pStyle w:val="11"/>
            <w:rPr>
              <w:rFonts w:eastAsiaTheme="minorEastAsia"/>
              <w:kern w:val="2"/>
              <w:lang w:eastAsia="uk-UA"/>
              <w14:ligatures w14:val="standardContextual"/>
            </w:rPr>
          </w:pPr>
          <w:hyperlink w:anchor="_Toc164683359" w:history="1">
            <w:r w:rsidR="00C67D52" w:rsidRPr="00DF18C6">
              <w:rPr>
                <w:rStyle w:val="a8"/>
                <w:rFonts w:ascii="Times New Roman" w:hAnsi="Times New Roman" w:cs="Times New Roman"/>
                <w:sz w:val="24"/>
                <w:szCs w:val="24"/>
              </w:rPr>
              <w:t>1.3.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Організаційна структура на виконання ПДСЕРК</w:t>
            </w:r>
            <w:r w:rsidR="00C67D52" w:rsidRPr="00DF18C6">
              <w:rPr>
                <w:webHidden/>
              </w:rPr>
              <w:tab/>
            </w:r>
            <w:r w:rsidR="00C67D52" w:rsidRPr="00DF18C6">
              <w:rPr>
                <w:webHidden/>
              </w:rPr>
              <w:fldChar w:fldCharType="begin"/>
            </w:r>
            <w:r w:rsidR="00C67D52" w:rsidRPr="00DF18C6">
              <w:rPr>
                <w:webHidden/>
              </w:rPr>
              <w:instrText xml:space="preserve"> PAGEREF _Toc164683359 \h </w:instrText>
            </w:r>
            <w:r w:rsidR="00C67D52" w:rsidRPr="00DF18C6">
              <w:rPr>
                <w:webHidden/>
              </w:rPr>
            </w:r>
            <w:r w:rsidR="00C67D52" w:rsidRPr="00DF18C6">
              <w:rPr>
                <w:webHidden/>
              </w:rPr>
              <w:fldChar w:fldCharType="separate"/>
            </w:r>
            <w:r w:rsidR="00F670FD">
              <w:rPr>
                <w:noProof/>
                <w:webHidden/>
              </w:rPr>
              <w:t>11</w:t>
            </w:r>
            <w:r w:rsidR="00C67D52" w:rsidRPr="00DF18C6">
              <w:rPr>
                <w:webHidden/>
              </w:rPr>
              <w:fldChar w:fldCharType="end"/>
            </w:r>
          </w:hyperlink>
        </w:p>
        <w:p w14:paraId="6DF7E684" w14:textId="28A315D6" w:rsidR="00C67D52" w:rsidRPr="00DF18C6" w:rsidRDefault="00E02C44" w:rsidP="00DF18C6">
          <w:pPr>
            <w:pStyle w:val="11"/>
            <w:rPr>
              <w:rFonts w:eastAsiaTheme="minorEastAsia"/>
              <w:kern w:val="2"/>
              <w:lang w:eastAsia="uk-UA"/>
              <w14:ligatures w14:val="standardContextual"/>
            </w:rPr>
          </w:pPr>
          <w:hyperlink w:anchor="_Toc164683360" w:history="1">
            <w:r w:rsidR="00C67D52" w:rsidRPr="00DF18C6">
              <w:rPr>
                <w:rStyle w:val="a8"/>
                <w:rFonts w:ascii="Times New Roman" w:hAnsi="Times New Roman" w:cs="Times New Roman"/>
                <w:sz w:val="24"/>
                <w:szCs w:val="24"/>
              </w:rPr>
              <w:t>1.4.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Залучення зацікавлених сторін</w:t>
            </w:r>
            <w:r w:rsidR="00C67D52" w:rsidRPr="00DF18C6">
              <w:rPr>
                <w:webHidden/>
              </w:rPr>
              <w:tab/>
            </w:r>
            <w:r w:rsidR="00C67D52" w:rsidRPr="00DF18C6">
              <w:rPr>
                <w:webHidden/>
              </w:rPr>
              <w:fldChar w:fldCharType="begin"/>
            </w:r>
            <w:r w:rsidR="00C67D52" w:rsidRPr="00DF18C6">
              <w:rPr>
                <w:webHidden/>
              </w:rPr>
              <w:instrText xml:space="preserve"> PAGEREF _Toc164683360 \h </w:instrText>
            </w:r>
            <w:r w:rsidR="00C67D52" w:rsidRPr="00DF18C6">
              <w:rPr>
                <w:webHidden/>
              </w:rPr>
            </w:r>
            <w:r w:rsidR="00C67D52" w:rsidRPr="00DF18C6">
              <w:rPr>
                <w:webHidden/>
              </w:rPr>
              <w:fldChar w:fldCharType="separate"/>
            </w:r>
            <w:r w:rsidR="00F670FD">
              <w:rPr>
                <w:noProof/>
                <w:webHidden/>
              </w:rPr>
              <w:t>11</w:t>
            </w:r>
            <w:r w:rsidR="00C67D52" w:rsidRPr="00DF18C6">
              <w:rPr>
                <w:webHidden/>
              </w:rPr>
              <w:fldChar w:fldCharType="end"/>
            </w:r>
          </w:hyperlink>
        </w:p>
        <w:p w14:paraId="5A534BBD" w14:textId="3D9743E5" w:rsidR="00C67D52" w:rsidRPr="00DF18C6" w:rsidRDefault="00E02C44" w:rsidP="00DF18C6">
          <w:pPr>
            <w:pStyle w:val="11"/>
            <w:rPr>
              <w:rFonts w:eastAsiaTheme="minorEastAsia"/>
              <w:kern w:val="2"/>
              <w:lang w:eastAsia="uk-UA"/>
              <w14:ligatures w14:val="standardContextual"/>
            </w:rPr>
          </w:pPr>
          <w:hyperlink w:anchor="_Toc164683361" w:history="1">
            <w:r w:rsidR="00C67D52" w:rsidRPr="00DF18C6">
              <w:rPr>
                <w:rStyle w:val="a8"/>
                <w:rFonts w:ascii="Times New Roman" w:hAnsi="Times New Roman" w:cs="Times New Roman"/>
                <w:sz w:val="24"/>
                <w:szCs w:val="24"/>
              </w:rPr>
              <w:t>1.5.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Моніторинг виконання ПДСЕРК</w:t>
            </w:r>
            <w:r w:rsidR="00C67D52" w:rsidRPr="00DF18C6">
              <w:rPr>
                <w:webHidden/>
              </w:rPr>
              <w:tab/>
            </w:r>
            <w:r w:rsidR="00C67D52" w:rsidRPr="00DF18C6">
              <w:rPr>
                <w:webHidden/>
              </w:rPr>
              <w:fldChar w:fldCharType="begin"/>
            </w:r>
            <w:r w:rsidR="00C67D52" w:rsidRPr="00DF18C6">
              <w:rPr>
                <w:webHidden/>
              </w:rPr>
              <w:instrText xml:space="preserve"> PAGEREF _Toc164683361 \h </w:instrText>
            </w:r>
            <w:r w:rsidR="00C67D52" w:rsidRPr="00DF18C6">
              <w:rPr>
                <w:webHidden/>
              </w:rPr>
            </w:r>
            <w:r w:rsidR="00C67D52" w:rsidRPr="00DF18C6">
              <w:rPr>
                <w:webHidden/>
              </w:rPr>
              <w:fldChar w:fldCharType="separate"/>
            </w:r>
            <w:r w:rsidR="00F670FD">
              <w:rPr>
                <w:noProof/>
                <w:webHidden/>
              </w:rPr>
              <w:t>12</w:t>
            </w:r>
            <w:r w:rsidR="00C67D52" w:rsidRPr="00DF18C6">
              <w:rPr>
                <w:webHidden/>
              </w:rPr>
              <w:fldChar w:fldCharType="end"/>
            </w:r>
          </w:hyperlink>
        </w:p>
        <w:p w14:paraId="488D802E" w14:textId="2E36D0FA" w:rsidR="00C67D52" w:rsidRPr="00DF18C6" w:rsidRDefault="00E02C44" w:rsidP="00DF18C6">
          <w:pPr>
            <w:pStyle w:val="11"/>
            <w:rPr>
              <w:rFonts w:eastAsiaTheme="minorEastAsia"/>
              <w:kern w:val="2"/>
              <w:lang w:eastAsia="uk-UA"/>
              <w14:ligatures w14:val="standardContextual"/>
            </w:rPr>
          </w:pPr>
          <w:hyperlink w:anchor="_Toc164683362" w:history="1">
            <w:r w:rsidR="00C67D52" w:rsidRPr="00DF18C6">
              <w:rPr>
                <w:rStyle w:val="a8"/>
                <w:rFonts w:ascii="Times New Roman" w:hAnsi="Times New Roman" w:cs="Times New Roman"/>
                <w:sz w:val="24"/>
                <w:szCs w:val="24"/>
              </w:rPr>
              <w:t>Розділ 2. Загальна характеристика Долинської ТГ</w:t>
            </w:r>
            <w:r w:rsidR="00C67D52" w:rsidRPr="00DF18C6">
              <w:rPr>
                <w:webHidden/>
              </w:rPr>
              <w:tab/>
            </w:r>
            <w:r w:rsidR="00C67D52" w:rsidRPr="00DF18C6">
              <w:rPr>
                <w:webHidden/>
              </w:rPr>
              <w:fldChar w:fldCharType="begin"/>
            </w:r>
            <w:r w:rsidR="00C67D52" w:rsidRPr="00DF18C6">
              <w:rPr>
                <w:webHidden/>
              </w:rPr>
              <w:instrText xml:space="preserve"> PAGEREF _Toc164683362 \h </w:instrText>
            </w:r>
            <w:r w:rsidR="00C67D52" w:rsidRPr="00DF18C6">
              <w:rPr>
                <w:webHidden/>
              </w:rPr>
            </w:r>
            <w:r w:rsidR="00C67D52" w:rsidRPr="00DF18C6">
              <w:rPr>
                <w:webHidden/>
              </w:rPr>
              <w:fldChar w:fldCharType="separate"/>
            </w:r>
            <w:r w:rsidR="00F670FD">
              <w:rPr>
                <w:noProof/>
                <w:webHidden/>
              </w:rPr>
              <w:t>14</w:t>
            </w:r>
            <w:r w:rsidR="00C67D52" w:rsidRPr="00DF18C6">
              <w:rPr>
                <w:webHidden/>
              </w:rPr>
              <w:fldChar w:fldCharType="end"/>
            </w:r>
          </w:hyperlink>
        </w:p>
        <w:p w14:paraId="777B3B7A" w14:textId="41758902" w:rsidR="00C67D52" w:rsidRPr="00DF18C6" w:rsidRDefault="00E02C44" w:rsidP="00DF18C6">
          <w:pPr>
            <w:pStyle w:val="11"/>
            <w:rPr>
              <w:rFonts w:eastAsiaTheme="minorEastAsia"/>
              <w:kern w:val="2"/>
              <w:lang w:eastAsia="uk-UA"/>
              <w14:ligatures w14:val="standardContextual"/>
            </w:rPr>
          </w:pPr>
          <w:hyperlink w:anchor="_Toc164683363" w:history="1">
            <w:r w:rsidR="00C67D52" w:rsidRPr="00DF18C6">
              <w:rPr>
                <w:rStyle w:val="a8"/>
                <w:rFonts w:ascii="Times New Roman" w:hAnsi="Times New Roman" w:cs="Times New Roman"/>
                <w:sz w:val="24"/>
                <w:szCs w:val="24"/>
              </w:rPr>
              <w:t>2.1.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Історична довідка</w:t>
            </w:r>
            <w:r w:rsidR="00C67D52" w:rsidRPr="00DF18C6">
              <w:rPr>
                <w:webHidden/>
              </w:rPr>
              <w:tab/>
            </w:r>
            <w:r w:rsidR="00C67D52" w:rsidRPr="00DF18C6">
              <w:rPr>
                <w:webHidden/>
              </w:rPr>
              <w:fldChar w:fldCharType="begin"/>
            </w:r>
            <w:r w:rsidR="00C67D52" w:rsidRPr="00DF18C6">
              <w:rPr>
                <w:webHidden/>
              </w:rPr>
              <w:instrText xml:space="preserve"> PAGEREF _Toc164683363 \h </w:instrText>
            </w:r>
            <w:r w:rsidR="00C67D52" w:rsidRPr="00DF18C6">
              <w:rPr>
                <w:webHidden/>
              </w:rPr>
            </w:r>
            <w:r w:rsidR="00C67D52" w:rsidRPr="00DF18C6">
              <w:rPr>
                <w:webHidden/>
              </w:rPr>
              <w:fldChar w:fldCharType="separate"/>
            </w:r>
            <w:r w:rsidR="00F670FD">
              <w:rPr>
                <w:noProof/>
                <w:webHidden/>
              </w:rPr>
              <w:t>14</w:t>
            </w:r>
            <w:r w:rsidR="00C67D52" w:rsidRPr="00DF18C6">
              <w:rPr>
                <w:webHidden/>
              </w:rPr>
              <w:fldChar w:fldCharType="end"/>
            </w:r>
          </w:hyperlink>
        </w:p>
        <w:p w14:paraId="4DA59E32" w14:textId="74AC0435" w:rsidR="00C67D52" w:rsidRPr="00DF18C6" w:rsidRDefault="00E02C44" w:rsidP="00DF18C6">
          <w:pPr>
            <w:pStyle w:val="11"/>
            <w:rPr>
              <w:rFonts w:eastAsiaTheme="minorEastAsia"/>
              <w:kern w:val="2"/>
              <w:lang w:eastAsia="uk-UA"/>
              <w14:ligatures w14:val="standardContextual"/>
            </w:rPr>
          </w:pPr>
          <w:hyperlink w:anchor="_Toc164683364" w:history="1">
            <w:r w:rsidR="00C67D52" w:rsidRPr="00DF18C6">
              <w:rPr>
                <w:rStyle w:val="a8"/>
                <w:rFonts w:ascii="Times New Roman" w:hAnsi="Times New Roman" w:cs="Times New Roman"/>
                <w:sz w:val="24"/>
                <w:szCs w:val="24"/>
              </w:rPr>
              <w:t>2.2.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Загальні дані та географічне розташування</w:t>
            </w:r>
            <w:r w:rsidR="00C67D52" w:rsidRPr="00DF18C6">
              <w:rPr>
                <w:webHidden/>
              </w:rPr>
              <w:tab/>
            </w:r>
            <w:r w:rsidR="00C67D52" w:rsidRPr="00DF18C6">
              <w:rPr>
                <w:webHidden/>
              </w:rPr>
              <w:fldChar w:fldCharType="begin"/>
            </w:r>
            <w:r w:rsidR="00C67D52" w:rsidRPr="00DF18C6">
              <w:rPr>
                <w:webHidden/>
              </w:rPr>
              <w:instrText xml:space="preserve"> PAGEREF _Toc164683364 \h </w:instrText>
            </w:r>
            <w:r w:rsidR="00C67D52" w:rsidRPr="00DF18C6">
              <w:rPr>
                <w:webHidden/>
              </w:rPr>
            </w:r>
            <w:r w:rsidR="00C67D52" w:rsidRPr="00DF18C6">
              <w:rPr>
                <w:webHidden/>
              </w:rPr>
              <w:fldChar w:fldCharType="separate"/>
            </w:r>
            <w:r w:rsidR="00F670FD">
              <w:rPr>
                <w:noProof/>
                <w:webHidden/>
              </w:rPr>
              <w:t>14</w:t>
            </w:r>
            <w:r w:rsidR="00C67D52" w:rsidRPr="00DF18C6">
              <w:rPr>
                <w:webHidden/>
              </w:rPr>
              <w:fldChar w:fldCharType="end"/>
            </w:r>
          </w:hyperlink>
        </w:p>
        <w:p w14:paraId="65B2CD23" w14:textId="5D87DCFC" w:rsidR="00C67D52" w:rsidRPr="00DF18C6" w:rsidRDefault="00E02C44" w:rsidP="00DF18C6">
          <w:pPr>
            <w:pStyle w:val="11"/>
            <w:rPr>
              <w:rFonts w:eastAsiaTheme="minorEastAsia"/>
              <w:kern w:val="2"/>
              <w:lang w:eastAsia="uk-UA"/>
              <w14:ligatures w14:val="standardContextual"/>
            </w:rPr>
          </w:pPr>
          <w:hyperlink w:anchor="_Toc164683365" w:history="1">
            <w:r w:rsidR="00C67D52" w:rsidRPr="00DF18C6">
              <w:rPr>
                <w:rStyle w:val="a8"/>
                <w:rFonts w:ascii="Times New Roman" w:hAnsi="Times New Roman" w:cs="Times New Roman"/>
                <w:sz w:val="24"/>
                <w:szCs w:val="24"/>
              </w:rPr>
              <w:t>2.3.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соціально-економічного потенціалу громади</w:t>
            </w:r>
            <w:r w:rsidR="00C67D52" w:rsidRPr="00DF18C6">
              <w:rPr>
                <w:webHidden/>
              </w:rPr>
              <w:tab/>
            </w:r>
            <w:r w:rsidR="00C67D52" w:rsidRPr="00DF18C6">
              <w:rPr>
                <w:webHidden/>
              </w:rPr>
              <w:fldChar w:fldCharType="begin"/>
            </w:r>
            <w:r w:rsidR="00C67D52" w:rsidRPr="00DF18C6">
              <w:rPr>
                <w:webHidden/>
              </w:rPr>
              <w:instrText xml:space="preserve"> PAGEREF _Toc164683365 \h </w:instrText>
            </w:r>
            <w:r w:rsidR="00C67D52" w:rsidRPr="00DF18C6">
              <w:rPr>
                <w:webHidden/>
              </w:rPr>
            </w:r>
            <w:r w:rsidR="00C67D52" w:rsidRPr="00DF18C6">
              <w:rPr>
                <w:webHidden/>
              </w:rPr>
              <w:fldChar w:fldCharType="separate"/>
            </w:r>
            <w:r w:rsidR="00F670FD">
              <w:rPr>
                <w:noProof/>
                <w:webHidden/>
              </w:rPr>
              <w:t>16</w:t>
            </w:r>
            <w:r w:rsidR="00C67D52" w:rsidRPr="00DF18C6">
              <w:rPr>
                <w:webHidden/>
              </w:rPr>
              <w:fldChar w:fldCharType="end"/>
            </w:r>
          </w:hyperlink>
        </w:p>
        <w:p w14:paraId="1774A3EA" w14:textId="496BA575" w:rsidR="00C67D52" w:rsidRPr="00DF18C6" w:rsidRDefault="00E02C44" w:rsidP="00DF18C6">
          <w:pPr>
            <w:pStyle w:val="11"/>
            <w:rPr>
              <w:rFonts w:eastAsiaTheme="minorEastAsia"/>
              <w:kern w:val="2"/>
              <w:lang w:eastAsia="uk-UA"/>
              <w14:ligatures w14:val="standardContextual"/>
            </w:rPr>
          </w:pPr>
          <w:hyperlink w:anchor="_Toc164683366" w:history="1">
            <w:r w:rsidR="00C67D52" w:rsidRPr="00DF18C6">
              <w:rPr>
                <w:rStyle w:val="a8"/>
                <w:rFonts w:ascii="Times New Roman" w:hAnsi="Times New Roman" w:cs="Times New Roman"/>
                <w:sz w:val="24"/>
                <w:szCs w:val="24"/>
              </w:rPr>
              <w:t>2.4.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Огляд бюджету громади</w:t>
            </w:r>
            <w:r w:rsidR="00C67D52" w:rsidRPr="00DF18C6">
              <w:rPr>
                <w:webHidden/>
              </w:rPr>
              <w:tab/>
            </w:r>
            <w:r w:rsidR="00C67D52" w:rsidRPr="00DF18C6">
              <w:rPr>
                <w:webHidden/>
              </w:rPr>
              <w:fldChar w:fldCharType="begin"/>
            </w:r>
            <w:r w:rsidR="00C67D52" w:rsidRPr="00DF18C6">
              <w:rPr>
                <w:webHidden/>
              </w:rPr>
              <w:instrText xml:space="preserve"> PAGEREF _Toc164683366 \h </w:instrText>
            </w:r>
            <w:r w:rsidR="00C67D52" w:rsidRPr="00DF18C6">
              <w:rPr>
                <w:webHidden/>
              </w:rPr>
            </w:r>
            <w:r w:rsidR="00C67D52" w:rsidRPr="00DF18C6">
              <w:rPr>
                <w:webHidden/>
              </w:rPr>
              <w:fldChar w:fldCharType="separate"/>
            </w:r>
            <w:r w:rsidR="00F670FD">
              <w:rPr>
                <w:noProof/>
                <w:webHidden/>
              </w:rPr>
              <w:t>18</w:t>
            </w:r>
            <w:r w:rsidR="00C67D52" w:rsidRPr="00DF18C6">
              <w:rPr>
                <w:webHidden/>
              </w:rPr>
              <w:fldChar w:fldCharType="end"/>
            </w:r>
          </w:hyperlink>
        </w:p>
        <w:p w14:paraId="70C10692" w14:textId="2FFAF624" w:rsidR="00C67D52" w:rsidRPr="00DF18C6" w:rsidRDefault="00E02C44" w:rsidP="00DF18C6">
          <w:pPr>
            <w:pStyle w:val="11"/>
            <w:rPr>
              <w:rFonts w:eastAsiaTheme="minorEastAsia"/>
              <w:kern w:val="2"/>
              <w:lang w:eastAsia="uk-UA"/>
              <w14:ligatures w14:val="standardContextual"/>
            </w:rPr>
          </w:pPr>
          <w:hyperlink w:anchor="_Toc164683367" w:history="1">
            <w:r w:rsidR="00C67D52" w:rsidRPr="00DF18C6">
              <w:rPr>
                <w:rStyle w:val="a8"/>
                <w:rFonts w:ascii="Times New Roman" w:hAnsi="Times New Roman" w:cs="Times New Roman"/>
                <w:sz w:val="24"/>
                <w:szCs w:val="24"/>
              </w:rPr>
              <w:t>Розділ 3. Опис енергетичної структури громади</w:t>
            </w:r>
            <w:r w:rsidR="00C67D52" w:rsidRPr="00DF18C6">
              <w:rPr>
                <w:webHidden/>
              </w:rPr>
              <w:tab/>
            </w:r>
            <w:r w:rsidR="00C67D52" w:rsidRPr="00DF18C6">
              <w:rPr>
                <w:webHidden/>
              </w:rPr>
              <w:fldChar w:fldCharType="begin"/>
            </w:r>
            <w:r w:rsidR="00C67D52" w:rsidRPr="00DF18C6">
              <w:rPr>
                <w:webHidden/>
              </w:rPr>
              <w:instrText xml:space="preserve"> PAGEREF _Toc164683367 \h </w:instrText>
            </w:r>
            <w:r w:rsidR="00C67D52" w:rsidRPr="00DF18C6">
              <w:rPr>
                <w:webHidden/>
              </w:rPr>
            </w:r>
            <w:r w:rsidR="00C67D52" w:rsidRPr="00DF18C6">
              <w:rPr>
                <w:webHidden/>
              </w:rPr>
              <w:fldChar w:fldCharType="separate"/>
            </w:r>
            <w:r w:rsidR="00F670FD">
              <w:rPr>
                <w:noProof/>
                <w:webHidden/>
              </w:rPr>
              <w:t>22</w:t>
            </w:r>
            <w:r w:rsidR="00C67D52" w:rsidRPr="00DF18C6">
              <w:rPr>
                <w:webHidden/>
              </w:rPr>
              <w:fldChar w:fldCharType="end"/>
            </w:r>
          </w:hyperlink>
        </w:p>
        <w:p w14:paraId="38260294" w14:textId="1F832930" w:rsidR="00C67D52" w:rsidRPr="00DF18C6" w:rsidRDefault="00E02C44" w:rsidP="00DF18C6">
          <w:pPr>
            <w:pStyle w:val="11"/>
            <w:rPr>
              <w:rFonts w:eastAsiaTheme="minorEastAsia"/>
              <w:kern w:val="2"/>
              <w:lang w:eastAsia="uk-UA"/>
              <w14:ligatures w14:val="standardContextual"/>
            </w:rPr>
          </w:pPr>
          <w:hyperlink w:anchor="_Toc164683368" w:history="1">
            <w:r w:rsidR="00C67D52" w:rsidRPr="00DF18C6">
              <w:rPr>
                <w:rStyle w:val="a8"/>
                <w:rFonts w:ascii="Times New Roman" w:hAnsi="Times New Roman" w:cs="Times New Roman"/>
                <w:sz w:val="24"/>
                <w:szCs w:val="24"/>
              </w:rPr>
              <w:t>3.1.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Виробництво, транспортування  та споживання енергії</w:t>
            </w:r>
            <w:r w:rsidR="00C67D52" w:rsidRPr="00DF18C6">
              <w:rPr>
                <w:webHidden/>
              </w:rPr>
              <w:tab/>
            </w:r>
            <w:r w:rsidR="00C67D52" w:rsidRPr="00DF18C6">
              <w:rPr>
                <w:webHidden/>
              </w:rPr>
              <w:fldChar w:fldCharType="begin"/>
            </w:r>
            <w:r w:rsidR="00C67D52" w:rsidRPr="00DF18C6">
              <w:rPr>
                <w:webHidden/>
              </w:rPr>
              <w:instrText xml:space="preserve"> PAGEREF _Toc164683368 \h </w:instrText>
            </w:r>
            <w:r w:rsidR="00C67D52" w:rsidRPr="00DF18C6">
              <w:rPr>
                <w:webHidden/>
              </w:rPr>
            </w:r>
            <w:r w:rsidR="00C67D52" w:rsidRPr="00DF18C6">
              <w:rPr>
                <w:webHidden/>
              </w:rPr>
              <w:fldChar w:fldCharType="separate"/>
            </w:r>
            <w:r w:rsidR="00F670FD">
              <w:rPr>
                <w:noProof/>
                <w:webHidden/>
              </w:rPr>
              <w:t>22</w:t>
            </w:r>
            <w:r w:rsidR="00C67D52" w:rsidRPr="00DF18C6">
              <w:rPr>
                <w:webHidden/>
              </w:rPr>
              <w:fldChar w:fldCharType="end"/>
            </w:r>
          </w:hyperlink>
        </w:p>
        <w:p w14:paraId="253DC534" w14:textId="4FBA66A1" w:rsidR="00C67D52" w:rsidRPr="00DF18C6" w:rsidRDefault="00E02C44" w:rsidP="00DF18C6">
          <w:pPr>
            <w:pStyle w:val="11"/>
            <w:rPr>
              <w:rFonts w:eastAsiaTheme="minorEastAsia"/>
              <w:kern w:val="2"/>
              <w:lang w:eastAsia="uk-UA"/>
              <w14:ligatures w14:val="standardContextual"/>
            </w:rPr>
          </w:pPr>
          <w:hyperlink w:anchor="_Toc164683369" w:history="1">
            <w:r w:rsidR="00C67D52" w:rsidRPr="00DF18C6">
              <w:rPr>
                <w:rStyle w:val="a8"/>
                <w:rFonts w:ascii="Times New Roman" w:hAnsi="Times New Roman" w:cs="Times New Roman"/>
                <w:sz w:val="24"/>
                <w:szCs w:val="24"/>
              </w:rPr>
              <w:t>3.1.1.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Система теплопостачання</w:t>
            </w:r>
            <w:r w:rsidR="00C67D52" w:rsidRPr="00DF18C6">
              <w:rPr>
                <w:webHidden/>
              </w:rPr>
              <w:tab/>
            </w:r>
            <w:r w:rsidR="00C67D52" w:rsidRPr="00DF18C6">
              <w:rPr>
                <w:webHidden/>
              </w:rPr>
              <w:fldChar w:fldCharType="begin"/>
            </w:r>
            <w:r w:rsidR="00C67D52" w:rsidRPr="00DF18C6">
              <w:rPr>
                <w:webHidden/>
              </w:rPr>
              <w:instrText xml:space="preserve"> PAGEREF _Toc164683369 \h </w:instrText>
            </w:r>
            <w:r w:rsidR="00C67D52" w:rsidRPr="00DF18C6">
              <w:rPr>
                <w:webHidden/>
              </w:rPr>
            </w:r>
            <w:r w:rsidR="00C67D52" w:rsidRPr="00DF18C6">
              <w:rPr>
                <w:webHidden/>
              </w:rPr>
              <w:fldChar w:fldCharType="separate"/>
            </w:r>
            <w:r w:rsidR="00F670FD">
              <w:rPr>
                <w:noProof/>
                <w:webHidden/>
              </w:rPr>
              <w:t>22</w:t>
            </w:r>
            <w:r w:rsidR="00C67D52" w:rsidRPr="00DF18C6">
              <w:rPr>
                <w:webHidden/>
              </w:rPr>
              <w:fldChar w:fldCharType="end"/>
            </w:r>
          </w:hyperlink>
        </w:p>
        <w:p w14:paraId="4DC322C6" w14:textId="230A70DF" w:rsidR="00C67D52" w:rsidRPr="00DF18C6" w:rsidRDefault="00E02C44" w:rsidP="00DF18C6">
          <w:pPr>
            <w:pStyle w:val="11"/>
            <w:rPr>
              <w:rFonts w:eastAsiaTheme="minorEastAsia"/>
              <w:kern w:val="2"/>
              <w:lang w:eastAsia="uk-UA"/>
              <w14:ligatures w14:val="standardContextual"/>
            </w:rPr>
          </w:pPr>
          <w:hyperlink w:anchor="_Toc164683370" w:history="1">
            <w:r w:rsidR="00C67D52" w:rsidRPr="00DF18C6">
              <w:rPr>
                <w:rStyle w:val="a8"/>
                <w:rFonts w:ascii="Times New Roman" w:hAnsi="Times New Roman" w:cs="Times New Roman"/>
                <w:sz w:val="24"/>
                <w:szCs w:val="24"/>
              </w:rPr>
              <w:t>3.1.2.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Система газопостачання</w:t>
            </w:r>
            <w:r w:rsidR="00C67D52" w:rsidRPr="00DF18C6">
              <w:rPr>
                <w:webHidden/>
              </w:rPr>
              <w:tab/>
            </w:r>
            <w:r w:rsidR="00C67D52" w:rsidRPr="00DF18C6">
              <w:rPr>
                <w:webHidden/>
              </w:rPr>
              <w:fldChar w:fldCharType="begin"/>
            </w:r>
            <w:r w:rsidR="00C67D52" w:rsidRPr="00DF18C6">
              <w:rPr>
                <w:webHidden/>
              </w:rPr>
              <w:instrText xml:space="preserve"> PAGEREF _Toc164683370 \h </w:instrText>
            </w:r>
            <w:r w:rsidR="00C67D52" w:rsidRPr="00DF18C6">
              <w:rPr>
                <w:webHidden/>
              </w:rPr>
            </w:r>
            <w:r w:rsidR="00C67D52" w:rsidRPr="00DF18C6">
              <w:rPr>
                <w:webHidden/>
              </w:rPr>
              <w:fldChar w:fldCharType="separate"/>
            </w:r>
            <w:r w:rsidR="00F670FD">
              <w:rPr>
                <w:noProof/>
                <w:webHidden/>
              </w:rPr>
              <w:t>22</w:t>
            </w:r>
            <w:r w:rsidR="00C67D52" w:rsidRPr="00DF18C6">
              <w:rPr>
                <w:webHidden/>
              </w:rPr>
              <w:fldChar w:fldCharType="end"/>
            </w:r>
          </w:hyperlink>
        </w:p>
        <w:p w14:paraId="5219D953" w14:textId="570CF722" w:rsidR="00C67D52" w:rsidRPr="00DF18C6" w:rsidRDefault="00E02C44" w:rsidP="00DF18C6">
          <w:pPr>
            <w:pStyle w:val="11"/>
            <w:rPr>
              <w:rFonts w:eastAsiaTheme="minorEastAsia"/>
              <w:kern w:val="2"/>
              <w:lang w:eastAsia="uk-UA"/>
              <w14:ligatures w14:val="standardContextual"/>
            </w:rPr>
          </w:pPr>
          <w:hyperlink w:anchor="_Toc164683371" w:history="1">
            <w:r w:rsidR="00C67D52" w:rsidRPr="00DF18C6">
              <w:rPr>
                <w:rStyle w:val="a8"/>
                <w:rFonts w:ascii="Times New Roman" w:hAnsi="Times New Roman" w:cs="Times New Roman"/>
                <w:sz w:val="24"/>
                <w:szCs w:val="24"/>
              </w:rPr>
              <w:t>3.1.3.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Система електропостачання</w:t>
            </w:r>
            <w:r w:rsidR="00C67D52" w:rsidRPr="00DF18C6">
              <w:rPr>
                <w:webHidden/>
              </w:rPr>
              <w:tab/>
            </w:r>
            <w:r w:rsidR="00C67D52" w:rsidRPr="00DF18C6">
              <w:rPr>
                <w:webHidden/>
              </w:rPr>
              <w:fldChar w:fldCharType="begin"/>
            </w:r>
            <w:r w:rsidR="00C67D52" w:rsidRPr="00DF18C6">
              <w:rPr>
                <w:webHidden/>
              </w:rPr>
              <w:instrText xml:space="preserve"> PAGEREF _Toc164683371 \h </w:instrText>
            </w:r>
            <w:r w:rsidR="00C67D52" w:rsidRPr="00DF18C6">
              <w:rPr>
                <w:webHidden/>
              </w:rPr>
            </w:r>
            <w:r w:rsidR="00C67D52" w:rsidRPr="00DF18C6">
              <w:rPr>
                <w:webHidden/>
              </w:rPr>
              <w:fldChar w:fldCharType="separate"/>
            </w:r>
            <w:r w:rsidR="00F670FD">
              <w:rPr>
                <w:noProof/>
                <w:webHidden/>
              </w:rPr>
              <w:t>23</w:t>
            </w:r>
            <w:r w:rsidR="00C67D52" w:rsidRPr="00DF18C6">
              <w:rPr>
                <w:webHidden/>
              </w:rPr>
              <w:fldChar w:fldCharType="end"/>
            </w:r>
          </w:hyperlink>
        </w:p>
        <w:p w14:paraId="44B3255C" w14:textId="76B8D5DB" w:rsidR="00C67D52" w:rsidRPr="00DF18C6" w:rsidRDefault="00E02C44" w:rsidP="00DF18C6">
          <w:pPr>
            <w:pStyle w:val="11"/>
            <w:rPr>
              <w:rFonts w:eastAsiaTheme="minorEastAsia"/>
              <w:kern w:val="2"/>
              <w:lang w:eastAsia="uk-UA"/>
              <w14:ligatures w14:val="standardContextual"/>
            </w:rPr>
          </w:pPr>
          <w:hyperlink w:anchor="_Toc164683372" w:history="1">
            <w:r w:rsidR="00C67D52" w:rsidRPr="00DF18C6">
              <w:rPr>
                <w:rStyle w:val="a8"/>
                <w:rFonts w:ascii="Times New Roman" w:hAnsi="Times New Roman" w:cs="Times New Roman"/>
                <w:sz w:val="24"/>
                <w:szCs w:val="24"/>
              </w:rPr>
              <w:t>3.1.4.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Система водопостачання та водовідведення</w:t>
            </w:r>
            <w:r w:rsidR="00C67D52" w:rsidRPr="00DF18C6">
              <w:rPr>
                <w:webHidden/>
              </w:rPr>
              <w:tab/>
            </w:r>
            <w:r w:rsidR="00C67D52" w:rsidRPr="00DF18C6">
              <w:rPr>
                <w:webHidden/>
              </w:rPr>
              <w:fldChar w:fldCharType="begin"/>
            </w:r>
            <w:r w:rsidR="00C67D52" w:rsidRPr="00DF18C6">
              <w:rPr>
                <w:webHidden/>
              </w:rPr>
              <w:instrText xml:space="preserve"> PAGEREF _Toc164683372 \h </w:instrText>
            </w:r>
            <w:r w:rsidR="00C67D52" w:rsidRPr="00DF18C6">
              <w:rPr>
                <w:webHidden/>
              </w:rPr>
            </w:r>
            <w:r w:rsidR="00C67D52" w:rsidRPr="00DF18C6">
              <w:rPr>
                <w:webHidden/>
              </w:rPr>
              <w:fldChar w:fldCharType="separate"/>
            </w:r>
            <w:r w:rsidR="00F670FD">
              <w:rPr>
                <w:noProof/>
                <w:webHidden/>
              </w:rPr>
              <w:t>24</w:t>
            </w:r>
            <w:r w:rsidR="00C67D52" w:rsidRPr="00DF18C6">
              <w:rPr>
                <w:webHidden/>
              </w:rPr>
              <w:fldChar w:fldCharType="end"/>
            </w:r>
          </w:hyperlink>
        </w:p>
        <w:p w14:paraId="27AD1CF4" w14:textId="78228C6B" w:rsidR="00C67D52" w:rsidRPr="00DF18C6" w:rsidRDefault="00E02C44" w:rsidP="00DF18C6">
          <w:pPr>
            <w:pStyle w:val="11"/>
            <w:rPr>
              <w:rFonts w:eastAsiaTheme="minorEastAsia"/>
              <w:kern w:val="2"/>
              <w:lang w:eastAsia="uk-UA"/>
              <w14:ligatures w14:val="standardContextual"/>
            </w:rPr>
          </w:pPr>
          <w:hyperlink w:anchor="_Toc164683373" w:history="1">
            <w:r w:rsidR="00C67D52" w:rsidRPr="00DF18C6">
              <w:rPr>
                <w:rStyle w:val="a8"/>
                <w:rFonts w:ascii="Times New Roman" w:hAnsi="Times New Roman" w:cs="Times New Roman"/>
                <w:sz w:val="24"/>
                <w:szCs w:val="24"/>
              </w:rPr>
              <w:t>3.2.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Основні споживачі енергоресурсів</w:t>
            </w:r>
            <w:r w:rsidR="00C67D52" w:rsidRPr="00DF18C6">
              <w:rPr>
                <w:webHidden/>
              </w:rPr>
              <w:tab/>
            </w:r>
            <w:r w:rsidR="00C67D52" w:rsidRPr="00DF18C6">
              <w:rPr>
                <w:webHidden/>
              </w:rPr>
              <w:fldChar w:fldCharType="begin"/>
            </w:r>
            <w:r w:rsidR="00C67D52" w:rsidRPr="00DF18C6">
              <w:rPr>
                <w:webHidden/>
              </w:rPr>
              <w:instrText xml:space="preserve"> PAGEREF _Toc164683373 \h </w:instrText>
            </w:r>
            <w:r w:rsidR="00C67D52" w:rsidRPr="00DF18C6">
              <w:rPr>
                <w:webHidden/>
              </w:rPr>
            </w:r>
            <w:r w:rsidR="00C67D52" w:rsidRPr="00DF18C6">
              <w:rPr>
                <w:webHidden/>
              </w:rPr>
              <w:fldChar w:fldCharType="separate"/>
            </w:r>
            <w:r w:rsidR="00F670FD">
              <w:rPr>
                <w:noProof/>
                <w:webHidden/>
              </w:rPr>
              <w:t>27</w:t>
            </w:r>
            <w:r w:rsidR="00C67D52" w:rsidRPr="00DF18C6">
              <w:rPr>
                <w:webHidden/>
              </w:rPr>
              <w:fldChar w:fldCharType="end"/>
            </w:r>
          </w:hyperlink>
        </w:p>
        <w:p w14:paraId="373C9103" w14:textId="34386DE3" w:rsidR="00C67D52" w:rsidRPr="00DF18C6" w:rsidRDefault="00E02C44" w:rsidP="00DF18C6">
          <w:pPr>
            <w:pStyle w:val="11"/>
            <w:rPr>
              <w:rFonts w:eastAsiaTheme="minorEastAsia"/>
              <w:kern w:val="2"/>
              <w:lang w:eastAsia="uk-UA"/>
              <w14:ligatures w14:val="standardContextual"/>
            </w:rPr>
          </w:pPr>
          <w:hyperlink w:anchor="_Toc164683374" w:history="1">
            <w:r w:rsidR="00C67D52" w:rsidRPr="00DF18C6">
              <w:rPr>
                <w:rStyle w:val="a8"/>
                <w:rFonts w:ascii="Times New Roman" w:hAnsi="Times New Roman" w:cs="Times New Roman"/>
                <w:sz w:val="24"/>
                <w:szCs w:val="24"/>
              </w:rPr>
              <w:t>3.2.1.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Муніципальні установи та підприємства</w:t>
            </w:r>
            <w:r w:rsidR="00C67D52" w:rsidRPr="00DF18C6">
              <w:rPr>
                <w:webHidden/>
              </w:rPr>
              <w:tab/>
            </w:r>
            <w:r w:rsidR="00C67D52" w:rsidRPr="00DF18C6">
              <w:rPr>
                <w:webHidden/>
              </w:rPr>
              <w:fldChar w:fldCharType="begin"/>
            </w:r>
            <w:r w:rsidR="00C67D52" w:rsidRPr="00DF18C6">
              <w:rPr>
                <w:webHidden/>
              </w:rPr>
              <w:instrText xml:space="preserve"> PAGEREF _Toc164683374 \h </w:instrText>
            </w:r>
            <w:r w:rsidR="00C67D52" w:rsidRPr="00DF18C6">
              <w:rPr>
                <w:webHidden/>
              </w:rPr>
            </w:r>
            <w:r w:rsidR="00C67D52" w:rsidRPr="00DF18C6">
              <w:rPr>
                <w:webHidden/>
              </w:rPr>
              <w:fldChar w:fldCharType="separate"/>
            </w:r>
            <w:r w:rsidR="00F670FD">
              <w:rPr>
                <w:noProof/>
                <w:webHidden/>
              </w:rPr>
              <w:t>27</w:t>
            </w:r>
            <w:r w:rsidR="00C67D52" w:rsidRPr="00DF18C6">
              <w:rPr>
                <w:webHidden/>
              </w:rPr>
              <w:fldChar w:fldCharType="end"/>
            </w:r>
          </w:hyperlink>
        </w:p>
        <w:p w14:paraId="2993E7CC" w14:textId="79E6C152" w:rsidR="00C67D52" w:rsidRPr="00DF18C6" w:rsidRDefault="00E02C44" w:rsidP="00DF18C6">
          <w:pPr>
            <w:pStyle w:val="11"/>
            <w:rPr>
              <w:rFonts w:eastAsiaTheme="minorEastAsia"/>
              <w:kern w:val="2"/>
              <w:lang w:eastAsia="uk-UA"/>
              <w14:ligatures w14:val="standardContextual"/>
            </w:rPr>
          </w:pPr>
          <w:hyperlink w:anchor="_Toc164683375" w:history="1">
            <w:r w:rsidR="00C67D52" w:rsidRPr="00DF18C6">
              <w:rPr>
                <w:rStyle w:val="a8"/>
                <w:rFonts w:ascii="Times New Roman" w:hAnsi="Times New Roman" w:cs="Times New Roman"/>
                <w:sz w:val="24"/>
                <w:szCs w:val="24"/>
              </w:rPr>
              <w:t>3.2.2.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Житловий сектор</w:t>
            </w:r>
            <w:r w:rsidR="00C67D52" w:rsidRPr="00DF18C6">
              <w:rPr>
                <w:webHidden/>
              </w:rPr>
              <w:tab/>
            </w:r>
            <w:r w:rsidR="00C67D52" w:rsidRPr="00DF18C6">
              <w:rPr>
                <w:webHidden/>
              </w:rPr>
              <w:fldChar w:fldCharType="begin"/>
            </w:r>
            <w:r w:rsidR="00C67D52" w:rsidRPr="00DF18C6">
              <w:rPr>
                <w:webHidden/>
              </w:rPr>
              <w:instrText xml:space="preserve"> PAGEREF _Toc164683375 \h </w:instrText>
            </w:r>
            <w:r w:rsidR="00C67D52" w:rsidRPr="00DF18C6">
              <w:rPr>
                <w:webHidden/>
              </w:rPr>
            </w:r>
            <w:r w:rsidR="00C67D52" w:rsidRPr="00DF18C6">
              <w:rPr>
                <w:webHidden/>
              </w:rPr>
              <w:fldChar w:fldCharType="separate"/>
            </w:r>
            <w:r w:rsidR="00F670FD">
              <w:rPr>
                <w:noProof/>
                <w:webHidden/>
              </w:rPr>
              <w:t>28</w:t>
            </w:r>
            <w:r w:rsidR="00C67D52" w:rsidRPr="00DF18C6">
              <w:rPr>
                <w:webHidden/>
              </w:rPr>
              <w:fldChar w:fldCharType="end"/>
            </w:r>
          </w:hyperlink>
        </w:p>
        <w:p w14:paraId="2A30506E" w14:textId="5D398EFD" w:rsidR="00C67D52" w:rsidRPr="00DF18C6" w:rsidRDefault="00E02C44" w:rsidP="00DF18C6">
          <w:pPr>
            <w:pStyle w:val="11"/>
            <w:rPr>
              <w:rFonts w:eastAsiaTheme="minorEastAsia"/>
              <w:kern w:val="2"/>
              <w:lang w:eastAsia="uk-UA"/>
              <w14:ligatures w14:val="standardContextual"/>
            </w:rPr>
          </w:pPr>
          <w:hyperlink w:anchor="_Toc164683376" w:history="1">
            <w:r w:rsidR="00C67D52" w:rsidRPr="00DF18C6">
              <w:rPr>
                <w:rStyle w:val="a8"/>
                <w:rFonts w:ascii="Times New Roman" w:hAnsi="Times New Roman" w:cs="Times New Roman"/>
                <w:sz w:val="24"/>
                <w:szCs w:val="24"/>
              </w:rPr>
              <w:t>3.2.3.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Вуличне освітлення</w:t>
            </w:r>
            <w:r w:rsidR="00C67D52" w:rsidRPr="00DF18C6">
              <w:rPr>
                <w:webHidden/>
              </w:rPr>
              <w:tab/>
            </w:r>
            <w:r w:rsidR="00C67D52" w:rsidRPr="00DF18C6">
              <w:rPr>
                <w:webHidden/>
              </w:rPr>
              <w:fldChar w:fldCharType="begin"/>
            </w:r>
            <w:r w:rsidR="00C67D52" w:rsidRPr="00DF18C6">
              <w:rPr>
                <w:webHidden/>
              </w:rPr>
              <w:instrText xml:space="preserve"> PAGEREF _Toc164683376 \h </w:instrText>
            </w:r>
            <w:r w:rsidR="00C67D52" w:rsidRPr="00DF18C6">
              <w:rPr>
                <w:webHidden/>
              </w:rPr>
            </w:r>
            <w:r w:rsidR="00C67D52" w:rsidRPr="00DF18C6">
              <w:rPr>
                <w:webHidden/>
              </w:rPr>
              <w:fldChar w:fldCharType="separate"/>
            </w:r>
            <w:r w:rsidR="00F670FD">
              <w:rPr>
                <w:noProof/>
                <w:webHidden/>
              </w:rPr>
              <w:t>29</w:t>
            </w:r>
            <w:r w:rsidR="00C67D52" w:rsidRPr="00DF18C6">
              <w:rPr>
                <w:webHidden/>
              </w:rPr>
              <w:fldChar w:fldCharType="end"/>
            </w:r>
          </w:hyperlink>
        </w:p>
        <w:p w14:paraId="1A8A6534" w14:textId="4047A1AA" w:rsidR="00C67D52" w:rsidRPr="00DF18C6" w:rsidRDefault="00E02C44" w:rsidP="00DF18C6">
          <w:pPr>
            <w:pStyle w:val="11"/>
            <w:rPr>
              <w:rFonts w:eastAsiaTheme="minorEastAsia"/>
              <w:kern w:val="2"/>
              <w:lang w:eastAsia="uk-UA"/>
              <w14:ligatures w14:val="standardContextual"/>
            </w:rPr>
          </w:pPr>
          <w:hyperlink w:anchor="_Toc164683377" w:history="1">
            <w:r w:rsidR="00C67D52" w:rsidRPr="00DF18C6">
              <w:rPr>
                <w:rStyle w:val="a8"/>
                <w:rFonts w:ascii="Times New Roman" w:hAnsi="Times New Roman" w:cs="Times New Roman"/>
                <w:sz w:val="24"/>
                <w:szCs w:val="24"/>
              </w:rPr>
              <w:t>3.2.4.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Промисловість (середній та малий бізнес) та комерційні структури</w:t>
            </w:r>
            <w:r w:rsidR="00C67D52" w:rsidRPr="00DF18C6">
              <w:rPr>
                <w:webHidden/>
              </w:rPr>
              <w:tab/>
            </w:r>
            <w:r w:rsidR="00C67D52" w:rsidRPr="00DF18C6">
              <w:rPr>
                <w:webHidden/>
              </w:rPr>
              <w:fldChar w:fldCharType="begin"/>
            </w:r>
            <w:r w:rsidR="00C67D52" w:rsidRPr="00DF18C6">
              <w:rPr>
                <w:webHidden/>
              </w:rPr>
              <w:instrText xml:space="preserve"> PAGEREF _Toc164683377 \h </w:instrText>
            </w:r>
            <w:r w:rsidR="00C67D52" w:rsidRPr="00DF18C6">
              <w:rPr>
                <w:webHidden/>
              </w:rPr>
            </w:r>
            <w:r w:rsidR="00C67D52" w:rsidRPr="00DF18C6">
              <w:rPr>
                <w:webHidden/>
              </w:rPr>
              <w:fldChar w:fldCharType="separate"/>
            </w:r>
            <w:r w:rsidR="00F670FD">
              <w:rPr>
                <w:noProof/>
                <w:webHidden/>
              </w:rPr>
              <w:t>31</w:t>
            </w:r>
            <w:r w:rsidR="00C67D52" w:rsidRPr="00DF18C6">
              <w:rPr>
                <w:webHidden/>
              </w:rPr>
              <w:fldChar w:fldCharType="end"/>
            </w:r>
          </w:hyperlink>
        </w:p>
        <w:p w14:paraId="4A593C2E" w14:textId="277DEE1C" w:rsidR="00C67D52" w:rsidRPr="00DF18C6" w:rsidRDefault="00E02C44" w:rsidP="00DF18C6">
          <w:pPr>
            <w:pStyle w:val="11"/>
            <w:rPr>
              <w:rFonts w:eastAsiaTheme="minorEastAsia"/>
              <w:kern w:val="2"/>
              <w:lang w:eastAsia="uk-UA"/>
              <w14:ligatures w14:val="standardContextual"/>
            </w:rPr>
          </w:pPr>
          <w:hyperlink w:anchor="_Toc164683378" w:history="1">
            <w:r w:rsidR="00C67D52" w:rsidRPr="00DF18C6">
              <w:rPr>
                <w:rStyle w:val="a8"/>
                <w:rFonts w:ascii="Times New Roman" w:hAnsi="Times New Roman" w:cs="Times New Roman"/>
                <w:sz w:val="24"/>
                <w:szCs w:val="24"/>
              </w:rPr>
              <w:t>3.2.5.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Транспорт</w:t>
            </w:r>
            <w:r w:rsidR="00C67D52" w:rsidRPr="00DF18C6">
              <w:rPr>
                <w:webHidden/>
              </w:rPr>
              <w:tab/>
            </w:r>
            <w:r w:rsidR="00C67D52" w:rsidRPr="00DF18C6">
              <w:rPr>
                <w:webHidden/>
              </w:rPr>
              <w:fldChar w:fldCharType="begin"/>
            </w:r>
            <w:r w:rsidR="00C67D52" w:rsidRPr="00DF18C6">
              <w:rPr>
                <w:webHidden/>
              </w:rPr>
              <w:instrText xml:space="preserve"> PAGEREF _Toc164683378 \h </w:instrText>
            </w:r>
            <w:r w:rsidR="00C67D52" w:rsidRPr="00DF18C6">
              <w:rPr>
                <w:webHidden/>
              </w:rPr>
            </w:r>
            <w:r w:rsidR="00C67D52" w:rsidRPr="00DF18C6">
              <w:rPr>
                <w:webHidden/>
              </w:rPr>
              <w:fldChar w:fldCharType="separate"/>
            </w:r>
            <w:r w:rsidR="00F670FD">
              <w:rPr>
                <w:noProof/>
                <w:webHidden/>
              </w:rPr>
              <w:t>31</w:t>
            </w:r>
            <w:r w:rsidR="00C67D52" w:rsidRPr="00DF18C6">
              <w:rPr>
                <w:webHidden/>
              </w:rPr>
              <w:fldChar w:fldCharType="end"/>
            </w:r>
          </w:hyperlink>
        </w:p>
        <w:p w14:paraId="5C6684B4" w14:textId="7380B7B7" w:rsidR="00C67D52" w:rsidRPr="00DF18C6" w:rsidRDefault="00E02C44" w:rsidP="00DF18C6">
          <w:pPr>
            <w:pStyle w:val="11"/>
            <w:rPr>
              <w:rFonts w:eastAsiaTheme="minorEastAsia"/>
              <w:kern w:val="2"/>
              <w:lang w:eastAsia="uk-UA"/>
              <w14:ligatures w14:val="standardContextual"/>
            </w:rPr>
          </w:pPr>
          <w:hyperlink w:anchor="_Toc164683379" w:history="1">
            <w:r w:rsidR="00C67D52" w:rsidRPr="00DF18C6">
              <w:rPr>
                <w:rStyle w:val="a8"/>
                <w:rFonts w:ascii="Times New Roman" w:hAnsi="Times New Roman" w:cs="Times New Roman"/>
                <w:sz w:val="24"/>
                <w:szCs w:val="24"/>
              </w:rPr>
              <w:t>3.2.5.1.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Муніципальний транспорт</w:t>
            </w:r>
            <w:r w:rsidR="00C67D52" w:rsidRPr="00DF18C6">
              <w:rPr>
                <w:webHidden/>
              </w:rPr>
              <w:tab/>
            </w:r>
            <w:r w:rsidR="00C67D52" w:rsidRPr="00DF18C6">
              <w:rPr>
                <w:webHidden/>
              </w:rPr>
              <w:fldChar w:fldCharType="begin"/>
            </w:r>
            <w:r w:rsidR="00C67D52" w:rsidRPr="00DF18C6">
              <w:rPr>
                <w:webHidden/>
              </w:rPr>
              <w:instrText xml:space="preserve"> PAGEREF _Toc164683379 \h </w:instrText>
            </w:r>
            <w:r w:rsidR="00C67D52" w:rsidRPr="00DF18C6">
              <w:rPr>
                <w:webHidden/>
              </w:rPr>
            </w:r>
            <w:r w:rsidR="00C67D52" w:rsidRPr="00DF18C6">
              <w:rPr>
                <w:webHidden/>
              </w:rPr>
              <w:fldChar w:fldCharType="separate"/>
            </w:r>
            <w:r w:rsidR="00F670FD">
              <w:rPr>
                <w:noProof/>
                <w:webHidden/>
              </w:rPr>
              <w:t>31</w:t>
            </w:r>
            <w:r w:rsidR="00C67D52" w:rsidRPr="00DF18C6">
              <w:rPr>
                <w:webHidden/>
              </w:rPr>
              <w:fldChar w:fldCharType="end"/>
            </w:r>
          </w:hyperlink>
        </w:p>
        <w:p w14:paraId="63FDDEFB" w14:textId="3F5BECD0" w:rsidR="00C67D52" w:rsidRPr="00DF18C6" w:rsidRDefault="00E02C44" w:rsidP="00DF18C6">
          <w:pPr>
            <w:pStyle w:val="11"/>
            <w:rPr>
              <w:rFonts w:eastAsiaTheme="minorEastAsia"/>
              <w:kern w:val="2"/>
              <w:lang w:eastAsia="uk-UA"/>
              <w14:ligatures w14:val="standardContextual"/>
            </w:rPr>
          </w:pPr>
          <w:hyperlink w:anchor="_Toc164683380" w:history="1">
            <w:r w:rsidR="00C67D52" w:rsidRPr="00DF18C6">
              <w:rPr>
                <w:rStyle w:val="a8"/>
                <w:rFonts w:ascii="Times New Roman" w:hAnsi="Times New Roman" w:cs="Times New Roman"/>
                <w:sz w:val="24"/>
                <w:szCs w:val="24"/>
              </w:rPr>
              <w:t>3.2.5.2.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Громадський транспорт</w:t>
            </w:r>
            <w:r w:rsidR="00C67D52" w:rsidRPr="00DF18C6">
              <w:rPr>
                <w:webHidden/>
              </w:rPr>
              <w:tab/>
            </w:r>
            <w:r w:rsidR="00C67D52" w:rsidRPr="00DF18C6">
              <w:rPr>
                <w:webHidden/>
              </w:rPr>
              <w:fldChar w:fldCharType="begin"/>
            </w:r>
            <w:r w:rsidR="00C67D52" w:rsidRPr="00DF18C6">
              <w:rPr>
                <w:webHidden/>
              </w:rPr>
              <w:instrText xml:space="preserve"> PAGEREF _Toc164683380 \h </w:instrText>
            </w:r>
            <w:r w:rsidR="00C67D52" w:rsidRPr="00DF18C6">
              <w:rPr>
                <w:webHidden/>
              </w:rPr>
            </w:r>
            <w:r w:rsidR="00C67D52" w:rsidRPr="00DF18C6">
              <w:rPr>
                <w:webHidden/>
              </w:rPr>
              <w:fldChar w:fldCharType="separate"/>
            </w:r>
            <w:r w:rsidR="00F670FD">
              <w:rPr>
                <w:noProof/>
                <w:webHidden/>
              </w:rPr>
              <w:t>32</w:t>
            </w:r>
            <w:r w:rsidR="00C67D52" w:rsidRPr="00DF18C6">
              <w:rPr>
                <w:webHidden/>
              </w:rPr>
              <w:fldChar w:fldCharType="end"/>
            </w:r>
          </w:hyperlink>
        </w:p>
        <w:p w14:paraId="1D602B1D" w14:textId="3BFD195D" w:rsidR="00C67D52" w:rsidRPr="00DF18C6" w:rsidRDefault="00E02C44" w:rsidP="00DF18C6">
          <w:pPr>
            <w:pStyle w:val="11"/>
            <w:rPr>
              <w:rFonts w:eastAsiaTheme="minorEastAsia"/>
              <w:kern w:val="2"/>
              <w:lang w:eastAsia="uk-UA"/>
              <w14:ligatures w14:val="standardContextual"/>
            </w:rPr>
          </w:pPr>
          <w:hyperlink w:anchor="_Toc164683381" w:history="1">
            <w:r w:rsidR="00C67D52" w:rsidRPr="00DF18C6">
              <w:rPr>
                <w:rStyle w:val="a8"/>
                <w:rFonts w:ascii="Times New Roman" w:hAnsi="Times New Roman" w:cs="Times New Roman"/>
                <w:sz w:val="24"/>
                <w:szCs w:val="24"/>
              </w:rPr>
              <w:t>3.2.5.3.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Приватний та комерційний транспорт</w:t>
            </w:r>
            <w:r w:rsidR="00C67D52" w:rsidRPr="00DF18C6">
              <w:rPr>
                <w:webHidden/>
              </w:rPr>
              <w:tab/>
            </w:r>
            <w:r w:rsidR="00C67D52" w:rsidRPr="00DF18C6">
              <w:rPr>
                <w:webHidden/>
              </w:rPr>
              <w:fldChar w:fldCharType="begin"/>
            </w:r>
            <w:r w:rsidR="00C67D52" w:rsidRPr="00DF18C6">
              <w:rPr>
                <w:webHidden/>
              </w:rPr>
              <w:instrText xml:space="preserve"> PAGEREF _Toc164683381 \h </w:instrText>
            </w:r>
            <w:r w:rsidR="00C67D52" w:rsidRPr="00DF18C6">
              <w:rPr>
                <w:webHidden/>
              </w:rPr>
            </w:r>
            <w:r w:rsidR="00C67D52" w:rsidRPr="00DF18C6">
              <w:rPr>
                <w:webHidden/>
              </w:rPr>
              <w:fldChar w:fldCharType="separate"/>
            </w:r>
            <w:r w:rsidR="00F670FD">
              <w:rPr>
                <w:noProof/>
                <w:webHidden/>
              </w:rPr>
              <w:t>33</w:t>
            </w:r>
            <w:r w:rsidR="00C67D52" w:rsidRPr="00DF18C6">
              <w:rPr>
                <w:webHidden/>
              </w:rPr>
              <w:fldChar w:fldCharType="end"/>
            </w:r>
          </w:hyperlink>
        </w:p>
        <w:p w14:paraId="0D62A88B" w14:textId="118831A6" w:rsidR="00C67D52" w:rsidRPr="00DF18C6" w:rsidRDefault="00E02C44" w:rsidP="00DF18C6">
          <w:pPr>
            <w:pStyle w:val="11"/>
            <w:rPr>
              <w:rFonts w:eastAsiaTheme="minorEastAsia"/>
              <w:kern w:val="2"/>
              <w:lang w:eastAsia="uk-UA"/>
              <w14:ligatures w14:val="standardContextual"/>
            </w:rPr>
          </w:pPr>
          <w:hyperlink w:anchor="_Toc164683382" w:history="1">
            <w:r w:rsidR="00C67D52" w:rsidRPr="00DF18C6">
              <w:rPr>
                <w:rStyle w:val="a8"/>
                <w:rFonts w:ascii="Times New Roman" w:hAnsi="Times New Roman" w:cs="Times New Roman"/>
                <w:sz w:val="24"/>
                <w:szCs w:val="24"/>
              </w:rPr>
              <w:t>3.2.6.</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Потенціал для використання відновлювальних джерел енергії</w:t>
            </w:r>
            <w:r w:rsidR="00C67D52" w:rsidRPr="00DF18C6">
              <w:rPr>
                <w:webHidden/>
              </w:rPr>
              <w:tab/>
            </w:r>
            <w:r w:rsidR="00C67D52" w:rsidRPr="00DF18C6">
              <w:rPr>
                <w:webHidden/>
              </w:rPr>
              <w:fldChar w:fldCharType="begin"/>
            </w:r>
            <w:r w:rsidR="00C67D52" w:rsidRPr="00DF18C6">
              <w:rPr>
                <w:webHidden/>
              </w:rPr>
              <w:instrText xml:space="preserve"> PAGEREF _Toc164683382 \h </w:instrText>
            </w:r>
            <w:r w:rsidR="00C67D52" w:rsidRPr="00DF18C6">
              <w:rPr>
                <w:webHidden/>
              </w:rPr>
            </w:r>
            <w:r w:rsidR="00C67D52" w:rsidRPr="00DF18C6">
              <w:rPr>
                <w:webHidden/>
              </w:rPr>
              <w:fldChar w:fldCharType="separate"/>
            </w:r>
            <w:r w:rsidR="00F670FD">
              <w:rPr>
                <w:noProof/>
                <w:webHidden/>
              </w:rPr>
              <w:t>33</w:t>
            </w:r>
            <w:r w:rsidR="00C67D52" w:rsidRPr="00DF18C6">
              <w:rPr>
                <w:webHidden/>
              </w:rPr>
              <w:fldChar w:fldCharType="end"/>
            </w:r>
          </w:hyperlink>
        </w:p>
        <w:p w14:paraId="1CE88808" w14:textId="2004BA13" w:rsidR="00C67D52" w:rsidRPr="00DF18C6" w:rsidRDefault="00E02C44" w:rsidP="00DF18C6">
          <w:pPr>
            <w:pStyle w:val="11"/>
            <w:rPr>
              <w:rFonts w:eastAsiaTheme="minorEastAsia"/>
              <w:kern w:val="2"/>
              <w:lang w:eastAsia="uk-UA"/>
              <w14:ligatures w14:val="standardContextual"/>
            </w:rPr>
          </w:pPr>
          <w:hyperlink w:anchor="_Toc164683383" w:history="1">
            <w:r w:rsidR="00C67D52" w:rsidRPr="00DF18C6">
              <w:rPr>
                <w:rStyle w:val="a8"/>
                <w:rFonts w:ascii="Times New Roman" w:hAnsi="Times New Roman" w:cs="Times New Roman"/>
                <w:sz w:val="24"/>
                <w:szCs w:val="24"/>
              </w:rPr>
              <w:t>3.3.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Доступ до енергії та енергетична бідність</w:t>
            </w:r>
            <w:r w:rsidR="00C67D52" w:rsidRPr="00DF18C6">
              <w:rPr>
                <w:webHidden/>
              </w:rPr>
              <w:tab/>
            </w:r>
            <w:r w:rsidR="00C67D52" w:rsidRPr="00DF18C6">
              <w:rPr>
                <w:webHidden/>
              </w:rPr>
              <w:fldChar w:fldCharType="begin"/>
            </w:r>
            <w:r w:rsidR="00C67D52" w:rsidRPr="00DF18C6">
              <w:rPr>
                <w:webHidden/>
              </w:rPr>
              <w:instrText xml:space="preserve"> PAGEREF _Toc164683383 \h </w:instrText>
            </w:r>
            <w:r w:rsidR="00C67D52" w:rsidRPr="00DF18C6">
              <w:rPr>
                <w:webHidden/>
              </w:rPr>
            </w:r>
            <w:r w:rsidR="00C67D52" w:rsidRPr="00DF18C6">
              <w:rPr>
                <w:webHidden/>
              </w:rPr>
              <w:fldChar w:fldCharType="separate"/>
            </w:r>
            <w:r w:rsidR="00F670FD">
              <w:rPr>
                <w:noProof/>
                <w:webHidden/>
              </w:rPr>
              <w:t>34</w:t>
            </w:r>
            <w:r w:rsidR="00C67D52" w:rsidRPr="00DF18C6">
              <w:rPr>
                <w:webHidden/>
              </w:rPr>
              <w:fldChar w:fldCharType="end"/>
            </w:r>
          </w:hyperlink>
        </w:p>
        <w:p w14:paraId="1FB762D7" w14:textId="57932003" w:rsidR="00C67D52" w:rsidRPr="00DF18C6" w:rsidRDefault="00E02C44" w:rsidP="00DF18C6">
          <w:pPr>
            <w:pStyle w:val="11"/>
            <w:rPr>
              <w:rFonts w:eastAsiaTheme="minorEastAsia"/>
              <w:kern w:val="2"/>
              <w:lang w:eastAsia="uk-UA"/>
              <w14:ligatures w14:val="standardContextual"/>
            </w:rPr>
          </w:pPr>
          <w:hyperlink w:anchor="_Toc164683384" w:history="1">
            <w:r w:rsidR="00C67D52" w:rsidRPr="00DF18C6">
              <w:rPr>
                <w:rStyle w:val="a8"/>
                <w:rFonts w:ascii="Times New Roman" w:hAnsi="Times New Roman" w:cs="Times New Roman"/>
                <w:sz w:val="24"/>
                <w:szCs w:val="24"/>
              </w:rPr>
              <w:t>Розділ 4. Базовий кадастр викидів</w:t>
            </w:r>
            <w:r w:rsidR="00C67D52" w:rsidRPr="00DF18C6">
              <w:rPr>
                <w:webHidden/>
              </w:rPr>
              <w:tab/>
            </w:r>
            <w:r w:rsidR="00C67D52" w:rsidRPr="00DF18C6">
              <w:rPr>
                <w:webHidden/>
              </w:rPr>
              <w:fldChar w:fldCharType="begin"/>
            </w:r>
            <w:r w:rsidR="00C67D52" w:rsidRPr="00DF18C6">
              <w:rPr>
                <w:webHidden/>
              </w:rPr>
              <w:instrText xml:space="preserve"> PAGEREF _Toc164683384 \h </w:instrText>
            </w:r>
            <w:r w:rsidR="00C67D52" w:rsidRPr="00DF18C6">
              <w:rPr>
                <w:webHidden/>
              </w:rPr>
            </w:r>
            <w:r w:rsidR="00C67D52" w:rsidRPr="00DF18C6">
              <w:rPr>
                <w:webHidden/>
              </w:rPr>
              <w:fldChar w:fldCharType="separate"/>
            </w:r>
            <w:r w:rsidR="00F670FD">
              <w:rPr>
                <w:noProof/>
                <w:webHidden/>
              </w:rPr>
              <w:t>37</w:t>
            </w:r>
            <w:r w:rsidR="00C67D52" w:rsidRPr="00DF18C6">
              <w:rPr>
                <w:webHidden/>
              </w:rPr>
              <w:fldChar w:fldCharType="end"/>
            </w:r>
          </w:hyperlink>
        </w:p>
        <w:p w14:paraId="595793F7" w14:textId="4256876A" w:rsidR="00C67D52" w:rsidRPr="00DF18C6" w:rsidRDefault="00E02C44" w:rsidP="00DF18C6">
          <w:pPr>
            <w:pStyle w:val="11"/>
            <w:rPr>
              <w:rFonts w:eastAsiaTheme="minorEastAsia"/>
              <w:kern w:val="2"/>
              <w:lang w:eastAsia="uk-UA"/>
              <w14:ligatures w14:val="standardContextual"/>
            </w:rPr>
          </w:pPr>
          <w:hyperlink w:anchor="_Toc164683385" w:history="1">
            <w:r w:rsidR="00C67D52" w:rsidRPr="00DF18C6">
              <w:rPr>
                <w:rStyle w:val="a8"/>
                <w:rFonts w:ascii="Times New Roman" w:hAnsi="Times New Roman" w:cs="Times New Roman"/>
                <w:sz w:val="24"/>
                <w:szCs w:val="24"/>
              </w:rPr>
              <w:t>4.1.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Визначення базового року</w:t>
            </w:r>
            <w:r w:rsidR="00C67D52" w:rsidRPr="00DF18C6">
              <w:rPr>
                <w:webHidden/>
              </w:rPr>
              <w:tab/>
            </w:r>
            <w:r w:rsidR="00C67D52" w:rsidRPr="00DF18C6">
              <w:rPr>
                <w:webHidden/>
              </w:rPr>
              <w:fldChar w:fldCharType="begin"/>
            </w:r>
            <w:r w:rsidR="00C67D52" w:rsidRPr="00DF18C6">
              <w:rPr>
                <w:webHidden/>
              </w:rPr>
              <w:instrText xml:space="preserve"> PAGEREF _Toc164683385 \h </w:instrText>
            </w:r>
            <w:r w:rsidR="00C67D52" w:rsidRPr="00DF18C6">
              <w:rPr>
                <w:webHidden/>
              </w:rPr>
            </w:r>
            <w:r w:rsidR="00C67D52" w:rsidRPr="00DF18C6">
              <w:rPr>
                <w:webHidden/>
              </w:rPr>
              <w:fldChar w:fldCharType="separate"/>
            </w:r>
            <w:r w:rsidR="00F670FD">
              <w:rPr>
                <w:noProof/>
                <w:webHidden/>
              </w:rPr>
              <w:t>37</w:t>
            </w:r>
            <w:r w:rsidR="00C67D52" w:rsidRPr="00DF18C6">
              <w:rPr>
                <w:webHidden/>
              </w:rPr>
              <w:fldChar w:fldCharType="end"/>
            </w:r>
          </w:hyperlink>
        </w:p>
        <w:p w14:paraId="0FD45DF9" w14:textId="757FDE0F" w:rsidR="00C67D52" w:rsidRPr="00DF18C6" w:rsidRDefault="00E02C44" w:rsidP="00DF18C6">
          <w:pPr>
            <w:pStyle w:val="11"/>
            <w:rPr>
              <w:rFonts w:eastAsiaTheme="minorEastAsia"/>
              <w:kern w:val="2"/>
              <w:lang w:eastAsia="uk-UA"/>
              <w14:ligatures w14:val="standardContextual"/>
            </w:rPr>
          </w:pPr>
          <w:hyperlink w:anchor="_Toc164683386" w:history="1">
            <w:r w:rsidR="00C67D52" w:rsidRPr="00DF18C6">
              <w:rPr>
                <w:rStyle w:val="a8"/>
                <w:rFonts w:ascii="Times New Roman" w:hAnsi="Times New Roman" w:cs="Times New Roman"/>
                <w:sz w:val="24"/>
                <w:szCs w:val="24"/>
              </w:rPr>
              <w:t>4.2.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Визначення секторів базового кадастру викидів (БКВ)</w:t>
            </w:r>
            <w:r w:rsidR="00C67D52" w:rsidRPr="00DF18C6">
              <w:rPr>
                <w:webHidden/>
              </w:rPr>
              <w:tab/>
            </w:r>
            <w:r w:rsidR="00C67D52" w:rsidRPr="00DF18C6">
              <w:rPr>
                <w:webHidden/>
              </w:rPr>
              <w:fldChar w:fldCharType="begin"/>
            </w:r>
            <w:r w:rsidR="00C67D52" w:rsidRPr="00DF18C6">
              <w:rPr>
                <w:webHidden/>
              </w:rPr>
              <w:instrText xml:space="preserve"> PAGEREF _Toc164683386 \h </w:instrText>
            </w:r>
            <w:r w:rsidR="00C67D52" w:rsidRPr="00DF18C6">
              <w:rPr>
                <w:webHidden/>
              </w:rPr>
            </w:r>
            <w:r w:rsidR="00C67D52" w:rsidRPr="00DF18C6">
              <w:rPr>
                <w:webHidden/>
              </w:rPr>
              <w:fldChar w:fldCharType="separate"/>
            </w:r>
            <w:r w:rsidR="00F670FD">
              <w:rPr>
                <w:noProof/>
                <w:webHidden/>
              </w:rPr>
              <w:t>37</w:t>
            </w:r>
            <w:r w:rsidR="00C67D52" w:rsidRPr="00DF18C6">
              <w:rPr>
                <w:webHidden/>
              </w:rPr>
              <w:fldChar w:fldCharType="end"/>
            </w:r>
          </w:hyperlink>
        </w:p>
        <w:p w14:paraId="6125DADE" w14:textId="01FC4780" w:rsidR="00C67D52" w:rsidRPr="00DF18C6" w:rsidRDefault="00E02C44" w:rsidP="00DF18C6">
          <w:pPr>
            <w:pStyle w:val="11"/>
            <w:rPr>
              <w:rFonts w:eastAsiaTheme="minorEastAsia"/>
              <w:kern w:val="2"/>
              <w:lang w:eastAsia="uk-UA"/>
              <w14:ligatures w14:val="standardContextual"/>
            </w:rPr>
          </w:pPr>
          <w:hyperlink w:anchor="_Toc164683387" w:history="1">
            <w:r w:rsidR="00C67D52" w:rsidRPr="00DF18C6">
              <w:rPr>
                <w:rStyle w:val="a8"/>
                <w:rFonts w:ascii="Times New Roman" w:hAnsi="Times New Roman" w:cs="Times New Roman"/>
                <w:sz w:val="24"/>
                <w:szCs w:val="24"/>
              </w:rPr>
              <w:t>4.3.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Обрання системи вимірювання викидів парникових газів</w:t>
            </w:r>
            <w:r w:rsidR="00C67D52" w:rsidRPr="00DF18C6">
              <w:rPr>
                <w:webHidden/>
              </w:rPr>
              <w:tab/>
            </w:r>
            <w:r w:rsidR="00C67D52" w:rsidRPr="00DF18C6">
              <w:rPr>
                <w:webHidden/>
              </w:rPr>
              <w:fldChar w:fldCharType="begin"/>
            </w:r>
            <w:r w:rsidR="00C67D52" w:rsidRPr="00DF18C6">
              <w:rPr>
                <w:webHidden/>
              </w:rPr>
              <w:instrText xml:space="preserve"> PAGEREF _Toc164683387 \h </w:instrText>
            </w:r>
            <w:r w:rsidR="00C67D52" w:rsidRPr="00DF18C6">
              <w:rPr>
                <w:webHidden/>
              </w:rPr>
            </w:r>
            <w:r w:rsidR="00C67D52" w:rsidRPr="00DF18C6">
              <w:rPr>
                <w:webHidden/>
              </w:rPr>
              <w:fldChar w:fldCharType="separate"/>
            </w:r>
            <w:r w:rsidR="00F670FD">
              <w:rPr>
                <w:noProof/>
                <w:webHidden/>
              </w:rPr>
              <w:t>38</w:t>
            </w:r>
            <w:r w:rsidR="00C67D52" w:rsidRPr="00DF18C6">
              <w:rPr>
                <w:webHidden/>
              </w:rPr>
              <w:fldChar w:fldCharType="end"/>
            </w:r>
          </w:hyperlink>
        </w:p>
        <w:p w14:paraId="044A6672" w14:textId="57207A7C" w:rsidR="00C67D52" w:rsidRPr="00DF18C6" w:rsidRDefault="00E02C44" w:rsidP="00DF18C6">
          <w:pPr>
            <w:pStyle w:val="11"/>
            <w:rPr>
              <w:rFonts w:eastAsiaTheme="minorEastAsia"/>
              <w:kern w:val="2"/>
              <w:lang w:eastAsia="uk-UA"/>
              <w14:ligatures w14:val="standardContextual"/>
            </w:rPr>
          </w:pPr>
          <w:hyperlink w:anchor="_Toc164683388" w:history="1">
            <w:r w:rsidR="00C67D52" w:rsidRPr="00DF18C6">
              <w:rPr>
                <w:rStyle w:val="a8"/>
                <w:rFonts w:ascii="Times New Roman" w:hAnsi="Times New Roman" w:cs="Times New Roman"/>
                <w:sz w:val="24"/>
                <w:szCs w:val="24"/>
              </w:rPr>
              <w:t>4.4.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Споживання енергоресурсів в натуральних одиницях за базовий 2010 р.</w:t>
            </w:r>
            <w:r w:rsidR="00C67D52" w:rsidRPr="00DF18C6">
              <w:rPr>
                <w:webHidden/>
              </w:rPr>
              <w:tab/>
            </w:r>
            <w:r w:rsidR="00C67D52" w:rsidRPr="00DF18C6">
              <w:rPr>
                <w:webHidden/>
              </w:rPr>
              <w:fldChar w:fldCharType="begin"/>
            </w:r>
            <w:r w:rsidR="00C67D52" w:rsidRPr="00DF18C6">
              <w:rPr>
                <w:webHidden/>
              </w:rPr>
              <w:instrText xml:space="preserve"> PAGEREF _Toc164683388 \h </w:instrText>
            </w:r>
            <w:r w:rsidR="00C67D52" w:rsidRPr="00DF18C6">
              <w:rPr>
                <w:webHidden/>
              </w:rPr>
            </w:r>
            <w:r w:rsidR="00C67D52" w:rsidRPr="00DF18C6">
              <w:rPr>
                <w:webHidden/>
              </w:rPr>
              <w:fldChar w:fldCharType="separate"/>
            </w:r>
            <w:r w:rsidR="00F670FD">
              <w:rPr>
                <w:noProof/>
                <w:webHidden/>
              </w:rPr>
              <w:t>40</w:t>
            </w:r>
            <w:r w:rsidR="00C67D52" w:rsidRPr="00DF18C6">
              <w:rPr>
                <w:webHidden/>
              </w:rPr>
              <w:fldChar w:fldCharType="end"/>
            </w:r>
          </w:hyperlink>
        </w:p>
        <w:p w14:paraId="3548D731" w14:textId="607DE9DB" w:rsidR="00C67D52" w:rsidRPr="00DF18C6" w:rsidRDefault="00E02C44" w:rsidP="00DF18C6">
          <w:pPr>
            <w:pStyle w:val="11"/>
            <w:rPr>
              <w:rFonts w:eastAsiaTheme="minorEastAsia"/>
              <w:kern w:val="2"/>
              <w:lang w:eastAsia="uk-UA"/>
              <w14:ligatures w14:val="standardContextual"/>
            </w:rPr>
          </w:pPr>
          <w:hyperlink w:anchor="_Toc164683389" w:history="1">
            <w:r w:rsidR="00C67D52" w:rsidRPr="00DF18C6">
              <w:rPr>
                <w:rStyle w:val="a8"/>
                <w:rFonts w:ascii="Times New Roman" w:hAnsi="Times New Roman" w:cs="Times New Roman"/>
                <w:sz w:val="24"/>
                <w:szCs w:val="24"/>
              </w:rPr>
              <w:t>4.5.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Споживання енергоресурсів в МВт.год. за базовий 2010 р.</w:t>
            </w:r>
            <w:r w:rsidR="00C67D52" w:rsidRPr="00DF18C6">
              <w:rPr>
                <w:webHidden/>
              </w:rPr>
              <w:tab/>
            </w:r>
            <w:r w:rsidR="00C67D52" w:rsidRPr="00DF18C6">
              <w:rPr>
                <w:webHidden/>
              </w:rPr>
              <w:fldChar w:fldCharType="begin"/>
            </w:r>
            <w:r w:rsidR="00C67D52" w:rsidRPr="00DF18C6">
              <w:rPr>
                <w:webHidden/>
              </w:rPr>
              <w:instrText xml:space="preserve"> PAGEREF _Toc164683389 \h </w:instrText>
            </w:r>
            <w:r w:rsidR="00C67D52" w:rsidRPr="00DF18C6">
              <w:rPr>
                <w:webHidden/>
              </w:rPr>
            </w:r>
            <w:r w:rsidR="00C67D52" w:rsidRPr="00DF18C6">
              <w:rPr>
                <w:webHidden/>
              </w:rPr>
              <w:fldChar w:fldCharType="separate"/>
            </w:r>
            <w:r w:rsidR="00F670FD">
              <w:rPr>
                <w:noProof/>
                <w:webHidden/>
              </w:rPr>
              <w:t>41</w:t>
            </w:r>
            <w:r w:rsidR="00C67D52" w:rsidRPr="00DF18C6">
              <w:rPr>
                <w:webHidden/>
              </w:rPr>
              <w:fldChar w:fldCharType="end"/>
            </w:r>
          </w:hyperlink>
        </w:p>
        <w:p w14:paraId="467439FC" w14:textId="043780AF" w:rsidR="00C67D52" w:rsidRPr="00DF18C6" w:rsidRDefault="00E02C44" w:rsidP="00DF18C6">
          <w:pPr>
            <w:pStyle w:val="11"/>
            <w:rPr>
              <w:rFonts w:eastAsiaTheme="minorEastAsia"/>
              <w:kern w:val="2"/>
              <w:lang w:eastAsia="uk-UA"/>
              <w14:ligatures w14:val="standardContextual"/>
            </w:rPr>
          </w:pPr>
          <w:hyperlink w:anchor="_Toc164683390" w:history="1">
            <w:r w:rsidR="00C67D52" w:rsidRPr="00DF18C6">
              <w:rPr>
                <w:rStyle w:val="a8"/>
                <w:rFonts w:ascii="Times New Roman" w:hAnsi="Times New Roman" w:cs="Times New Roman"/>
                <w:sz w:val="24"/>
                <w:szCs w:val="24"/>
              </w:rPr>
              <w:t>4.6.</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Додаткові таблиці для розрахунку базового кадастру викидів СО</w:t>
            </w:r>
            <w:r w:rsidR="00C67D52" w:rsidRPr="00DF18C6">
              <w:rPr>
                <w:rStyle w:val="a8"/>
                <w:rFonts w:ascii="Times New Roman" w:hAnsi="Times New Roman" w:cs="Times New Roman"/>
                <w:sz w:val="24"/>
                <w:szCs w:val="24"/>
                <w:vertAlign w:val="subscript"/>
              </w:rPr>
              <w:t>2</w:t>
            </w:r>
            <w:r w:rsidR="00C67D52" w:rsidRPr="00DF18C6">
              <w:rPr>
                <w:webHidden/>
              </w:rPr>
              <w:tab/>
            </w:r>
            <w:r w:rsidR="00C67D52" w:rsidRPr="00DF18C6">
              <w:rPr>
                <w:webHidden/>
              </w:rPr>
              <w:fldChar w:fldCharType="begin"/>
            </w:r>
            <w:r w:rsidR="00C67D52" w:rsidRPr="00DF18C6">
              <w:rPr>
                <w:webHidden/>
              </w:rPr>
              <w:instrText xml:space="preserve"> PAGEREF _Toc164683390 \h </w:instrText>
            </w:r>
            <w:r w:rsidR="00C67D52" w:rsidRPr="00DF18C6">
              <w:rPr>
                <w:webHidden/>
              </w:rPr>
            </w:r>
            <w:r w:rsidR="00C67D52" w:rsidRPr="00DF18C6">
              <w:rPr>
                <w:webHidden/>
              </w:rPr>
              <w:fldChar w:fldCharType="separate"/>
            </w:r>
            <w:r w:rsidR="00F670FD">
              <w:rPr>
                <w:noProof/>
                <w:webHidden/>
              </w:rPr>
              <w:t>42</w:t>
            </w:r>
            <w:r w:rsidR="00C67D52" w:rsidRPr="00DF18C6">
              <w:rPr>
                <w:webHidden/>
              </w:rPr>
              <w:fldChar w:fldCharType="end"/>
            </w:r>
          </w:hyperlink>
        </w:p>
        <w:p w14:paraId="73E14173" w14:textId="463A248B" w:rsidR="00C67D52" w:rsidRPr="00DF18C6" w:rsidRDefault="00E02C44" w:rsidP="00DF18C6">
          <w:pPr>
            <w:pStyle w:val="11"/>
            <w:rPr>
              <w:rFonts w:eastAsiaTheme="minorEastAsia"/>
              <w:kern w:val="2"/>
              <w:lang w:eastAsia="uk-UA"/>
              <w14:ligatures w14:val="standardContextual"/>
            </w:rPr>
          </w:pPr>
          <w:hyperlink w:anchor="_Toc164683391" w:history="1">
            <w:r w:rsidR="00C67D52" w:rsidRPr="00DF18C6">
              <w:rPr>
                <w:rStyle w:val="a8"/>
                <w:rFonts w:ascii="Times New Roman" w:hAnsi="Times New Roman" w:cs="Times New Roman"/>
                <w:sz w:val="24"/>
                <w:szCs w:val="24"/>
              </w:rPr>
              <w:t>4.6.1.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Місцеве виробництво електроенергії</w:t>
            </w:r>
            <w:r w:rsidR="00C67D52" w:rsidRPr="00DF18C6">
              <w:rPr>
                <w:webHidden/>
              </w:rPr>
              <w:tab/>
            </w:r>
            <w:r w:rsidR="00C67D52" w:rsidRPr="00DF18C6">
              <w:rPr>
                <w:webHidden/>
              </w:rPr>
              <w:fldChar w:fldCharType="begin"/>
            </w:r>
            <w:r w:rsidR="00C67D52" w:rsidRPr="00DF18C6">
              <w:rPr>
                <w:webHidden/>
              </w:rPr>
              <w:instrText xml:space="preserve"> PAGEREF _Toc164683391 \h </w:instrText>
            </w:r>
            <w:r w:rsidR="00C67D52" w:rsidRPr="00DF18C6">
              <w:rPr>
                <w:webHidden/>
              </w:rPr>
            </w:r>
            <w:r w:rsidR="00C67D52" w:rsidRPr="00DF18C6">
              <w:rPr>
                <w:webHidden/>
              </w:rPr>
              <w:fldChar w:fldCharType="separate"/>
            </w:r>
            <w:r w:rsidR="00F670FD">
              <w:rPr>
                <w:noProof/>
                <w:webHidden/>
              </w:rPr>
              <w:t>42</w:t>
            </w:r>
            <w:r w:rsidR="00C67D52" w:rsidRPr="00DF18C6">
              <w:rPr>
                <w:webHidden/>
              </w:rPr>
              <w:fldChar w:fldCharType="end"/>
            </w:r>
          </w:hyperlink>
        </w:p>
        <w:p w14:paraId="2398CEDE" w14:textId="2CA1F0B2" w:rsidR="00C67D52" w:rsidRPr="00DF18C6" w:rsidRDefault="00E02C44" w:rsidP="00DF18C6">
          <w:pPr>
            <w:pStyle w:val="11"/>
            <w:rPr>
              <w:rFonts w:eastAsiaTheme="minorEastAsia"/>
              <w:kern w:val="2"/>
              <w:lang w:eastAsia="uk-UA"/>
              <w14:ligatures w14:val="standardContextual"/>
            </w:rPr>
          </w:pPr>
          <w:hyperlink w:anchor="_Toc164683392" w:history="1">
            <w:r w:rsidR="00C67D52" w:rsidRPr="00DF18C6">
              <w:rPr>
                <w:rStyle w:val="a8"/>
                <w:rFonts w:ascii="Times New Roman" w:hAnsi="Times New Roman" w:cs="Times New Roman"/>
                <w:sz w:val="24"/>
                <w:szCs w:val="24"/>
              </w:rPr>
              <w:t>4.6.2.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Місцеве виробництво тепла/холоду</w:t>
            </w:r>
            <w:r w:rsidR="00C67D52" w:rsidRPr="00DF18C6">
              <w:rPr>
                <w:webHidden/>
              </w:rPr>
              <w:tab/>
            </w:r>
            <w:r w:rsidR="00C67D52" w:rsidRPr="00DF18C6">
              <w:rPr>
                <w:webHidden/>
              </w:rPr>
              <w:fldChar w:fldCharType="begin"/>
            </w:r>
            <w:r w:rsidR="00C67D52" w:rsidRPr="00DF18C6">
              <w:rPr>
                <w:webHidden/>
              </w:rPr>
              <w:instrText xml:space="preserve"> PAGEREF _Toc164683392 \h </w:instrText>
            </w:r>
            <w:r w:rsidR="00C67D52" w:rsidRPr="00DF18C6">
              <w:rPr>
                <w:webHidden/>
              </w:rPr>
            </w:r>
            <w:r w:rsidR="00C67D52" w:rsidRPr="00DF18C6">
              <w:rPr>
                <w:webHidden/>
              </w:rPr>
              <w:fldChar w:fldCharType="separate"/>
            </w:r>
            <w:r w:rsidR="00F670FD">
              <w:rPr>
                <w:noProof/>
                <w:webHidden/>
              </w:rPr>
              <w:t>42</w:t>
            </w:r>
            <w:r w:rsidR="00C67D52" w:rsidRPr="00DF18C6">
              <w:rPr>
                <w:webHidden/>
              </w:rPr>
              <w:fldChar w:fldCharType="end"/>
            </w:r>
          </w:hyperlink>
        </w:p>
        <w:p w14:paraId="3844D851" w14:textId="688F8996" w:rsidR="00C67D52" w:rsidRPr="00DF18C6" w:rsidRDefault="00E02C44" w:rsidP="00DF18C6">
          <w:pPr>
            <w:pStyle w:val="11"/>
            <w:rPr>
              <w:rFonts w:eastAsiaTheme="minorEastAsia"/>
              <w:kern w:val="2"/>
              <w:lang w:eastAsia="uk-UA"/>
              <w14:ligatures w14:val="standardContextual"/>
            </w:rPr>
          </w:pPr>
          <w:hyperlink w:anchor="_Toc164683393" w:history="1">
            <w:r w:rsidR="00C67D52" w:rsidRPr="00DF18C6">
              <w:rPr>
                <w:rStyle w:val="a8"/>
                <w:rFonts w:ascii="Times New Roman" w:hAnsi="Times New Roman" w:cs="Times New Roman"/>
                <w:sz w:val="24"/>
                <w:szCs w:val="24"/>
              </w:rPr>
              <w:t>4.6.3.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Сектори, що не пов’язані з енергетикою</w:t>
            </w:r>
            <w:r w:rsidR="00C67D52" w:rsidRPr="00DF18C6">
              <w:rPr>
                <w:webHidden/>
              </w:rPr>
              <w:tab/>
            </w:r>
            <w:r w:rsidR="00C67D52" w:rsidRPr="00DF18C6">
              <w:rPr>
                <w:webHidden/>
              </w:rPr>
              <w:fldChar w:fldCharType="begin"/>
            </w:r>
            <w:r w:rsidR="00C67D52" w:rsidRPr="00DF18C6">
              <w:rPr>
                <w:webHidden/>
              </w:rPr>
              <w:instrText xml:space="preserve"> PAGEREF _Toc164683393 \h </w:instrText>
            </w:r>
            <w:r w:rsidR="00C67D52" w:rsidRPr="00DF18C6">
              <w:rPr>
                <w:webHidden/>
              </w:rPr>
            </w:r>
            <w:r w:rsidR="00C67D52" w:rsidRPr="00DF18C6">
              <w:rPr>
                <w:webHidden/>
              </w:rPr>
              <w:fldChar w:fldCharType="separate"/>
            </w:r>
            <w:r w:rsidR="00F670FD">
              <w:rPr>
                <w:noProof/>
                <w:webHidden/>
              </w:rPr>
              <w:t>42</w:t>
            </w:r>
            <w:r w:rsidR="00C67D52" w:rsidRPr="00DF18C6">
              <w:rPr>
                <w:webHidden/>
              </w:rPr>
              <w:fldChar w:fldCharType="end"/>
            </w:r>
          </w:hyperlink>
        </w:p>
        <w:p w14:paraId="442B61B5" w14:textId="39A31CA6" w:rsidR="00C67D52" w:rsidRPr="00DF18C6" w:rsidRDefault="00E02C44" w:rsidP="00DF18C6">
          <w:pPr>
            <w:pStyle w:val="11"/>
            <w:rPr>
              <w:rFonts w:eastAsiaTheme="minorEastAsia"/>
              <w:kern w:val="2"/>
              <w:lang w:eastAsia="uk-UA"/>
              <w14:ligatures w14:val="standardContextual"/>
            </w:rPr>
          </w:pPr>
          <w:hyperlink w:anchor="_Toc164683394" w:history="1">
            <w:r w:rsidR="00C67D52" w:rsidRPr="00DF18C6">
              <w:rPr>
                <w:rStyle w:val="a8"/>
                <w:rFonts w:ascii="Times New Roman" w:hAnsi="Times New Roman" w:cs="Times New Roman"/>
                <w:sz w:val="24"/>
                <w:szCs w:val="24"/>
              </w:rPr>
              <w:t>4.7.</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Кадастр викидів СО</w:t>
            </w:r>
            <w:r w:rsidR="00C67D52" w:rsidRPr="00DF18C6">
              <w:rPr>
                <w:rStyle w:val="a8"/>
                <w:rFonts w:ascii="Times New Roman" w:hAnsi="Times New Roman" w:cs="Times New Roman"/>
                <w:sz w:val="24"/>
                <w:szCs w:val="24"/>
                <w:vertAlign w:val="subscript"/>
              </w:rPr>
              <w:t>2</w:t>
            </w:r>
            <w:r w:rsidR="00C67D52" w:rsidRPr="00DF18C6">
              <w:rPr>
                <w:rStyle w:val="a8"/>
                <w:rFonts w:ascii="Times New Roman" w:hAnsi="Times New Roman" w:cs="Times New Roman"/>
                <w:sz w:val="24"/>
                <w:szCs w:val="24"/>
              </w:rPr>
              <w:t xml:space="preserve"> в базовому 2010 р.</w:t>
            </w:r>
            <w:r w:rsidR="00C67D52" w:rsidRPr="00DF18C6">
              <w:rPr>
                <w:webHidden/>
              </w:rPr>
              <w:tab/>
            </w:r>
            <w:r w:rsidR="00C67D52" w:rsidRPr="00DF18C6">
              <w:rPr>
                <w:webHidden/>
              </w:rPr>
              <w:fldChar w:fldCharType="begin"/>
            </w:r>
            <w:r w:rsidR="00C67D52" w:rsidRPr="00DF18C6">
              <w:rPr>
                <w:webHidden/>
              </w:rPr>
              <w:instrText xml:space="preserve"> PAGEREF _Toc164683394 \h </w:instrText>
            </w:r>
            <w:r w:rsidR="00C67D52" w:rsidRPr="00DF18C6">
              <w:rPr>
                <w:webHidden/>
              </w:rPr>
            </w:r>
            <w:r w:rsidR="00C67D52" w:rsidRPr="00DF18C6">
              <w:rPr>
                <w:webHidden/>
              </w:rPr>
              <w:fldChar w:fldCharType="separate"/>
            </w:r>
            <w:r w:rsidR="00F670FD">
              <w:rPr>
                <w:noProof/>
                <w:webHidden/>
              </w:rPr>
              <w:t>43</w:t>
            </w:r>
            <w:r w:rsidR="00C67D52" w:rsidRPr="00DF18C6">
              <w:rPr>
                <w:webHidden/>
              </w:rPr>
              <w:fldChar w:fldCharType="end"/>
            </w:r>
          </w:hyperlink>
        </w:p>
        <w:p w14:paraId="4F504521" w14:textId="7721ACE9" w:rsidR="00C67D52" w:rsidRPr="00DF18C6" w:rsidRDefault="00E02C44" w:rsidP="00DF18C6">
          <w:pPr>
            <w:pStyle w:val="11"/>
            <w:rPr>
              <w:rFonts w:eastAsiaTheme="minorEastAsia"/>
              <w:kern w:val="2"/>
              <w:lang w:eastAsia="uk-UA"/>
              <w14:ligatures w14:val="standardContextual"/>
            </w:rPr>
          </w:pPr>
          <w:hyperlink w:anchor="_Toc164683395" w:history="1">
            <w:r w:rsidR="00C67D52" w:rsidRPr="00DF18C6">
              <w:rPr>
                <w:rStyle w:val="a8"/>
                <w:rFonts w:ascii="Times New Roman" w:hAnsi="Times New Roman" w:cs="Times New Roman"/>
                <w:sz w:val="24"/>
                <w:szCs w:val="24"/>
              </w:rPr>
              <w:t>Розділ 5. Заходи з пом’якшення наслідків зміни клімату</w:t>
            </w:r>
            <w:r w:rsidR="00C67D52" w:rsidRPr="00DF18C6">
              <w:rPr>
                <w:webHidden/>
              </w:rPr>
              <w:tab/>
            </w:r>
            <w:r w:rsidR="00C67D52" w:rsidRPr="00DF18C6">
              <w:rPr>
                <w:webHidden/>
              </w:rPr>
              <w:fldChar w:fldCharType="begin"/>
            </w:r>
            <w:r w:rsidR="00C67D52" w:rsidRPr="00DF18C6">
              <w:rPr>
                <w:webHidden/>
              </w:rPr>
              <w:instrText xml:space="preserve"> PAGEREF _Toc164683395 \h </w:instrText>
            </w:r>
            <w:r w:rsidR="00C67D52" w:rsidRPr="00DF18C6">
              <w:rPr>
                <w:webHidden/>
              </w:rPr>
            </w:r>
            <w:r w:rsidR="00C67D52" w:rsidRPr="00DF18C6">
              <w:rPr>
                <w:webHidden/>
              </w:rPr>
              <w:fldChar w:fldCharType="separate"/>
            </w:r>
            <w:r w:rsidR="00F670FD">
              <w:rPr>
                <w:noProof/>
                <w:webHidden/>
              </w:rPr>
              <w:t>44</w:t>
            </w:r>
            <w:r w:rsidR="00C67D52" w:rsidRPr="00DF18C6">
              <w:rPr>
                <w:webHidden/>
              </w:rPr>
              <w:fldChar w:fldCharType="end"/>
            </w:r>
          </w:hyperlink>
        </w:p>
        <w:p w14:paraId="5578DDCD" w14:textId="6B8D4935" w:rsidR="00C67D52" w:rsidRPr="00DF18C6" w:rsidRDefault="00E02C44" w:rsidP="00DF18C6">
          <w:pPr>
            <w:pStyle w:val="11"/>
            <w:rPr>
              <w:rFonts w:eastAsiaTheme="minorEastAsia"/>
              <w:kern w:val="2"/>
              <w:lang w:eastAsia="uk-UA"/>
              <w14:ligatures w14:val="standardContextual"/>
            </w:rPr>
          </w:pPr>
          <w:hyperlink w:anchor="_Toc164683396" w:history="1">
            <w:r w:rsidR="00C67D52" w:rsidRPr="00DF18C6">
              <w:rPr>
                <w:rStyle w:val="a8"/>
                <w:rFonts w:ascii="Times New Roman" w:hAnsi="Times New Roman" w:cs="Times New Roman"/>
                <w:sz w:val="24"/>
                <w:szCs w:val="24"/>
              </w:rPr>
              <w:t>5.1.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План заходів з пом’якшення наслідків змін клімату на період до 2030 рр.</w:t>
            </w:r>
            <w:r w:rsidR="00C67D52" w:rsidRPr="00DF18C6">
              <w:rPr>
                <w:webHidden/>
              </w:rPr>
              <w:tab/>
            </w:r>
            <w:r w:rsidR="00C67D52" w:rsidRPr="00DF18C6">
              <w:rPr>
                <w:webHidden/>
              </w:rPr>
              <w:fldChar w:fldCharType="begin"/>
            </w:r>
            <w:r w:rsidR="00C67D52" w:rsidRPr="00DF18C6">
              <w:rPr>
                <w:webHidden/>
              </w:rPr>
              <w:instrText xml:space="preserve"> PAGEREF _Toc164683396 \h </w:instrText>
            </w:r>
            <w:r w:rsidR="00C67D52" w:rsidRPr="00DF18C6">
              <w:rPr>
                <w:webHidden/>
              </w:rPr>
            </w:r>
            <w:r w:rsidR="00C67D52" w:rsidRPr="00DF18C6">
              <w:rPr>
                <w:webHidden/>
              </w:rPr>
              <w:fldChar w:fldCharType="separate"/>
            </w:r>
            <w:r w:rsidR="00F670FD">
              <w:rPr>
                <w:noProof/>
                <w:webHidden/>
              </w:rPr>
              <w:t>44</w:t>
            </w:r>
            <w:r w:rsidR="00C67D52" w:rsidRPr="00DF18C6">
              <w:rPr>
                <w:webHidden/>
              </w:rPr>
              <w:fldChar w:fldCharType="end"/>
            </w:r>
          </w:hyperlink>
        </w:p>
        <w:p w14:paraId="18E1E102" w14:textId="5C12CD52" w:rsidR="00C67D52" w:rsidRPr="00DF18C6" w:rsidRDefault="00E02C44" w:rsidP="00DF18C6">
          <w:pPr>
            <w:pStyle w:val="11"/>
            <w:rPr>
              <w:rFonts w:eastAsiaTheme="minorEastAsia"/>
              <w:kern w:val="2"/>
              <w:lang w:eastAsia="uk-UA"/>
              <w14:ligatures w14:val="standardContextual"/>
            </w:rPr>
          </w:pPr>
          <w:hyperlink w:anchor="_Toc164683397" w:history="1">
            <w:r w:rsidR="00C67D52" w:rsidRPr="00DF18C6">
              <w:rPr>
                <w:rStyle w:val="a8"/>
                <w:rFonts w:ascii="Times New Roman" w:hAnsi="Times New Roman" w:cs="Times New Roman"/>
                <w:sz w:val="24"/>
                <w:szCs w:val="24"/>
              </w:rPr>
              <w:t>5.2.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Опис запланованих дій та заходів з пом’якшення клімату</w:t>
            </w:r>
            <w:r w:rsidR="00C67D52" w:rsidRPr="00DF18C6">
              <w:rPr>
                <w:webHidden/>
              </w:rPr>
              <w:tab/>
            </w:r>
            <w:r w:rsidR="00C67D52" w:rsidRPr="00DF18C6">
              <w:rPr>
                <w:webHidden/>
              </w:rPr>
              <w:fldChar w:fldCharType="begin"/>
            </w:r>
            <w:r w:rsidR="00C67D52" w:rsidRPr="00DF18C6">
              <w:rPr>
                <w:webHidden/>
              </w:rPr>
              <w:instrText xml:space="preserve"> PAGEREF _Toc164683397 \h </w:instrText>
            </w:r>
            <w:r w:rsidR="00C67D52" w:rsidRPr="00DF18C6">
              <w:rPr>
                <w:webHidden/>
              </w:rPr>
            </w:r>
            <w:r w:rsidR="00C67D52" w:rsidRPr="00DF18C6">
              <w:rPr>
                <w:webHidden/>
              </w:rPr>
              <w:fldChar w:fldCharType="separate"/>
            </w:r>
            <w:r w:rsidR="00F670FD">
              <w:rPr>
                <w:noProof/>
                <w:webHidden/>
              </w:rPr>
              <w:t>44</w:t>
            </w:r>
            <w:r w:rsidR="00C67D52" w:rsidRPr="00DF18C6">
              <w:rPr>
                <w:webHidden/>
              </w:rPr>
              <w:fldChar w:fldCharType="end"/>
            </w:r>
          </w:hyperlink>
        </w:p>
        <w:p w14:paraId="2C81D3E8" w14:textId="129E0BDA" w:rsidR="00C67D52" w:rsidRPr="00DF18C6" w:rsidRDefault="00E02C44" w:rsidP="00DF18C6">
          <w:pPr>
            <w:pStyle w:val="11"/>
            <w:rPr>
              <w:rFonts w:eastAsiaTheme="minorEastAsia"/>
              <w:kern w:val="2"/>
              <w:lang w:eastAsia="uk-UA"/>
              <w14:ligatures w14:val="standardContextual"/>
            </w:rPr>
          </w:pPr>
          <w:hyperlink w:anchor="_Toc164683398" w:history="1">
            <w:r w:rsidR="00C67D52" w:rsidRPr="00DF18C6">
              <w:rPr>
                <w:rStyle w:val="a8"/>
                <w:rFonts w:ascii="Times New Roman" w:hAnsi="Times New Roman" w:cs="Times New Roman"/>
                <w:sz w:val="24"/>
                <w:szCs w:val="24"/>
              </w:rPr>
              <w:t>5.2.1.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Заходи, що заплановані до виконання в муніципальному секторі</w:t>
            </w:r>
            <w:r w:rsidR="00C67D52" w:rsidRPr="00DF18C6">
              <w:rPr>
                <w:webHidden/>
              </w:rPr>
              <w:tab/>
            </w:r>
            <w:r w:rsidR="00C67D52" w:rsidRPr="00DF18C6">
              <w:rPr>
                <w:webHidden/>
              </w:rPr>
              <w:fldChar w:fldCharType="begin"/>
            </w:r>
            <w:r w:rsidR="00C67D52" w:rsidRPr="00DF18C6">
              <w:rPr>
                <w:webHidden/>
              </w:rPr>
              <w:instrText xml:space="preserve"> PAGEREF _Toc164683398 \h </w:instrText>
            </w:r>
            <w:r w:rsidR="00C67D52" w:rsidRPr="00DF18C6">
              <w:rPr>
                <w:webHidden/>
              </w:rPr>
            </w:r>
            <w:r w:rsidR="00C67D52" w:rsidRPr="00DF18C6">
              <w:rPr>
                <w:webHidden/>
              </w:rPr>
              <w:fldChar w:fldCharType="separate"/>
            </w:r>
            <w:r w:rsidR="00F670FD">
              <w:rPr>
                <w:noProof/>
                <w:webHidden/>
              </w:rPr>
              <w:t>44</w:t>
            </w:r>
            <w:r w:rsidR="00C67D52" w:rsidRPr="00DF18C6">
              <w:rPr>
                <w:webHidden/>
              </w:rPr>
              <w:fldChar w:fldCharType="end"/>
            </w:r>
          </w:hyperlink>
        </w:p>
        <w:p w14:paraId="0BAB3E61" w14:textId="6642EA4E" w:rsidR="00C67D52" w:rsidRPr="00DF18C6" w:rsidRDefault="00E02C44" w:rsidP="00DF18C6">
          <w:pPr>
            <w:pStyle w:val="11"/>
            <w:rPr>
              <w:rFonts w:eastAsiaTheme="minorEastAsia"/>
              <w:kern w:val="2"/>
              <w:lang w:eastAsia="uk-UA"/>
              <w14:ligatures w14:val="standardContextual"/>
            </w:rPr>
          </w:pPr>
          <w:hyperlink w:anchor="_Toc164683399" w:history="1">
            <w:r w:rsidR="00C67D52" w:rsidRPr="00DF18C6">
              <w:rPr>
                <w:rStyle w:val="a8"/>
                <w:rFonts w:ascii="Times New Roman" w:hAnsi="Times New Roman" w:cs="Times New Roman"/>
                <w:sz w:val="24"/>
                <w:szCs w:val="24"/>
              </w:rPr>
              <w:t>5.2.2.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 xml:space="preserve">Заходи, що заплановані до виконання для муніципального вуличного </w:t>
            </w:r>
            <w:r w:rsidR="002F16DA" w:rsidRPr="00DF18C6">
              <w:rPr>
                <w:rStyle w:val="a8"/>
                <w:rFonts w:ascii="Times New Roman" w:hAnsi="Times New Roman" w:cs="Times New Roman"/>
                <w:sz w:val="24"/>
                <w:szCs w:val="24"/>
              </w:rPr>
              <w:t xml:space="preserve"> </w:t>
            </w:r>
            <w:r w:rsidR="00C67D52" w:rsidRPr="00DF18C6">
              <w:rPr>
                <w:rStyle w:val="a8"/>
                <w:rFonts w:ascii="Times New Roman" w:hAnsi="Times New Roman" w:cs="Times New Roman"/>
                <w:sz w:val="24"/>
                <w:szCs w:val="24"/>
              </w:rPr>
              <w:t>освітлення</w:t>
            </w:r>
            <w:r w:rsidR="002F16DA" w:rsidRPr="00DF18C6">
              <w:rPr>
                <w:webHidden/>
              </w:rPr>
              <w:t>……………………………………………………</w:t>
            </w:r>
            <w:r w:rsidR="00DF18C6" w:rsidRPr="00DF18C6">
              <w:rPr>
                <w:webHidden/>
              </w:rPr>
              <w:t>……………………………………………………………………………….…</w:t>
            </w:r>
            <w:r w:rsidR="002F16DA" w:rsidRPr="00DF18C6">
              <w:rPr>
                <w:webHidden/>
              </w:rPr>
              <w:t>.</w:t>
            </w:r>
            <w:r w:rsidR="00C67D52" w:rsidRPr="00DF18C6">
              <w:rPr>
                <w:webHidden/>
              </w:rPr>
              <w:fldChar w:fldCharType="begin"/>
            </w:r>
            <w:r w:rsidR="00C67D52" w:rsidRPr="00DF18C6">
              <w:rPr>
                <w:webHidden/>
              </w:rPr>
              <w:instrText xml:space="preserve"> PAGEREF _Toc164683399 \h </w:instrText>
            </w:r>
            <w:r w:rsidR="00C67D52" w:rsidRPr="00DF18C6">
              <w:rPr>
                <w:webHidden/>
              </w:rPr>
            </w:r>
            <w:r w:rsidR="00C67D52" w:rsidRPr="00DF18C6">
              <w:rPr>
                <w:webHidden/>
              </w:rPr>
              <w:fldChar w:fldCharType="separate"/>
            </w:r>
            <w:r w:rsidR="00F670FD">
              <w:rPr>
                <w:noProof/>
                <w:webHidden/>
              </w:rPr>
              <w:t>45</w:t>
            </w:r>
            <w:r w:rsidR="00C67D52" w:rsidRPr="00DF18C6">
              <w:rPr>
                <w:webHidden/>
              </w:rPr>
              <w:fldChar w:fldCharType="end"/>
            </w:r>
          </w:hyperlink>
        </w:p>
        <w:p w14:paraId="4384D393" w14:textId="203CB4DF" w:rsidR="00C67D52" w:rsidRPr="00DF18C6" w:rsidRDefault="00E02C44" w:rsidP="00DF18C6">
          <w:pPr>
            <w:pStyle w:val="11"/>
            <w:rPr>
              <w:rFonts w:eastAsiaTheme="minorEastAsia"/>
              <w:kern w:val="2"/>
              <w:lang w:eastAsia="uk-UA"/>
              <w14:ligatures w14:val="standardContextual"/>
            </w:rPr>
          </w:pPr>
          <w:hyperlink w:anchor="_Toc164683400" w:history="1">
            <w:r w:rsidR="00C67D52" w:rsidRPr="00DF18C6">
              <w:rPr>
                <w:rStyle w:val="a8"/>
                <w:rFonts w:ascii="Times New Roman" w:hAnsi="Times New Roman" w:cs="Times New Roman"/>
                <w:sz w:val="24"/>
                <w:szCs w:val="24"/>
              </w:rPr>
              <w:t>5.2.3.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Заходи, що заплановані до виконання для будівель третинного сектору</w:t>
            </w:r>
            <w:r w:rsidR="00C67D52" w:rsidRPr="00DF18C6">
              <w:rPr>
                <w:webHidden/>
              </w:rPr>
              <w:tab/>
            </w:r>
            <w:r w:rsidR="00C67D52" w:rsidRPr="00DF18C6">
              <w:rPr>
                <w:webHidden/>
              </w:rPr>
              <w:fldChar w:fldCharType="begin"/>
            </w:r>
            <w:r w:rsidR="00C67D52" w:rsidRPr="00DF18C6">
              <w:rPr>
                <w:webHidden/>
              </w:rPr>
              <w:instrText xml:space="preserve"> PAGEREF _Toc164683400 \h </w:instrText>
            </w:r>
            <w:r w:rsidR="00C67D52" w:rsidRPr="00DF18C6">
              <w:rPr>
                <w:webHidden/>
              </w:rPr>
            </w:r>
            <w:r w:rsidR="00C67D52" w:rsidRPr="00DF18C6">
              <w:rPr>
                <w:webHidden/>
              </w:rPr>
              <w:fldChar w:fldCharType="separate"/>
            </w:r>
            <w:r w:rsidR="00F670FD">
              <w:rPr>
                <w:noProof/>
                <w:webHidden/>
              </w:rPr>
              <w:t>46</w:t>
            </w:r>
            <w:r w:rsidR="00C67D52" w:rsidRPr="00DF18C6">
              <w:rPr>
                <w:webHidden/>
              </w:rPr>
              <w:fldChar w:fldCharType="end"/>
            </w:r>
          </w:hyperlink>
        </w:p>
        <w:p w14:paraId="59B57B0E" w14:textId="58F69EE3" w:rsidR="00C67D52" w:rsidRPr="00DF18C6" w:rsidRDefault="00E02C44" w:rsidP="00DF18C6">
          <w:pPr>
            <w:pStyle w:val="11"/>
            <w:rPr>
              <w:rFonts w:eastAsiaTheme="minorEastAsia"/>
              <w:kern w:val="2"/>
              <w:lang w:eastAsia="uk-UA"/>
              <w14:ligatures w14:val="standardContextual"/>
            </w:rPr>
          </w:pPr>
          <w:hyperlink w:anchor="_Toc164683401" w:history="1">
            <w:r w:rsidR="00C67D52" w:rsidRPr="00DF18C6">
              <w:rPr>
                <w:rStyle w:val="a8"/>
                <w:rFonts w:ascii="Times New Roman" w:hAnsi="Times New Roman" w:cs="Times New Roman"/>
                <w:sz w:val="24"/>
                <w:szCs w:val="24"/>
              </w:rPr>
              <w:t>5.2.4.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Заходи, що заплановані до виконання в житловому секторі</w:t>
            </w:r>
            <w:r w:rsidR="00C67D52" w:rsidRPr="00DF18C6">
              <w:rPr>
                <w:webHidden/>
              </w:rPr>
              <w:tab/>
            </w:r>
            <w:r w:rsidR="00C67D52" w:rsidRPr="00DF18C6">
              <w:rPr>
                <w:webHidden/>
              </w:rPr>
              <w:fldChar w:fldCharType="begin"/>
            </w:r>
            <w:r w:rsidR="00C67D52" w:rsidRPr="00DF18C6">
              <w:rPr>
                <w:webHidden/>
              </w:rPr>
              <w:instrText xml:space="preserve"> PAGEREF _Toc164683401 \h </w:instrText>
            </w:r>
            <w:r w:rsidR="00C67D52" w:rsidRPr="00DF18C6">
              <w:rPr>
                <w:webHidden/>
              </w:rPr>
            </w:r>
            <w:r w:rsidR="00C67D52" w:rsidRPr="00DF18C6">
              <w:rPr>
                <w:webHidden/>
              </w:rPr>
              <w:fldChar w:fldCharType="separate"/>
            </w:r>
            <w:r w:rsidR="00F670FD">
              <w:rPr>
                <w:noProof/>
                <w:webHidden/>
              </w:rPr>
              <w:t>46</w:t>
            </w:r>
            <w:r w:rsidR="00C67D52" w:rsidRPr="00DF18C6">
              <w:rPr>
                <w:webHidden/>
              </w:rPr>
              <w:fldChar w:fldCharType="end"/>
            </w:r>
          </w:hyperlink>
        </w:p>
        <w:p w14:paraId="223E9AF5" w14:textId="089EBF62" w:rsidR="00C67D52" w:rsidRPr="00DF18C6" w:rsidRDefault="00E02C44" w:rsidP="00DF18C6">
          <w:pPr>
            <w:pStyle w:val="11"/>
            <w:rPr>
              <w:rFonts w:eastAsiaTheme="minorEastAsia"/>
              <w:kern w:val="2"/>
              <w:lang w:eastAsia="uk-UA"/>
              <w14:ligatures w14:val="standardContextual"/>
            </w:rPr>
          </w:pPr>
          <w:hyperlink w:anchor="_Toc164683402" w:history="1">
            <w:r w:rsidR="00C67D52" w:rsidRPr="00DF18C6">
              <w:rPr>
                <w:rStyle w:val="a8"/>
                <w:rFonts w:ascii="Times New Roman" w:hAnsi="Times New Roman" w:cs="Times New Roman"/>
                <w:sz w:val="24"/>
                <w:szCs w:val="24"/>
              </w:rPr>
              <w:t>5.2.5.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Заходи, що заплановані до виконання в секторі транспорту</w:t>
            </w:r>
            <w:r w:rsidR="00C67D52" w:rsidRPr="00DF18C6">
              <w:rPr>
                <w:webHidden/>
              </w:rPr>
              <w:tab/>
            </w:r>
            <w:r w:rsidR="00C67D52" w:rsidRPr="00DF18C6">
              <w:rPr>
                <w:webHidden/>
              </w:rPr>
              <w:fldChar w:fldCharType="begin"/>
            </w:r>
            <w:r w:rsidR="00C67D52" w:rsidRPr="00DF18C6">
              <w:rPr>
                <w:webHidden/>
              </w:rPr>
              <w:instrText xml:space="preserve"> PAGEREF _Toc164683402 \h </w:instrText>
            </w:r>
            <w:r w:rsidR="00C67D52" w:rsidRPr="00DF18C6">
              <w:rPr>
                <w:webHidden/>
              </w:rPr>
            </w:r>
            <w:r w:rsidR="00C67D52" w:rsidRPr="00DF18C6">
              <w:rPr>
                <w:webHidden/>
              </w:rPr>
              <w:fldChar w:fldCharType="separate"/>
            </w:r>
            <w:r w:rsidR="00F670FD">
              <w:rPr>
                <w:noProof/>
                <w:webHidden/>
              </w:rPr>
              <w:t>48</w:t>
            </w:r>
            <w:r w:rsidR="00C67D52" w:rsidRPr="00DF18C6">
              <w:rPr>
                <w:webHidden/>
              </w:rPr>
              <w:fldChar w:fldCharType="end"/>
            </w:r>
          </w:hyperlink>
        </w:p>
        <w:p w14:paraId="56CB7ECC" w14:textId="06B249C9" w:rsidR="00C67D52" w:rsidRPr="00DF18C6" w:rsidRDefault="00E02C44" w:rsidP="00DF18C6">
          <w:pPr>
            <w:pStyle w:val="11"/>
            <w:rPr>
              <w:rFonts w:eastAsiaTheme="minorEastAsia"/>
              <w:kern w:val="2"/>
              <w:lang w:eastAsia="uk-UA"/>
              <w14:ligatures w14:val="standardContextual"/>
            </w:rPr>
          </w:pPr>
          <w:hyperlink w:anchor="_Toc164683403" w:history="1">
            <w:r w:rsidR="00C67D52" w:rsidRPr="00DF18C6">
              <w:rPr>
                <w:rStyle w:val="a8"/>
                <w:rFonts w:ascii="Times New Roman" w:hAnsi="Times New Roman" w:cs="Times New Roman"/>
                <w:sz w:val="24"/>
                <w:szCs w:val="24"/>
              </w:rPr>
              <w:t>5.2.6.</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Місцеве виробництво електроенергії</w:t>
            </w:r>
            <w:r w:rsidR="00C67D52" w:rsidRPr="00DF18C6">
              <w:rPr>
                <w:webHidden/>
              </w:rPr>
              <w:tab/>
            </w:r>
            <w:r w:rsidR="00C67D52" w:rsidRPr="00DF18C6">
              <w:rPr>
                <w:webHidden/>
              </w:rPr>
              <w:fldChar w:fldCharType="begin"/>
            </w:r>
            <w:r w:rsidR="00C67D52" w:rsidRPr="00DF18C6">
              <w:rPr>
                <w:webHidden/>
              </w:rPr>
              <w:instrText xml:space="preserve"> PAGEREF _Toc164683403 \h </w:instrText>
            </w:r>
            <w:r w:rsidR="00C67D52" w:rsidRPr="00DF18C6">
              <w:rPr>
                <w:webHidden/>
              </w:rPr>
            </w:r>
            <w:r w:rsidR="00C67D52" w:rsidRPr="00DF18C6">
              <w:rPr>
                <w:webHidden/>
              </w:rPr>
              <w:fldChar w:fldCharType="separate"/>
            </w:r>
            <w:r w:rsidR="00F670FD">
              <w:rPr>
                <w:noProof/>
                <w:webHidden/>
              </w:rPr>
              <w:t>48</w:t>
            </w:r>
            <w:r w:rsidR="00C67D52" w:rsidRPr="00DF18C6">
              <w:rPr>
                <w:webHidden/>
              </w:rPr>
              <w:fldChar w:fldCharType="end"/>
            </w:r>
          </w:hyperlink>
        </w:p>
        <w:p w14:paraId="57CC3120" w14:textId="4BE9F955" w:rsidR="00C67D52" w:rsidRPr="00DF18C6" w:rsidRDefault="00E02C44" w:rsidP="00DF18C6">
          <w:pPr>
            <w:pStyle w:val="11"/>
            <w:rPr>
              <w:rFonts w:eastAsiaTheme="minorEastAsia"/>
              <w:kern w:val="2"/>
              <w:lang w:eastAsia="uk-UA"/>
              <w14:ligatures w14:val="standardContextual"/>
            </w:rPr>
          </w:pPr>
          <w:hyperlink w:anchor="_Toc164683404" w:history="1">
            <w:r w:rsidR="00C67D52" w:rsidRPr="00DF18C6">
              <w:rPr>
                <w:rStyle w:val="a8"/>
                <w:rFonts w:ascii="Times New Roman" w:hAnsi="Times New Roman" w:cs="Times New Roman"/>
                <w:sz w:val="24"/>
                <w:szCs w:val="24"/>
              </w:rPr>
              <w:t>5.2.7.</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Подолання енергетичної бідності</w:t>
            </w:r>
            <w:r w:rsidR="00C67D52" w:rsidRPr="00DF18C6">
              <w:rPr>
                <w:webHidden/>
              </w:rPr>
              <w:tab/>
            </w:r>
            <w:r w:rsidR="00C67D52" w:rsidRPr="00DF18C6">
              <w:rPr>
                <w:webHidden/>
              </w:rPr>
              <w:fldChar w:fldCharType="begin"/>
            </w:r>
            <w:r w:rsidR="00C67D52" w:rsidRPr="00DF18C6">
              <w:rPr>
                <w:webHidden/>
              </w:rPr>
              <w:instrText xml:space="preserve"> PAGEREF _Toc164683404 \h </w:instrText>
            </w:r>
            <w:r w:rsidR="00C67D52" w:rsidRPr="00DF18C6">
              <w:rPr>
                <w:webHidden/>
              </w:rPr>
            </w:r>
            <w:r w:rsidR="00C67D52" w:rsidRPr="00DF18C6">
              <w:rPr>
                <w:webHidden/>
              </w:rPr>
              <w:fldChar w:fldCharType="separate"/>
            </w:r>
            <w:r w:rsidR="00F670FD">
              <w:rPr>
                <w:noProof/>
                <w:webHidden/>
              </w:rPr>
              <w:t>48</w:t>
            </w:r>
            <w:r w:rsidR="00C67D52" w:rsidRPr="00DF18C6">
              <w:rPr>
                <w:webHidden/>
              </w:rPr>
              <w:fldChar w:fldCharType="end"/>
            </w:r>
          </w:hyperlink>
        </w:p>
        <w:p w14:paraId="4F856A5F" w14:textId="03C1EB53" w:rsidR="00C67D52" w:rsidRPr="00DF18C6" w:rsidRDefault="00E02C44" w:rsidP="00DF18C6">
          <w:pPr>
            <w:pStyle w:val="11"/>
            <w:rPr>
              <w:rFonts w:eastAsiaTheme="minorEastAsia"/>
              <w:kern w:val="2"/>
              <w:lang w:eastAsia="uk-UA"/>
              <w14:ligatures w14:val="standardContextual"/>
            </w:rPr>
          </w:pPr>
          <w:hyperlink w:anchor="_Toc164683405" w:history="1">
            <w:r w:rsidR="00C67D52" w:rsidRPr="00DF18C6">
              <w:rPr>
                <w:rStyle w:val="a8"/>
                <w:rFonts w:ascii="Times New Roman" w:hAnsi="Times New Roman" w:cs="Times New Roman"/>
                <w:sz w:val="24"/>
                <w:szCs w:val="24"/>
              </w:rPr>
              <w:t>Розділ 6. Оцінка ризиків та вразливості до зміни клімату</w:t>
            </w:r>
            <w:r w:rsidR="00C67D52" w:rsidRPr="00DF18C6">
              <w:rPr>
                <w:webHidden/>
              </w:rPr>
              <w:tab/>
            </w:r>
            <w:r w:rsidR="00C67D52" w:rsidRPr="00DF18C6">
              <w:rPr>
                <w:webHidden/>
              </w:rPr>
              <w:fldChar w:fldCharType="begin"/>
            </w:r>
            <w:r w:rsidR="00C67D52" w:rsidRPr="00DF18C6">
              <w:rPr>
                <w:webHidden/>
              </w:rPr>
              <w:instrText xml:space="preserve"> PAGEREF _Toc164683405 \h </w:instrText>
            </w:r>
            <w:r w:rsidR="00C67D52" w:rsidRPr="00DF18C6">
              <w:rPr>
                <w:webHidden/>
              </w:rPr>
            </w:r>
            <w:r w:rsidR="00C67D52" w:rsidRPr="00DF18C6">
              <w:rPr>
                <w:webHidden/>
              </w:rPr>
              <w:fldChar w:fldCharType="separate"/>
            </w:r>
            <w:r w:rsidR="00F670FD">
              <w:rPr>
                <w:noProof/>
                <w:webHidden/>
              </w:rPr>
              <w:t>50</w:t>
            </w:r>
            <w:r w:rsidR="00C67D52" w:rsidRPr="00DF18C6">
              <w:rPr>
                <w:webHidden/>
              </w:rPr>
              <w:fldChar w:fldCharType="end"/>
            </w:r>
          </w:hyperlink>
        </w:p>
        <w:p w14:paraId="4C4E9EDE" w14:textId="52A6EFCD" w:rsidR="00C67D52" w:rsidRPr="00DF18C6" w:rsidRDefault="00E02C44" w:rsidP="00DF18C6">
          <w:pPr>
            <w:pStyle w:val="11"/>
            <w:rPr>
              <w:rFonts w:eastAsiaTheme="minorEastAsia"/>
              <w:kern w:val="2"/>
              <w:lang w:eastAsia="uk-UA"/>
              <w14:ligatures w14:val="standardContextual"/>
            </w:rPr>
          </w:pPr>
          <w:hyperlink w:anchor="_Toc164683406" w:history="1">
            <w:r w:rsidR="00C67D52" w:rsidRPr="00DF18C6">
              <w:rPr>
                <w:rStyle w:val="a8"/>
                <w:rFonts w:ascii="Times New Roman" w:hAnsi="Times New Roman" w:cs="Times New Roman"/>
                <w:sz w:val="24"/>
                <w:szCs w:val="24"/>
              </w:rPr>
              <w:t>6.1.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Природна та антропогенна характеристика громади</w:t>
            </w:r>
            <w:r w:rsidR="00C67D52" w:rsidRPr="00DF18C6">
              <w:rPr>
                <w:webHidden/>
              </w:rPr>
              <w:tab/>
            </w:r>
            <w:r w:rsidR="00C67D52" w:rsidRPr="00DF18C6">
              <w:rPr>
                <w:webHidden/>
              </w:rPr>
              <w:fldChar w:fldCharType="begin"/>
            </w:r>
            <w:r w:rsidR="00C67D52" w:rsidRPr="00DF18C6">
              <w:rPr>
                <w:webHidden/>
              </w:rPr>
              <w:instrText xml:space="preserve"> PAGEREF _Toc164683406 \h </w:instrText>
            </w:r>
            <w:r w:rsidR="00C67D52" w:rsidRPr="00DF18C6">
              <w:rPr>
                <w:webHidden/>
              </w:rPr>
            </w:r>
            <w:r w:rsidR="00C67D52" w:rsidRPr="00DF18C6">
              <w:rPr>
                <w:webHidden/>
              </w:rPr>
              <w:fldChar w:fldCharType="separate"/>
            </w:r>
            <w:r w:rsidR="00F670FD">
              <w:rPr>
                <w:noProof/>
                <w:webHidden/>
              </w:rPr>
              <w:t>50</w:t>
            </w:r>
            <w:r w:rsidR="00C67D52" w:rsidRPr="00DF18C6">
              <w:rPr>
                <w:webHidden/>
              </w:rPr>
              <w:fldChar w:fldCharType="end"/>
            </w:r>
          </w:hyperlink>
        </w:p>
        <w:p w14:paraId="7F319B1D" w14:textId="1E7AD739" w:rsidR="00C67D52" w:rsidRPr="00DF18C6" w:rsidRDefault="00E02C44" w:rsidP="00DF18C6">
          <w:pPr>
            <w:pStyle w:val="11"/>
            <w:rPr>
              <w:rFonts w:eastAsiaTheme="minorEastAsia"/>
              <w:kern w:val="2"/>
              <w:lang w:eastAsia="uk-UA"/>
              <w14:ligatures w14:val="standardContextual"/>
            </w:rPr>
          </w:pPr>
          <w:hyperlink w:anchor="_Toc164683407" w:history="1">
            <w:r w:rsidR="00C67D52" w:rsidRPr="00DF18C6">
              <w:rPr>
                <w:rStyle w:val="a8"/>
                <w:rFonts w:ascii="Times New Roman" w:hAnsi="Times New Roman" w:cs="Times New Roman"/>
                <w:sz w:val="24"/>
                <w:szCs w:val="24"/>
              </w:rPr>
              <w:t>6.2.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Методика дослідження</w:t>
            </w:r>
            <w:r w:rsidR="00C67D52" w:rsidRPr="00DF18C6">
              <w:rPr>
                <w:webHidden/>
              </w:rPr>
              <w:tab/>
            </w:r>
            <w:r w:rsidR="00C67D52" w:rsidRPr="00DF18C6">
              <w:rPr>
                <w:webHidden/>
              </w:rPr>
              <w:fldChar w:fldCharType="begin"/>
            </w:r>
            <w:r w:rsidR="00C67D52" w:rsidRPr="00DF18C6">
              <w:rPr>
                <w:webHidden/>
              </w:rPr>
              <w:instrText xml:space="preserve"> PAGEREF _Toc164683407 \h </w:instrText>
            </w:r>
            <w:r w:rsidR="00C67D52" w:rsidRPr="00DF18C6">
              <w:rPr>
                <w:webHidden/>
              </w:rPr>
            </w:r>
            <w:r w:rsidR="00C67D52" w:rsidRPr="00DF18C6">
              <w:rPr>
                <w:webHidden/>
              </w:rPr>
              <w:fldChar w:fldCharType="separate"/>
            </w:r>
            <w:r w:rsidR="00F670FD">
              <w:rPr>
                <w:noProof/>
                <w:webHidden/>
              </w:rPr>
              <w:t>54</w:t>
            </w:r>
            <w:r w:rsidR="00C67D52" w:rsidRPr="00DF18C6">
              <w:rPr>
                <w:webHidden/>
              </w:rPr>
              <w:fldChar w:fldCharType="end"/>
            </w:r>
          </w:hyperlink>
        </w:p>
        <w:p w14:paraId="2D189A07" w14:textId="49FB9164" w:rsidR="00C67D52" w:rsidRPr="00DF18C6" w:rsidRDefault="00E02C44" w:rsidP="00DF18C6">
          <w:pPr>
            <w:pStyle w:val="11"/>
            <w:rPr>
              <w:rFonts w:eastAsiaTheme="minorEastAsia"/>
              <w:kern w:val="2"/>
              <w:lang w:eastAsia="uk-UA"/>
              <w14:ligatures w14:val="standardContextual"/>
            </w:rPr>
          </w:pPr>
          <w:hyperlink w:anchor="_Toc164683408" w:history="1">
            <w:r w:rsidR="00C67D52" w:rsidRPr="00DF18C6">
              <w:rPr>
                <w:rStyle w:val="a8"/>
                <w:rFonts w:ascii="Times New Roman" w:hAnsi="Times New Roman" w:cs="Times New Roman"/>
                <w:sz w:val="24"/>
                <w:szCs w:val="24"/>
              </w:rPr>
              <w:t>6.3.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громади до ризиків, пов’язаних зі зміною клімату</w:t>
            </w:r>
            <w:r w:rsidR="00C67D52" w:rsidRPr="00DF18C6">
              <w:rPr>
                <w:webHidden/>
              </w:rPr>
              <w:tab/>
            </w:r>
            <w:r w:rsidR="00C67D52" w:rsidRPr="00DF18C6">
              <w:rPr>
                <w:webHidden/>
              </w:rPr>
              <w:fldChar w:fldCharType="begin"/>
            </w:r>
            <w:r w:rsidR="00C67D52" w:rsidRPr="00DF18C6">
              <w:rPr>
                <w:webHidden/>
              </w:rPr>
              <w:instrText xml:space="preserve"> PAGEREF _Toc164683408 \h </w:instrText>
            </w:r>
            <w:r w:rsidR="00C67D52" w:rsidRPr="00DF18C6">
              <w:rPr>
                <w:webHidden/>
              </w:rPr>
            </w:r>
            <w:r w:rsidR="00C67D52" w:rsidRPr="00DF18C6">
              <w:rPr>
                <w:webHidden/>
              </w:rPr>
              <w:fldChar w:fldCharType="separate"/>
            </w:r>
            <w:r w:rsidR="00F670FD">
              <w:rPr>
                <w:noProof/>
                <w:webHidden/>
              </w:rPr>
              <w:t>58</w:t>
            </w:r>
            <w:r w:rsidR="00C67D52" w:rsidRPr="00DF18C6">
              <w:rPr>
                <w:webHidden/>
              </w:rPr>
              <w:fldChar w:fldCharType="end"/>
            </w:r>
          </w:hyperlink>
        </w:p>
        <w:p w14:paraId="23D9C700" w14:textId="1644DDA2" w:rsidR="00C67D52" w:rsidRPr="00DF18C6" w:rsidRDefault="00E02C44" w:rsidP="00DF18C6">
          <w:pPr>
            <w:pStyle w:val="11"/>
            <w:rPr>
              <w:rFonts w:eastAsiaTheme="minorEastAsia"/>
              <w:kern w:val="2"/>
              <w:lang w:eastAsia="uk-UA"/>
              <w14:ligatures w14:val="standardContextual"/>
            </w:rPr>
          </w:pPr>
          <w:hyperlink w:anchor="_Toc164683409" w:history="1">
            <w:r w:rsidR="00C67D52" w:rsidRPr="00DF18C6">
              <w:rPr>
                <w:rStyle w:val="a8"/>
                <w:rFonts w:ascii="Times New Roman" w:hAnsi="Times New Roman" w:cs="Times New Roman"/>
                <w:sz w:val="24"/>
                <w:szCs w:val="24"/>
              </w:rPr>
              <w:t>6.3.1.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екстремальної спеки</w:t>
            </w:r>
            <w:r w:rsidR="00C67D52" w:rsidRPr="00DF18C6">
              <w:rPr>
                <w:webHidden/>
              </w:rPr>
              <w:tab/>
            </w:r>
            <w:r w:rsidR="00C67D52" w:rsidRPr="00DF18C6">
              <w:rPr>
                <w:webHidden/>
              </w:rPr>
              <w:fldChar w:fldCharType="begin"/>
            </w:r>
            <w:r w:rsidR="00C67D52" w:rsidRPr="00DF18C6">
              <w:rPr>
                <w:webHidden/>
              </w:rPr>
              <w:instrText xml:space="preserve"> PAGEREF _Toc164683409 \h </w:instrText>
            </w:r>
            <w:r w:rsidR="00C67D52" w:rsidRPr="00DF18C6">
              <w:rPr>
                <w:webHidden/>
              </w:rPr>
            </w:r>
            <w:r w:rsidR="00C67D52" w:rsidRPr="00DF18C6">
              <w:rPr>
                <w:webHidden/>
              </w:rPr>
              <w:fldChar w:fldCharType="separate"/>
            </w:r>
            <w:r w:rsidR="00F670FD">
              <w:rPr>
                <w:noProof/>
                <w:webHidden/>
              </w:rPr>
              <w:t>58</w:t>
            </w:r>
            <w:r w:rsidR="00C67D52" w:rsidRPr="00DF18C6">
              <w:rPr>
                <w:webHidden/>
              </w:rPr>
              <w:fldChar w:fldCharType="end"/>
            </w:r>
          </w:hyperlink>
        </w:p>
        <w:p w14:paraId="74B41746" w14:textId="0B51C9DB" w:rsidR="00C67D52" w:rsidRPr="00DF18C6" w:rsidRDefault="00E02C44" w:rsidP="00DF18C6">
          <w:pPr>
            <w:pStyle w:val="11"/>
            <w:rPr>
              <w:rFonts w:eastAsiaTheme="minorEastAsia"/>
              <w:kern w:val="2"/>
              <w:lang w:eastAsia="uk-UA"/>
              <w14:ligatures w14:val="standardContextual"/>
            </w:rPr>
          </w:pPr>
          <w:hyperlink w:anchor="_Toc164683410" w:history="1">
            <w:r w:rsidR="00C67D52" w:rsidRPr="00DF18C6">
              <w:rPr>
                <w:rStyle w:val="a8"/>
                <w:rFonts w:ascii="Times New Roman" w:hAnsi="Times New Roman" w:cs="Times New Roman"/>
                <w:sz w:val="24"/>
                <w:szCs w:val="24"/>
              </w:rPr>
              <w:t>6.3.2.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екстремального холоду</w:t>
            </w:r>
            <w:r w:rsidR="00C67D52" w:rsidRPr="00DF18C6">
              <w:rPr>
                <w:webHidden/>
              </w:rPr>
              <w:tab/>
            </w:r>
            <w:r w:rsidR="00C67D52" w:rsidRPr="00DF18C6">
              <w:rPr>
                <w:webHidden/>
              </w:rPr>
              <w:fldChar w:fldCharType="begin"/>
            </w:r>
            <w:r w:rsidR="00C67D52" w:rsidRPr="00DF18C6">
              <w:rPr>
                <w:webHidden/>
              </w:rPr>
              <w:instrText xml:space="preserve"> PAGEREF _Toc164683410 \h </w:instrText>
            </w:r>
            <w:r w:rsidR="00C67D52" w:rsidRPr="00DF18C6">
              <w:rPr>
                <w:webHidden/>
              </w:rPr>
            </w:r>
            <w:r w:rsidR="00C67D52" w:rsidRPr="00DF18C6">
              <w:rPr>
                <w:webHidden/>
              </w:rPr>
              <w:fldChar w:fldCharType="separate"/>
            </w:r>
            <w:r w:rsidR="00F670FD">
              <w:rPr>
                <w:noProof/>
                <w:webHidden/>
              </w:rPr>
              <w:t>61</w:t>
            </w:r>
            <w:r w:rsidR="00C67D52" w:rsidRPr="00DF18C6">
              <w:rPr>
                <w:webHidden/>
              </w:rPr>
              <w:fldChar w:fldCharType="end"/>
            </w:r>
          </w:hyperlink>
        </w:p>
        <w:p w14:paraId="3BEDD530" w14:textId="57C1817C" w:rsidR="00C67D52" w:rsidRPr="00DF18C6" w:rsidRDefault="00E02C44" w:rsidP="00DF18C6">
          <w:pPr>
            <w:pStyle w:val="11"/>
            <w:rPr>
              <w:rFonts w:eastAsiaTheme="minorEastAsia"/>
              <w:kern w:val="2"/>
              <w:lang w:eastAsia="uk-UA"/>
              <w14:ligatures w14:val="standardContextual"/>
            </w:rPr>
          </w:pPr>
          <w:hyperlink w:anchor="_Toc164683411" w:history="1">
            <w:r w:rsidR="00C67D52" w:rsidRPr="00DF18C6">
              <w:rPr>
                <w:rStyle w:val="a8"/>
                <w:rFonts w:ascii="Times New Roman" w:hAnsi="Times New Roman" w:cs="Times New Roman"/>
                <w:sz w:val="24"/>
                <w:szCs w:val="24"/>
              </w:rPr>
              <w:t>6.3.3.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екстремальних опадів</w:t>
            </w:r>
            <w:r w:rsidR="00C67D52" w:rsidRPr="00DF18C6">
              <w:rPr>
                <w:webHidden/>
              </w:rPr>
              <w:tab/>
            </w:r>
            <w:r w:rsidR="00C67D52" w:rsidRPr="00DF18C6">
              <w:rPr>
                <w:webHidden/>
              </w:rPr>
              <w:fldChar w:fldCharType="begin"/>
            </w:r>
            <w:r w:rsidR="00C67D52" w:rsidRPr="00DF18C6">
              <w:rPr>
                <w:webHidden/>
              </w:rPr>
              <w:instrText xml:space="preserve"> PAGEREF _Toc164683411 \h </w:instrText>
            </w:r>
            <w:r w:rsidR="00C67D52" w:rsidRPr="00DF18C6">
              <w:rPr>
                <w:webHidden/>
              </w:rPr>
            </w:r>
            <w:r w:rsidR="00C67D52" w:rsidRPr="00DF18C6">
              <w:rPr>
                <w:webHidden/>
              </w:rPr>
              <w:fldChar w:fldCharType="separate"/>
            </w:r>
            <w:r w:rsidR="00F670FD">
              <w:rPr>
                <w:noProof/>
                <w:webHidden/>
              </w:rPr>
              <w:t>63</w:t>
            </w:r>
            <w:r w:rsidR="00C67D52" w:rsidRPr="00DF18C6">
              <w:rPr>
                <w:webHidden/>
              </w:rPr>
              <w:fldChar w:fldCharType="end"/>
            </w:r>
          </w:hyperlink>
        </w:p>
        <w:p w14:paraId="2E18568C" w14:textId="3A9E0CCE" w:rsidR="00C67D52" w:rsidRPr="00DF18C6" w:rsidRDefault="00E02C44" w:rsidP="00DF18C6">
          <w:pPr>
            <w:pStyle w:val="11"/>
            <w:rPr>
              <w:rFonts w:eastAsiaTheme="minorEastAsia"/>
              <w:kern w:val="2"/>
              <w:lang w:eastAsia="uk-UA"/>
              <w14:ligatures w14:val="standardContextual"/>
            </w:rPr>
          </w:pPr>
          <w:hyperlink w:anchor="_Toc164683412" w:history="1">
            <w:r w:rsidR="00C67D52" w:rsidRPr="00DF18C6">
              <w:rPr>
                <w:rStyle w:val="a8"/>
                <w:rFonts w:ascii="Times New Roman" w:hAnsi="Times New Roman" w:cs="Times New Roman"/>
                <w:sz w:val="24"/>
                <w:szCs w:val="24"/>
              </w:rPr>
              <w:t>6.3.4.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підтоплень (повеней)</w:t>
            </w:r>
            <w:r w:rsidR="00C67D52" w:rsidRPr="00DF18C6">
              <w:rPr>
                <w:webHidden/>
              </w:rPr>
              <w:tab/>
            </w:r>
            <w:r w:rsidR="00C67D52" w:rsidRPr="00DF18C6">
              <w:rPr>
                <w:webHidden/>
              </w:rPr>
              <w:fldChar w:fldCharType="begin"/>
            </w:r>
            <w:r w:rsidR="00C67D52" w:rsidRPr="00DF18C6">
              <w:rPr>
                <w:webHidden/>
              </w:rPr>
              <w:instrText xml:space="preserve"> PAGEREF _Toc164683412 \h </w:instrText>
            </w:r>
            <w:r w:rsidR="00C67D52" w:rsidRPr="00DF18C6">
              <w:rPr>
                <w:webHidden/>
              </w:rPr>
            </w:r>
            <w:r w:rsidR="00C67D52" w:rsidRPr="00DF18C6">
              <w:rPr>
                <w:webHidden/>
              </w:rPr>
              <w:fldChar w:fldCharType="separate"/>
            </w:r>
            <w:r w:rsidR="00F670FD">
              <w:rPr>
                <w:noProof/>
                <w:webHidden/>
              </w:rPr>
              <w:t>66</w:t>
            </w:r>
            <w:r w:rsidR="00C67D52" w:rsidRPr="00DF18C6">
              <w:rPr>
                <w:webHidden/>
              </w:rPr>
              <w:fldChar w:fldCharType="end"/>
            </w:r>
          </w:hyperlink>
        </w:p>
        <w:p w14:paraId="76BD16F7" w14:textId="4482AF18" w:rsidR="00C67D52" w:rsidRPr="00DF18C6" w:rsidRDefault="00E02C44" w:rsidP="00DF18C6">
          <w:pPr>
            <w:pStyle w:val="11"/>
            <w:rPr>
              <w:rFonts w:eastAsiaTheme="minorEastAsia"/>
              <w:kern w:val="2"/>
              <w:lang w:eastAsia="uk-UA"/>
              <w14:ligatures w14:val="standardContextual"/>
            </w:rPr>
          </w:pPr>
          <w:hyperlink w:anchor="_Toc164683413" w:history="1">
            <w:r w:rsidR="00C67D52" w:rsidRPr="00DF18C6">
              <w:rPr>
                <w:rStyle w:val="a8"/>
                <w:rFonts w:ascii="Times New Roman" w:hAnsi="Times New Roman" w:cs="Times New Roman"/>
                <w:sz w:val="24"/>
                <w:szCs w:val="24"/>
              </w:rPr>
              <w:t>6.3.5.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посухи</w:t>
            </w:r>
            <w:r w:rsidR="00C67D52" w:rsidRPr="00DF18C6">
              <w:rPr>
                <w:webHidden/>
              </w:rPr>
              <w:tab/>
            </w:r>
            <w:r w:rsidR="00C67D52" w:rsidRPr="00DF18C6">
              <w:rPr>
                <w:webHidden/>
              </w:rPr>
              <w:fldChar w:fldCharType="begin"/>
            </w:r>
            <w:r w:rsidR="00C67D52" w:rsidRPr="00DF18C6">
              <w:rPr>
                <w:webHidden/>
              </w:rPr>
              <w:instrText xml:space="preserve"> PAGEREF _Toc164683413 \h </w:instrText>
            </w:r>
            <w:r w:rsidR="00C67D52" w:rsidRPr="00DF18C6">
              <w:rPr>
                <w:webHidden/>
              </w:rPr>
            </w:r>
            <w:r w:rsidR="00C67D52" w:rsidRPr="00DF18C6">
              <w:rPr>
                <w:webHidden/>
              </w:rPr>
              <w:fldChar w:fldCharType="separate"/>
            </w:r>
            <w:r w:rsidR="00F670FD">
              <w:rPr>
                <w:noProof/>
                <w:webHidden/>
              </w:rPr>
              <w:t>68</w:t>
            </w:r>
            <w:r w:rsidR="00C67D52" w:rsidRPr="00DF18C6">
              <w:rPr>
                <w:webHidden/>
              </w:rPr>
              <w:fldChar w:fldCharType="end"/>
            </w:r>
          </w:hyperlink>
        </w:p>
        <w:p w14:paraId="4F270754" w14:textId="2DD80B11" w:rsidR="00C67D52" w:rsidRPr="00DF18C6" w:rsidRDefault="00E02C44" w:rsidP="00DF18C6">
          <w:pPr>
            <w:pStyle w:val="11"/>
            <w:rPr>
              <w:rFonts w:eastAsiaTheme="minorEastAsia"/>
              <w:kern w:val="2"/>
              <w:lang w:eastAsia="uk-UA"/>
              <w14:ligatures w14:val="standardContextual"/>
            </w:rPr>
          </w:pPr>
          <w:hyperlink w:anchor="_Toc164683414" w:history="1">
            <w:r w:rsidR="00C67D52" w:rsidRPr="00DF18C6">
              <w:rPr>
                <w:rStyle w:val="a8"/>
                <w:rFonts w:ascii="Times New Roman" w:hAnsi="Times New Roman" w:cs="Times New Roman"/>
                <w:sz w:val="24"/>
                <w:szCs w:val="24"/>
              </w:rPr>
              <w:t>6.3.6.</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вразливості до буревіїв</w:t>
            </w:r>
            <w:r w:rsidR="00C67D52" w:rsidRPr="00DF18C6">
              <w:rPr>
                <w:webHidden/>
              </w:rPr>
              <w:tab/>
            </w:r>
            <w:r w:rsidR="00C67D52" w:rsidRPr="00DF18C6">
              <w:rPr>
                <w:webHidden/>
              </w:rPr>
              <w:fldChar w:fldCharType="begin"/>
            </w:r>
            <w:r w:rsidR="00C67D52" w:rsidRPr="00DF18C6">
              <w:rPr>
                <w:webHidden/>
              </w:rPr>
              <w:instrText xml:space="preserve"> PAGEREF _Toc164683414 \h </w:instrText>
            </w:r>
            <w:r w:rsidR="00C67D52" w:rsidRPr="00DF18C6">
              <w:rPr>
                <w:webHidden/>
              </w:rPr>
            </w:r>
            <w:r w:rsidR="00C67D52" w:rsidRPr="00DF18C6">
              <w:rPr>
                <w:webHidden/>
              </w:rPr>
              <w:fldChar w:fldCharType="separate"/>
            </w:r>
            <w:r w:rsidR="00F670FD">
              <w:rPr>
                <w:noProof/>
                <w:webHidden/>
              </w:rPr>
              <w:t>69</w:t>
            </w:r>
            <w:r w:rsidR="00C67D52" w:rsidRPr="00DF18C6">
              <w:rPr>
                <w:webHidden/>
              </w:rPr>
              <w:fldChar w:fldCharType="end"/>
            </w:r>
          </w:hyperlink>
        </w:p>
        <w:p w14:paraId="2750F643" w14:textId="168CE97F" w:rsidR="00C67D52" w:rsidRPr="00DF18C6" w:rsidRDefault="00E02C44" w:rsidP="00DF18C6">
          <w:pPr>
            <w:pStyle w:val="11"/>
            <w:rPr>
              <w:rFonts w:eastAsiaTheme="minorEastAsia"/>
              <w:kern w:val="2"/>
              <w:lang w:eastAsia="uk-UA"/>
              <w14:ligatures w14:val="standardContextual"/>
            </w:rPr>
          </w:pPr>
          <w:hyperlink w:anchor="_Toc164683415" w:history="1">
            <w:r w:rsidR="00C67D52" w:rsidRPr="00DF18C6">
              <w:rPr>
                <w:rStyle w:val="a8"/>
                <w:rFonts w:ascii="Times New Roman" w:hAnsi="Times New Roman" w:cs="Times New Roman"/>
                <w:sz w:val="24"/>
                <w:szCs w:val="24"/>
              </w:rPr>
              <w:t>6.3.7.</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пожеж</w:t>
            </w:r>
            <w:r w:rsidR="00C67D52" w:rsidRPr="00DF18C6">
              <w:rPr>
                <w:webHidden/>
              </w:rPr>
              <w:tab/>
            </w:r>
            <w:r w:rsidR="00C67D52" w:rsidRPr="00DF18C6">
              <w:rPr>
                <w:webHidden/>
              </w:rPr>
              <w:fldChar w:fldCharType="begin"/>
            </w:r>
            <w:r w:rsidR="00C67D52" w:rsidRPr="00DF18C6">
              <w:rPr>
                <w:webHidden/>
              </w:rPr>
              <w:instrText xml:space="preserve"> PAGEREF _Toc164683415 \h </w:instrText>
            </w:r>
            <w:r w:rsidR="00C67D52" w:rsidRPr="00DF18C6">
              <w:rPr>
                <w:webHidden/>
              </w:rPr>
            </w:r>
            <w:r w:rsidR="00C67D52" w:rsidRPr="00DF18C6">
              <w:rPr>
                <w:webHidden/>
              </w:rPr>
              <w:fldChar w:fldCharType="separate"/>
            </w:r>
            <w:r w:rsidR="00F670FD">
              <w:rPr>
                <w:noProof/>
                <w:webHidden/>
              </w:rPr>
              <w:t>71</w:t>
            </w:r>
            <w:r w:rsidR="00C67D52" w:rsidRPr="00DF18C6">
              <w:rPr>
                <w:webHidden/>
              </w:rPr>
              <w:fldChar w:fldCharType="end"/>
            </w:r>
          </w:hyperlink>
        </w:p>
        <w:p w14:paraId="68042C86" w14:textId="02C73E86" w:rsidR="00C67D52" w:rsidRPr="00DF18C6" w:rsidRDefault="00E02C44" w:rsidP="00DF18C6">
          <w:pPr>
            <w:pStyle w:val="11"/>
            <w:rPr>
              <w:rFonts w:eastAsiaTheme="minorEastAsia"/>
              <w:kern w:val="2"/>
              <w:lang w:eastAsia="uk-UA"/>
              <w14:ligatures w14:val="standardContextual"/>
            </w:rPr>
          </w:pPr>
          <w:hyperlink w:anchor="_Toc164683416" w:history="1">
            <w:r w:rsidR="00C67D52" w:rsidRPr="00DF18C6">
              <w:rPr>
                <w:rStyle w:val="a8"/>
                <w:rFonts w:ascii="Times New Roman" w:hAnsi="Times New Roman" w:cs="Times New Roman"/>
                <w:sz w:val="24"/>
                <w:szCs w:val="24"/>
              </w:rPr>
              <w:t>6.3.8.</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біологічних загроз</w:t>
            </w:r>
            <w:r w:rsidR="00C67D52" w:rsidRPr="00DF18C6">
              <w:rPr>
                <w:webHidden/>
              </w:rPr>
              <w:tab/>
            </w:r>
            <w:r w:rsidR="00C67D52" w:rsidRPr="00DF18C6">
              <w:rPr>
                <w:webHidden/>
              </w:rPr>
              <w:fldChar w:fldCharType="begin"/>
            </w:r>
            <w:r w:rsidR="00C67D52" w:rsidRPr="00DF18C6">
              <w:rPr>
                <w:webHidden/>
              </w:rPr>
              <w:instrText xml:space="preserve"> PAGEREF _Toc164683416 \h </w:instrText>
            </w:r>
            <w:r w:rsidR="00C67D52" w:rsidRPr="00DF18C6">
              <w:rPr>
                <w:webHidden/>
              </w:rPr>
            </w:r>
            <w:r w:rsidR="00C67D52" w:rsidRPr="00DF18C6">
              <w:rPr>
                <w:webHidden/>
              </w:rPr>
              <w:fldChar w:fldCharType="separate"/>
            </w:r>
            <w:r w:rsidR="00F670FD">
              <w:rPr>
                <w:noProof/>
                <w:webHidden/>
              </w:rPr>
              <w:t>73</w:t>
            </w:r>
            <w:r w:rsidR="00C67D52" w:rsidRPr="00DF18C6">
              <w:rPr>
                <w:webHidden/>
              </w:rPr>
              <w:fldChar w:fldCharType="end"/>
            </w:r>
          </w:hyperlink>
        </w:p>
        <w:p w14:paraId="032CF5C3" w14:textId="30E30F1C" w:rsidR="00C67D52" w:rsidRPr="00DF18C6" w:rsidRDefault="00E02C44" w:rsidP="00DF18C6">
          <w:pPr>
            <w:pStyle w:val="11"/>
            <w:rPr>
              <w:rFonts w:eastAsiaTheme="minorEastAsia"/>
              <w:kern w:val="2"/>
              <w:lang w:eastAsia="uk-UA"/>
              <w14:ligatures w14:val="standardContextual"/>
            </w:rPr>
          </w:pPr>
          <w:hyperlink w:anchor="_Toc164683417" w:history="1">
            <w:r w:rsidR="00C67D52" w:rsidRPr="00DF18C6">
              <w:rPr>
                <w:rStyle w:val="a8"/>
                <w:rFonts w:ascii="Times New Roman" w:hAnsi="Times New Roman" w:cs="Times New Roman"/>
                <w:sz w:val="24"/>
                <w:szCs w:val="24"/>
              </w:rPr>
              <w:t>6.4.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чутливості до кліматичних ризиків за секторами господарювання</w:t>
            </w:r>
            <w:r w:rsidR="00C67D52" w:rsidRPr="00DF18C6">
              <w:rPr>
                <w:webHidden/>
              </w:rPr>
              <w:tab/>
            </w:r>
            <w:r w:rsidR="00C67D52" w:rsidRPr="00DF18C6">
              <w:rPr>
                <w:webHidden/>
              </w:rPr>
              <w:fldChar w:fldCharType="begin"/>
            </w:r>
            <w:r w:rsidR="00C67D52" w:rsidRPr="00DF18C6">
              <w:rPr>
                <w:webHidden/>
              </w:rPr>
              <w:instrText xml:space="preserve"> PAGEREF _Toc164683417 \h </w:instrText>
            </w:r>
            <w:r w:rsidR="00C67D52" w:rsidRPr="00DF18C6">
              <w:rPr>
                <w:webHidden/>
              </w:rPr>
            </w:r>
            <w:r w:rsidR="00C67D52" w:rsidRPr="00DF18C6">
              <w:rPr>
                <w:webHidden/>
              </w:rPr>
              <w:fldChar w:fldCharType="separate"/>
            </w:r>
            <w:r w:rsidR="00F670FD">
              <w:rPr>
                <w:noProof/>
                <w:webHidden/>
              </w:rPr>
              <w:t>74</w:t>
            </w:r>
            <w:r w:rsidR="00C67D52" w:rsidRPr="00DF18C6">
              <w:rPr>
                <w:webHidden/>
              </w:rPr>
              <w:fldChar w:fldCharType="end"/>
            </w:r>
          </w:hyperlink>
        </w:p>
        <w:p w14:paraId="6EDCEE96" w14:textId="2D40B890" w:rsidR="00C67D52" w:rsidRPr="00DF18C6" w:rsidRDefault="00E02C44" w:rsidP="00DF18C6">
          <w:pPr>
            <w:pStyle w:val="11"/>
            <w:rPr>
              <w:rFonts w:eastAsiaTheme="minorEastAsia"/>
              <w:kern w:val="2"/>
              <w:lang w:eastAsia="uk-UA"/>
              <w14:ligatures w14:val="standardContextual"/>
            </w:rPr>
          </w:pPr>
          <w:hyperlink w:anchor="_Toc164683418" w:history="1">
            <w:r w:rsidR="00C67D52" w:rsidRPr="00DF18C6">
              <w:rPr>
                <w:rStyle w:val="a8"/>
                <w:rFonts w:ascii="Times New Roman" w:hAnsi="Times New Roman" w:cs="Times New Roman"/>
                <w:sz w:val="24"/>
                <w:szCs w:val="24"/>
              </w:rPr>
              <w:t>6.5.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Оцінка адаптації громади до ризиків, пов’язаних зі зміною клімату</w:t>
            </w:r>
            <w:r w:rsidR="00C67D52" w:rsidRPr="00DF18C6">
              <w:rPr>
                <w:webHidden/>
              </w:rPr>
              <w:tab/>
            </w:r>
            <w:r w:rsidR="00C67D52" w:rsidRPr="00DF18C6">
              <w:rPr>
                <w:webHidden/>
              </w:rPr>
              <w:fldChar w:fldCharType="begin"/>
            </w:r>
            <w:r w:rsidR="00C67D52" w:rsidRPr="00DF18C6">
              <w:rPr>
                <w:webHidden/>
              </w:rPr>
              <w:instrText xml:space="preserve"> PAGEREF _Toc164683418 \h </w:instrText>
            </w:r>
            <w:r w:rsidR="00C67D52" w:rsidRPr="00DF18C6">
              <w:rPr>
                <w:webHidden/>
              </w:rPr>
            </w:r>
            <w:r w:rsidR="00C67D52" w:rsidRPr="00DF18C6">
              <w:rPr>
                <w:webHidden/>
              </w:rPr>
              <w:fldChar w:fldCharType="separate"/>
            </w:r>
            <w:r w:rsidR="00F670FD">
              <w:rPr>
                <w:noProof/>
                <w:webHidden/>
              </w:rPr>
              <w:t>75</w:t>
            </w:r>
            <w:r w:rsidR="00C67D52" w:rsidRPr="00DF18C6">
              <w:rPr>
                <w:webHidden/>
              </w:rPr>
              <w:fldChar w:fldCharType="end"/>
            </w:r>
          </w:hyperlink>
        </w:p>
        <w:p w14:paraId="2CB9EBE7" w14:textId="2BBAB014" w:rsidR="00C67D52" w:rsidRPr="00DF18C6" w:rsidRDefault="00E02C44" w:rsidP="00DF18C6">
          <w:pPr>
            <w:pStyle w:val="11"/>
            <w:rPr>
              <w:rFonts w:eastAsiaTheme="minorEastAsia"/>
              <w:kern w:val="2"/>
              <w:lang w:eastAsia="uk-UA"/>
              <w14:ligatures w14:val="standardContextual"/>
            </w:rPr>
          </w:pPr>
          <w:hyperlink w:anchor="_Toc164683419" w:history="1">
            <w:r w:rsidR="00C67D52" w:rsidRPr="00DF18C6">
              <w:rPr>
                <w:rStyle w:val="a8"/>
                <w:rFonts w:ascii="Times New Roman" w:hAnsi="Times New Roman" w:cs="Times New Roman"/>
                <w:sz w:val="24"/>
                <w:szCs w:val="24"/>
              </w:rPr>
              <w:t>6.6.</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Підсумкова оцінка вразливості громади до змін клімату</w:t>
            </w:r>
            <w:r w:rsidR="00C67D52" w:rsidRPr="00DF18C6">
              <w:rPr>
                <w:webHidden/>
              </w:rPr>
              <w:tab/>
            </w:r>
            <w:r w:rsidR="00C67D52" w:rsidRPr="00DF18C6">
              <w:rPr>
                <w:webHidden/>
              </w:rPr>
              <w:fldChar w:fldCharType="begin"/>
            </w:r>
            <w:r w:rsidR="00C67D52" w:rsidRPr="00DF18C6">
              <w:rPr>
                <w:webHidden/>
              </w:rPr>
              <w:instrText xml:space="preserve"> PAGEREF _Toc164683419 \h </w:instrText>
            </w:r>
            <w:r w:rsidR="00C67D52" w:rsidRPr="00DF18C6">
              <w:rPr>
                <w:webHidden/>
              </w:rPr>
            </w:r>
            <w:r w:rsidR="00C67D52" w:rsidRPr="00DF18C6">
              <w:rPr>
                <w:webHidden/>
              </w:rPr>
              <w:fldChar w:fldCharType="separate"/>
            </w:r>
            <w:r w:rsidR="00F670FD">
              <w:rPr>
                <w:noProof/>
                <w:webHidden/>
              </w:rPr>
              <w:t>77</w:t>
            </w:r>
            <w:r w:rsidR="00C67D52" w:rsidRPr="00DF18C6">
              <w:rPr>
                <w:webHidden/>
              </w:rPr>
              <w:fldChar w:fldCharType="end"/>
            </w:r>
          </w:hyperlink>
        </w:p>
        <w:p w14:paraId="739BCD9D" w14:textId="42D9EEFB" w:rsidR="00C67D52" w:rsidRPr="00DF18C6" w:rsidRDefault="00E02C44" w:rsidP="00DF18C6">
          <w:pPr>
            <w:pStyle w:val="11"/>
            <w:rPr>
              <w:rFonts w:eastAsiaTheme="minorEastAsia"/>
              <w:kern w:val="2"/>
              <w:lang w:eastAsia="uk-UA"/>
              <w14:ligatures w14:val="standardContextual"/>
            </w:rPr>
          </w:pPr>
          <w:hyperlink w:anchor="_Toc164683420" w:history="1">
            <w:r w:rsidR="00C67D52" w:rsidRPr="00DF18C6">
              <w:rPr>
                <w:rStyle w:val="a8"/>
                <w:rFonts w:ascii="Times New Roman" w:hAnsi="Times New Roman" w:cs="Times New Roman"/>
                <w:sz w:val="24"/>
                <w:szCs w:val="24"/>
              </w:rPr>
              <w:t>6.7.</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Групи населення, вразливі до наслідків зміни клімату</w:t>
            </w:r>
            <w:r w:rsidR="00C67D52" w:rsidRPr="00DF18C6">
              <w:rPr>
                <w:webHidden/>
              </w:rPr>
              <w:tab/>
            </w:r>
            <w:r w:rsidR="00C67D52" w:rsidRPr="00DF18C6">
              <w:rPr>
                <w:webHidden/>
              </w:rPr>
              <w:fldChar w:fldCharType="begin"/>
            </w:r>
            <w:r w:rsidR="00C67D52" w:rsidRPr="00DF18C6">
              <w:rPr>
                <w:webHidden/>
              </w:rPr>
              <w:instrText xml:space="preserve"> PAGEREF _Toc164683420 \h </w:instrText>
            </w:r>
            <w:r w:rsidR="00C67D52" w:rsidRPr="00DF18C6">
              <w:rPr>
                <w:webHidden/>
              </w:rPr>
            </w:r>
            <w:r w:rsidR="00C67D52" w:rsidRPr="00DF18C6">
              <w:rPr>
                <w:webHidden/>
              </w:rPr>
              <w:fldChar w:fldCharType="separate"/>
            </w:r>
            <w:r w:rsidR="00F670FD">
              <w:rPr>
                <w:noProof/>
                <w:webHidden/>
              </w:rPr>
              <w:t>78</w:t>
            </w:r>
            <w:r w:rsidR="00C67D52" w:rsidRPr="00DF18C6">
              <w:rPr>
                <w:webHidden/>
              </w:rPr>
              <w:fldChar w:fldCharType="end"/>
            </w:r>
          </w:hyperlink>
        </w:p>
        <w:p w14:paraId="3B2BF1ED" w14:textId="0AAED824" w:rsidR="00C67D52" w:rsidRPr="00DF18C6" w:rsidRDefault="00E02C44" w:rsidP="00DF18C6">
          <w:pPr>
            <w:pStyle w:val="11"/>
            <w:rPr>
              <w:rFonts w:eastAsiaTheme="minorEastAsia"/>
              <w:kern w:val="2"/>
              <w:lang w:eastAsia="uk-UA"/>
              <w14:ligatures w14:val="standardContextual"/>
            </w:rPr>
          </w:pPr>
          <w:hyperlink w:anchor="_Toc164683421" w:history="1">
            <w:r w:rsidR="00C67D52" w:rsidRPr="00DF18C6">
              <w:rPr>
                <w:rStyle w:val="a8"/>
                <w:rFonts w:ascii="Times New Roman" w:hAnsi="Times New Roman" w:cs="Times New Roman"/>
                <w:sz w:val="24"/>
                <w:szCs w:val="24"/>
              </w:rPr>
              <w:t>Розділ 7. Заходи з адаптації до змін клімату</w:t>
            </w:r>
            <w:r w:rsidR="00C67D52" w:rsidRPr="00DF18C6">
              <w:rPr>
                <w:webHidden/>
              </w:rPr>
              <w:tab/>
            </w:r>
            <w:r w:rsidR="00C67D52" w:rsidRPr="00DF18C6">
              <w:rPr>
                <w:webHidden/>
              </w:rPr>
              <w:fldChar w:fldCharType="begin"/>
            </w:r>
            <w:r w:rsidR="00C67D52" w:rsidRPr="00DF18C6">
              <w:rPr>
                <w:webHidden/>
              </w:rPr>
              <w:instrText xml:space="preserve"> PAGEREF _Toc164683421 \h </w:instrText>
            </w:r>
            <w:r w:rsidR="00C67D52" w:rsidRPr="00DF18C6">
              <w:rPr>
                <w:webHidden/>
              </w:rPr>
            </w:r>
            <w:r w:rsidR="00C67D52" w:rsidRPr="00DF18C6">
              <w:rPr>
                <w:webHidden/>
              </w:rPr>
              <w:fldChar w:fldCharType="separate"/>
            </w:r>
            <w:r w:rsidR="00F670FD">
              <w:rPr>
                <w:noProof/>
                <w:webHidden/>
              </w:rPr>
              <w:t>79</w:t>
            </w:r>
            <w:r w:rsidR="00C67D52" w:rsidRPr="00DF18C6">
              <w:rPr>
                <w:webHidden/>
              </w:rPr>
              <w:fldChar w:fldCharType="end"/>
            </w:r>
          </w:hyperlink>
        </w:p>
        <w:p w14:paraId="1FECEE89" w14:textId="6ED55906" w:rsidR="00C67D52" w:rsidRPr="00DF18C6" w:rsidRDefault="00E02C44" w:rsidP="00DF18C6">
          <w:pPr>
            <w:pStyle w:val="11"/>
            <w:rPr>
              <w:rFonts w:eastAsiaTheme="minorEastAsia"/>
              <w:kern w:val="2"/>
              <w:lang w:eastAsia="uk-UA"/>
              <w14:ligatures w14:val="standardContextual"/>
            </w:rPr>
          </w:pPr>
          <w:hyperlink w:anchor="_Toc164683422" w:history="1">
            <w:r w:rsidR="00C67D52" w:rsidRPr="00DF18C6">
              <w:rPr>
                <w:rStyle w:val="a8"/>
                <w:rFonts w:ascii="Times New Roman" w:hAnsi="Times New Roman" w:cs="Times New Roman"/>
                <w:sz w:val="24"/>
                <w:szCs w:val="24"/>
              </w:rPr>
              <w:t>7.1.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Перелік заходів з адаптації до змін клімату</w:t>
            </w:r>
            <w:r w:rsidR="00C67D52" w:rsidRPr="00DF18C6">
              <w:rPr>
                <w:webHidden/>
              </w:rPr>
              <w:tab/>
            </w:r>
            <w:r w:rsidR="00C67D52" w:rsidRPr="00DF18C6">
              <w:rPr>
                <w:webHidden/>
              </w:rPr>
              <w:fldChar w:fldCharType="begin"/>
            </w:r>
            <w:r w:rsidR="00C67D52" w:rsidRPr="00DF18C6">
              <w:rPr>
                <w:webHidden/>
              </w:rPr>
              <w:instrText xml:space="preserve"> PAGEREF _Toc164683422 \h </w:instrText>
            </w:r>
            <w:r w:rsidR="00C67D52" w:rsidRPr="00DF18C6">
              <w:rPr>
                <w:webHidden/>
              </w:rPr>
            </w:r>
            <w:r w:rsidR="00C67D52" w:rsidRPr="00DF18C6">
              <w:rPr>
                <w:webHidden/>
              </w:rPr>
              <w:fldChar w:fldCharType="separate"/>
            </w:r>
            <w:r w:rsidR="00F670FD">
              <w:rPr>
                <w:noProof/>
                <w:webHidden/>
              </w:rPr>
              <w:t>79</w:t>
            </w:r>
            <w:r w:rsidR="00C67D52" w:rsidRPr="00DF18C6">
              <w:rPr>
                <w:webHidden/>
              </w:rPr>
              <w:fldChar w:fldCharType="end"/>
            </w:r>
          </w:hyperlink>
        </w:p>
        <w:p w14:paraId="5F87C4A6" w14:textId="48FDB2CB" w:rsidR="00C67D52" w:rsidRPr="00DF18C6" w:rsidRDefault="00E02C44" w:rsidP="00DF18C6">
          <w:pPr>
            <w:pStyle w:val="11"/>
            <w:rPr>
              <w:rFonts w:eastAsiaTheme="minorEastAsia"/>
              <w:kern w:val="2"/>
              <w:lang w:eastAsia="uk-UA"/>
              <w14:ligatures w14:val="standardContextual"/>
            </w:rPr>
          </w:pPr>
          <w:hyperlink w:anchor="_Toc164683423" w:history="1">
            <w:r w:rsidR="00C67D52" w:rsidRPr="00DF18C6">
              <w:rPr>
                <w:rStyle w:val="a8"/>
                <w:rFonts w:ascii="Times New Roman" w:hAnsi="Times New Roman" w:cs="Times New Roman"/>
                <w:sz w:val="24"/>
                <w:szCs w:val="24"/>
              </w:rPr>
              <w:t>7.2.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Опис заходів з адаптації до змін клімату</w:t>
            </w:r>
            <w:r w:rsidR="00C67D52" w:rsidRPr="00DF18C6">
              <w:rPr>
                <w:webHidden/>
              </w:rPr>
              <w:tab/>
            </w:r>
            <w:r w:rsidR="00C67D52" w:rsidRPr="00DF18C6">
              <w:rPr>
                <w:webHidden/>
              </w:rPr>
              <w:fldChar w:fldCharType="begin"/>
            </w:r>
            <w:r w:rsidR="00C67D52" w:rsidRPr="00DF18C6">
              <w:rPr>
                <w:webHidden/>
              </w:rPr>
              <w:instrText xml:space="preserve"> PAGEREF _Toc164683423 \h </w:instrText>
            </w:r>
            <w:r w:rsidR="00C67D52" w:rsidRPr="00DF18C6">
              <w:rPr>
                <w:webHidden/>
              </w:rPr>
            </w:r>
            <w:r w:rsidR="00C67D52" w:rsidRPr="00DF18C6">
              <w:rPr>
                <w:webHidden/>
              </w:rPr>
              <w:fldChar w:fldCharType="separate"/>
            </w:r>
            <w:r w:rsidR="00F670FD">
              <w:rPr>
                <w:noProof/>
                <w:webHidden/>
              </w:rPr>
              <w:t>85</w:t>
            </w:r>
            <w:r w:rsidR="00C67D52" w:rsidRPr="00DF18C6">
              <w:rPr>
                <w:webHidden/>
              </w:rPr>
              <w:fldChar w:fldCharType="end"/>
            </w:r>
          </w:hyperlink>
        </w:p>
        <w:p w14:paraId="76900E0F" w14:textId="4A358395" w:rsidR="00C67D52" w:rsidRPr="00DF18C6" w:rsidRDefault="00E02C44" w:rsidP="00DF18C6">
          <w:pPr>
            <w:pStyle w:val="11"/>
            <w:rPr>
              <w:rFonts w:eastAsiaTheme="minorEastAsia"/>
              <w:kern w:val="2"/>
              <w:lang w:eastAsia="uk-UA"/>
              <w14:ligatures w14:val="standardContextual"/>
            </w:rPr>
          </w:pPr>
          <w:hyperlink w:anchor="_Toc164683424" w:history="1">
            <w:r w:rsidR="00C67D52" w:rsidRPr="00DF18C6">
              <w:rPr>
                <w:rStyle w:val="a8"/>
                <w:rFonts w:ascii="Times New Roman" w:hAnsi="Times New Roman" w:cs="Times New Roman"/>
                <w:sz w:val="24"/>
                <w:szCs w:val="24"/>
              </w:rPr>
              <w:t>7.2.1.</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Навчання та інновації</w:t>
            </w:r>
            <w:r w:rsidR="00C67D52" w:rsidRPr="00DF18C6">
              <w:rPr>
                <w:webHidden/>
              </w:rPr>
              <w:tab/>
            </w:r>
            <w:r w:rsidR="00C67D52" w:rsidRPr="00DF18C6">
              <w:rPr>
                <w:webHidden/>
              </w:rPr>
              <w:fldChar w:fldCharType="begin"/>
            </w:r>
            <w:r w:rsidR="00C67D52" w:rsidRPr="00DF18C6">
              <w:rPr>
                <w:webHidden/>
              </w:rPr>
              <w:instrText xml:space="preserve"> PAGEREF _Toc164683424 \h </w:instrText>
            </w:r>
            <w:r w:rsidR="00C67D52" w:rsidRPr="00DF18C6">
              <w:rPr>
                <w:webHidden/>
              </w:rPr>
            </w:r>
            <w:r w:rsidR="00C67D52" w:rsidRPr="00DF18C6">
              <w:rPr>
                <w:webHidden/>
              </w:rPr>
              <w:fldChar w:fldCharType="separate"/>
            </w:r>
            <w:r w:rsidR="00F670FD">
              <w:rPr>
                <w:noProof/>
                <w:webHidden/>
              </w:rPr>
              <w:t>85</w:t>
            </w:r>
            <w:r w:rsidR="00C67D52" w:rsidRPr="00DF18C6">
              <w:rPr>
                <w:webHidden/>
              </w:rPr>
              <w:fldChar w:fldCharType="end"/>
            </w:r>
          </w:hyperlink>
        </w:p>
        <w:p w14:paraId="0F785C06" w14:textId="3A7E823E" w:rsidR="00C67D52" w:rsidRPr="00DF18C6" w:rsidRDefault="00E02C44" w:rsidP="00DF18C6">
          <w:pPr>
            <w:pStyle w:val="11"/>
            <w:rPr>
              <w:rFonts w:eastAsiaTheme="minorEastAsia"/>
              <w:kern w:val="2"/>
              <w:lang w:eastAsia="uk-UA"/>
              <w14:ligatures w14:val="standardContextual"/>
            </w:rPr>
          </w:pPr>
          <w:hyperlink w:anchor="_Toc164683425" w:history="1">
            <w:r w:rsidR="00C67D52" w:rsidRPr="00DF18C6">
              <w:rPr>
                <w:rStyle w:val="a8"/>
                <w:rFonts w:ascii="Times New Roman" w:hAnsi="Times New Roman" w:cs="Times New Roman"/>
                <w:sz w:val="24"/>
                <w:szCs w:val="24"/>
              </w:rPr>
              <w:t>7.2.2.</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Доступ до сервісу</w:t>
            </w:r>
            <w:r w:rsidR="00C67D52" w:rsidRPr="00DF18C6">
              <w:rPr>
                <w:webHidden/>
              </w:rPr>
              <w:tab/>
            </w:r>
            <w:r w:rsidR="00C67D52" w:rsidRPr="00DF18C6">
              <w:rPr>
                <w:webHidden/>
              </w:rPr>
              <w:fldChar w:fldCharType="begin"/>
            </w:r>
            <w:r w:rsidR="00C67D52" w:rsidRPr="00DF18C6">
              <w:rPr>
                <w:webHidden/>
              </w:rPr>
              <w:instrText xml:space="preserve"> PAGEREF _Toc164683425 \h </w:instrText>
            </w:r>
            <w:r w:rsidR="00C67D52" w:rsidRPr="00DF18C6">
              <w:rPr>
                <w:webHidden/>
              </w:rPr>
            </w:r>
            <w:r w:rsidR="00C67D52" w:rsidRPr="00DF18C6">
              <w:rPr>
                <w:webHidden/>
              </w:rPr>
              <w:fldChar w:fldCharType="separate"/>
            </w:r>
            <w:r w:rsidR="00F670FD">
              <w:rPr>
                <w:noProof/>
                <w:webHidden/>
              </w:rPr>
              <w:t>87</w:t>
            </w:r>
            <w:r w:rsidR="00C67D52" w:rsidRPr="00DF18C6">
              <w:rPr>
                <w:webHidden/>
              </w:rPr>
              <w:fldChar w:fldCharType="end"/>
            </w:r>
          </w:hyperlink>
        </w:p>
        <w:p w14:paraId="176F0E5A" w14:textId="1F0EAD79" w:rsidR="00C67D52" w:rsidRPr="00DF18C6" w:rsidRDefault="00E02C44" w:rsidP="00DF18C6">
          <w:pPr>
            <w:pStyle w:val="11"/>
            <w:rPr>
              <w:rFonts w:eastAsiaTheme="minorEastAsia"/>
              <w:kern w:val="2"/>
              <w:lang w:eastAsia="uk-UA"/>
              <w14:ligatures w14:val="standardContextual"/>
            </w:rPr>
          </w:pPr>
          <w:hyperlink w:anchor="_Toc164683426" w:history="1">
            <w:r w:rsidR="00C67D52" w:rsidRPr="00DF18C6">
              <w:rPr>
                <w:rStyle w:val="a8"/>
                <w:rFonts w:ascii="Times New Roman" w:hAnsi="Times New Roman" w:cs="Times New Roman"/>
                <w:sz w:val="24"/>
                <w:szCs w:val="24"/>
              </w:rPr>
              <w:t>7.2.3.</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Соціально-економічні</w:t>
            </w:r>
            <w:r w:rsidR="00C67D52" w:rsidRPr="00DF18C6">
              <w:rPr>
                <w:webHidden/>
              </w:rPr>
              <w:tab/>
            </w:r>
            <w:r w:rsidR="00C67D52" w:rsidRPr="00DF18C6">
              <w:rPr>
                <w:webHidden/>
              </w:rPr>
              <w:fldChar w:fldCharType="begin"/>
            </w:r>
            <w:r w:rsidR="00C67D52" w:rsidRPr="00DF18C6">
              <w:rPr>
                <w:webHidden/>
              </w:rPr>
              <w:instrText xml:space="preserve"> PAGEREF _Toc164683426 \h </w:instrText>
            </w:r>
            <w:r w:rsidR="00C67D52" w:rsidRPr="00DF18C6">
              <w:rPr>
                <w:webHidden/>
              </w:rPr>
            </w:r>
            <w:r w:rsidR="00C67D52" w:rsidRPr="00DF18C6">
              <w:rPr>
                <w:webHidden/>
              </w:rPr>
              <w:fldChar w:fldCharType="separate"/>
            </w:r>
            <w:r w:rsidR="00F670FD">
              <w:rPr>
                <w:noProof/>
                <w:webHidden/>
              </w:rPr>
              <w:t>89</w:t>
            </w:r>
            <w:r w:rsidR="00C67D52" w:rsidRPr="00DF18C6">
              <w:rPr>
                <w:webHidden/>
              </w:rPr>
              <w:fldChar w:fldCharType="end"/>
            </w:r>
          </w:hyperlink>
        </w:p>
        <w:p w14:paraId="1A8640B4" w14:textId="3EF202E3" w:rsidR="00C67D52" w:rsidRPr="00DF18C6" w:rsidRDefault="00E02C44" w:rsidP="00DF18C6">
          <w:pPr>
            <w:pStyle w:val="11"/>
            <w:rPr>
              <w:rFonts w:eastAsiaTheme="minorEastAsia"/>
              <w:kern w:val="2"/>
              <w:lang w:eastAsia="uk-UA"/>
              <w14:ligatures w14:val="standardContextual"/>
            </w:rPr>
          </w:pPr>
          <w:hyperlink w:anchor="_Toc164683427" w:history="1">
            <w:r w:rsidR="00C67D52" w:rsidRPr="00DF18C6">
              <w:rPr>
                <w:rStyle w:val="a8"/>
                <w:rFonts w:ascii="Times New Roman" w:hAnsi="Times New Roman" w:cs="Times New Roman"/>
                <w:sz w:val="24"/>
                <w:szCs w:val="24"/>
              </w:rPr>
              <w:t>7.2.4.</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Державні та інституційні</w:t>
            </w:r>
            <w:r w:rsidR="00C67D52" w:rsidRPr="00DF18C6">
              <w:rPr>
                <w:webHidden/>
              </w:rPr>
              <w:tab/>
            </w:r>
            <w:r w:rsidR="00C67D52" w:rsidRPr="00DF18C6">
              <w:rPr>
                <w:webHidden/>
              </w:rPr>
              <w:fldChar w:fldCharType="begin"/>
            </w:r>
            <w:r w:rsidR="00C67D52" w:rsidRPr="00DF18C6">
              <w:rPr>
                <w:webHidden/>
              </w:rPr>
              <w:instrText xml:space="preserve"> PAGEREF _Toc164683427 \h </w:instrText>
            </w:r>
            <w:r w:rsidR="00C67D52" w:rsidRPr="00DF18C6">
              <w:rPr>
                <w:webHidden/>
              </w:rPr>
            </w:r>
            <w:r w:rsidR="00C67D52" w:rsidRPr="00DF18C6">
              <w:rPr>
                <w:webHidden/>
              </w:rPr>
              <w:fldChar w:fldCharType="separate"/>
            </w:r>
            <w:r w:rsidR="00F670FD">
              <w:rPr>
                <w:noProof/>
                <w:webHidden/>
              </w:rPr>
              <w:t>89</w:t>
            </w:r>
            <w:r w:rsidR="00C67D52" w:rsidRPr="00DF18C6">
              <w:rPr>
                <w:webHidden/>
              </w:rPr>
              <w:fldChar w:fldCharType="end"/>
            </w:r>
          </w:hyperlink>
        </w:p>
        <w:p w14:paraId="2B6D0119" w14:textId="0CA8404A" w:rsidR="00C67D52" w:rsidRPr="00DF18C6" w:rsidRDefault="00E02C44" w:rsidP="00DF18C6">
          <w:pPr>
            <w:pStyle w:val="11"/>
            <w:rPr>
              <w:rFonts w:eastAsiaTheme="minorEastAsia"/>
              <w:kern w:val="2"/>
              <w:lang w:eastAsia="uk-UA"/>
              <w14:ligatures w14:val="standardContextual"/>
            </w:rPr>
          </w:pPr>
          <w:hyperlink w:anchor="_Toc164683428" w:history="1">
            <w:r w:rsidR="00C67D52" w:rsidRPr="00DF18C6">
              <w:rPr>
                <w:rStyle w:val="a8"/>
                <w:rFonts w:ascii="Times New Roman" w:hAnsi="Times New Roman" w:cs="Times New Roman"/>
                <w:sz w:val="24"/>
                <w:szCs w:val="24"/>
              </w:rPr>
              <w:t>7.2.5.</w:t>
            </w:r>
            <w:r w:rsidR="00C67D52" w:rsidRPr="00DF18C6">
              <w:rPr>
                <w:rFonts w:eastAsiaTheme="minorEastAsia"/>
                <w:kern w:val="2"/>
                <w:lang w:eastAsia="uk-UA"/>
                <w14:ligatures w14:val="standardContextual"/>
              </w:rPr>
              <w:tab/>
            </w:r>
            <w:r w:rsidR="00C67D52" w:rsidRPr="00DF18C6">
              <w:rPr>
                <w:rStyle w:val="a8"/>
                <w:rFonts w:ascii="Times New Roman" w:hAnsi="Times New Roman" w:cs="Times New Roman"/>
                <w:sz w:val="24"/>
                <w:szCs w:val="24"/>
              </w:rPr>
              <w:t>Природне навколишнє середовище</w:t>
            </w:r>
            <w:r w:rsidR="00C67D52" w:rsidRPr="00DF18C6">
              <w:rPr>
                <w:webHidden/>
              </w:rPr>
              <w:tab/>
            </w:r>
            <w:r w:rsidR="00C67D52" w:rsidRPr="00DF18C6">
              <w:rPr>
                <w:webHidden/>
              </w:rPr>
              <w:fldChar w:fldCharType="begin"/>
            </w:r>
            <w:r w:rsidR="00C67D52" w:rsidRPr="00DF18C6">
              <w:rPr>
                <w:webHidden/>
              </w:rPr>
              <w:instrText xml:space="preserve"> PAGEREF _Toc164683428 \h </w:instrText>
            </w:r>
            <w:r w:rsidR="00C67D52" w:rsidRPr="00DF18C6">
              <w:rPr>
                <w:webHidden/>
              </w:rPr>
            </w:r>
            <w:r w:rsidR="00C67D52" w:rsidRPr="00DF18C6">
              <w:rPr>
                <w:webHidden/>
              </w:rPr>
              <w:fldChar w:fldCharType="separate"/>
            </w:r>
            <w:r w:rsidR="00F670FD">
              <w:rPr>
                <w:noProof/>
                <w:webHidden/>
              </w:rPr>
              <w:t>89</w:t>
            </w:r>
            <w:r w:rsidR="00C67D52" w:rsidRPr="00DF18C6">
              <w:rPr>
                <w:webHidden/>
              </w:rPr>
              <w:fldChar w:fldCharType="end"/>
            </w:r>
          </w:hyperlink>
        </w:p>
        <w:p w14:paraId="0FCFEF68" w14:textId="5E20EEEA" w:rsidR="00C67D52" w:rsidRPr="00DF18C6" w:rsidRDefault="00E02C44" w:rsidP="00DF18C6">
          <w:pPr>
            <w:pStyle w:val="11"/>
            <w:rPr>
              <w:rFonts w:eastAsiaTheme="minorEastAsia"/>
              <w:kern w:val="2"/>
              <w:lang w:eastAsia="uk-UA"/>
              <w14:ligatures w14:val="standardContextual"/>
            </w:rPr>
          </w:pPr>
          <w:hyperlink w:anchor="_Toc164683429" w:history="1">
            <w:r w:rsidR="00C67D52" w:rsidRPr="00DF18C6">
              <w:rPr>
                <w:rStyle w:val="a8"/>
                <w:rFonts w:ascii="Times New Roman" w:hAnsi="Times New Roman" w:cs="Times New Roman"/>
                <w:sz w:val="24"/>
                <w:szCs w:val="24"/>
              </w:rPr>
              <w:t>Розділ 8. Планування території громади та її використання</w:t>
            </w:r>
            <w:r w:rsidR="00C67D52" w:rsidRPr="00DF18C6">
              <w:rPr>
                <w:webHidden/>
              </w:rPr>
              <w:tab/>
            </w:r>
            <w:r w:rsidR="00C67D52" w:rsidRPr="00DF18C6">
              <w:rPr>
                <w:webHidden/>
              </w:rPr>
              <w:fldChar w:fldCharType="begin"/>
            </w:r>
            <w:r w:rsidR="00C67D52" w:rsidRPr="00DF18C6">
              <w:rPr>
                <w:webHidden/>
              </w:rPr>
              <w:instrText xml:space="preserve"> PAGEREF _Toc164683429 \h </w:instrText>
            </w:r>
            <w:r w:rsidR="00C67D52" w:rsidRPr="00DF18C6">
              <w:rPr>
                <w:webHidden/>
              </w:rPr>
            </w:r>
            <w:r w:rsidR="00C67D52" w:rsidRPr="00DF18C6">
              <w:rPr>
                <w:webHidden/>
              </w:rPr>
              <w:fldChar w:fldCharType="separate"/>
            </w:r>
            <w:r w:rsidR="00F670FD">
              <w:rPr>
                <w:noProof/>
                <w:webHidden/>
              </w:rPr>
              <w:t>91</w:t>
            </w:r>
            <w:r w:rsidR="00C67D52" w:rsidRPr="00DF18C6">
              <w:rPr>
                <w:webHidden/>
              </w:rPr>
              <w:fldChar w:fldCharType="end"/>
            </w:r>
          </w:hyperlink>
        </w:p>
        <w:p w14:paraId="37201BA9" w14:textId="76CFE247" w:rsidR="00C67D52" w:rsidRPr="00DF18C6" w:rsidRDefault="00E02C44" w:rsidP="00DF18C6">
          <w:pPr>
            <w:pStyle w:val="11"/>
            <w:rPr>
              <w:rFonts w:eastAsiaTheme="minorEastAsia"/>
              <w:kern w:val="2"/>
              <w:lang w:eastAsia="uk-UA"/>
              <w14:ligatures w14:val="standardContextual"/>
            </w:rPr>
          </w:pPr>
          <w:hyperlink w:anchor="_Toc164683430" w:history="1">
            <w:r w:rsidR="00C67D52" w:rsidRPr="00DF18C6">
              <w:rPr>
                <w:rStyle w:val="a8"/>
                <w:rFonts w:ascii="Times New Roman" w:hAnsi="Times New Roman" w:cs="Times New Roman"/>
                <w:sz w:val="24"/>
                <w:szCs w:val="24"/>
              </w:rPr>
              <w:t>Розділ 9. Джерела фінансування запланованих заходів ПДСЕРК</w:t>
            </w:r>
            <w:r w:rsidR="00C67D52" w:rsidRPr="00DF18C6">
              <w:rPr>
                <w:webHidden/>
              </w:rPr>
              <w:tab/>
            </w:r>
            <w:r w:rsidR="00C67D52" w:rsidRPr="00DF18C6">
              <w:rPr>
                <w:webHidden/>
              </w:rPr>
              <w:fldChar w:fldCharType="begin"/>
            </w:r>
            <w:r w:rsidR="00C67D52" w:rsidRPr="00DF18C6">
              <w:rPr>
                <w:webHidden/>
              </w:rPr>
              <w:instrText xml:space="preserve"> PAGEREF _Toc164683430 \h </w:instrText>
            </w:r>
            <w:r w:rsidR="00C67D52" w:rsidRPr="00DF18C6">
              <w:rPr>
                <w:webHidden/>
              </w:rPr>
            </w:r>
            <w:r w:rsidR="00C67D52" w:rsidRPr="00DF18C6">
              <w:rPr>
                <w:webHidden/>
              </w:rPr>
              <w:fldChar w:fldCharType="separate"/>
            </w:r>
            <w:r w:rsidR="00F670FD">
              <w:rPr>
                <w:noProof/>
                <w:webHidden/>
              </w:rPr>
              <w:t>95</w:t>
            </w:r>
            <w:r w:rsidR="00C67D52" w:rsidRPr="00DF18C6">
              <w:rPr>
                <w:webHidden/>
              </w:rPr>
              <w:fldChar w:fldCharType="end"/>
            </w:r>
          </w:hyperlink>
        </w:p>
        <w:p w14:paraId="65D1E2AE" w14:textId="15B3D5FE" w:rsidR="00C67D52" w:rsidRPr="00DF18C6" w:rsidRDefault="00E02C44" w:rsidP="00DF18C6">
          <w:pPr>
            <w:pStyle w:val="11"/>
            <w:rPr>
              <w:rFonts w:eastAsiaTheme="minorEastAsia"/>
              <w:kern w:val="2"/>
              <w:lang w:eastAsia="uk-UA"/>
              <w14:ligatures w14:val="standardContextual"/>
            </w:rPr>
          </w:pPr>
          <w:hyperlink w:anchor="_Toc164683431" w:history="1">
            <w:r w:rsidR="00C67D52" w:rsidRPr="00DF18C6">
              <w:rPr>
                <w:rStyle w:val="a8"/>
                <w:rFonts w:ascii="Times New Roman" w:hAnsi="Times New Roman" w:cs="Times New Roman"/>
                <w:sz w:val="24"/>
                <w:szCs w:val="24"/>
              </w:rPr>
              <w:t>Додаток 1. План заходів з пом’якшення наслідків змін клімату на період до 2030 рр.</w:t>
            </w:r>
            <w:r w:rsidR="00C67D52" w:rsidRPr="00DF18C6">
              <w:rPr>
                <w:webHidden/>
              </w:rPr>
              <w:tab/>
            </w:r>
            <w:r w:rsidR="00C67D52" w:rsidRPr="00DF18C6">
              <w:rPr>
                <w:webHidden/>
              </w:rPr>
              <w:fldChar w:fldCharType="begin"/>
            </w:r>
            <w:r w:rsidR="00C67D52" w:rsidRPr="00DF18C6">
              <w:rPr>
                <w:webHidden/>
              </w:rPr>
              <w:instrText xml:space="preserve"> PAGEREF _Toc164683431 \h </w:instrText>
            </w:r>
            <w:r w:rsidR="00C67D52" w:rsidRPr="00DF18C6">
              <w:rPr>
                <w:webHidden/>
              </w:rPr>
            </w:r>
            <w:r w:rsidR="00C67D52" w:rsidRPr="00DF18C6">
              <w:rPr>
                <w:webHidden/>
              </w:rPr>
              <w:fldChar w:fldCharType="separate"/>
            </w:r>
            <w:r w:rsidR="00F670FD">
              <w:rPr>
                <w:noProof/>
                <w:webHidden/>
              </w:rPr>
              <w:t>98</w:t>
            </w:r>
            <w:r w:rsidR="00C67D52" w:rsidRPr="00DF18C6">
              <w:rPr>
                <w:webHidden/>
              </w:rPr>
              <w:fldChar w:fldCharType="end"/>
            </w:r>
          </w:hyperlink>
        </w:p>
        <w:p w14:paraId="55F4613F" w14:textId="3FF22792" w:rsidR="004714E5" w:rsidRPr="00DF18C6" w:rsidRDefault="004714E5" w:rsidP="00B03399">
          <w:pPr>
            <w:spacing w:after="0" w:line="240" w:lineRule="auto"/>
            <w:rPr>
              <w:rFonts w:ascii="Times New Roman" w:hAnsi="Times New Roman" w:cs="Times New Roman"/>
              <w:sz w:val="24"/>
              <w:szCs w:val="24"/>
            </w:rPr>
          </w:pPr>
          <w:r w:rsidRPr="00DF18C6">
            <w:rPr>
              <w:rFonts w:ascii="Times New Roman" w:hAnsi="Times New Roman" w:cs="Times New Roman"/>
              <w:b/>
              <w:bCs/>
              <w:sz w:val="24"/>
              <w:szCs w:val="24"/>
            </w:rPr>
            <w:fldChar w:fldCharType="end"/>
          </w:r>
        </w:p>
      </w:sdtContent>
    </w:sdt>
    <w:p w14:paraId="09F30C58" w14:textId="75886022" w:rsidR="00BA196F" w:rsidRPr="00DF18C6" w:rsidRDefault="00BA196F" w:rsidP="00B03399">
      <w:pPr>
        <w:spacing w:after="0" w:line="240" w:lineRule="auto"/>
        <w:rPr>
          <w:rFonts w:ascii="Times New Roman" w:hAnsi="Times New Roman" w:cs="Times New Roman"/>
        </w:rPr>
      </w:pPr>
      <w:r w:rsidRPr="00DF18C6">
        <w:rPr>
          <w:rFonts w:ascii="Times New Roman" w:hAnsi="Times New Roman" w:cs="Times New Roman"/>
        </w:rPr>
        <w:br w:type="page"/>
      </w:r>
    </w:p>
    <w:p w14:paraId="3921EEFF" w14:textId="556503A5" w:rsidR="00FE284B" w:rsidRPr="00DF18C6" w:rsidRDefault="00FE284B" w:rsidP="00B03399">
      <w:pPr>
        <w:pStyle w:val="1"/>
        <w:spacing w:before="0" w:line="240" w:lineRule="auto"/>
        <w:ind w:firstLine="567"/>
        <w:rPr>
          <w:rFonts w:ascii="Times New Roman" w:hAnsi="Times New Roman" w:cs="Times New Roman"/>
          <w:color w:val="auto"/>
          <w:sz w:val="24"/>
        </w:rPr>
      </w:pPr>
      <w:bookmarkStart w:id="1" w:name="_Toc164683352"/>
      <w:r w:rsidRPr="00DF18C6">
        <w:rPr>
          <w:rFonts w:ascii="Times New Roman" w:hAnsi="Times New Roman" w:cs="Times New Roman"/>
          <w:color w:val="auto"/>
          <w:sz w:val="24"/>
        </w:rPr>
        <w:lastRenderedPageBreak/>
        <w:t>Вступ</w:t>
      </w:r>
      <w:bookmarkEnd w:id="1"/>
    </w:p>
    <w:p w14:paraId="0B938FBE" w14:textId="18ADFD4E" w:rsidR="00FE284B" w:rsidRPr="00DF18C6" w:rsidRDefault="00FE284B"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Вже сьогодні в багатьох куточках </w:t>
      </w:r>
      <w:r w:rsidR="002F16DA" w:rsidRPr="00DF18C6">
        <w:rPr>
          <w:rFonts w:ascii="Times New Roman" w:hAnsi="Times New Roman" w:cs="Times New Roman"/>
          <w:sz w:val="24"/>
        </w:rPr>
        <w:t>нашої планети</w:t>
      </w:r>
      <w:r w:rsidRPr="00DF18C6">
        <w:rPr>
          <w:rFonts w:ascii="Times New Roman" w:hAnsi="Times New Roman" w:cs="Times New Roman"/>
          <w:sz w:val="24"/>
        </w:rPr>
        <w:t xml:space="preserve"> стають помітними наслідки зміни клімату – зменшується площа льодовиків, підвищується рівень моря, почастішали сильні шторми, торнадо та рясні повені. Ці зміни торкаються не тільки природи, алей і значною мірою, впливають на життя, здоров’я та добробут людей.</w:t>
      </w:r>
    </w:p>
    <w:p w14:paraId="36FE2665" w14:textId="63EEE073" w:rsidR="00FE284B" w:rsidRPr="00DF18C6" w:rsidRDefault="00FE284B"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Більшість вчених-кліматологів підтримуються твердження, що глобальне потепління спричинено переважно антропогенними чинниками – спалювання</w:t>
      </w:r>
      <w:r w:rsidR="002F16DA" w:rsidRPr="00DF18C6">
        <w:rPr>
          <w:rFonts w:ascii="Times New Roman" w:hAnsi="Times New Roman" w:cs="Times New Roman"/>
          <w:sz w:val="24"/>
        </w:rPr>
        <w:t>м</w:t>
      </w:r>
      <w:r w:rsidRPr="00DF18C6">
        <w:rPr>
          <w:rFonts w:ascii="Times New Roman" w:hAnsi="Times New Roman" w:cs="Times New Roman"/>
          <w:sz w:val="24"/>
        </w:rPr>
        <w:t xml:space="preserve"> викопного палива, збільшення</w:t>
      </w:r>
      <w:r w:rsidR="002F16DA" w:rsidRPr="00DF18C6">
        <w:rPr>
          <w:rFonts w:ascii="Times New Roman" w:hAnsi="Times New Roman" w:cs="Times New Roman"/>
          <w:sz w:val="24"/>
        </w:rPr>
        <w:t>м</w:t>
      </w:r>
      <w:r w:rsidRPr="00DF18C6">
        <w:rPr>
          <w:rFonts w:ascii="Times New Roman" w:hAnsi="Times New Roman" w:cs="Times New Roman"/>
          <w:sz w:val="24"/>
        </w:rPr>
        <w:t xml:space="preserve"> земель під сільське господарство та інше. Найбільш помітним наслідком зміни клімату буде не поступове потепління, а «надзвичайні ситуації»</w:t>
      </w:r>
      <w:r w:rsidR="002F16DA" w:rsidRPr="00DF18C6">
        <w:rPr>
          <w:rFonts w:ascii="Times New Roman" w:hAnsi="Times New Roman" w:cs="Times New Roman"/>
          <w:sz w:val="24"/>
        </w:rPr>
        <w:t>,</w:t>
      </w:r>
      <w:r w:rsidRPr="00DF18C6">
        <w:rPr>
          <w:rFonts w:ascii="Times New Roman" w:hAnsi="Times New Roman" w:cs="Times New Roman"/>
          <w:sz w:val="24"/>
        </w:rPr>
        <w:t xml:space="preserve"> такі як сильні засухи, повені, шторми, урагани, надзвичайно спекотні дні, які відбуватимуться частіше. </w:t>
      </w:r>
    </w:p>
    <w:p w14:paraId="4F13B746" w14:textId="1150EE0E" w:rsidR="00FE284B" w:rsidRPr="00DF18C6" w:rsidRDefault="00FE284B"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Питання кліматичної адаптації, тобто пристосування до кліматичних змін, що вже відбуваються та відбуватимуться найближчим часом, стає сьогодні надзвичайно актуальним. Виникає потреба в розробленні та реалізації плану заходів з адаптації до зміни клімату. Проведення попереджувальних адаптаційних заходів надає можливість знизити шкоду від стихійних явищ, зберегти природні середовища та покращити рівень комфорту для населених пунктів. </w:t>
      </w:r>
    </w:p>
    <w:p w14:paraId="22BAACFE" w14:textId="373E3D11" w:rsidR="00AE48A7" w:rsidRPr="00DF18C6" w:rsidRDefault="0032434E"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У 2009 році місто Долина </w:t>
      </w:r>
      <w:r w:rsidR="00AE48A7" w:rsidRPr="00DF18C6">
        <w:rPr>
          <w:rFonts w:ascii="Times New Roman" w:hAnsi="Times New Roman" w:cs="Times New Roman"/>
          <w:sz w:val="24"/>
        </w:rPr>
        <w:t xml:space="preserve">одним з перших в Україні </w:t>
      </w:r>
      <w:r w:rsidRPr="00DF18C6">
        <w:rPr>
          <w:rFonts w:ascii="Times New Roman" w:hAnsi="Times New Roman" w:cs="Times New Roman"/>
          <w:sz w:val="24"/>
        </w:rPr>
        <w:t xml:space="preserve">підписало формуляр </w:t>
      </w:r>
      <w:r w:rsidR="005E2470" w:rsidRPr="00DF18C6">
        <w:rPr>
          <w:rFonts w:ascii="Times New Roman" w:hAnsi="Times New Roman" w:cs="Times New Roman"/>
          <w:sz w:val="24"/>
        </w:rPr>
        <w:t xml:space="preserve">приєднання до </w:t>
      </w:r>
      <w:r w:rsidRPr="00DF18C6">
        <w:rPr>
          <w:rFonts w:ascii="Times New Roman" w:hAnsi="Times New Roman" w:cs="Times New Roman"/>
          <w:sz w:val="24"/>
        </w:rPr>
        <w:t xml:space="preserve">загальноєвропейської </w:t>
      </w:r>
      <w:r w:rsidR="00601FB7" w:rsidRPr="00DF18C6">
        <w:rPr>
          <w:rFonts w:ascii="Times New Roman" w:hAnsi="Times New Roman" w:cs="Times New Roman"/>
          <w:sz w:val="24"/>
        </w:rPr>
        <w:t>ініціативи</w:t>
      </w:r>
      <w:r w:rsidRPr="00DF18C6">
        <w:rPr>
          <w:rFonts w:ascii="Times New Roman" w:hAnsi="Times New Roman" w:cs="Times New Roman"/>
          <w:sz w:val="24"/>
        </w:rPr>
        <w:t xml:space="preserve"> Covenant of Mayors</w:t>
      </w:r>
      <w:r w:rsidR="00601FB7" w:rsidRPr="00DF18C6">
        <w:rPr>
          <w:rFonts w:ascii="Times New Roman" w:hAnsi="Times New Roman" w:cs="Times New Roman"/>
          <w:sz w:val="24"/>
        </w:rPr>
        <w:t xml:space="preserve"> (Угоди мерів</w:t>
      </w:r>
      <w:r w:rsidR="00AE48A7" w:rsidRPr="00DF18C6">
        <w:rPr>
          <w:rFonts w:ascii="Times New Roman" w:hAnsi="Times New Roman" w:cs="Times New Roman"/>
          <w:sz w:val="24"/>
        </w:rPr>
        <w:t>)</w:t>
      </w:r>
      <w:r w:rsidR="00601FB7" w:rsidRPr="00DF18C6">
        <w:rPr>
          <w:rFonts w:ascii="Times New Roman" w:hAnsi="Times New Roman" w:cs="Times New Roman"/>
          <w:sz w:val="24"/>
        </w:rPr>
        <w:t xml:space="preserve">. </w:t>
      </w:r>
    </w:p>
    <w:p w14:paraId="407AFA47" w14:textId="5AF35C24" w:rsidR="0032434E" w:rsidRPr="00DF18C6" w:rsidRDefault="00601FB7"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План дій сталого енергетичного розвитку (SEAP) м.</w:t>
      </w:r>
      <w:r w:rsidR="005E2470" w:rsidRPr="00DF18C6">
        <w:rPr>
          <w:rFonts w:ascii="Times New Roman" w:hAnsi="Times New Roman" w:cs="Times New Roman"/>
          <w:sz w:val="24"/>
        </w:rPr>
        <w:t> </w:t>
      </w:r>
      <w:r w:rsidRPr="00DF18C6">
        <w:rPr>
          <w:rFonts w:ascii="Times New Roman" w:hAnsi="Times New Roman" w:cs="Times New Roman"/>
          <w:sz w:val="24"/>
        </w:rPr>
        <w:t xml:space="preserve">Долина було </w:t>
      </w:r>
      <w:r w:rsidR="002F16DA" w:rsidRPr="00DF18C6">
        <w:rPr>
          <w:rFonts w:ascii="Times New Roman" w:hAnsi="Times New Roman" w:cs="Times New Roman"/>
          <w:sz w:val="24"/>
        </w:rPr>
        <w:t>розроблено</w:t>
      </w:r>
      <w:r w:rsidRPr="00DF18C6">
        <w:rPr>
          <w:rFonts w:ascii="Times New Roman" w:hAnsi="Times New Roman" w:cs="Times New Roman"/>
          <w:sz w:val="24"/>
        </w:rPr>
        <w:t xml:space="preserve"> у 2011 році.</w:t>
      </w:r>
    </w:p>
    <w:p w14:paraId="3C4D42E5" w14:textId="4522C657" w:rsidR="000715F0" w:rsidRPr="00DF18C6" w:rsidRDefault="00FE284B"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У 201</w:t>
      </w:r>
      <w:r w:rsidR="000715F0" w:rsidRPr="00DF18C6">
        <w:rPr>
          <w:rFonts w:ascii="Times New Roman" w:hAnsi="Times New Roman" w:cs="Times New Roman"/>
          <w:sz w:val="24"/>
        </w:rPr>
        <w:t>8</w:t>
      </w:r>
      <w:r w:rsidRPr="00DF18C6">
        <w:rPr>
          <w:rFonts w:ascii="Times New Roman" w:hAnsi="Times New Roman" w:cs="Times New Roman"/>
          <w:sz w:val="24"/>
        </w:rPr>
        <w:t xml:space="preserve"> року в процесі децентралізації було створено Долинську </w:t>
      </w:r>
      <w:r w:rsidR="00601FB7" w:rsidRPr="00DF18C6">
        <w:rPr>
          <w:rFonts w:ascii="Times New Roman" w:hAnsi="Times New Roman" w:cs="Times New Roman"/>
          <w:sz w:val="24"/>
        </w:rPr>
        <w:t xml:space="preserve">територіальну громаду. </w:t>
      </w:r>
    </w:p>
    <w:p w14:paraId="0D6974EE" w14:textId="0DBA890C" w:rsidR="00601FB7" w:rsidRPr="00DF18C6" w:rsidRDefault="000715F0"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21 квітня 2021 року громада підписала формуляр приєднання до Угоди мерів щодо енергії та клімату</w:t>
      </w:r>
      <w:r w:rsidR="002F16DA" w:rsidRPr="00DF18C6">
        <w:rPr>
          <w:rFonts w:ascii="Times New Roman" w:hAnsi="Times New Roman" w:cs="Times New Roman"/>
          <w:sz w:val="24"/>
        </w:rPr>
        <w:t>,</w:t>
      </w:r>
      <w:r w:rsidRPr="00DF18C6">
        <w:rPr>
          <w:rFonts w:ascii="Times New Roman" w:hAnsi="Times New Roman" w:cs="Times New Roman"/>
          <w:sz w:val="24"/>
        </w:rPr>
        <w:t xml:space="preserve"> і взяла на себе оновлені зобов’язання щодо скорочення викидів СО</w:t>
      </w:r>
      <w:r w:rsidRPr="00DF18C6">
        <w:rPr>
          <w:rFonts w:ascii="Times New Roman" w:hAnsi="Times New Roman" w:cs="Times New Roman"/>
          <w:sz w:val="24"/>
          <w:vertAlign w:val="subscript"/>
        </w:rPr>
        <w:t>2</w:t>
      </w:r>
      <w:r w:rsidR="00911DF8" w:rsidRPr="00DF18C6">
        <w:rPr>
          <w:rFonts w:ascii="Times New Roman" w:hAnsi="Times New Roman" w:cs="Times New Roman"/>
          <w:sz w:val="24"/>
          <w:vertAlign w:val="subscript"/>
        </w:rPr>
        <w:t xml:space="preserve"> </w:t>
      </w:r>
      <w:r w:rsidR="00911DF8" w:rsidRPr="00DF18C6">
        <w:rPr>
          <w:rFonts w:ascii="Times New Roman" w:hAnsi="Times New Roman" w:cs="Times New Roman"/>
          <w:sz w:val="24"/>
        </w:rPr>
        <w:t>не менш ніж на 3</w:t>
      </w:r>
      <w:r w:rsidR="00563485" w:rsidRPr="00DF18C6">
        <w:rPr>
          <w:rFonts w:ascii="Times New Roman" w:hAnsi="Times New Roman" w:cs="Times New Roman"/>
          <w:sz w:val="24"/>
        </w:rPr>
        <w:t>0</w:t>
      </w:r>
      <w:r w:rsidR="00911DF8" w:rsidRPr="00DF18C6">
        <w:rPr>
          <w:rFonts w:ascii="Times New Roman" w:hAnsi="Times New Roman" w:cs="Times New Roman"/>
          <w:sz w:val="24"/>
        </w:rPr>
        <w:t>% відносно базового 2010 року</w:t>
      </w:r>
      <w:r w:rsidRPr="00DF18C6">
        <w:rPr>
          <w:rFonts w:ascii="Times New Roman" w:hAnsi="Times New Roman" w:cs="Times New Roman"/>
          <w:sz w:val="24"/>
        </w:rPr>
        <w:t xml:space="preserve">, подолання енергетичної бідності та адаптації до зміни клімату. </w:t>
      </w:r>
    </w:p>
    <w:p w14:paraId="75D5E09E" w14:textId="593A4E9B" w:rsidR="00ED471A" w:rsidRPr="00DF18C6" w:rsidRDefault="00ED471A"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План дій сталого енергетичного розвитку та клімату Долинської територіальної громади до 2030 року (далі – ПДСЕРК) є стратегічним документом, що визначає довгострокове планування політики територіальної громади, спрямованої на пом’якшення глобальних змін клімату через скорочення викидів парникових газів, адаптацію до наслідків зміни клімату та боротьбу з енергетичною бідністю.</w:t>
      </w:r>
    </w:p>
    <w:p w14:paraId="1B0D48CB" w14:textId="5FC2D266" w:rsidR="00601FB7" w:rsidRPr="00DF18C6" w:rsidRDefault="00601FB7"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 </w:t>
      </w:r>
      <w:r w:rsidR="00ED471A" w:rsidRPr="00DF18C6">
        <w:rPr>
          <w:rFonts w:ascii="Times New Roman" w:hAnsi="Times New Roman" w:cs="Times New Roman"/>
          <w:sz w:val="24"/>
        </w:rPr>
        <w:t>ПДСЕРК</w:t>
      </w:r>
      <w:r w:rsidRPr="00DF18C6">
        <w:rPr>
          <w:rFonts w:ascii="Times New Roman" w:hAnsi="Times New Roman" w:cs="Times New Roman"/>
          <w:sz w:val="24"/>
        </w:rPr>
        <w:t xml:space="preserve"> </w:t>
      </w:r>
      <w:r w:rsidR="00FE284B" w:rsidRPr="00DF18C6">
        <w:rPr>
          <w:rFonts w:ascii="Times New Roman" w:hAnsi="Times New Roman" w:cs="Times New Roman"/>
          <w:sz w:val="24"/>
        </w:rPr>
        <w:t xml:space="preserve">враховуються зміни розміру </w:t>
      </w:r>
      <w:r w:rsidRPr="00DF18C6">
        <w:rPr>
          <w:rFonts w:ascii="Times New Roman" w:hAnsi="Times New Roman" w:cs="Times New Roman"/>
          <w:sz w:val="24"/>
        </w:rPr>
        <w:t>підпорядкованої території, кількості населення, обсягів споживання енергії.</w:t>
      </w:r>
      <w:r w:rsidR="00FE284B" w:rsidRPr="00DF18C6">
        <w:rPr>
          <w:rFonts w:ascii="Times New Roman" w:hAnsi="Times New Roman" w:cs="Times New Roman"/>
          <w:sz w:val="24"/>
        </w:rPr>
        <w:t xml:space="preserve"> </w:t>
      </w:r>
      <w:r w:rsidRPr="00DF18C6">
        <w:rPr>
          <w:rFonts w:ascii="Times New Roman" w:hAnsi="Times New Roman" w:cs="Times New Roman"/>
          <w:sz w:val="24"/>
        </w:rPr>
        <w:t>Також складений оновлений Базовий кадастр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та </w:t>
      </w:r>
      <w:r w:rsidR="00FE284B" w:rsidRPr="00DF18C6">
        <w:rPr>
          <w:rFonts w:ascii="Times New Roman" w:hAnsi="Times New Roman" w:cs="Times New Roman"/>
          <w:sz w:val="24"/>
        </w:rPr>
        <w:t xml:space="preserve"> викон</w:t>
      </w:r>
      <w:r w:rsidRPr="00DF18C6">
        <w:rPr>
          <w:rFonts w:ascii="Times New Roman" w:hAnsi="Times New Roman" w:cs="Times New Roman"/>
          <w:sz w:val="24"/>
        </w:rPr>
        <w:t>ана</w:t>
      </w:r>
      <w:r w:rsidR="00FE284B" w:rsidRPr="00DF18C6">
        <w:rPr>
          <w:rFonts w:ascii="Times New Roman" w:hAnsi="Times New Roman" w:cs="Times New Roman"/>
          <w:sz w:val="24"/>
        </w:rPr>
        <w:t xml:space="preserve"> Оцінка ризиків та вразливостей до зміни клімату</w:t>
      </w:r>
      <w:r w:rsidRPr="00DF18C6">
        <w:rPr>
          <w:rFonts w:ascii="Times New Roman" w:hAnsi="Times New Roman" w:cs="Times New Roman"/>
          <w:sz w:val="24"/>
        </w:rPr>
        <w:t xml:space="preserve">. </w:t>
      </w:r>
    </w:p>
    <w:p w14:paraId="426AD651" w14:textId="0A390EA6" w:rsidR="00FE284B" w:rsidRPr="00DF18C6" w:rsidRDefault="00601FB7" w:rsidP="00B03399">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На виконання</w:t>
      </w:r>
      <w:r w:rsidR="00FE284B" w:rsidRPr="00DF18C6">
        <w:rPr>
          <w:rFonts w:ascii="Times New Roman" w:hAnsi="Times New Roman" w:cs="Times New Roman"/>
          <w:sz w:val="24"/>
        </w:rPr>
        <w:t xml:space="preserve"> </w:t>
      </w:r>
      <w:r w:rsidRPr="00DF18C6">
        <w:rPr>
          <w:rFonts w:ascii="Times New Roman" w:hAnsi="Times New Roman" w:cs="Times New Roman"/>
          <w:sz w:val="24"/>
        </w:rPr>
        <w:t xml:space="preserve">зобов’язань Угоди мерів </w:t>
      </w:r>
      <w:r w:rsidR="005E2470" w:rsidRPr="00DF18C6">
        <w:rPr>
          <w:rFonts w:ascii="Times New Roman" w:hAnsi="Times New Roman" w:cs="Times New Roman"/>
          <w:sz w:val="24"/>
        </w:rPr>
        <w:t xml:space="preserve">з пом’якшення, адаптації до наслідків зміни клімату та боротьби з енергетичною бідністю складено плани </w:t>
      </w:r>
      <w:r w:rsidR="00FE284B" w:rsidRPr="00DF18C6">
        <w:rPr>
          <w:rFonts w:ascii="Times New Roman" w:hAnsi="Times New Roman" w:cs="Times New Roman"/>
          <w:sz w:val="24"/>
        </w:rPr>
        <w:t>заходів</w:t>
      </w:r>
      <w:r w:rsidR="005E2470" w:rsidRPr="00DF18C6">
        <w:rPr>
          <w:rFonts w:ascii="Times New Roman" w:hAnsi="Times New Roman" w:cs="Times New Roman"/>
          <w:sz w:val="24"/>
        </w:rPr>
        <w:t xml:space="preserve"> на період до 2030 року та викладено основні положення щодо довгострокового стратегічного розвитку Долинської громади</w:t>
      </w:r>
      <w:r w:rsidR="00FE284B" w:rsidRPr="00DF18C6">
        <w:rPr>
          <w:rFonts w:ascii="Times New Roman" w:hAnsi="Times New Roman" w:cs="Times New Roman"/>
          <w:sz w:val="24"/>
        </w:rPr>
        <w:t>.</w:t>
      </w:r>
    </w:p>
    <w:p w14:paraId="19719E04" w14:textId="50CB1F79" w:rsidR="000715F0" w:rsidRPr="00DF18C6" w:rsidRDefault="000715F0" w:rsidP="00B03399">
      <w:pPr>
        <w:spacing w:after="0" w:line="240" w:lineRule="auto"/>
        <w:jc w:val="both"/>
        <w:rPr>
          <w:rFonts w:ascii="Times New Roman" w:hAnsi="Times New Roman" w:cs="Times New Roman"/>
          <w:sz w:val="24"/>
        </w:rPr>
      </w:pPr>
    </w:p>
    <w:p w14:paraId="18CAB8B5" w14:textId="77777777" w:rsidR="003E4CFB" w:rsidRPr="00DF18C6" w:rsidRDefault="003E4CFB" w:rsidP="00B03399">
      <w:pPr>
        <w:spacing w:after="0" w:line="240" w:lineRule="auto"/>
        <w:jc w:val="both"/>
        <w:rPr>
          <w:rFonts w:ascii="Times New Roman" w:hAnsi="Times New Roman" w:cs="Times New Roman"/>
          <w:sz w:val="24"/>
        </w:rPr>
      </w:pPr>
    </w:p>
    <w:p w14:paraId="31DA6919" w14:textId="77777777" w:rsidR="00DF18C6" w:rsidRPr="00DF18C6" w:rsidRDefault="00DF18C6" w:rsidP="00B03399">
      <w:pPr>
        <w:spacing w:after="0" w:line="240" w:lineRule="auto"/>
        <w:jc w:val="both"/>
        <w:rPr>
          <w:rFonts w:ascii="Times New Roman" w:hAnsi="Times New Roman" w:cs="Times New Roman"/>
          <w:sz w:val="24"/>
        </w:rPr>
      </w:pPr>
    </w:p>
    <w:p w14:paraId="22FEBE39" w14:textId="77777777" w:rsidR="00DF18C6" w:rsidRPr="00DF18C6" w:rsidRDefault="00DF18C6" w:rsidP="00B03399">
      <w:pPr>
        <w:spacing w:after="0" w:line="240" w:lineRule="auto"/>
        <w:jc w:val="both"/>
        <w:rPr>
          <w:rFonts w:ascii="Times New Roman" w:hAnsi="Times New Roman" w:cs="Times New Roman"/>
          <w:sz w:val="24"/>
        </w:rPr>
      </w:pPr>
    </w:p>
    <w:p w14:paraId="21D457E4" w14:textId="77777777" w:rsidR="00DF18C6" w:rsidRPr="00DF18C6" w:rsidRDefault="00DF18C6" w:rsidP="00B03399">
      <w:pPr>
        <w:spacing w:after="0" w:line="240" w:lineRule="auto"/>
        <w:jc w:val="both"/>
        <w:rPr>
          <w:rFonts w:ascii="Times New Roman" w:hAnsi="Times New Roman" w:cs="Times New Roman"/>
          <w:sz w:val="24"/>
        </w:rPr>
      </w:pPr>
    </w:p>
    <w:p w14:paraId="6A3C8EBB" w14:textId="77777777" w:rsidR="00DF18C6" w:rsidRPr="00DF18C6" w:rsidRDefault="00DF18C6" w:rsidP="00B03399">
      <w:pPr>
        <w:spacing w:after="0" w:line="240" w:lineRule="auto"/>
        <w:jc w:val="both"/>
        <w:rPr>
          <w:rFonts w:ascii="Times New Roman" w:hAnsi="Times New Roman" w:cs="Times New Roman"/>
          <w:sz w:val="24"/>
        </w:rPr>
      </w:pPr>
    </w:p>
    <w:p w14:paraId="303C9206" w14:textId="77777777" w:rsidR="00DF18C6" w:rsidRPr="00DF18C6" w:rsidRDefault="00DF18C6" w:rsidP="00B03399">
      <w:pPr>
        <w:spacing w:after="0" w:line="240" w:lineRule="auto"/>
        <w:jc w:val="both"/>
        <w:rPr>
          <w:rFonts w:ascii="Times New Roman" w:hAnsi="Times New Roman" w:cs="Times New Roman"/>
          <w:sz w:val="24"/>
        </w:rPr>
      </w:pPr>
    </w:p>
    <w:p w14:paraId="1EBAADD9" w14:textId="77777777" w:rsidR="00DF18C6" w:rsidRPr="00DF18C6" w:rsidRDefault="00DF18C6" w:rsidP="00B03399">
      <w:pPr>
        <w:spacing w:after="0" w:line="240" w:lineRule="auto"/>
        <w:jc w:val="both"/>
        <w:rPr>
          <w:rFonts w:ascii="Times New Roman" w:hAnsi="Times New Roman" w:cs="Times New Roman"/>
          <w:sz w:val="24"/>
        </w:rPr>
      </w:pPr>
    </w:p>
    <w:p w14:paraId="7AAC241D" w14:textId="77777777" w:rsidR="00DF18C6" w:rsidRPr="00DF18C6" w:rsidRDefault="00DF18C6" w:rsidP="00B03399">
      <w:pPr>
        <w:spacing w:after="0" w:line="240" w:lineRule="auto"/>
        <w:jc w:val="both"/>
        <w:rPr>
          <w:rFonts w:ascii="Times New Roman" w:hAnsi="Times New Roman" w:cs="Times New Roman"/>
          <w:sz w:val="24"/>
        </w:rPr>
      </w:pPr>
    </w:p>
    <w:p w14:paraId="38F254E9" w14:textId="77777777" w:rsidR="00DF18C6" w:rsidRPr="00DF18C6" w:rsidRDefault="00DF18C6" w:rsidP="00B03399">
      <w:pPr>
        <w:spacing w:after="0" w:line="240" w:lineRule="auto"/>
        <w:jc w:val="both"/>
        <w:rPr>
          <w:rFonts w:ascii="Times New Roman" w:hAnsi="Times New Roman" w:cs="Times New Roman"/>
          <w:sz w:val="24"/>
        </w:rPr>
      </w:pPr>
    </w:p>
    <w:p w14:paraId="43B04988" w14:textId="77777777" w:rsidR="00DF18C6" w:rsidRPr="00DF18C6" w:rsidRDefault="00DF18C6" w:rsidP="00B03399">
      <w:pPr>
        <w:spacing w:after="0" w:line="240" w:lineRule="auto"/>
        <w:jc w:val="both"/>
        <w:rPr>
          <w:rFonts w:ascii="Times New Roman" w:hAnsi="Times New Roman" w:cs="Times New Roman"/>
          <w:sz w:val="24"/>
        </w:rPr>
      </w:pPr>
    </w:p>
    <w:p w14:paraId="5D01CCE8" w14:textId="77777777" w:rsidR="00DF18C6" w:rsidRPr="00DF18C6" w:rsidRDefault="00DF18C6" w:rsidP="00B03399">
      <w:pPr>
        <w:spacing w:after="0" w:line="240" w:lineRule="auto"/>
        <w:jc w:val="both"/>
        <w:rPr>
          <w:rFonts w:ascii="Times New Roman" w:hAnsi="Times New Roman" w:cs="Times New Roman"/>
          <w:sz w:val="24"/>
        </w:rPr>
      </w:pPr>
    </w:p>
    <w:p w14:paraId="291ECCB4" w14:textId="77777777" w:rsidR="00DF18C6" w:rsidRPr="00DF18C6" w:rsidRDefault="00DF18C6" w:rsidP="00B03399">
      <w:pPr>
        <w:spacing w:after="0" w:line="240" w:lineRule="auto"/>
        <w:jc w:val="both"/>
        <w:rPr>
          <w:rFonts w:ascii="Times New Roman" w:hAnsi="Times New Roman" w:cs="Times New Roman"/>
          <w:sz w:val="24"/>
        </w:rPr>
      </w:pPr>
    </w:p>
    <w:p w14:paraId="1D9FE8DD" w14:textId="77777777" w:rsidR="00DF18C6" w:rsidRPr="00DF18C6" w:rsidRDefault="00DF18C6" w:rsidP="00B03399">
      <w:pPr>
        <w:spacing w:after="0" w:line="240" w:lineRule="auto"/>
        <w:jc w:val="both"/>
        <w:rPr>
          <w:rFonts w:ascii="Times New Roman" w:hAnsi="Times New Roman" w:cs="Times New Roman"/>
          <w:sz w:val="24"/>
        </w:rPr>
      </w:pPr>
    </w:p>
    <w:p w14:paraId="1AB5271A" w14:textId="77777777" w:rsidR="00DF18C6" w:rsidRPr="00DF18C6" w:rsidRDefault="00DF18C6" w:rsidP="00B03399">
      <w:pPr>
        <w:spacing w:after="0" w:line="240" w:lineRule="auto"/>
        <w:jc w:val="both"/>
        <w:rPr>
          <w:rFonts w:ascii="Times New Roman" w:hAnsi="Times New Roman" w:cs="Times New Roman"/>
          <w:sz w:val="24"/>
        </w:rPr>
      </w:pPr>
    </w:p>
    <w:p w14:paraId="32A9C87E" w14:textId="77777777" w:rsidR="00DF18C6" w:rsidRPr="00DF18C6" w:rsidRDefault="00DF18C6" w:rsidP="00B03399">
      <w:pPr>
        <w:spacing w:after="0" w:line="240" w:lineRule="auto"/>
        <w:jc w:val="both"/>
        <w:rPr>
          <w:rFonts w:ascii="Times New Roman" w:hAnsi="Times New Roman" w:cs="Times New Roman"/>
          <w:sz w:val="24"/>
        </w:rPr>
      </w:pPr>
    </w:p>
    <w:p w14:paraId="367D5E85" w14:textId="77777777" w:rsidR="00DF18C6" w:rsidRPr="00DF18C6" w:rsidRDefault="00DF18C6" w:rsidP="00B03399">
      <w:pPr>
        <w:spacing w:after="0" w:line="240" w:lineRule="auto"/>
        <w:jc w:val="both"/>
        <w:rPr>
          <w:rFonts w:ascii="Times New Roman" w:hAnsi="Times New Roman" w:cs="Times New Roman"/>
          <w:sz w:val="24"/>
        </w:rPr>
      </w:pPr>
    </w:p>
    <w:p w14:paraId="029FD881" w14:textId="77777777" w:rsidR="00DF18C6" w:rsidRPr="00DF18C6" w:rsidRDefault="00DF18C6" w:rsidP="00B03399">
      <w:pPr>
        <w:spacing w:after="0" w:line="240" w:lineRule="auto"/>
        <w:jc w:val="both"/>
        <w:rPr>
          <w:rFonts w:ascii="Times New Roman" w:hAnsi="Times New Roman" w:cs="Times New Roman"/>
          <w:sz w:val="24"/>
        </w:rPr>
      </w:pPr>
    </w:p>
    <w:p w14:paraId="4C2D36AD" w14:textId="09E6B1CF" w:rsidR="00BA196F" w:rsidRPr="00DF18C6" w:rsidRDefault="00BA196F" w:rsidP="00B03399">
      <w:pPr>
        <w:pStyle w:val="1"/>
        <w:spacing w:before="0" w:line="240" w:lineRule="auto"/>
        <w:ind w:firstLine="567"/>
        <w:rPr>
          <w:rFonts w:ascii="Times New Roman" w:hAnsi="Times New Roman" w:cs="Times New Roman"/>
          <w:color w:val="auto"/>
          <w:sz w:val="24"/>
        </w:rPr>
      </w:pPr>
      <w:bookmarkStart w:id="2" w:name="_Toc164683353"/>
      <w:r w:rsidRPr="00DF18C6">
        <w:rPr>
          <w:rFonts w:ascii="Times New Roman" w:hAnsi="Times New Roman" w:cs="Times New Roman"/>
          <w:color w:val="auto"/>
          <w:sz w:val="24"/>
        </w:rPr>
        <w:lastRenderedPageBreak/>
        <w:t>Нормативно-правова база</w:t>
      </w:r>
      <w:bookmarkEnd w:id="2"/>
    </w:p>
    <w:p w14:paraId="7531DB3B"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ратифікацію Рамкової Конвенція ООН про зміну клімату» від 29.10.1996 року № 435/96-ВР;</w:t>
      </w:r>
    </w:p>
    <w:p w14:paraId="14B4593A"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місцеве самоврядування в Україні» від 21.05.2097 року № 280/97-ВР, зі змінами, в чинній редакції;</w:t>
      </w:r>
    </w:p>
    <w:p w14:paraId="65CFC409"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альтернативні джерела енергії» від 20.02.2003 року № №555-IV;</w:t>
      </w:r>
    </w:p>
    <w:p w14:paraId="6EA06F6C"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комбіноване виробництво теплової та електричної енергії (когенерацію) та використання скидного енергопотенціалу від 05.04.2005 р. №2509-15</w:t>
      </w:r>
    </w:p>
    <w:p w14:paraId="1BDF807E"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bookmarkStart w:id="3" w:name="o2"/>
      <w:bookmarkEnd w:id="3"/>
      <w:r w:rsidRPr="00DF18C6">
        <w:rPr>
          <w:rFonts w:ascii="Times New Roman" w:hAnsi="Times New Roman" w:cs="Times New Roman"/>
          <w:sz w:val="24"/>
        </w:rPr>
        <w:t>Закон України «Про ратифікацію Паризької угоди» від 14.07.2016 року № 1469-VIII;</w:t>
      </w:r>
    </w:p>
    <w:p w14:paraId="685117CB"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«Концепція реалізації державної політики у сфері зміни клімату на період до 2030 року», схвалена розпорядженням Кабінету Міністрів України від 07.12.2016 № 932-р.;</w:t>
      </w:r>
    </w:p>
    <w:p w14:paraId="0A0AC587"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Фонд енергоефективності» від 08.06.2017 року № 2095-19;</w:t>
      </w:r>
    </w:p>
    <w:p w14:paraId="5A488C68"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енергетичну ефективність будівель», прийнятий Верховною Радою України від 22.06.2017р. № 2118-19;</w:t>
      </w:r>
    </w:p>
    <w:p w14:paraId="2C3F4CBF" w14:textId="1215A460"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«Концепція реалізації державної політики у сфері теплопостачання», схвалена розпорядженням Кабінету Міністрів України від 18.08.2017 року № 569-р</w:t>
      </w:r>
      <w:r w:rsidR="000A79E1" w:rsidRPr="00DF18C6">
        <w:rPr>
          <w:rFonts w:ascii="Times New Roman" w:hAnsi="Times New Roman" w:cs="Times New Roman"/>
          <w:sz w:val="24"/>
        </w:rPr>
        <w:t>;</w:t>
      </w:r>
    </w:p>
    <w:p w14:paraId="1370027F"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Енергетична стратегія України на період до 2035 року «Безпека, енергоефективність, конкурентоспроможність», схвалена розпорядженням Кабінету Міністрів України від 18.08.2017 року №605-р.;</w:t>
      </w:r>
    </w:p>
    <w:p w14:paraId="4B1C8413"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«Стратегія низьковуглецевого розвитку України до 2050 року», опубліковано на сайті Секретаріату Рамкової Конвенції ООН про зміну клімату 30.07.2018 року;</w:t>
      </w:r>
    </w:p>
    <w:p w14:paraId="2003A0C0"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Основні засади (стратегію) державної екологічної політики України на період до 2030 року» від 28.02.2019 № 2697-VIII;</w:t>
      </w:r>
    </w:p>
    <w:p w14:paraId="463AA30B"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Цілі сталого розвитку України до 2030 року, затверджені Указом Президента України від 30.09.2019 року № 722/2019;</w:t>
      </w:r>
    </w:p>
    <w:p w14:paraId="528DA6CD"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w:t>
      </w:r>
      <w:hyperlink r:id="rId9" w:anchor="n11">
        <w:r w:rsidRPr="00DF18C6">
          <w:rPr>
            <w:rFonts w:ascii="Times New Roman" w:hAnsi="Times New Roman" w:cs="Times New Roman"/>
            <w:sz w:val="24"/>
          </w:rPr>
          <w:t>Концепція реалізації державної політики у сфері забезпечення енергетичної ефективності будівель у частині збільшення кількості будівель з близьким до нульового рівнем споживання енергії</w:t>
        </w:r>
      </w:hyperlink>
      <w:r w:rsidRPr="00DF18C6">
        <w:rPr>
          <w:rFonts w:ascii="Times New Roman" w:hAnsi="Times New Roman" w:cs="Times New Roman"/>
          <w:sz w:val="24"/>
        </w:rPr>
        <w:t>», схвалена розпорядженням Кабінету Міністрів України від 29.01.2020 року № 88-р;</w:t>
      </w:r>
    </w:p>
    <w:p w14:paraId="1F44DD18"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Оновлений національний визначений внесок України до Паризької Угоди, схвалений розпорядженням Кабінету Міністрів України від 30.07.2021 р. № 868-р;</w:t>
      </w:r>
    </w:p>
    <w:p w14:paraId="2FE2944C"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Закон України «Про енергетичну ефективність», прийнятий Верховною Радою України від 21.10.2021 р. №1818-ІX;</w:t>
      </w:r>
    </w:p>
    <w:p w14:paraId="225FF264"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«Національний план дій з енергоефективності на період до 2030 року», схвалений розпорядженням Кабінету Міністрів України від 29.12.2021 р. № 1803-р;</w:t>
      </w:r>
    </w:p>
    <w:p w14:paraId="72CB7324"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«Довгострокова стратегія термомодернізації будівель на період до 2050 року», схвалена розпорядженням Кабінету міністрів України 29.12.2023 №1228-р;</w:t>
      </w:r>
    </w:p>
    <w:p w14:paraId="020D2218" w14:textId="77777777" w:rsidR="005912EB" w:rsidRPr="00DF18C6" w:rsidRDefault="005912EB"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«Концепція Державної цільової економічної програми підтримки термомодернізації будівель до 2030 року», схвалена розпорядженням Кабінету міністрів України 29.12.2023 №1228-р;</w:t>
      </w:r>
    </w:p>
    <w:p w14:paraId="27BCB842" w14:textId="7918A351" w:rsidR="00373EB5" w:rsidRPr="00DF18C6" w:rsidRDefault="00B549BE" w:rsidP="00B03399">
      <w:pPr>
        <w:pStyle w:val="a3"/>
        <w:numPr>
          <w:ilvl w:val="0"/>
          <w:numId w:val="1"/>
        </w:numPr>
        <w:spacing w:after="0" w:line="240" w:lineRule="auto"/>
        <w:ind w:left="0" w:hanging="284"/>
        <w:contextualSpacing w:val="0"/>
        <w:jc w:val="both"/>
        <w:rPr>
          <w:rFonts w:ascii="Times New Roman" w:hAnsi="Times New Roman" w:cs="Times New Roman"/>
          <w:sz w:val="24"/>
        </w:rPr>
      </w:pPr>
      <w:r w:rsidRPr="00DF18C6">
        <w:rPr>
          <w:rFonts w:ascii="Times New Roman" w:hAnsi="Times New Roman" w:cs="Times New Roman"/>
          <w:sz w:val="24"/>
        </w:rPr>
        <w:t>Стратегія розвитку Івано-Франківської області на 2021-2027 роки</w:t>
      </w:r>
      <w:r w:rsidR="00373EB5" w:rsidRPr="00DF18C6">
        <w:rPr>
          <w:rFonts w:ascii="Times New Roman" w:hAnsi="Times New Roman" w:cs="Times New Roman"/>
          <w:sz w:val="24"/>
        </w:rPr>
        <w:t xml:space="preserve">, </w:t>
      </w:r>
      <w:r w:rsidR="00BE12D1" w:rsidRPr="00DF18C6">
        <w:rPr>
          <w:rFonts w:ascii="Times New Roman" w:hAnsi="Times New Roman" w:cs="Times New Roman"/>
          <w:sz w:val="24"/>
        </w:rPr>
        <w:t xml:space="preserve">рішення </w:t>
      </w:r>
      <w:r w:rsidRPr="00DF18C6">
        <w:rPr>
          <w:rFonts w:ascii="Times New Roman" w:hAnsi="Times New Roman" w:cs="Times New Roman"/>
          <w:sz w:val="24"/>
        </w:rPr>
        <w:t>Івано-Франківської</w:t>
      </w:r>
      <w:r w:rsidR="00BE12D1" w:rsidRPr="00DF18C6">
        <w:rPr>
          <w:rFonts w:ascii="Times New Roman" w:hAnsi="Times New Roman" w:cs="Times New Roman"/>
          <w:sz w:val="24"/>
        </w:rPr>
        <w:t xml:space="preserve"> обласної ради від </w:t>
      </w:r>
      <w:r w:rsidRPr="00DF18C6">
        <w:rPr>
          <w:rFonts w:ascii="Times New Roman" w:hAnsi="Times New Roman" w:cs="Times New Roman"/>
          <w:sz w:val="24"/>
        </w:rPr>
        <w:t>21.02.2020 №1381-34/2020</w:t>
      </w:r>
    </w:p>
    <w:p w14:paraId="3737EAF7" w14:textId="77777777" w:rsidR="005912EB" w:rsidRPr="00DF18C6" w:rsidRDefault="005912EB" w:rsidP="00B03399">
      <w:pPr>
        <w:spacing w:after="0" w:line="240" w:lineRule="auto"/>
        <w:jc w:val="both"/>
        <w:rPr>
          <w:rFonts w:ascii="Times New Roman" w:hAnsi="Times New Roman" w:cs="Times New Roman"/>
          <w:sz w:val="24"/>
        </w:rPr>
      </w:pPr>
    </w:p>
    <w:p w14:paraId="265367C0" w14:textId="30704189" w:rsidR="00E065D7" w:rsidRPr="00DF18C6" w:rsidRDefault="00E065D7" w:rsidP="00B03399">
      <w:pPr>
        <w:spacing w:after="0" w:line="240" w:lineRule="auto"/>
        <w:rPr>
          <w:rFonts w:ascii="Times New Roman" w:hAnsi="Times New Roman" w:cs="Times New Roman"/>
          <w:sz w:val="24"/>
        </w:rPr>
      </w:pPr>
      <w:r w:rsidRPr="00DF18C6">
        <w:rPr>
          <w:rFonts w:ascii="Times New Roman" w:hAnsi="Times New Roman" w:cs="Times New Roman"/>
          <w:sz w:val="24"/>
        </w:rPr>
        <w:br w:type="page"/>
      </w:r>
    </w:p>
    <w:p w14:paraId="1DD26F05" w14:textId="24611D83" w:rsidR="00BA196F" w:rsidRPr="00791681" w:rsidRDefault="006421C9" w:rsidP="00791681">
      <w:pPr>
        <w:pStyle w:val="1"/>
        <w:spacing w:before="0" w:line="240" w:lineRule="auto"/>
        <w:ind w:firstLine="567"/>
        <w:rPr>
          <w:rFonts w:ascii="Times New Roman" w:hAnsi="Times New Roman" w:cs="Times New Roman"/>
          <w:color w:val="auto"/>
          <w:sz w:val="24"/>
        </w:rPr>
      </w:pPr>
      <w:bookmarkStart w:id="4" w:name="_Toc164683354"/>
      <w:r w:rsidRPr="00791681">
        <w:rPr>
          <w:rFonts w:ascii="Times New Roman" w:hAnsi="Times New Roman" w:cs="Times New Roman"/>
          <w:color w:val="auto"/>
          <w:sz w:val="24"/>
        </w:rPr>
        <w:lastRenderedPageBreak/>
        <w:t>Джерела інформації</w:t>
      </w:r>
      <w:bookmarkEnd w:id="4"/>
    </w:p>
    <w:p w14:paraId="101B02FB" w14:textId="3F237CEB" w:rsidR="007E3075" w:rsidRPr="00791681" w:rsidRDefault="007E3075"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ДСТУ-Н Б.В.1.1-27:2010 «Будівельна кліматологія»</w:t>
      </w:r>
    </w:p>
    <w:p w14:paraId="0680AE2E" w14:textId="4AFFEC93" w:rsidR="00C93C49" w:rsidRPr="00791681" w:rsidRDefault="00E02C44"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hyperlink r:id="rId10" w:history="1">
        <w:r w:rsidR="006F5848" w:rsidRPr="00791681">
          <w:rPr>
            <w:rStyle w:val="a8"/>
            <w:rFonts w:ascii="Times New Roman" w:hAnsi="Times New Roman" w:cs="Times New Roman"/>
            <w:sz w:val="24"/>
            <w:szCs w:val="24"/>
          </w:rPr>
          <w:t>https://meteopost.com/weather/climate-normals/ivano-frankovsk/</w:t>
        </w:r>
      </w:hyperlink>
      <w:r w:rsidR="00033091" w:rsidRPr="00791681">
        <w:rPr>
          <w:rFonts w:ascii="Times New Roman" w:hAnsi="Times New Roman" w:cs="Times New Roman"/>
          <w:sz w:val="24"/>
          <w:szCs w:val="24"/>
        </w:rPr>
        <w:t xml:space="preserve"> – кліматичні </w:t>
      </w:r>
      <w:r w:rsidR="00C93C49" w:rsidRPr="00791681">
        <w:rPr>
          <w:rFonts w:ascii="Times New Roman" w:hAnsi="Times New Roman" w:cs="Times New Roman"/>
          <w:sz w:val="24"/>
          <w:szCs w:val="24"/>
        </w:rPr>
        <w:t>норми м.</w:t>
      </w:r>
      <w:r w:rsidR="004C2B63" w:rsidRPr="00791681">
        <w:rPr>
          <w:rFonts w:ascii="Times New Roman" w:hAnsi="Times New Roman" w:cs="Times New Roman"/>
          <w:sz w:val="24"/>
          <w:szCs w:val="24"/>
        </w:rPr>
        <w:t> </w:t>
      </w:r>
      <w:r w:rsidR="006F5848" w:rsidRPr="00791681">
        <w:rPr>
          <w:rFonts w:ascii="Times New Roman" w:hAnsi="Times New Roman" w:cs="Times New Roman"/>
          <w:sz w:val="24"/>
          <w:szCs w:val="24"/>
        </w:rPr>
        <w:t>Івано-Франківськ</w:t>
      </w:r>
      <w:r w:rsidR="00C93C49" w:rsidRPr="00791681">
        <w:rPr>
          <w:rFonts w:ascii="Times New Roman" w:hAnsi="Times New Roman" w:cs="Times New Roman"/>
          <w:sz w:val="24"/>
          <w:szCs w:val="24"/>
        </w:rPr>
        <w:t xml:space="preserve"> для кліматичного періоду 1961-1990</w:t>
      </w:r>
      <w:r w:rsidR="004C2B63" w:rsidRPr="00791681">
        <w:rPr>
          <w:rFonts w:ascii="Times New Roman" w:hAnsi="Times New Roman" w:cs="Times New Roman"/>
          <w:sz w:val="24"/>
          <w:szCs w:val="24"/>
        </w:rPr>
        <w:t xml:space="preserve"> </w:t>
      </w:r>
      <w:r w:rsidR="00C93C49" w:rsidRPr="00791681">
        <w:rPr>
          <w:rFonts w:ascii="Times New Roman" w:hAnsi="Times New Roman" w:cs="Times New Roman"/>
          <w:sz w:val="24"/>
          <w:szCs w:val="24"/>
        </w:rPr>
        <w:t>рр</w:t>
      </w:r>
      <w:r w:rsidR="00EB775F" w:rsidRPr="00791681">
        <w:rPr>
          <w:rFonts w:ascii="Times New Roman" w:hAnsi="Times New Roman" w:cs="Times New Roman"/>
          <w:sz w:val="24"/>
          <w:szCs w:val="24"/>
        </w:rPr>
        <w:t>.</w:t>
      </w:r>
    </w:p>
    <w:p w14:paraId="11A6C44D" w14:textId="2691AF07" w:rsidR="00C93C49" w:rsidRPr="00791681" w:rsidRDefault="00E02C44"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hyperlink r:id="rId11" w:history="1">
        <w:r w:rsidR="007E3075" w:rsidRPr="00791681">
          <w:rPr>
            <w:rStyle w:val="a8"/>
            <w:rFonts w:ascii="Times New Roman" w:hAnsi="Times New Roman" w:cs="Times New Roman"/>
            <w:sz w:val="24"/>
            <w:szCs w:val="24"/>
          </w:rPr>
          <w:t>http://elar.nung.edu.ua/bitstream/123456789/7375/1/7186p.pdf</w:t>
        </w:r>
      </w:hyperlink>
      <w:r w:rsidR="007E3075" w:rsidRPr="00791681">
        <w:rPr>
          <w:rFonts w:ascii="Times New Roman" w:hAnsi="Times New Roman" w:cs="Times New Roman"/>
          <w:sz w:val="24"/>
          <w:szCs w:val="24"/>
        </w:rPr>
        <w:t xml:space="preserve"> - стаття «Тенденції часового розподілу кліматичних показників на території івано-франківської області», </w:t>
      </w:r>
      <w:r w:rsidR="00AC41FC" w:rsidRPr="00791681">
        <w:rPr>
          <w:rFonts w:ascii="Times New Roman" w:hAnsi="Times New Roman" w:cs="Times New Roman"/>
          <w:sz w:val="24"/>
          <w:szCs w:val="24"/>
        </w:rPr>
        <w:t xml:space="preserve">   </w:t>
      </w:r>
      <w:r w:rsidR="007E3075" w:rsidRPr="00791681">
        <w:rPr>
          <w:rFonts w:ascii="Times New Roman" w:hAnsi="Times New Roman" w:cs="Times New Roman"/>
          <w:sz w:val="24"/>
          <w:szCs w:val="24"/>
        </w:rPr>
        <w:t>М. М. Лагойда, О. Є. Яремко, Л. М. Архипова</w:t>
      </w:r>
    </w:p>
    <w:p w14:paraId="45C56A2E" w14:textId="33E6454C" w:rsidR="00033091" w:rsidRPr="00791681" w:rsidRDefault="00E02C44"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hyperlink r:id="rId12" w:history="1">
        <w:r w:rsidR="00033091" w:rsidRPr="00791681">
          <w:rPr>
            <w:rStyle w:val="a8"/>
            <w:rFonts w:ascii="Times New Roman" w:hAnsi="Times New Roman" w:cs="Times New Roman"/>
            <w:sz w:val="24"/>
            <w:szCs w:val="24"/>
          </w:rPr>
          <w:t>https://ukurier.gov.ua/uk/articles/v-ukrayini-teplishaye-najshvidshe-vlitku-i-vzimku-/</w:t>
        </w:r>
      </w:hyperlink>
      <w:r w:rsidR="00033091" w:rsidRPr="00791681">
        <w:rPr>
          <w:rFonts w:ascii="Times New Roman" w:hAnsi="Times New Roman" w:cs="Times New Roman"/>
          <w:sz w:val="24"/>
          <w:szCs w:val="24"/>
        </w:rPr>
        <w:t xml:space="preserve"> - публікація Олександра Косовця, «Урядовий кур’єр», 21.01.2020</w:t>
      </w:r>
    </w:p>
    <w:p w14:paraId="5261FB29" w14:textId="0DFD5704" w:rsidR="00A53D3B" w:rsidRPr="00791681" w:rsidRDefault="00E02C44"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hyperlink r:id="rId13" w:history="1">
        <w:r w:rsidR="006216D5" w:rsidRPr="00791681">
          <w:rPr>
            <w:rStyle w:val="a8"/>
            <w:rFonts w:ascii="Times New Roman" w:hAnsi="Times New Roman" w:cs="Times New Roman"/>
            <w:sz w:val="24"/>
            <w:szCs w:val="24"/>
          </w:rPr>
          <w:t>https://ifstat.gov.ua/</w:t>
        </w:r>
      </w:hyperlink>
      <w:r w:rsidR="006216D5" w:rsidRPr="00791681">
        <w:rPr>
          <w:rFonts w:ascii="Times New Roman" w:hAnsi="Times New Roman" w:cs="Times New Roman"/>
          <w:sz w:val="24"/>
          <w:szCs w:val="24"/>
        </w:rPr>
        <w:t xml:space="preserve"> </w:t>
      </w:r>
      <w:r w:rsidR="00A53D3B" w:rsidRPr="00791681">
        <w:rPr>
          <w:rFonts w:ascii="Times New Roman" w:hAnsi="Times New Roman" w:cs="Times New Roman"/>
          <w:sz w:val="24"/>
          <w:szCs w:val="24"/>
        </w:rPr>
        <w:t xml:space="preserve"> - сайт </w:t>
      </w:r>
      <w:r w:rsidR="006216D5" w:rsidRPr="00791681">
        <w:rPr>
          <w:rFonts w:ascii="Times New Roman" w:hAnsi="Times New Roman" w:cs="Times New Roman"/>
          <w:sz w:val="24"/>
          <w:szCs w:val="24"/>
        </w:rPr>
        <w:t>Головного управління</w:t>
      </w:r>
      <w:r w:rsidR="00A53D3B" w:rsidRPr="00791681">
        <w:rPr>
          <w:rFonts w:ascii="Times New Roman" w:hAnsi="Times New Roman" w:cs="Times New Roman"/>
          <w:sz w:val="24"/>
          <w:szCs w:val="24"/>
        </w:rPr>
        <w:t xml:space="preserve"> статистики </w:t>
      </w:r>
      <w:r w:rsidR="006216D5" w:rsidRPr="00791681">
        <w:rPr>
          <w:rFonts w:ascii="Times New Roman" w:hAnsi="Times New Roman" w:cs="Times New Roman"/>
          <w:sz w:val="24"/>
          <w:szCs w:val="24"/>
        </w:rPr>
        <w:t>в Івано-Франківській області</w:t>
      </w:r>
    </w:p>
    <w:p w14:paraId="29313D56" w14:textId="15783E66" w:rsidR="0071553C" w:rsidRPr="00791681" w:rsidRDefault="0071553C"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Матеріали семінару щодо результатів проєкту APENA 3 по Івано-Франківській області</w:t>
      </w:r>
    </w:p>
    <w:p w14:paraId="4D687658" w14:textId="5DD68B94" w:rsidR="004C2B63" w:rsidRPr="00791681" w:rsidRDefault="004C2B63"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 xml:space="preserve">Інформація від муніципальних установ та </w:t>
      </w:r>
      <w:r w:rsidR="00216430" w:rsidRPr="00791681">
        <w:rPr>
          <w:rFonts w:ascii="Times New Roman" w:hAnsi="Times New Roman" w:cs="Times New Roman"/>
          <w:sz w:val="24"/>
          <w:szCs w:val="24"/>
        </w:rPr>
        <w:t>комунальних підприємств</w:t>
      </w:r>
      <w:r w:rsidR="00DA2827" w:rsidRPr="00791681">
        <w:rPr>
          <w:rFonts w:ascii="Times New Roman" w:hAnsi="Times New Roman" w:cs="Times New Roman"/>
          <w:sz w:val="24"/>
          <w:szCs w:val="24"/>
        </w:rPr>
        <w:t xml:space="preserve"> Долинської ТГ</w:t>
      </w:r>
    </w:p>
    <w:p w14:paraId="3BEE53EF" w14:textId="5FD5EE47" w:rsidR="004C2B63" w:rsidRPr="00791681" w:rsidRDefault="004C2B63"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Результати моніторингу споживання енергоресурсів муніципальними установами та організаціями, що фінансуються з міського бюджету</w:t>
      </w:r>
    </w:p>
    <w:p w14:paraId="36220363" w14:textId="5CD39001" w:rsidR="0071553C" w:rsidRPr="00791681" w:rsidRDefault="0071553C" w:rsidP="00791681">
      <w:pPr>
        <w:pStyle w:val="a3"/>
        <w:numPr>
          <w:ilvl w:val="0"/>
          <w:numId w:val="3"/>
        </w:numPr>
        <w:tabs>
          <w:tab w:val="left" w:pos="426"/>
        </w:tabs>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Інформація від постачальників щодо споживання електроенергії та природного газу.</w:t>
      </w:r>
    </w:p>
    <w:p w14:paraId="1988E72E" w14:textId="49F4864A" w:rsidR="005C4E06" w:rsidRPr="00791681" w:rsidRDefault="005C4E06" w:rsidP="00791681">
      <w:pPr>
        <w:pStyle w:val="1"/>
        <w:spacing w:before="0" w:line="240" w:lineRule="auto"/>
        <w:ind w:firstLine="567"/>
        <w:rPr>
          <w:rFonts w:ascii="Times New Roman" w:hAnsi="Times New Roman" w:cs="Times New Roman"/>
          <w:color w:val="auto"/>
          <w:sz w:val="24"/>
        </w:rPr>
      </w:pPr>
      <w:bookmarkStart w:id="5" w:name="_Toc164683355"/>
      <w:r w:rsidRPr="00791681">
        <w:rPr>
          <w:rFonts w:ascii="Times New Roman" w:hAnsi="Times New Roman" w:cs="Times New Roman"/>
          <w:color w:val="auto"/>
          <w:sz w:val="24"/>
        </w:rPr>
        <w:t>Скорочення</w:t>
      </w:r>
      <w:bookmarkEnd w:id="5"/>
    </w:p>
    <w:p w14:paraId="7B910398" w14:textId="139A48C0" w:rsidR="0088227B" w:rsidRPr="00791681" w:rsidRDefault="0088227B"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БКВ – базовий кадастр викидів;</w:t>
      </w:r>
    </w:p>
    <w:p w14:paraId="259F623B" w14:textId="67452FAA" w:rsidR="00717A96" w:rsidRPr="00791681" w:rsidRDefault="00717A96"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ВДЕ – відновлювальні джерела енергії;</w:t>
      </w:r>
    </w:p>
    <w:p w14:paraId="7B9A66AC" w14:textId="380C7359" w:rsidR="00717A96" w:rsidRPr="00791681" w:rsidRDefault="00717A96"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КГУ – когенераційна установка;</w:t>
      </w:r>
    </w:p>
    <w:p w14:paraId="341997DE" w14:textId="0BFF25D7" w:rsidR="00EC11CF" w:rsidRPr="00791681" w:rsidRDefault="00EC11CF"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ПДСЕРК – План дій сталого енергетичного розвитку та клімату;</w:t>
      </w:r>
    </w:p>
    <w:p w14:paraId="54E3F66A" w14:textId="0C2B13DE" w:rsidR="00EC11CF" w:rsidRPr="00791681" w:rsidRDefault="00EC11CF"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ПДСЕР – План дій сталого енергетичного розвитку;</w:t>
      </w:r>
    </w:p>
    <w:p w14:paraId="3E31CA9F" w14:textId="0439A3C0" w:rsidR="00A96C55" w:rsidRPr="00791681" w:rsidRDefault="000B1296" w:rsidP="00791681">
      <w:pPr>
        <w:pStyle w:val="a3"/>
        <w:spacing w:after="0" w:line="240" w:lineRule="auto"/>
        <w:ind w:left="0" w:firstLine="567"/>
        <w:jc w:val="both"/>
        <w:rPr>
          <w:rFonts w:ascii="Times New Roman" w:hAnsi="Times New Roman" w:cs="Times New Roman"/>
          <w:sz w:val="24"/>
          <w:szCs w:val="24"/>
        </w:rPr>
      </w:pPr>
      <w:r w:rsidRPr="00791681">
        <w:rPr>
          <w:rFonts w:ascii="Times New Roman" w:hAnsi="Times New Roman" w:cs="Times New Roman"/>
          <w:sz w:val="24"/>
          <w:szCs w:val="24"/>
        </w:rPr>
        <w:t>ІТП – індивідуальний тепловий пункт.</w:t>
      </w:r>
    </w:p>
    <w:p w14:paraId="346A2F1F" w14:textId="2180C7C3" w:rsidR="002E2FA1" w:rsidRPr="00DF18C6" w:rsidRDefault="002E2FA1" w:rsidP="00B03399">
      <w:pPr>
        <w:pStyle w:val="a3"/>
        <w:spacing w:after="0" w:line="240" w:lineRule="auto"/>
        <w:ind w:left="0" w:hanging="11"/>
        <w:rPr>
          <w:rFonts w:ascii="Times New Roman" w:hAnsi="Times New Roman" w:cs="Times New Roman"/>
          <w:sz w:val="24"/>
          <w:szCs w:val="24"/>
        </w:rPr>
      </w:pPr>
    </w:p>
    <w:p w14:paraId="689E85CF" w14:textId="7B14D423" w:rsidR="00EC11CF" w:rsidRPr="00DF18C6" w:rsidRDefault="00EC11CF" w:rsidP="00B03399">
      <w:pPr>
        <w:spacing w:after="0" w:line="240" w:lineRule="auto"/>
        <w:rPr>
          <w:rFonts w:ascii="Times New Roman" w:hAnsi="Times New Roman" w:cs="Times New Roman"/>
          <w:sz w:val="24"/>
          <w:szCs w:val="24"/>
        </w:rPr>
      </w:pPr>
      <w:r w:rsidRPr="00DF18C6">
        <w:rPr>
          <w:rFonts w:ascii="Times New Roman" w:hAnsi="Times New Roman" w:cs="Times New Roman"/>
          <w:sz w:val="24"/>
          <w:szCs w:val="24"/>
        </w:rPr>
        <w:br w:type="page"/>
      </w:r>
    </w:p>
    <w:p w14:paraId="60F3FDC3" w14:textId="488F6DA3" w:rsidR="00037521" w:rsidRPr="00DF18C6" w:rsidRDefault="00037521" w:rsidP="00DF18C6">
      <w:pPr>
        <w:pStyle w:val="1"/>
        <w:spacing w:before="0" w:line="240" w:lineRule="auto"/>
        <w:ind w:firstLine="567"/>
        <w:jc w:val="both"/>
        <w:rPr>
          <w:rFonts w:ascii="Times New Roman" w:hAnsi="Times New Roman" w:cs="Times New Roman"/>
          <w:color w:val="auto"/>
        </w:rPr>
      </w:pPr>
      <w:bookmarkStart w:id="6" w:name="_Toc164683356"/>
      <w:r w:rsidRPr="00DF18C6">
        <w:rPr>
          <w:rFonts w:ascii="Times New Roman" w:hAnsi="Times New Roman" w:cs="Times New Roman"/>
          <w:color w:val="auto"/>
        </w:rPr>
        <w:lastRenderedPageBreak/>
        <w:t xml:space="preserve">Розділ 1 </w:t>
      </w:r>
      <w:r w:rsidR="00694CBE" w:rsidRPr="00DF18C6">
        <w:rPr>
          <w:rFonts w:ascii="Times New Roman" w:hAnsi="Times New Roman" w:cs="Times New Roman"/>
          <w:color w:val="auto"/>
        </w:rPr>
        <w:t>Стратегія громади щодо енергії та клімату</w:t>
      </w:r>
      <w:bookmarkEnd w:id="6"/>
    </w:p>
    <w:p w14:paraId="09F7B267" w14:textId="38ABB488" w:rsidR="00037521" w:rsidRPr="00DF18C6" w:rsidRDefault="00392228" w:rsidP="00DF18C6">
      <w:pPr>
        <w:pStyle w:val="1"/>
        <w:numPr>
          <w:ilvl w:val="0"/>
          <w:numId w:val="26"/>
        </w:numPr>
        <w:spacing w:before="0" w:line="240" w:lineRule="auto"/>
        <w:ind w:left="0" w:firstLine="567"/>
        <w:jc w:val="both"/>
        <w:rPr>
          <w:rFonts w:ascii="Times New Roman" w:hAnsi="Times New Roman" w:cs="Times New Roman"/>
          <w:color w:val="auto"/>
          <w:sz w:val="24"/>
        </w:rPr>
      </w:pPr>
      <w:bookmarkStart w:id="7" w:name="_Toc164683357"/>
      <w:r w:rsidRPr="00DF18C6">
        <w:rPr>
          <w:rFonts w:ascii="Times New Roman" w:hAnsi="Times New Roman" w:cs="Times New Roman"/>
          <w:color w:val="auto"/>
          <w:sz w:val="24"/>
        </w:rPr>
        <w:t>Ц</w:t>
      </w:r>
      <w:r w:rsidR="00037521" w:rsidRPr="00DF18C6">
        <w:rPr>
          <w:rFonts w:ascii="Times New Roman" w:hAnsi="Times New Roman" w:cs="Times New Roman"/>
          <w:color w:val="auto"/>
          <w:sz w:val="24"/>
        </w:rPr>
        <w:t>іл</w:t>
      </w:r>
      <w:r w:rsidRPr="00DF18C6">
        <w:rPr>
          <w:rFonts w:ascii="Times New Roman" w:hAnsi="Times New Roman" w:cs="Times New Roman"/>
          <w:color w:val="auto"/>
          <w:sz w:val="24"/>
        </w:rPr>
        <w:t xml:space="preserve">і сталого енергетичного </w:t>
      </w:r>
      <w:r w:rsidR="00972783" w:rsidRPr="00DF18C6">
        <w:rPr>
          <w:rFonts w:ascii="Times New Roman" w:hAnsi="Times New Roman" w:cs="Times New Roman"/>
          <w:color w:val="auto"/>
          <w:sz w:val="24"/>
        </w:rPr>
        <w:t>розвитку та клімату</w:t>
      </w:r>
      <w:r w:rsidR="00037521" w:rsidRPr="00DF18C6">
        <w:rPr>
          <w:rFonts w:ascii="Times New Roman" w:hAnsi="Times New Roman" w:cs="Times New Roman"/>
          <w:color w:val="auto"/>
          <w:sz w:val="24"/>
        </w:rPr>
        <w:t xml:space="preserve"> до 2030</w:t>
      </w:r>
      <w:r w:rsidR="007101DE" w:rsidRPr="00DF18C6">
        <w:rPr>
          <w:rFonts w:ascii="Times New Roman" w:hAnsi="Times New Roman" w:cs="Times New Roman"/>
          <w:color w:val="auto"/>
          <w:sz w:val="24"/>
        </w:rPr>
        <w:t xml:space="preserve"> року</w:t>
      </w:r>
      <w:bookmarkEnd w:id="7"/>
    </w:p>
    <w:p w14:paraId="54C30C6F" w14:textId="258A6AAB" w:rsidR="002B5247" w:rsidRPr="00DF18C6" w:rsidRDefault="002B5247" w:rsidP="00DF18C6">
      <w:pPr>
        <w:spacing w:after="0" w:line="240" w:lineRule="auto"/>
        <w:ind w:firstLine="567"/>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 xml:space="preserve">Основною метою «Плану дій сталого енергетичного розвитку та клімату Долинської територіальної громади до 2030 року» </w:t>
      </w:r>
      <w:r w:rsidR="001E2A65" w:rsidRPr="00DF18C6">
        <w:rPr>
          <w:rFonts w:ascii="Times New Roman" w:hAnsi="Times New Roman" w:cs="Times New Roman"/>
          <w:sz w:val="24"/>
          <w:szCs w:val="24"/>
          <w:lang w:eastAsia="ru-RU"/>
        </w:rPr>
        <w:t>згідно</w:t>
      </w:r>
      <w:r w:rsidRPr="00DF18C6">
        <w:rPr>
          <w:rFonts w:ascii="Times New Roman" w:hAnsi="Times New Roman" w:cs="Times New Roman"/>
          <w:sz w:val="24"/>
          <w:szCs w:val="24"/>
          <w:lang w:eastAsia="ru-RU"/>
        </w:rPr>
        <w:t xml:space="preserve"> умов приєднання громади до європейської ініціативи «Угода Мерів щодо Енергії та Клімату» є підтримка ініціативи скоротити викиди СО</w:t>
      </w:r>
      <w:r w:rsidRPr="00DF18C6">
        <w:rPr>
          <w:rFonts w:ascii="Times New Roman" w:hAnsi="Times New Roman" w:cs="Times New Roman"/>
          <w:sz w:val="24"/>
          <w:szCs w:val="24"/>
          <w:vertAlign w:val="subscript"/>
          <w:lang w:eastAsia="ru-RU"/>
        </w:rPr>
        <w:t>2</w:t>
      </w:r>
      <w:r w:rsidRPr="00DF18C6">
        <w:rPr>
          <w:rFonts w:ascii="Times New Roman" w:hAnsi="Times New Roman" w:cs="Times New Roman"/>
          <w:sz w:val="24"/>
          <w:szCs w:val="24"/>
          <w:lang w:eastAsia="ru-RU"/>
        </w:rPr>
        <w:t xml:space="preserve"> на території, що підпорядкована </w:t>
      </w:r>
      <w:r w:rsidR="00BC42CE" w:rsidRPr="00DF18C6">
        <w:rPr>
          <w:rFonts w:ascii="Times New Roman" w:hAnsi="Times New Roman" w:cs="Times New Roman"/>
          <w:sz w:val="24"/>
          <w:szCs w:val="24"/>
          <w:lang w:eastAsia="ru-RU"/>
        </w:rPr>
        <w:t>громаді</w:t>
      </w:r>
      <w:r w:rsidRPr="00DF18C6">
        <w:rPr>
          <w:rFonts w:ascii="Times New Roman" w:hAnsi="Times New Roman" w:cs="Times New Roman"/>
          <w:sz w:val="24"/>
          <w:szCs w:val="24"/>
          <w:lang w:eastAsia="ru-RU"/>
        </w:rPr>
        <w:t>, щонайменше на 30% відносно рівня викидів СО</w:t>
      </w:r>
      <w:r w:rsidRPr="00DF18C6">
        <w:rPr>
          <w:rFonts w:ascii="Times New Roman" w:hAnsi="Times New Roman" w:cs="Times New Roman"/>
          <w:sz w:val="24"/>
          <w:szCs w:val="24"/>
          <w:vertAlign w:val="subscript"/>
          <w:lang w:eastAsia="ru-RU"/>
        </w:rPr>
        <w:t>2</w:t>
      </w:r>
      <w:r w:rsidRPr="00DF18C6">
        <w:rPr>
          <w:rFonts w:ascii="Times New Roman" w:hAnsi="Times New Roman" w:cs="Times New Roman"/>
          <w:sz w:val="24"/>
          <w:szCs w:val="24"/>
          <w:lang w:eastAsia="ru-RU"/>
        </w:rPr>
        <w:t xml:space="preserve"> у базовому 201</w:t>
      </w:r>
      <w:r w:rsidR="00BC42CE" w:rsidRPr="00DF18C6">
        <w:rPr>
          <w:rFonts w:ascii="Times New Roman" w:hAnsi="Times New Roman" w:cs="Times New Roman"/>
          <w:sz w:val="24"/>
          <w:szCs w:val="24"/>
          <w:lang w:eastAsia="ru-RU"/>
        </w:rPr>
        <w:t>0</w:t>
      </w:r>
      <w:r w:rsidRPr="00DF18C6">
        <w:rPr>
          <w:rFonts w:ascii="Times New Roman" w:hAnsi="Times New Roman" w:cs="Times New Roman"/>
          <w:sz w:val="24"/>
          <w:szCs w:val="24"/>
          <w:lang w:eastAsia="ru-RU"/>
        </w:rPr>
        <w:t xml:space="preserve"> році та забезпечити адаптацію </w:t>
      </w:r>
      <w:r w:rsidR="00BC42CE" w:rsidRPr="00DF18C6">
        <w:rPr>
          <w:rFonts w:ascii="Times New Roman" w:hAnsi="Times New Roman" w:cs="Times New Roman"/>
          <w:sz w:val="24"/>
          <w:szCs w:val="24"/>
          <w:lang w:eastAsia="ru-RU"/>
        </w:rPr>
        <w:t>громади</w:t>
      </w:r>
      <w:r w:rsidRPr="00DF18C6">
        <w:rPr>
          <w:rFonts w:ascii="Times New Roman" w:hAnsi="Times New Roman" w:cs="Times New Roman"/>
          <w:sz w:val="24"/>
          <w:szCs w:val="24"/>
          <w:lang w:eastAsia="ru-RU"/>
        </w:rPr>
        <w:t xml:space="preserve"> до зміни клімату.</w:t>
      </w:r>
    </w:p>
    <w:p w14:paraId="0735BBE0" w14:textId="77777777" w:rsidR="00DF18C6" w:rsidRPr="00DF18C6" w:rsidRDefault="00DF18C6" w:rsidP="00DF18C6">
      <w:pPr>
        <w:spacing w:after="0" w:line="240" w:lineRule="auto"/>
        <w:ind w:firstLine="567"/>
        <w:jc w:val="both"/>
        <w:rPr>
          <w:rFonts w:ascii="Times New Roman" w:hAnsi="Times New Roman" w:cs="Times New Roman"/>
          <w:sz w:val="24"/>
          <w:szCs w:val="24"/>
          <w:lang w:eastAsia="ru-RU"/>
        </w:rPr>
      </w:pPr>
    </w:p>
    <w:tbl>
      <w:tblPr>
        <w:tblStyle w:val="af0"/>
        <w:tblW w:w="0" w:type="auto"/>
        <w:jc w:val="center"/>
        <w:tblLook w:val="04A0" w:firstRow="1" w:lastRow="0" w:firstColumn="1" w:lastColumn="0" w:noHBand="0" w:noVBand="1"/>
      </w:tblPr>
      <w:tblGrid>
        <w:gridCol w:w="4503"/>
        <w:gridCol w:w="1701"/>
        <w:gridCol w:w="1683"/>
        <w:gridCol w:w="1683"/>
      </w:tblGrid>
      <w:tr w:rsidR="0071553C" w:rsidRPr="00DF18C6" w14:paraId="0EE76EE4" w14:textId="77777777" w:rsidTr="00084C75">
        <w:trPr>
          <w:jc w:val="center"/>
        </w:trPr>
        <w:tc>
          <w:tcPr>
            <w:tcW w:w="9570" w:type="dxa"/>
            <w:gridSpan w:val="4"/>
            <w:shd w:val="clear" w:color="auto" w:fill="F2F2F2" w:themeFill="background1" w:themeFillShade="F2"/>
          </w:tcPr>
          <w:p w14:paraId="0F88D1DB" w14:textId="3DFB159C" w:rsidR="0071553C" w:rsidRPr="00DF18C6" w:rsidRDefault="0071553C" w:rsidP="00B03399">
            <w:pPr>
              <w:jc w:val="center"/>
              <w:rPr>
                <w:rFonts w:ascii="Times New Roman" w:hAnsi="Times New Roman" w:cs="Times New Roman"/>
                <w:b/>
                <w:sz w:val="24"/>
                <w:lang w:eastAsia="ru-RU"/>
              </w:rPr>
            </w:pPr>
            <w:r w:rsidRPr="00DF18C6">
              <w:rPr>
                <w:rFonts w:ascii="Times New Roman" w:hAnsi="Times New Roman" w:cs="Times New Roman"/>
                <w:b/>
                <w:sz w:val="24"/>
                <w:lang w:eastAsia="ru-RU"/>
              </w:rPr>
              <w:t>Цілі з пом’якшення клімату Долинської ТГ до 2030 року</w:t>
            </w:r>
          </w:p>
        </w:tc>
      </w:tr>
      <w:tr w:rsidR="0071553C" w:rsidRPr="00DF18C6" w14:paraId="0BB62945" w14:textId="77777777" w:rsidTr="00084C75">
        <w:trPr>
          <w:jc w:val="center"/>
        </w:trPr>
        <w:tc>
          <w:tcPr>
            <w:tcW w:w="4503" w:type="dxa"/>
          </w:tcPr>
          <w:p w14:paraId="5F95DA5F" w14:textId="77777777" w:rsidR="0071553C" w:rsidRPr="00DF18C6" w:rsidRDefault="0071553C" w:rsidP="00B03399">
            <w:pPr>
              <w:jc w:val="center"/>
              <w:rPr>
                <w:rFonts w:ascii="Times New Roman" w:hAnsi="Times New Roman" w:cs="Times New Roman"/>
                <w:b/>
                <w:sz w:val="24"/>
                <w:lang w:eastAsia="ru-RU"/>
              </w:rPr>
            </w:pPr>
            <w:r w:rsidRPr="00DF18C6">
              <w:rPr>
                <w:rFonts w:ascii="Times New Roman" w:hAnsi="Times New Roman" w:cs="Times New Roman"/>
                <w:b/>
                <w:sz w:val="24"/>
                <w:lang w:eastAsia="ru-RU"/>
              </w:rPr>
              <w:t>Ціль</w:t>
            </w:r>
          </w:p>
        </w:tc>
        <w:tc>
          <w:tcPr>
            <w:tcW w:w="1701" w:type="dxa"/>
          </w:tcPr>
          <w:p w14:paraId="12E75B89" w14:textId="77777777"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Значення</w:t>
            </w:r>
          </w:p>
        </w:tc>
        <w:tc>
          <w:tcPr>
            <w:tcW w:w="1683" w:type="dxa"/>
          </w:tcPr>
          <w:p w14:paraId="50AF5542" w14:textId="77777777"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Цільовий рік</w:t>
            </w:r>
          </w:p>
        </w:tc>
        <w:tc>
          <w:tcPr>
            <w:tcW w:w="1683" w:type="dxa"/>
          </w:tcPr>
          <w:p w14:paraId="7166B18C" w14:textId="77777777"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Базовий рік</w:t>
            </w:r>
          </w:p>
        </w:tc>
      </w:tr>
      <w:tr w:rsidR="0071553C" w:rsidRPr="00DF18C6" w14:paraId="60BB0145" w14:textId="77777777" w:rsidTr="00084C75">
        <w:trPr>
          <w:jc w:val="center"/>
        </w:trPr>
        <w:tc>
          <w:tcPr>
            <w:tcW w:w="4503" w:type="dxa"/>
          </w:tcPr>
          <w:p w14:paraId="6659F4A3" w14:textId="77777777"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Скоротити викиди СО</w:t>
            </w:r>
            <w:r w:rsidRPr="00DF18C6">
              <w:rPr>
                <w:rFonts w:ascii="Times New Roman" w:hAnsi="Times New Roman" w:cs="Times New Roman"/>
                <w:sz w:val="24"/>
                <w:vertAlign w:val="subscript"/>
                <w:lang w:eastAsia="ru-RU"/>
              </w:rPr>
              <w:t>2</w:t>
            </w:r>
            <w:r w:rsidRPr="00DF18C6">
              <w:rPr>
                <w:rFonts w:ascii="Times New Roman" w:hAnsi="Times New Roman" w:cs="Times New Roman"/>
                <w:sz w:val="24"/>
                <w:lang w:eastAsia="ru-RU"/>
              </w:rPr>
              <w:t xml:space="preserve"> у визначених секторах не менш ніж на</w:t>
            </w:r>
          </w:p>
        </w:tc>
        <w:tc>
          <w:tcPr>
            <w:tcW w:w="1701" w:type="dxa"/>
            <w:vAlign w:val="center"/>
          </w:tcPr>
          <w:p w14:paraId="240AF060" w14:textId="34158592" w:rsidR="0071553C" w:rsidRPr="00DF18C6" w:rsidRDefault="0071553C" w:rsidP="00B03399">
            <w:pPr>
              <w:jc w:val="center"/>
              <w:rPr>
                <w:rFonts w:ascii="Times New Roman" w:hAnsi="Times New Roman" w:cs="Times New Roman"/>
                <w:b/>
                <w:sz w:val="24"/>
                <w:lang w:eastAsia="ru-RU"/>
              </w:rPr>
            </w:pPr>
            <w:r w:rsidRPr="00DF18C6">
              <w:rPr>
                <w:rFonts w:ascii="Times New Roman" w:hAnsi="Times New Roman" w:cs="Times New Roman"/>
                <w:b/>
                <w:sz w:val="24"/>
                <w:lang w:eastAsia="ru-RU"/>
              </w:rPr>
              <w:t>50%</w:t>
            </w:r>
          </w:p>
        </w:tc>
        <w:tc>
          <w:tcPr>
            <w:tcW w:w="1683" w:type="dxa"/>
            <w:vAlign w:val="center"/>
          </w:tcPr>
          <w:p w14:paraId="52B46093" w14:textId="68A6B3AB"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2030</w:t>
            </w:r>
          </w:p>
        </w:tc>
        <w:tc>
          <w:tcPr>
            <w:tcW w:w="1683" w:type="dxa"/>
            <w:vAlign w:val="center"/>
          </w:tcPr>
          <w:p w14:paraId="6CE9CF1A" w14:textId="621CE488"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2010</w:t>
            </w:r>
          </w:p>
        </w:tc>
      </w:tr>
      <w:tr w:rsidR="0071553C" w:rsidRPr="00DF18C6" w14:paraId="0338375C" w14:textId="77777777" w:rsidTr="00084C75">
        <w:trPr>
          <w:jc w:val="center"/>
        </w:trPr>
        <w:tc>
          <w:tcPr>
            <w:tcW w:w="4503" w:type="dxa"/>
          </w:tcPr>
          <w:p w14:paraId="012C9268" w14:textId="77777777"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Збільшення генерації відновлюваної енергії не менш ніж на</w:t>
            </w:r>
          </w:p>
        </w:tc>
        <w:tc>
          <w:tcPr>
            <w:tcW w:w="1701" w:type="dxa"/>
            <w:vAlign w:val="center"/>
          </w:tcPr>
          <w:p w14:paraId="25F94732" w14:textId="4854DC4B" w:rsidR="0071553C" w:rsidRPr="00DF18C6" w:rsidRDefault="0071553C" w:rsidP="00B03399">
            <w:pPr>
              <w:jc w:val="center"/>
              <w:rPr>
                <w:rFonts w:ascii="Times New Roman" w:hAnsi="Times New Roman" w:cs="Times New Roman"/>
                <w:b/>
                <w:sz w:val="24"/>
                <w:lang w:eastAsia="ru-RU"/>
              </w:rPr>
            </w:pPr>
            <w:r w:rsidRPr="00DF18C6">
              <w:rPr>
                <w:rFonts w:ascii="Times New Roman" w:hAnsi="Times New Roman" w:cs="Times New Roman"/>
                <w:b/>
                <w:sz w:val="24"/>
                <w:lang w:eastAsia="ru-RU"/>
              </w:rPr>
              <w:t>30%</w:t>
            </w:r>
          </w:p>
        </w:tc>
        <w:tc>
          <w:tcPr>
            <w:tcW w:w="1683" w:type="dxa"/>
            <w:vAlign w:val="center"/>
          </w:tcPr>
          <w:p w14:paraId="672D1178" w14:textId="1D4B78C8"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2030</w:t>
            </w:r>
          </w:p>
        </w:tc>
        <w:tc>
          <w:tcPr>
            <w:tcW w:w="1683" w:type="dxa"/>
            <w:vAlign w:val="center"/>
          </w:tcPr>
          <w:p w14:paraId="470418CC" w14:textId="3ADDC75E" w:rsidR="0071553C" w:rsidRPr="00DF18C6" w:rsidRDefault="0071553C" w:rsidP="00B03399">
            <w:pPr>
              <w:jc w:val="center"/>
              <w:rPr>
                <w:rFonts w:ascii="Times New Roman" w:hAnsi="Times New Roman" w:cs="Times New Roman"/>
                <w:sz w:val="24"/>
                <w:lang w:eastAsia="ru-RU"/>
              </w:rPr>
            </w:pPr>
            <w:r w:rsidRPr="00DF18C6">
              <w:rPr>
                <w:rFonts w:ascii="Times New Roman" w:hAnsi="Times New Roman" w:cs="Times New Roman"/>
                <w:sz w:val="24"/>
                <w:lang w:eastAsia="ru-RU"/>
              </w:rPr>
              <w:t>2010</w:t>
            </w:r>
          </w:p>
        </w:tc>
      </w:tr>
    </w:tbl>
    <w:p w14:paraId="764C037A" w14:textId="77777777" w:rsidR="0071553C" w:rsidRPr="00DF18C6" w:rsidRDefault="0071553C" w:rsidP="00B03399">
      <w:pPr>
        <w:pStyle w:val="a3"/>
        <w:spacing w:after="0" w:line="240" w:lineRule="auto"/>
        <w:ind w:left="0"/>
        <w:jc w:val="both"/>
        <w:rPr>
          <w:rFonts w:ascii="Times New Roman" w:hAnsi="Times New Roman" w:cs="Times New Roman"/>
          <w:bCs/>
          <w:sz w:val="24"/>
          <w:szCs w:val="24"/>
          <w:lang w:eastAsia="ru-RU"/>
        </w:rPr>
      </w:pPr>
    </w:p>
    <w:p w14:paraId="290F7081" w14:textId="76981510" w:rsidR="002B5247" w:rsidRPr="00DF18C6" w:rsidRDefault="002B5247" w:rsidP="00B03399">
      <w:pPr>
        <w:pStyle w:val="a3"/>
        <w:spacing w:after="0" w:line="240" w:lineRule="auto"/>
        <w:ind w:left="0" w:firstLine="567"/>
        <w:jc w:val="both"/>
        <w:rPr>
          <w:rFonts w:ascii="Times New Roman" w:hAnsi="Times New Roman" w:cs="Times New Roman"/>
          <w:b/>
          <w:sz w:val="24"/>
          <w:szCs w:val="24"/>
          <w:lang w:eastAsia="ru-RU"/>
        </w:rPr>
      </w:pPr>
      <w:r w:rsidRPr="00DF18C6">
        <w:rPr>
          <w:rFonts w:ascii="Times New Roman" w:hAnsi="Times New Roman" w:cs="Times New Roman"/>
          <w:b/>
          <w:sz w:val="24"/>
          <w:szCs w:val="24"/>
          <w:lang w:eastAsia="ru-RU"/>
        </w:rPr>
        <w:t>Цілі ПДСЕРК до 2030 року з адаптації до зміни клімату:</w:t>
      </w:r>
    </w:p>
    <w:p w14:paraId="20E7F9FE" w14:textId="49418B94" w:rsidR="00A82C75" w:rsidRPr="00DF18C6" w:rsidRDefault="00DF18C6" w:rsidP="00B03399">
      <w:pPr>
        <w:pStyle w:val="a3"/>
        <w:numPr>
          <w:ilvl w:val="0"/>
          <w:numId w:val="46"/>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 </w:t>
      </w:r>
      <w:r w:rsidR="00A82C75" w:rsidRPr="00DF18C6">
        <w:rPr>
          <w:rFonts w:ascii="Times New Roman" w:hAnsi="Times New Roman" w:cs="Times New Roman"/>
          <w:sz w:val="24"/>
          <w:szCs w:val="24"/>
        </w:rPr>
        <w:t>Забезпечення населення чистою питною водою: збільшення % населення, що користується централізованим водопостачанням до 60%</w:t>
      </w:r>
      <w:r w:rsidR="001E2A65" w:rsidRPr="00DF18C6">
        <w:rPr>
          <w:rFonts w:ascii="Times New Roman" w:hAnsi="Times New Roman" w:cs="Times New Roman"/>
          <w:sz w:val="24"/>
          <w:szCs w:val="24"/>
        </w:rPr>
        <w:t>;</w:t>
      </w:r>
    </w:p>
    <w:p w14:paraId="26D028C6" w14:textId="729487E1" w:rsidR="000D1263" w:rsidRPr="00DF18C6" w:rsidRDefault="00DF18C6" w:rsidP="00B03399">
      <w:pPr>
        <w:pStyle w:val="a3"/>
        <w:numPr>
          <w:ilvl w:val="0"/>
          <w:numId w:val="46"/>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 </w:t>
      </w:r>
      <w:r w:rsidR="000D1263" w:rsidRPr="00DF18C6">
        <w:rPr>
          <w:rFonts w:ascii="Times New Roman" w:hAnsi="Times New Roman" w:cs="Times New Roman"/>
          <w:sz w:val="24"/>
          <w:szCs w:val="24"/>
        </w:rPr>
        <w:t>Адаптація до річкових повеней: зменшення зони вражень та наслідків</w:t>
      </w:r>
      <w:r w:rsidR="001E2A65" w:rsidRPr="00DF18C6">
        <w:rPr>
          <w:rFonts w:ascii="Times New Roman" w:hAnsi="Times New Roman" w:cs="Times New Roman"/>
          <w:sz w:val="24"/>
          <w:szCs w:val="24"/>
        </w:rPr>
        <w:t>;</w:t>
      </w:r>
    </w:p>
    <w:p w14:paraId="1AB8FCEA" w14:textId="472DAEC9" w:rsidR="000D1263" w:rsidRPr="00DF18C6" w:rsidRDefault="00DF18C6" w:rsidP="00B03399">
      <w:pPr>
        <w:pStyle w:val="a3"/>
        <w:numPr>
          <w:ilvl w:val="0"/>
          <w:numId w:val="46"/>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 </w:t>
      </w:r>
      <w:r w:rsidR="000D1263" w:rsidRPr="00DF18C6">
        <w:rPr>
          <w:rFonts w:ascii="Times New Roman" w:hAnsi="Times New Roman" w:cs="Times New Roman"/>
          <w:sz w:val="24"/>
          <w:szCs w:val="24"/>
        </w:rPr>
        <w:t xml:space="preserve">Адаптація до екстремальних злив: </w:t>
      </w:r>
      <w:r w:rsidR="00A82C75" w:rsidRPr="00DF18C6">
        <w:rPr>
          <w:rFonts w:ascii="Times New Roman" w:hAnsi="Times New Roman" w:cs="Times New Roman"/>
          <w:sz w:val="24"/>
          <w:szCs w:val="24"/>
        </w:rPr>
        <w:t>забезпечення роботи</w:t>
      </w:r>
      <w:r w:rsidR="000D1263" w:rsidRPr="00DF18C6">
        <w:rPr>
          <w:rFonts w:ascii="Times New Roman" w:hAnsi="Times New Roman" w:cs="Times New Roman"/>
          <w:sz w:val="24"/>
          <w:szCs w:val="24"/>
        </w:rPr>
        <w:t xml:space="preserve"> дієвої системи </w:t>
      </w:r>
      <w:r w:rsidR="002831FE" w:rsidRPr="00DF18C6">
        <w:rPr>
          <w:rFonts w:ascii="Times New Roman" w:hAnsi="Times New Roman" w:cs="Times New Roman"/>
          <w:sz w:val="24"/>
          <w:szCs w:val="24"/>
        </w:rPr>
        <w:t>управління дощовою водою</w:t>
      </w:r>
      <w:r w:rsidR="000D1263" w:rsidRPr="00DF18C6">
        <w:rPr>
          <w:rFonts w:ascii="Times New Roman" w:hAnsi="Times New Roman" w:cs="Times New Roman"/>
          <w:sz w:val="24"/>
          <w:szCs w:val="24"/>
        </w:rPr>
        <w:t>;</w:t>
      </w:r>
    </w:p>
    <w:p w14:paraId="2362BC27" w14:textId="3E972C03" w:rsidR="000D1263" w:rsidRPr="00DF18C6" w:rsidRDefault="00DF18C6" w:rsidP="00B03399">
      <w:pPr>
        <w:pStyle w:val="a3"/>
        <w:numPr>
          <w:ilvl w:val="0"/>
          <w:numId w:val="46"/>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 </w:t>
      </w:r>
      <w:r w:rsidR="000D1263" w:rsidRPr="00DF18C6">
        <w:rPr>
          <w:rFonts w:ascii="Times New Roman" w:hAnsi="Times New Roman" w:cs="Times New Roman"/>
          <w:sz w:val="24"/>
          <w:szCs w:val="24"/>
        </w:rPr>
        <w:t xml:space="preserve">Збереження та розвиток природних територій: кількість озеленених територій загального користування (парки, сквери, зелені зони) в межах населених пунктів відповідає європейським нормативам з озеленення. </w:t>
      </w:r>
      <w:r w:rsidR="000D1263" w:rsidRPr="00DF18C6">
        <w:rPr>
          <w:rFonts w:ascii="Times New Roman" w:hAnsi="Times New Roman" w:cs="Times New Roman"/>
          <w:sz w:val="24"/>
          <w:szCs w:val="24"/>
          <w:lang w:eastAsia="ru-RU"/>
        </w:rPr>
        <w:t xml:space="preserve">Сформовано систему сталого </w:t>
      </w:r>
      <w:r w:rsidR="003A41AD" w:rsidRPr="00DF18C6">
        <w:rPr>
          <w:rFonts w:ascii="Times New Roman" w:hAnsi="Times New Roman" w:cs="Times New Roman"/>
          <w:sz w:val="24"/>
          <w:szCs w:val="24"/>
          <w:lang w:eastAsia="ru-RU"/>
        </w:rPr>
        <w:t>розвитку лісових територій</w:t>
      </w:r>
      <w:r w:rsidR="000D1263" w:rsidRPr="00DF18C6">
        <w:rPr>
          <w:rFonts w:ascii="Times New Roman" w:hAnsi="Times New Roman" w:cs="Times New Roman"/>
          <w:sz w:val="24"/>
          <w:szCs w:val="24"/>
          <w:lang w:eastAsia="ru-RU"/>
        </w:rPr>
        <w:t>.</w:t>
      </w:r>
    </w:p>
    <w:p w14:paraId="3375466F" w14:textId="77777777" w:rsidR="00DF18C6" w:rsidRPr="00DF18C6" w:rsidRDefault="00DF18C6" w:rsidP="00DF18C6">
      <w:pPr>
        <w:pStyle w:val="a3"/>
        <w:spacing w:after="0" w:line="240" w:lineRule="auto"/>
        <w:ind w:left="567"/>
        <w:jc w:val="both"/>
        <w:rPr>
          <w:rFonts w:ascii="Times New Roman" w:hAnsi="Times New Roman" w:cs="Times New Roman"/>
          <w:sz w:val="24"/>
          <w:szCs w:val="24"/>
        </w:rPr>
      </w:pPr>
    </w:p>
    <w:tbl>
      <w:tblPr>
        <w:tblStyle w:val="af0"/>
        <w:tblW w:w="0" w:type="auto"/>
        <w:jc w:val="center"/>
        <w:tblLook w:val="04A0" w:firstRow="1" w:lastRow="0" w:firstColumn="1" w:lastColumn="0" w:noHBand="0" w:noVBand="1"/>
      </w:tblPr>
      <w:tblGrid>
        <w:gridCol w:w="3510"/>
        <w:gridCol w:w="1106"/>
        <w:gridCol w:w="1266"/>
        <w:gridCol w:w="1181"/>
        <w:gridCol w:w="1309"/>
        <w:gridCol w:w="1046"/>
      </w:tblGrid>
      <w:tr w:rsidR="0071553C" w:rsidRPr="00DF18C6" w14:paraId="5F8D9E4A" w14:textId="77777777" w:rsidTr="00084C75">
        <w:trPr>
          <w:jc w:val="center"/>
        </w:trPr>
        <w:tc>
          <w:tcPr>
            <w:tcW w:w="9408" w:type="dxa"/>
            <w:gridSpan w:val="6"/>
            <w:shd w:val="clear" w:color="auto" w:fill="F2F2F2" w:themeFill="background1" w:themeFillShade="F2"/>
          </w:tcPr>
          <w:p w14:paraId="3E6C65E4" w14:textId="63088D9D" w:rsidR="0071553C" w:rsidRPr="00DF18C6" w:rsidRDefault="0071553C" w:rsidP="00B03399">
            <w:pPr>
              <w:jc w:val="center"/>
              <w:rPr>
                <w:rFonts w:ascii="Times New Roman" w:hAnsi="Times New Roman" w:cs="Times New Roman"/>
                <w:b/>
                <w:sz w:val="24"/>
                <w:szCs w:val="24"/>
                <w:lang w:eastAsia="ru-RU"/>
              </w:rPr>
            </w:pPr>
            <w:r w:rsidRPr="00DF18C6">
              <w:rPr>
                <w:rFonts w:ascii="Times New Roman" w:hAnsi="Times New Roman" w:cs="Times New Roman"/>
                <w:b/>
                <w:sz w:val="24"/>
                <w:szCs w:val="24"/>
                <w:lang w:eastAsia="ru-RU"/>
              </w:rPr>
              <w:t>Основні цілі з адаптації до змін клімату</w:t>
            </w:r>
            <w:r w:rsidR="00382D5E" w:rsidRPr="00DF18C6">
              <w:rPr>
                <w:rFonts w:ascii="Times New Roman" w:hAnsi="Times New Roman" w:cs="Times New Roman"/>
                <w:b/>
                <w:sz w:val="24"/>
                <w:szCs w:val="24"/>
                <w:lang w:eastAsia="ru-RU"/>
              </w:rPr>
              <w:t xml:space="preserve"> до 2030 р.</w:t>
            </w:r>
          </w:p>
        </w:tc>
      </w:tr>
      <w:tr w:rsidR="0071553C" w:rsidRPr="00DF18C6" w14:paraId="2905196D" w14:textId="77777777" w:rsidTr="00084C75">
        <w:trPr>
          <w:jc w:val="center"/>
        </w:trPr>
        <w:tc>
          <w:tcPr>
            <w:tcW w:w="3510" w:type="dxa"/>
            <w:vAlign w:val="center"/>
          </w:tcPr>
          <w:p w14:paraId="56FE5B24"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Ціль</w:t>
            </w:r>
          </w:p>
        </w:tc>
        <w:tc>
          <w:tcPr>
            <w:tcW w:w="1096" w:type="dxa"/>
            <w:vAlign w:val="center"/>
          </w:tcPr>
          <w:p w14:paraId="76FB613F"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Одиниці виміру</w:t>
            </w:r>
          </w:p>
        </w:tc>
        <w:tc>
          <w:tcPr>
            <w:tcW w:w="1266" w:type="dxa"/>
            <w:vAlign w:val="center"/>
          </w:tcPr>
          <w:p w14:paraId="24CEA0AE"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Значення в цільовому році</w:t>
            </w:r>
          </w:p>
        </w:tc>
        <w:tc>
          <w:tcPr>
            <w:tcW w:w="1181" w:type="dxa"/>
            <w:vAlign w:val="center"/>
          </w:tcPr>
          <w:p w14:paraId="25F6F12E"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Цільовий рік</w:t>
            </w:r>
          </w:p>
        </w:tc>
        <w:tc>
          <w:tcPr>
            <w:tcW w:w="1309" w:type="dxa"/>
            <w:vAlign w:val="center"/>
          </w:tcPr>
          <w:p w14:paraId="0D8F2D82"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Значення в базовому році</w:t>
            </w:r>
          </w:p>
        </w:tc>
        <w:tc>
          <w:tcPr>
            <w:tcW w:w="1046" w:type="dxa"/>
            <w:vAlign w:val="center"/>
          </w:tcPr>
          <w:p w14:paraId="48D185C1" w14:textId="77777777"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Базовий рік</w:t>
            </w:r>
          </w:p>
        </w:tc>
      </w:tr>
      <w:tr w:rsidR="0071553C" w:rsidRPr="00DF18C6" w14:paraId="0475A60A" w14:textId="77777777" w:rsidTr="00084C75">
        <w:trPr>
          <w:jc w:val="center"/>
        </w:trPr>
        <w:tc>
          <w:tcPr>
            <w:tcW w:w="3510" w:type="dxa"/>
            <w:vAlign w:val="center"/>
          </w:tcPr>
          <w:p w14:paraId="43AD3C0B" w14:textId="13CB6434"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rPr>
              <w:t>Забезпечення населення чистою питною водою: збільшення % населення, що користується централізованим водопостачанням</w:t>
            </w:r>
          </w:p>
        </w:tc>
        <w:tc>
          <w:tcPr>
            <w:tcW w:w="1096" w:type="dxa"/>
            <w:vAlign w:val="center"/>
          </w:tcPr>
          <w:p w14:paraId="67E55CD7" w14:textId="4ECB6F08"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w:t>
            </w:r>
          </w:p>
        </w:tc>
        <w:tc>
          <w:tcPr>
            <w:tcW w:w="1266" w:type="dxa"/>
            <w:vAlign w:val="center"/>
          </w:tcPr>
          <w:p w14:paraId="6527A50E" w14:textId="1AC191DB"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60%</w:t>
            </w:r>
          </w:p>
        </w:tc>
        <w:tc>
          <w:tcPr>
            <w:tcW w:w="1181" w:type="dxa"/>
            <w:vAlign w:val="center"/>
          </w:tcPr>
          <w:p w14:paraId="3CF3FB14" w14:textId="2F270A6E"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2030</w:t>
            </w:r>
          </w:p>
        </w:tc>
        <w:tc>
          <w:tcPr>
            <w:tcW w:w="1309" w:type="dxa"/>
            <w:vAlign w:val="center"/>
          </w:tcPr>
          <w:p w14:paraId="76F404CE" w14:textId="0F055002"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49,5%</w:t>
            </w:r>
          </w:p>
        </w:tc>
        <w:tc>
          <w:tcPr>
            <w:tcW w:w="1046" w:type="dxa"/>
            <w:vAlign w:val="center"/>
          </w:tcPr>
          <w:p w14:paraId="0A694B2D" w14:textId="736B7003"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2023</w:t>
            </w:r>
          </w:p>
        </w:tc>
      </w:tr>
      <w:tr w:rsidR="0071553C" w:rsidRPr="00DF18C6" w14:paraId="04D786DE" w14:textId="77777777" w:rsidTr="00084C75">
        <w:trPr>
          <w:jc w:val="center"/>
        </w:trPr>
        <w:tc>
          <w:tcPr>
            <w:tcW w:w="3510" w:type="dxa"/>
            <w:vAlign w:val="center"/>
          </w:tcPr>
          <w:p w14:paraId="306F72F3" w14:textId="51B6AEAD"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Адаптація до річкових повеней: зменшення зони фактичних підтоплень</w:t>
            </w:r>
          </w:p>
        </w:tc>
        <w:tc>
          <w:tcPr>
            <w:tcW w:w="1096" w:type="dxa"/>
            <w:vAlign w:val="center"/>
          </w:tcPr>
          <w:p w14:paraId="3E999949" w14:textId="16F1AA65"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w:t>
            </w:r>
          </w:p>
        </w:tc>
        <w:tc>
          <w:tcPr>
            <w:tcW w:w="1266" w:type="dxa"/>
            <w:vAlign w:val="center"/>
          </w:tcPr>
          <w:p w14:paraId="259A6A86" w14:textId="2166657D"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70%</w:t>
            </w:r>
          </w:p>
        </w:tc>
        <w:tc>
          <w:tcPr>
            <w:tcW w:w="1181" w:type="dxa"/>
            <w:vAlign w:val="center"/>
          </w:tcPr>
          <w:p w14:paraId="2FF56AD3" w14:textId="076B5C9D"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2030</w:t>
            </w:r>
          </w:p>
        </w:tc>
        <w:tc>
          <w:tcPr>
            <w:tcW w:w="1309" w:type="dxa"/>
            <w:vAlign w:val="center"/>
          </w:tcPr>
          <w:p w14:paraId="750FF9D0" w14:textId="12428D80"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100%</w:t>
            </w:r>
          </w:p>
        </w:tc>
        <w:tc>
          <w:tcPr>
            <w:tcW w:w="1046" w:type="dxa"/>
            <w:vAlign w:val="center"/>
          </w:tcPr>
          <w:p w14:paraId="00EFA69D" w14:textId="0E633DB6" w:rsidR="0071553C" w:rsidRPr="00DF18C6" w:rsidRDefault="00A82C75" w:rsidP="00B03399">
            <w:pPr>
              <w:jc w:val="center"/>
              <w:rPr>
                <w:rFonts w:ascii="Times New Roman" w:hAnsi="Times New Roman" w:cs="Times New Roman"/>
                <w:lang w:eastAsia="ru-RU"/>
              </w:rPr>
            </w:pPr>
            <w:r w:rsidRPr="00DF18C6">
              <w:rPr>
                <w:rFonts w:ascii="Times New Roman" w:hAnsi="Times New Roman" w:cs="Times New Roman"/>
                <w:lang w:eastAsia="ru-RU"/>
              </w:rPr>
              <w:t>2023</w:t>
            </w:r>
          </w:p>
        </w:tc>
      </w:tr>
      <w:tr w:rsidR="0071553C" w:rsidRPr="00DF18C6" w14:paraId="12C8ADD9" w14:textId="77777777" w:rsidTr="00084C75">
        <w:trPr>
          <w:jc w:val="center"/>
        </w:trPr>
        <w:tc>
          <w:tcPr>
            <w:tcW w:w="3510" w:type="dxa"/>
            <w:vAlign w:val="center"/>
          </w:tcPr>
          <w:p w14:paraId="5B5D9E1B" w14:textId="639F5323" w:rsidR="0071553C"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Розробка концепції озеленення Долинської ТГ</w:t>
            </w:r>
          </w:p>
        </w:tc>
        <w:tc>
          <w:tcPr>
            <w:tcW w:w="1096" w:type="dxa"/>
            <w:vAlign w:val="center"/>
          </w:tcPr>
          <w:p w14:paraId="318764A2" w14:textId="56276A01" w:rsidR="0071553C"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документ</w:t>
            </w:r>
          </w:p>
        </w:tc>
        <w:tc>
          <w:tcPr>
            <w:tcW w:w="1266" w:type="dxa"/>
            <w:vAlign w:val="center"/>
          </w:tcPr>
          <w:p w14:paraId="322C67E1" w14:textId="33719A80" w:rsidR="0071553C"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1</w:t>
            </w:r>
          </w:p>
        </w:tc>
        <w:tc>
          <w:tcPr>
            <w:tcW w:w="1181" w:type="dxa"/>
            <w:vAlign w:val="center"/>
          </w:tcPr>
          <w:p w14:paraId="6C99F216" w14:textId="1090131D" w:rsidR="0071553C" w:rsidRPr="00DF18C6" w:rsidRDefault="0071553C" w:rsidP="00B03399">
            <w:pPr>
              <w:jc w:val="center"/>
              <w:rPr>
                <w:rFonts w:ascii="Times New Roman" w:hAnsi="Times New Roman" w:cs="Times New Roman"/>
                <w:lang w:eastAsia="ru-RU"/>
              </w:rPr>
            </w:pPr>
            <w:r w:rsidRPr="00DF18C6">
              <w:rPr>
                <w:rFonts w:ascii="Times New Roman" w:hAnsi="Times New Roman" w:cs="Times New Roman"/>
                <w:lang w:eastAsia="ru-RU"/>
              </w:rPr>
              <w:t>2030</w:t>
            </w:r>
          </w:p>
        </w:tc>
        <w:tc>
          <w:tcPr>
            <w:tcW w:w="1309" w:type="dxa"/>
            <w:vAlign w:val="center"/>
          </w:tcPr>
          <w:p w14:paraId="68E91D8A" w14:textId="5DF6629D" w:rsidR="0071553C"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0</w:t>
            </w:r>
          </w:p>
        </w:tc>
        <w:tc>
          <w:tcPr>
            <w:tcW w:w="1046" w:type="dxa"/>
            <w:vAlign w:val="center"/>
          </w:tcPr>
          <w:p w14:paraId="521F3888" w14:textId="608C232F" w:rsidR="0071553C" w:rsidRPr="00DF18C6" w:rsidRDefault="00A82C75" w:rsidP="00B03399">
            <w:pPr>
              <w:jc w:val="center"/>
              <w:rPr>
                <w:rFonts w:ascii="Times New Roman" w:hAnsi="Times New Roman" w:cs="Times New Roman"/>
                <w:lang w:eastAsia="ru-RU"/>
              </w:rPr>
            </w:pPr>
            <w:r w:rsidRPr="00DF18C6">
              <w:rPr>
                <w:rFonts w:ascii="Times New Roman" w:hAnsi="Times New Roman" w:cs="Times New Roman"/>
                <w:lang w:eastAsia="ru-RU"/>
              </w:rPr>
              <w:t>2023</w:t>
            </w:r>
          </w:p>
        </w:tc>
      </w:tr>
      <w:tr w:rsidR="00382D5E" w:rsidRPr="00DF18C6" w14:paraId="7639538B" w14:textId="77777777" w:rsidTr="00084C75">
        <w:trPr>
          <w:jc w:val="center"/>
        </w:trPr>
        <w:tc>
          <w:tcPr>
            <w:tcW w:w="3510" w:type="dxa"/>
            <w:vAlign w:val="center"/>
          </w:tcPr>
          <w:p w14:paraId="184D75DE" w14:textId="251FE520"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Висадження молодих дерев</w:t>
            </w:r>
          </w:p>
        </w:tc>
        <w:tc>
          <w:tcPr>
            <w:tcW w:w="1096" w:type="dxa"/>
            <w:vAlign w:val="center"/>
          </w:tcPr>
          <w:p w14:paraId="6EAF76F3" w14:textId="4A96DFF1"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дерево</w:t>
            </w:r>
          </w:p>
        </w:tc>
        <w:tc>
          <w:tcPr>
            <w:tcW w:w="1266" w:type="dxa"/>
            <w:vAlign w:val="center"/>
          </w:tcPr>
          <w:p w14:paraId="5C73360C" w14:textId="7B821AB3"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700</w:t>
            </w:r>
          </w:p>
        </w:tc>
        <w:tc>
          <w:tcPr>
            <w:tcW w:w="1181" w:type="dxa"/>
            <w:vAlign w:val="center"/>
          </w:tcPr>
          <w:p w14:paraId="4AED483F" w14:textId="7430633D"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2030</w:t>
            </w:r>
          </w:p>
        </w:tc>
        <w:tc>
          <w:tcPr>
            <w:tcW w:w="1309" w:type="dxa"/>
            <w:vAlign w:val="center"/>
          </w:tcPr>
          <w:p w14:paraId="0BF96338" w14:textId="7F5C0747"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0</w:t>
            </w:r>
          </w:p>
        </w:tc>
        <w:tc>
          <w:tcPr>
            <w:tcW w:w="1046" w:type="dxa"/>
            <w:vAlign w:val="center"/>
          </w:tcPr>
          <w:p w14:paraId="79601602" w14:textId="7CDA53D3" w:rsidR="00382D5E" w:rsidRPr="00DF18C6" w:rsidRDefault="00382D5E" w:rsidP="00B03399">
            <w:pPr>
              <w:jc w:val="center"/>
              <w:rPr>
                <w:rFonts w:ascii="Times New Roman" w:hAnsi="Times New Roman" w:cs="Times New Roman"/>
                <w:lang w:eastAsia="ru-RU"/>
              </w:rPr>
            </w:pPr>
            <w:r w:rsidRPr="00DF18C6">
              <w:rPr>
                <w:rFonts w:ascii="Times New Roman" w:hAnsi="Times New Roman" w:cs="Times New Roman"/>
                <w:lang w:eastAsia="ru-RU"/>
              </w:rPr>
              <w:t>2023</w:t>
            </w:r>
          </w:p>
        </w:tc>
      </w:tr>
    </w:tbl>
    <w:p w14:paraId="351BE3CC" w14:textId="77777777" w:rsidR="00DF18C6" w:rsidRPr="00DF18C6" w:rsidRDefault="00DF18C6" w:rsidP="00B03399">
      <w:pPr>
        <w:pStyle w:val="a3"/>
        <w:spacing w:after="0" w:line="240" w:lineRule="auto"/>
        <w:ind w:left="0" w:firstLine="567"/>
        <w:contextualSpacing w:val="0"/>
        <w:jc w:val="both"/>
        <w:rPr>
          <w:rFonts w:ascii="Times New Roman" w:hAnsi="Times New Roman" w:cs="Times New Roman"/>
          <w:sz w:val="24"/>
          <w:szCs w:val="24"/>
          <w:lang w:eastAsia="ru-RU"/>
        </w:rPr>
      </w:pPr>
    </w:p>
    <w:p w14:paraId="7626C457" w14:textId="1D2F8161" w:rsidR="002B5247" w:rsidRPr="00DF18C6" w:rsidRDefault="002B5247" w:rsidP="00B03399">
      <w:pPr>
        <w:pStyle w:val="a3"/>
        <w:spacing w:after="0" w:line="240" w:lineRule="auto"/>
        <w:ind w:left="0" w:firstLine="567"/>
        <w:contextualSpacing w:val="0"/>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Додатковими цілями є сприяння залученню інвестицій у проекти з енергоефективності і адаптації до зміни клімату та підвищення енергетичної свідомості мешканців</w:t>
      </w:r>
      <w:r w:rsidR="00BC42CE" w:rsidRPr="00DF18C6">
        <w:rPr>
          <w:rFonts w:ascii="Times New Roman" w:hAnsi="Times New Roman" w:cs="Times New Roman"/>
          <w:sz w:val="24"/>
          <w:szCs w:val="24"/>
          <w:lang w:eastAsia="ru-RU"/>
        </w:rPr>
        <w:t xml:space="preserve"> громади</w:t>
      </w:r>
      <w:r w:rsidRPr="00DF18C6">
        <w:rPr>
          <w:rFonts w:ascii="Times New Roman" w:hAnsi="Times New Roman" w:cs="Times New Roman"/>
          <w:sz w:val="24"/>
          <w:szCs w:val="24"/>
          <w:lang w:eastAsia="ru-RU"/>
        </w:rPr>
        <w:t>.</w:t>
      </w:r>
    </w:p>
    <w:p w14:paraId="484738F0" w14:textId="5A2D9A66" w:rsidR="002B5247" w:rsidRPr="00DF18C6" w:rsidRDefault="002B5247" w:rsidP="00B03399">
      <w:pPr>
        <w:spacing w:after="0" w:line="240" w:lineRule="auto"/>
        <w:ind w:firstLine="567"/>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 xml:space="preserve">У таблиці </w:t>
      </w:r>
      <w:r w:rsidR="00BC42CE" w:rsidRPr="00DF18C6">
        <w:rPr>
          <w:rFonts w:ascii="Times New Roman" w:hAnsi="Times New Roman" w:cs="Times New Roman"/>
          <w:sz w:val="24"/>
          <w:szCs w:val="24"/>
          <w:lang w:eastAsia="ru-RU"/>
        </w:rPr>
        <w:t>1</w:t>
      </w:r>
      <w:r w:rsidRPr="00DF18C6">
        <w:rPr>
          <w:rFonts w:ascii="Times New Roman" w:hAnsi="Times New Roman" w:cs="Times New Roman"/>
          <w:sz w:val="24"/>
          <w:szCs w:val="24"/>
          <w:lang w:eastAsia="ru-RU"/>
        </w:rPr>
        <w:t>.1. наведений орієнтовний розподіл зменшення викидів СО</w:t>
      </w:r>
      <w:r w:rsidRPr="00DF18C6">
        <w:rPr>
          <w:rFonts w:ascii="Times New Roman" w:hAnsi="Times New Roman" w:cs="Times New Roman"/>
          <w:sz w:val="24"/>
          <w:szCs w:val="24"/>
          <w:vertAlign w:val="subscript"/>
          <w:lang w:eastAsia="ru-RU"/>
        </w:rPr>
        <w:t xml:space="preserve">2 </w:t>
      </w:r>
      <w:r w:rsidRPr="00DF18C6">
        <w:rPr>
          <w:rFonts w:ascii="Times New Roman" w:hAnsi="Times New Roman" w:cs="Times New Roman"/>
          <w:sz w:val="24"/>
          <w:szCs w:val="24"/>
          <w:lang w:eastAsia="ru-RU"/>
        </w:rPr>
        <w:t>у секторах за результатами впровадження заходів з пом’якшення змін клімату:</w:t>
      </w:r>
    </w:p>
    <w:p w14:paraId="0049A2FD" w14:textId="77777777" w:rsidR="00382D5E" w:rsidRPr="00DF18C6" w:rsidRDefault="00382D5E" w:rsidP="00B03399">
      <w:pPr>
        <w:spacing w:after="0" w:line="240" w:lineRule="auto"/>
        <w:ind w:firstLine="708"/>
        <w:jc w:val="right"/>
        <w:rPr>
          <w:rFonts w:ascii="Times New Roman" w:hAnsi="Times New Roman" w:cs="Times New Roman"/>
          <w:sz w:val="24"/>
          <w:szCs w:val="28"/>
          <w:lang w:eastAsia="ru-RU"/>
        </w:rPr>
      </w:pPr>
    </w:p>
    <w:p w14:paraId="72DDF228" w14:textId="77777777" w:rsidR="00382D5E" w:rsidRPr="00DF18C6" w:rsidRDefault="00382D5E" w:rsidP="00B03399">
      <w:pPr>
        <w:spacing w:after="0" w:line="240" w:lineRule="auto"/>
        <w:ind w:firstLine="708"/>
        <w:jc w:val="right"/>
        <w:rPr>
          <w:rFonts w:ascii="Times New Roman" w:hAnsi="Times New Roman" w:cs="Times New Roman"/>
          <w:sz w:val="24"/>
          <w:szCs w:val="28"/>
          <w:lang w:eastAsia="ru-RU"/>
        </w:rPr>
      </w:pPr>
    </w:p>
    <w:p w14:paraId="5DC0963B" w14:textId="77777777" w:rsidR="00084C75" w:rsidRPr="00DF18C6" w:rsidRDefault="00084C75" w:rsidP="00B03399">
      <w:pPr>
        <w:spacing w:after="0" w:line="240" w:lineRule="auto"/>
        <w:ind w:firstLine="708"/>
        <w:jc w:val="right"/>
        <w:rPr>
          <w:rFonts w:ascii="Times New Roman" w:hAnsi="Times New Roman" w:cs="Times New Roman"/>
          <w:sz w:val="24"/>
          <w:szCs w:val="28"/>
          <w:lang w:eastAsia="ru-RU"/>
        </w:rPr>
      </w:pPr>
    </w:p>
    <w:p w14:paraId="40504800" w14:textId="77777777" w:rsidR="00084C75" w:rsidRPr="00DF18C6" w:rsidRDefault="00084C75" w:rsidP="00B03399">
      <w:pPr>
        <w:spacing w:after="0" w:line="240" w:lineRule="auto"/>
        <w:ind w:firstLine="708"/>
        <w:jc w:val="right"/>
        <w:rPr>
          <w:rFonts w:ascii="Times New Roman" w:hAnsi="Times New Roman" w:cs="Times New Roman"/>
          <w:sz w:val="24"/>
          <w:szCs w:val="28"/>
          <w:lang w:eastAsia="ru-RU"/>
        </w:rPr>
      </w:pPr>
    </w:p>
    <w:p w14:paraId="62E6F76C" w14:textId="77777777" w:rsidR="00084C75" w:rsidRPr="00DF18C6" w:rsidRDefault="00084C75" w:rsidP="00B03399">
      <w:pPr>
        <w:spacing w:after="0" w:line="240" w:lineRule="auto"/>
        <w:ind w:firstLine="708"/>
        <w:jc w:val="right"/>
        <w:rPr>
          <w:rFonts w:ascii="Times New Roman" w:hAnsi="Times New Roman" w:cs="Times New Roman"/>
          <w:sz w:val="24"/>
          <w:szCs w:val="28"/>
          <w:lang w:eastAsia="ru-RU"/>
        </w:rPr>
      </w:pPr>
    </w:p>
    <w:p w14:paraId="09FEC9ED"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0E954126"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01E0D5DD"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29793E60"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2B5AC078"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0EF0FD30" w14:textId="77777777" w:rsidR="00DF18C6" w:rsidRPr="00DF18C6" w:rsidRDefault="00DF18C6" w:rsidP="00B03399">
      <w:pPr>
        <w:spacing w:after="0" w:line="240" w:lineRule="auto"/>
        <w:ind w:firstLine="708"/>
        <w:jc w:val="right"/>
        <w:rPr>
          <w:rFonts w:ascii="Times New Roman" w:hAnsi="Times New Roman" w:cs="Times New Roman"/>
          <w:sz w:val="24"/>
          <w:szCs w:val="28"/>
          <w:lang w:eastAsia="ru-RU"/>
        </w:rPr>
      </w:pPr>
    </w:p>
    <w:p w14:paraId="6F60286D" w14:textId="74718377" w:rsidR="002B5247" w:rsidRPr="00DF18C6" w:rsidRDefault="002B5247" w:rsidP="00B03399">
      <w:pPr>
        <w:spacing w:after="0" w:line="240" w:lineRule="auto"/>
        <w:ind w:firstLine="708"/>
        <w:jc w:val="right"/>
        <w:rPr>
          <w:rFonts w:ascii="Times New Roman" w:hAnsi="Times New Roman" w:cs="Times New Roman"/>
          <w:sz w:val="24"/>
          <w:szCs w:val="28"/>
          <w:lang w:eastAsia="ru-RU"/>
        </w:rPr>
      </w:pPr>
      <w:r w:rsidRPr="00DF18C6">
        <w:rPr>
          <w:rFonts w:ascii="Times New Roman" w:hAnsi="Times New Roman" w:cs="Times New Roman"/>
          <w:sz w:val="24"/>
          <w:szCs w:val="28"/>
          <w:lang w:eastAsia="ru-RU"/>
        </w:rPr>
        <w:lastRenderedPageBreak/>
        <w:t xml:space="preserve">Таблиця </w:t>
      </w:r>
      <w:r w:rsidR="00BC42CE" w:rsidRPr="00DF18C6">
        <w:rPr>
          <w:rFonts w:ascii="Times New Roman" w:hAnsi="Times New Roman" w:cs="Times New Roman"/>
          <w:sz w:val="24"/>
          <w:szCs w:val="28"/>
          <w:lang w:eastAsia="ru-RU"/>
        </w:rPr>
        <w:t>1</w:t>
      </w:r>
      <w:r w:rsidR="00B03399" w:rsidRPr="00DF18C6">
        <w:rPr>
          <w:rFonts w:ascii="Times New Roman" w:hAnsi="Times New Roman" w:cs="Times New Roman"/>
          <w:sz w:val="24"/>
          <w:szCs w:val="28"/>
          <w:lang w:eastAsia="ru-RU"/>
        </w:rPr>
        <w:t>.1</w:t>
      </w:r>
    </w:p>
    <w:p w14:paraId="56FBC440" w14:textId="2343ED6C" w:rsidR="002B5247" w:rsidRPr="00DF18C6" w:rsidRDefault="002B5247" w:rsidP="00B03399">
      <w:pPr>
        <w:spacing w:after="0" w:line="240" w:lineRule="auto"/>
        <w:jc w:val="center"/>
        <w:rPr>
          <w:rFonts w:ascii="Times New Roman" w:hAnsi="Times New Roman" w:cs="Times New Roman"/>
          <w:sz w:val="24"/>
          <w:szCs w:val="28"/>
          <w:lang w:eastAsia="ru-RU"/>
        </w:rPr>
      </w:pPr>
      <w:r w:rsidRPr="00DF18C6">
        <w:rPr>
          <w:rFonts w:ascii="Times New Roman" w:hAnsi="Times New Roman" w:cs="Times New Roman"/>
          <w:sz w:val="24"/>
          <w:szCs w:val="28"/>
          <w:lang w:eastAsia="ru-RU"/>
        </w:rPr>
        <w:t>Розрахунок зменшення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до 2030 року за секторами</w:t>
      </w:r>
    </w:p>
    <w:tbl>
      <w:tblPr>
        <w:tblW w:w="9371" w:type="dxa"/>
        <w:jc w:val="center"/>
        <w:tblLook w:val="04A0" w:firstRow="1" w:lastRow="0" w:firstColumn="1" w:lastColumn="0" w:noHBand="0" w:noVBand="1"/>
      </w:tblPr>
      <w:tblGrid>
        <w:gridCol w:w="582"/>
        <w:gridCol w:w="3544"/>
        <w:gridCol w:w="1985"/>
        <w:gridCol w:w="1701"/>
        <w:gridCol w:w="1559"/>
      </w:tblGrid>
      <w:tr w:rsidR="002B5247" w:rsidRPr="00DF18C6" w14:paraId="044BD269" w14:textId="77777777" w:rsidTr="00084C75">
        <w:trPr>
          <w:trHeight w:val="945"/>
          <w:jc w:val="center"/>
        </w:trPr>
        <w:tc>
          <w:tcPr>
            <w:tcW w:w="5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3A49F66" w14:textId="77777777" w:rsidR="002B5247" w:rsidRPr="00DF18C6" w:rsidRDefault="002B5247"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п/п</w:t>
            </w:r>
          </w:p>
        </w:tc>
        <w:tc>
          <w:tcPr>
            <w:tcW w:w="3544" w:type="dxa"/>
            <w:tcBorders>
              <w:top w:val="single" w:sz="8" w:space="0" w:color="auto"/>
              <w:left w:val="nil"/>
              <w:bottom w:val="single" w:sz="8" w:space="0" w:color="auto"/>
              <w:right w:val="single" w:sz="8" w:space="0" w:color="auto"/>
            </w:tcBorders>
            <w:shd w:val="clear" w:color="auto" w:fill="auto"/>
            <w:vAlign w:val="center"/>
            <w:hideMark/>
          </w:tcPr>
          <w:p w14:paraId="2D83BEDC" w14:textId="77777777" w:rsidR="002B5247" w:rsidRPr="00DF18C6" w:rsidRDefault="002B5247"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Сектори включені в БКВ</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323DB73E" w14:textId="6A7EFD5B" w:rsidR="002B5247" w:rsidRPr="00DF18C6" w:rsidRDefault="002B5247"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Всього викидів у базовому 2010 р., тонн/рік</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04AB9DA5" w14:textId="19D07C5F" w:rsidR="002B5247" w:rsidRPr="00DF18C6" w:rsidRDefault="002B5247"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xml:space="preserve">Заплановане скорочення викидів </w:t>
            </w:r>
            <w:r w:rsidR="002A6A66" w:rsidRPr="00DF18C6">
              <w:rPr>
                <w:rFonts w:ascii="Times New Roman" w:eastAsia="Times New Roman" w:hAnsi="Times New Roman" w:cs="Times New Roman"/>
                <w:color w:val="000000"/>
                <w:lang w:eastAsia="ru-RU"/>
              </w:rPr>
              <w:t>до 2030 року</w:t>
            </w:r>
            <w:r w:rsidRPr="00DF18C6">
              <w:rPr>
                <w:rFonts w:ascii="Times New Roman" w:eastAsia="Times New Roman" w:hAnsi="Times New Roman" w:cs="Times New Roman"/>
                <w:color w:val="000000"/>
                <w:lang w:eastAsia="ru-RU"/>
              </w:rPr>
              <w:t>, тон</w:t>
            </w:r>
            <w:r w:rsidR="0031559E" w:rsidRPr="00DF18C6">
              <w:rPr>
                <w:rFonts w:ascii="Times New Roman" w:eastAsia="Times New Roman" w:hAnsi="Times New Roman" w:cs="Times New Roman"/>
                <w:color w:val="000000"/>
                <w:lang w:eastAsia="ru-RU"/>
              </w:rPr>
              <w:t>н</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46CB676E" w14:textId="0B67E13B" w:rsidR="002B5247" w:rsidRPr="00DF18C6" w:rsidRDefault="002B5247"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xml:space="preserve">Відсоток зменшення викидів </w:t>
            </w:r>
            <w:r w:rsidRPr="00DF18C6">
              <w:rPr>
                <w:rFonts w:ascii="Times New Roman" w:eastAsia="Times New Roman" w:hAnsi="Times New Roman" w:cs="Times New Roman"/>
                <w:color w:val="000000"/>
                <w:lang w:eastAsia="ru-RU"/>
              </w:rPr>
              <w:br/>
              <w:t>СО</w:t>
            </w:r>
            <w:r w:rsidRPr="00DF18C6">
              <w:rPr>
                <w:rFonts w:ascii="Times New Roman" w:eastAsia="Times New Roman" w:hAnsi="Times New Roman" w:cs="Times New Roman"/>
                <w:color w:val="000000"/>
                <w:vertAlign w:val="subscript"/>
                <w:lang w:eastAsia="ru-RU"/>
              </w:rPr>
              <w:t>2</w:t>
            </w:r>
            <w:r w:rsidRPr="00DF18C6">
              <w:rPr>
                <w:rFonts w:ascii="Times New Roman" w:eastAsia="Times New Roman" w:hAnsi="Times New Roman" w:cs="Times New Roman"/>
                <w:color w:val="000000"/>
                <w:lang w:eastAsia="ru-RU"/>
              </w:rPr>
              <w:t>, %</w:t>
            </w:r>
          </w:p>
        </w:tc>
      </w:tr>
      <w:tr w:rsidR="0031559E" w:rsidRPr="00DF18C6" w14:paraId="266CD090"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6BD3CBC0" w14:textId="77777777"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w:t>
            </w:r>
          </w:p>
        </w:tc>
        <w:tc>
          <w:tcPr>
            <w:tcW w:w="3544" w:type="dxa"/>
            <w:tcBorders>
              <w:top w:val="nil"/>
              <w:left w:val="nil"/>
              <w:bottom w:val="single" w:sz="8" w:space="0" w:color="auto"/>
              <w:right w:val="single" w:sz="8" w:space="0" w:color="auto"/>
            </w:tcBorders>
            <w:shd w:val="clear" w:color="auto" w:fill="auto"/>
            <w:noWrap/>
            <w:vAlign w:val="center"/>
            <w:hideMark/>
          </w:tcPr>
          <w:p w14:paraId="373C7B23" w14:textId="77777777" w:rsidR="0031559E" w:rsidRPr="00DF18C6" w:rsidRDefault="0031559E"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Муніципальні будівлі, об'єкти/ обладнання</w:t>
            </w:r>
          </w:p>
        </w:tc>
        <w:tc>
          <w:tcPr>
            <w:tcW w:w="1985" w:type="dxa"/>
            <w:tcBorders>
              <w:top w:val="nil"/>
              <w:left w:val="nil"/>
              <w:bottom w:val="single" w:sz="8" w:space="0" w:color="auto"/>
              <w:right w:val="single" w:sz="8" w:space="0" w:color="auto"/>
            </w:tcBorders>
            <w:shd w:val="clear" w:color="auto" w:fill="auto"/>
            <w:noWrap/>
            <w:vAlign w:val="center"/>
            <w:hideMark/>
          </w:tcPr>
          <w:p w14:paraId="264CC742" w14:textId="51294747"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6 617,1</w:t>
            </w:r>
          </w:p>
        </w:tc>
        <w:tc>
          <w:tcPr>
            <w:tcW w:w="1701" w:type="dxa"/>
            <w:tcBorders>
              <w:top w:val="nil"/>
              <w:left w:val="nil"/>
              <w:bottom w:val="single" w:sz="8" w:space="0" w:color="auto"/>
              <w:right w:val="single" w:sz="8" w:space="0" w:color="auto"/>
            </w:tcBorders>
            <w:shd w:val="clear" w:color="auto" w:fill="auto"/>
            <w:noWrap/>
            <w:vAlign w:val="center"/>
            <w:hideMark/>
          </w:tcPr>
          <w:p w14:paraId="6A84E4C6" w14:textId="363C9F8B"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5612,6</w:t>
            </w:r>
          </w:p>
        </w:tc>
        <w:tc>
          <w:tcPr>
            <w:tcW w:w="1559" w:type="dxa"/>
            <w:tcBorders>
              <w:top w:val="nil"/>
              <w:left w:val="nil"/>
              <w:bottom w:val="single" w:sz="8" w:space="0" w:color="auto"/>
              <w:right w:val="single" w:sz="8" w:space="0" w:color="auto"/>
            </w:tcBorders>
            <w:shd w:val="clear" w:color="auto" w:fill="auto"/>
            <w:noWrap/>
            <w:vAlign w:val="center"/>
            <w:hideMark/>
          </w:tcPr>
          <w:p w14:paraId="074969CF" w14:textId="207DC136"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84,8%</w:t>
            </w:r>
          </w:p>
        </w:tc>
      </w:tr>
      <w:tr w:rsidR="0031559E" w:rsidRPr="00DF18C6" w14:paraId="4442E31C"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3789FE27" w14:textId="77777777"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w:t>
            </w:r>
          </w:p>
        </w:tc>
        <w:tc>
          <w:tcPr>
            <w:tcW w:w="3544" w:type="dxa"/>
            <w:tcBorders>
              <w:top w:val="nil"/>
              <w:left w:val="nil"/>
              <w:bottom w:val="single" w:sz="8" w:space="0" w:color="auto"/>
              <w:right w:val="single" w:sz="8" w:space="0" w:color="auto"/>
            </w:tcBorders>
            <w:shd w:val="clear" w:color="auto" w:fill="auto"/>
            <w:noWrap/>
            <w:vAlign w:val="center"/>
            <w:hideMark/>
          </w:tcPr>
          <w:p w14:paraId="43E7EFD7" w14:textId="77777777" w:rsidR="0031559E" w:rsidRPr="00DF18C6" w:rsidRDefault="0031559E"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Муніципальне освітлення</w:t>
            </w:r>
          </w:p>
        </w:tc>
        <w:tc>
          <w:tcPr>
            <w:tcW w:w="1985" w:type="dxa"/>
            <w:tcBorders>
              <w:top w:val="nil"/>
              <w:left w:val="nil"/>
              <w:bottom w:val="single" w:sz="8" w:space="0" w:color="auto"/>
              <w:right w:val="single" w:sz="8" w:space="0" w:color="auto"/>
            </w:tcBorders>
            <w:shd w:val="clear" w:color="auto" w:fill="auto"/>
            <w:noWrap/>
            <w:vAlign w:val="center"/>
            <w:hideMark/>
          </w:tcPr>
          <w:p w14:paraId="33E8E47F" w14:textId="4F4EA4B0"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446,7</w:t>
            </w:r>
          </w:p>
        </w:tc>
        <w:tc>
          <w:tcPr>
            <w:tcW w:w="1701" w:type="dxa"/>
            <w:tcBorders>
              <w:top w:val="nil"/>
              <w:left w:val="nil"/>
              <w:bottom w:val="single" w:sz="8" w:space="0" w:color="auto"/>
              <w:right w:val="single" w:sz="8" w:space="0" w:color="auto"/>
            </w:tcBorders>
            <w:shd w:val="clear" w:color="auto" w:fill="auto"/>
            <w:noWrap/>
            <w:vAlign w:val="center"/>
            <w:hideMark/>
          </w:tcPr>
          <w:p w14:paraId="0892AA5E" w14:textId="6AC768B6"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357,6</w:t>
            </w:r>
          </w:p>
        </w:tc>
        <w:tc>
          <w:tcPr>
            <w:tcW w:w="1559" w:type="dxa"/>
            <w:tcBorders>
              <w:top w:val="nil"/>
              <w:left w:val="nil"/>
              <w:bottom w:val="single" w:sz="8" w:space="0" w:color="auto"/>
              <w:right w:val="single" w:sz="8" w:space="0" w:color="auto"/>
            </w:tcBorders>
            <w:shd w:val="clear" w:color="auto" w:fill="auto"/>
            <w:noWrap/>
            <w:vAlign w:val="center"/>
            <w:hideMark/>
          </w:tcPr>
          <w:p w14:paraId="7D9E7D89" w14:textId="65BC7B8E"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80,1%</w:t>
            </w:r>
          </w:p>
        </w:tc>
      </w:tr>
      <w:tr w:rsidR="00E1244E" w:rsidRPr="00DF18C6" w14:paraId="765189DF"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550F8A34" w14:textId="77777777"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w:t>
            </w:r>
          </w:p>
        </w:tc>
        <w:tc>
          <w:tcPr>
            <w:tcW w:w="3544" w:type="dxa"/>
            <w:tcBorders>
              <w:top w:val="nil"/>
              <w:left w:val="nil"/>
              <w:bottom w:val="single" w:sz="8" w:space="0" w:color="auto"/>
              <w:right w:val="single" w:sz="8" w:space="0" w:color="auto"/>
            </w:tcBorders>
            <w:shd w:val="clear" w:color="auto" w:fill="auto"/>
            <w:noWrap/>
            <w:vAlign w:val="center"/>
            <w:hideMark/>
          </w:tcPr>
          <w:p w14:paraId="5035CF59" w14:textId="77777777" w:rsidR="00E1244E" w:rsidRPr="00DF18C6" w:rsidRDefault="00E1244E"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Третинний сектор (комерція, банки та інше)</w:t>
            </w:r>
          </w:p>
        </w:tc>
        <w:tc>
          <w:tcPr>
            <w:tcW w:w="1985" w:type="dxa"/>
            <w:tcBorders>
              <w:top w:val="nil"/>
              <w:left w:val="nil"/>
              <w:bottom w:val="single" w:sz="8" w:space="0" w:color="auto"/>
              <w:right w:val="single" w:sz="8" w:space="0" w:color="auto"/>
            </w:tcBorders>
            <w:shd w:val="clear" w:color="auto" w:fill="auto"/>
            <w:noWrap/>
            <w:vAlign w:val="center"/>
            <w:hideMark/>
          </w:tcPr>
          <w:p w14:paraId="3B6056BC" w14:textId="141DDF74"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8271,6</w:t>
            </w:r>
          </w:p>
        </w:tc>
        <w:tc>
          <w:tcPr>
            <w:tcW w:w="1701" w:type="dxa"/>
            <w:tcBorders>
              <w:top w:val="nil"/>
              <w:left w:val="nil"/>
              <w:bottom w:val="single" w:sz="8" w:space="0" w:color="auto"/>
              <w:right w:val="single" w:sz="8" w:space="0" w:color="auto"/>
            </w:tcBorders>
            <w:shd w:val="clear" w:color="auto" w:fill="auto"/>
            <w:noWrap/>
            <w:vAlign w:val="center"/>
            <w:hideMark/>
          </w:tcPr>
          <w:p w14:paraId="79EC361F" w14:textId="64E2E5CF"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8271,6</w:t>
            </w:r>
          </w:p>
        </w:tc>
        <w:tc>
          <w:tcPr>
            <w:tcW w:w="1559" w:type="dxa"/>
            <w:tcBorders>
              <w:top w:val="nil"/>
              <w:left w:val="nil"/>
              <w:bottom w:val="single" w:sz="8" w:space="0" w:color="auto"/>
              <w:right w:val="single" w:sz="8" w:space="0" w:color="auto"/>
            </w:tcBorders>
            <w:shd w:val="clear" w:color="auto" w:fill="auto"/>
            <w:noWrap/>
            <w:vAlign w:val="center"/>
            <w:hideMark/>
          </w:tcPr>
          <w:p w14:paraId="75E53C91" w14:textId="1406C203"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32,8%</w:t>
            </w:r>
          </w:p>
        </w:tc>
      </w:tr>
      <w:tr w:rsidR="00E1244E" w:rsidRPr="00DF18C6" w14:paraId="608A3022"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31233250" w14:textId="77777777"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w:t>
            </w:r>
          </w:p>
        </w:tc>
        <w:tc>
          <w:tcPr>
            <w:tcW w:w="3544" w:type="dxa"/>
            <w:tcBorders>
              <w:top w:val="nil"/>
              <w:left w:val="nil"/>
              <w:bottom w:val="single" w:sz="8" w:space="0" w:color="auto"/>
              <w:right w:val="single" w:sz="8" w:space="0" w:color="auto"/>
            </w:tcBorders>
            <w:shd w:val="clear" w:color="auto" w:fill="auto"/>
            <w:noWrap/>
            <w:vAlign w:val="center"/>
            <w:hideMark/>
          </w:tcPr>
          <w:p w14:paraId="2E4DFC1C" w14:textId="77777777" w:rsidR="00E1244E" w:rsidRPr="00DF18C6" w:rsidRDefault="00E1244E"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Житлові будівлі</w:t>
            </w:r>
          </w:p>
        </w:tc>
        <w:tc>
          <w:tcPr>
            <w:tcW w:w="1985" w:type="dxa"/>
            <w:tcBorders>
              <w:top w:val="nil"/>
              <w:left w:val="nil"/>
              <w:bottom w:val="single" w:sz="8" w:space="0" w:color="auto"/>
              <w:right w:val="single" w:sz="8" w:space="0" w:color="auto"/>
            </w:tcBorders>
            <w:shd w:val="clear" w:color="auto" w:fill="auto"/>
            <w:noWrap/>
            <w:vAlign w:val="center"/>
            <w:hideMark/>
          </w:tcPr>
          <w:p w14:paraId="00CD77DF" w14:textId="081D2FAF"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17752,8</w:t>
            </w:r>
          </w:p>
        </w:tc>
        <w:tc>
          <w:tcPr>
            <w:tcW w:w="1701" w:type="dxa"/>
            <w:tcBorders>
              <w:top w:val="nil"/>
              <w:left w:val="nil"/>
              <w:bottom w:val="single" w:sz="8" w:space="0" w:color="auto"/>
              <w:right w:val="single" w:sz="8" w:space="0" w:color="auto"/>
            </w:tcBorders>
            <w:shd w:val="clear" w:color="auto" w:fill="auto"/>
            <w:noWrap/>
            <w:vAlign w:val="center"/>
            <w:hideMark/>
          </w:tcPr>
          <w:p w14:paraId="657C543E" w14:textId="570A2CDD"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17752,8</w:t>
            </w:r>
          </w:p>
        </w:tc>
        <w:tc>
          <w:tcPr>
            <w:tcW w:w="1559" w:type="dxa"/>
            <w:tcBorders>
              <w:top w:val="nil"/>
              <w:left w:val="nil"/>
              <w:bottom w:val="single" w:sz="8" w:space="0" w:color="auto"/>
              <w:right w:val="single" w:sz="8" w:space="0" w:color="auto"/>
            </w:tcBorders>
            <w:shd w:val="clear" w:color="auto" w:fill="auto"/>
            <w:noWrap/>
            <w:vAlign w:val="center"/>
            <w:hideMark/>
          </w:tcPr>
          <w:p w14:paraId="6DB8AB22" w14:textId="7D74659E" w:rsidR="00E1244E" w:rsidRPr="00DF18C6" w:rsidRDefault="00E1244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38,3%</w:t>
            </w:r>
          </w:p>
        </w:tc>
      </w:tr>
      <w:tr w:rsidR="00624084" w:rsidRPr="00DF18C6" w14:paraId="523585D2"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30658110"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w:t>
            </w:r>
          </w:p>
        </w:tc>
        <w:tc>
          <w:tcPr>
            <w:tcW w:w="3544" w:type="dxa"/>
            <w:tcBorders>
              <w:top w:val="nil"/>
              <w:left w:val="nil"/>
              <w:bottom w:val="single" w:sz="8" w:space="0" w:color="auto"/>
              <w:right w:val="single" w:sz="8" w:space="0" w:color="auto"/>
            </w:tcBorders>
            <w:shd w:val="clear" w:color="auto" w:fill="auto"/>
            <w:noWrap/>
            <w:vAlign w:val="center"/>
            <w:hideMark/>
          </w:tcPr>
          <w:p w14:paraId="41150E31" w14:textId="77777777" w:rsidR="00624084" w:rsidRPr="00DF18C6" w:rsidRDefault="006240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Муніципальний автотранспорт</w:t>
            </w:r>
          </w:p>
        </w:tc>
        <w:tc>
          <w:tcPr>
            <w:tcW w:w="1985" w:type="dxa"/>
            <w:tcBorders>
              <w:top w:val="nil"/>
              <w:left w:val="nil"/>
              <w:bottom w:val="single" w:sz="8" w:space="0" w:color="auto"/>
              <w:right w:val="single" w:sz="8" w:space="0" w:color="auto"/>
            </w:tcBorders>
            <w:shd w:val="clear" w:color="auto" w:fill="auto"/>
            <w:noWrap/>
            <w:vAlign w:val="center"/>
            <w:hideMark/>
          </w:tcPr>
          <w:p w14:paraId="5FCE3D4C" w14:textId="395FB349"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525,3</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0612821A" w14:textId="133E43BD" w:rsidR="00624084" w:rsidRPr="00DF18C6" w:rsidRDefault="00624084" w:rsidP="00B03399">
            <w:pPr>
              <w:spacing w:after="0" w:line="240" w:lineRule="auto"/>
              <w:jc w:val="center"/>
              <w:rPr>
                <w:rFonts w:ascii="Times New Roman" w:eastAsia="Times New Roman" w:hAnsi="Times New Roman" w:cs="Times New Roman"/>
                <w:color w:val="000000"/>
                <w:highlight w:val="yellow"/>
                <w:lang w:eastAsia="ru-RU"/>
              </w:rPr>
            </w:pPr>
            <w:r w:rsidRPr="00DF18C6">
              <w:rPr>
                <w:rFonts w:ascii="Times New Roman" w:eastAsia="Times New Roman" w:hAnsi="Times New Roman" w:cs="Times New Roman"/>
                <w:color w:val="000000"/>
                <w:lang w:eastAsia="ru-RU"/>
              </w:rPr>
              <w:t>538,4</w:t>
            </w:r>
          </w:p>
        </w:tc>
        <w:tc>
          <w:tcPr>
            <w:tcW w:w="1559" w:type="dxa"/>
            <w:vMerge w:val="restart"/>
            <w:tcBorders>
              <w:top w:val="nil"/>
              <w:left w:val="nil"/>
              <w:bottom w:val="single" w:sz="8" w:space="0" w:color="000000"/>
              <w:right w:val="single" w:sz="8" w:space="0" w:color="auto"/>
            </w:tcBorders>
            <w:shd w:val="clear" w:color="auto" w:fill="auto"/>
            <w:vAlign w:val="center"/>
            <w:hideMark/>
          </w:tcPr>
          <w:p w14:paraId="0F15CBBB" w14:textId="56AF8657" w:rsidR="00624084" w:rsidRPr="00DF18C6" w:rsidRDefault="00E1244E" w:rsidP="00B03399">
            <w:pPr>
              <w:spacing w:after="0" w:line="240" w:lineRule="auto"/>
              <w:jc w:val="center"/>
              <w:rPr>
                <w:rFonts w:ascii="Times New Roman" w:eastAsia="Times New Roman" w:hAnsi="Times New Roman" w:cs="Times New Roman"/>
                <w:color w:val="000000"/>
                <w:highlight w:val="yellow"/>
                <w:lang w:eastAsia="ru-RU"/>
              </w:rPr>
            </w:pPr>
            <w:r w:rsidRPr="00DF18C6">
              <w:rPr>
                <w:rFonts w:ascii="Times New Roman" w:eastAsia="Times New Roman" w:hAnsi="Times New Roman" w:cs="Times New Roman"/>
                <w:color w:val="000000"/>
                <w:lang w:eastAsia="ru-RU"/>
              </w:rPr>
              <w:t>6,4</w:t>
            </w:r>
            <w:r w:rsidR="00624084" w:rsidRPr="00DF18C6">
              <w:rPr>
                <w:rFonts w:ascii="Times New Roman" w:eastAsia="Times New Roman" w:hAnsi="Times New Roman" w:cs="Times New Roman"/>
                <w:color w:val="000000"/>
                <w:lang w:eastAsia="ru-RU"/>
              </w:rPr>
              <w:t>%</w:t>
            </w:r>
          </w:p>
        </w:tc>
      </w:tr>
      <w:tr w:rsidR="00624084" w:rsidRPr="00DF18C6" w14:paraId="6EF07638"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6A5BAEAA"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w:t>
            </w:r>
          </w:p>
        </w:tc>
        <w:tc>
          <w:tcPr>
            <w:tcW w:w="3544" w:type="dxa"/>
            <w:tcBorders>
              <w:top w:val="nil"/>
              <w:left w:val="nil"/>
              <w:bottom w:val="single" w:sz="8" w:space="0" w:color="auto"/>
              <w:right w:val="single" w:sz="8" w:space="0" w:color="auto"/>
            </w:tcBorders>
            <w:shd w:val="clear" w:color="auto" w:fill="auto"/>
            <w:noWrap/>
            <w:vAlign w:val="center"/>
            <w:hideMark/>
          </w:tcPr>
          <w:p w14:paraId="5A48A6BE" w14:textId="77777777" w:rsidR="00624084" w:rsidRPr="00DF18C6" w:rsidRDefault="006240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Громадський автотранспорт</w:t>
            </w:r>
          </w:p>
        </w:tc>
        <w:tc>
          <w:tcPr>
            <w:tcW w:w="1985" w:type="dxa"/>
            <w:tcBorders>
              <w:top w:val="nil"/>
              <w:left w:val="nil"/>
              <w:bottom w:val="single" w:sz="8" w:space="0" w:color="auto"/>
              <w:right w:val="single" w:sz="8" w:space="0" w:color="auto"/>
            </w:tcBorders>
            <w:shd w:val="clear" w:color="auto" w:fill="auto"/>
            <w:noWrap/>
            <w:vAlign w:val="center"/>
            <w:hideMark/>
          </w:tcPr>
          <w:p w14:paraId="3031B1F3" w14:textId="3B0867F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84,7</w:t>
            </w:r>
          </w:p>
        </w:tc>
        <w:tc>
          <w:tcPr>
            <w:tcW w:w="1701" w:type="dxa"/>
            <w:vMerge/>
            <w:tcBorders>
              <w:top w:val="nil"/>
              <w:left w:val="single" w:sz="8" w:space="0" w:color="auto"/>
              <w:bottom w:val="single" w:sz="8" w:space="0" w:color="000000"/>
              <w:right w:val="single" w:sz="8" w:space="0" w:color="auto"/>
            </w:tcBorders>
            <w:vAlign w:val="center"/>
            <w:hideMark/>
          </w:tcPr>
          <w:p w14:paraId="7D847278" w14:textId="77777777" w:rsidR="00624084" w:rsidRPr="00DF18C6" w:rsidRDefault="00624084" w:rsidP="00B03399">
            <w:pPr>
              <w:spacing w:after="0" w:line="240" w:lineRule="auto"/>
              <w:rPr>
                <w:rFonts w:ascii="Times New Roman" w:eastAsia="Times New Roman" w:hAnsi="Times New Roman" w:cs="Times New Roman"/>
                <w:color w:val="000000"/>
                <w:highlight w:val="yellow"/>
                <w:lang w:eastAsia="ru-RU"/>
              </w:rPr>
            </w:pPr>
          </w:p>
        </w:tc>
        <w:tc>
          <w:tcPr>
            <w:tcW w:w="1559" w:type="dxa"/>
            <w:vMerge/>
            <w:tcBorders>
              <w:top w:val="nil"/>
              <w:left w:val="nil"/>
              <w:bottom w:val="single" w:sz="8" w:space="0" w:color="000000"/>
              <w:right w:val="single" w:sz="8" w:space="0" w:color="auto"/>
            </w:tcBorders>
            <w:vAlign w:val="center"/>
            <w:hideMark/>
          </w:tcPr>
          <w:p w14:paraId="5D285277" w14:textId="77777777" w:rsidR="00624084" w:rsidRPr="00DF18C6" w:rsidRDefault="00624084" w:rsidP="00B03399">
            <w:pPr>
              <w:spacing w:after="0" w:line="240" w:lineRule="auto"/>
              <w:rPr>
                <w:rFonts w:ascii="Times New Roman" w:eastAsia="Times New Roman" w:hAnsi="Times New Roman" w:cs="Times New Roman"/>
                <w:color w:val="000000"/>
                <w:highlight w:val="yellow"/>
                <w:lang w:eastAsia="ru-RU"/>
              </w:rPr>
            </w:pPr>
          </w:p>
        </w:tc>
      </w:tr>
      <w:tr w:rsidR="00624084" w:rsidRPr="00DF18C6" w14:paraId="5CF2F522"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19F43E21"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w:t>
            </w:r>
          </w:p>
        </w:tc>
        <w:tc>
          <w:tcPr>
            <w:tcW w:w="3544" w:type="dxa"/>
            <w:tcBorders>
              <w:top w:val="nil"/>
              <w:left w:val="nil"/>
              <w:bottom w:val="single" w:sz="8" w:space="0" w:color="auto"/>
              <w:right w:val="single" w:sz="8" w:space="0" w:color="auto"/>
            </w:tcBorders>
            <w:shd w:val="clear" w:color="auto" w:fill="auto"/>
            <w:noWrap/>
            <w:vAlign w:val="center"/>
            <w:hideMark/>
          </w:tcPr>
          <w:p w14:paraId="4A002E29" w14:textId="77777777" w:rsidR="00624084" w:rsidRPr="00DF18C6" w:rsidRDefault="006240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Приватний та комерційний автотранспорт</w:t>
            </w:r>
          </w:p>
        </w:tc>
        <w:tc>
          <w:tcPr>
            <w:tcW w:w="1985" w:type="dxa"/>
            <w:tcBorders>
              <w:top w:val="nil"/>
              <w:left w:val="nil"/>
              <w:bottom w:val="single" w:sz="8" w:space="0" w:color="auto"/>
              <w:right w:val="single" w:sz="8" w:space="0" w:color="auto"/>
            </w:tcBorders>
            <w:shd w:val="clear" w:color="auto" w:fill="auto"/>
            <w:noWrap/>
            <w:vAlign w:val="center"/>
            <w:hideMark/>
          </w:tcPr>
          <w:p w14:paraId="03F7C140" w14:textId="49028299"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7786,9</w:t>
            </w:r>
          </w:p>
        </w:tc>
        <w:tc>
          <w:tcPr>
            <w:tcW w:w="1701" w:type="dxa"/>
            <w:vMerge/>
            <w:tcBorders>
              <w:top w:val="nil"/>
              <w:left w:val="single" w:sz="8" w:space="0" w:color="auto"/>
              <w:bottom w:val="single" w:sz="8" w:space="0" w:color="000000"/>
              <w:right w:val="single" w:sz="8" w:space="0" w:color="auto"/>
            </w:tcBorders>
            <w:vAlign w:val="center"/>
            <w:hideMark/>
          </w:tcPr>
          <w:p w14:paraId="52BD6C5F" w14:textId="77777777" w:rsidR="00624084" w:rsidRPr="00DF18C6" w:rsidRDefault="00624084" w:rsidP="00B03399">
            <w:pPr>
              <w:spacing w:after="0" w:line="240" w:lineRule="auto"/>
              <w:rPr>
                <w:rFonts w:ascii="Times New Roman" w:eastAsia="Times New Roman" w:hAnsi="Times New Roman" w:cs="Times New Roman"/>
                <w:color w:val="000000"/>
                <w:highlight w:val="yellow"/>
                <w:lang w:eastAsia="ru-RU"/>
              </w:rPr>
            </w:pPr>
          </w:p>
        </w:tc>
        <w:tc>
          <w:tcPr>
            <w:tcW w:w="1559" w:type="dxa"/>
            <w:vMerge/>
            <w:tcBorders>
              <w:top w:val="nil"/>
              <w:left w:val="nil"/>
              <w:bottom w:val="single" w:sz="8" w:space="0" w:color="000000"/>
              <w:right w:val="single" w:sz="8" w:space="0" w:color="auto"/>
            </w:tcBorders>
            <w:vAlign w:val="center"/>
            <w:hideMark/>
          </w:tcPr>
          <w:p w14:paraId="47F35439" w14:textId="77777777" w:rsidR="00624084" w:rsidRPr="00DF18C6" w:rsidRDefault="00624084" w:rsidP="00B03399">
            <w:pPr>
              <w:spacing w:after="0" w:line="240" w:lineRule="auto"/>
              <w:rPr>
                <w:rFonts w:ascii="Times New Roman" w:eastAsia="Times New Roman" w:hAnsi="Times New Roman" w:cs="Times New Roman"/>
                <w:color w:val="000000"/>
                <w:highlight w:val="yellow"/>
                <w:lang w:eastAsia="ru-RU"/>
              </w:rPr>
            </w:pPr>
          </w:p>
        </w:tc>
      </w:tr>
      <w:tr w:rsidR="00624084" w:rsidRPr="00DF18C6" w14:paraId="4623E812"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6FB2FECD"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w:t>
            </w:r>
          </w:p>
        </w:tc>
        <w:tc>
          <w:tcPr>
            <w:tcW w:w="3544" w:type="dxa"/>
            <w:tcBorders>
              <w:top w:val="nil"/>
              <w:left w:val="nil"/>
              <w:bottom w:val="single" w:sz="8" w:space="0" w:color="auto"/>
              <w:right w:val="single" w:sz="8" w:space="0" w:color="auto"/>
            </w:tcBorders>
            <w:shd w:val="clear" w:color="auto" w:fill="auto"/>
            <w:noWrap/>
            <w:vAlign w:val="center"/>
            <w:hideMark/>
          </w:tcPr>
          <w:p w14:paraId="40E5FC6D" w14:textId="77777777" w:rsidR="00624084" w:rsidRPr="00DF18C6" w:rsidRDefault="006240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Місцеве виробництво електроенергії</w:t>
            </w:r>
          </w:p>
        </w:tc>
        <w:tc>
          <w:tcPr>
            <w:tcW w:w="1985" w:type="dxa"/>
            <w:tcBorders>
              <w:top w:val="nil"/>
              <w:left w:val="nil"/>
              <w:bottom w:val="single" w:sz="8" w:space="0" w:color="auto"/>
              <w:right w:val="single" w:sz="8" w:space="0" w:color="auto"/>
            </w:tcBorders>
            <w:shd w:val="clear" w:color="auto" w:fill="auto"/>
            <w:noWrap/>
            <w:vAlign w:val="center"/>
            <w:hideMark/>
          </w:tcPr>
          <w:p w14:paraId="5211C879"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c>
          <w:tcPr>
            <w:tcW w:w="1701" w:type="dxa"/>
            <w:tcBorders>
              <w:top w:val="nil"/>
              <w:left w:val="nil"/>
              <w:bottom w:val="single" w:sz="8" w:space="0" w:color="auto"/>
              <w:right w:val="nil"/>
            </w:tcBorders>
            <w:shd w:val="clear" w:color="auto" w:fill="auto"/>
            <w:vAlign w:val="center"/>
            <w:hideMark/>
          </w:tcPr>
          <w:p w14:paraId="0F44B2DC" w14:textId="75F39FBD"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10986,1</w:t>
            </w:r>
          </w:p>
        </w:tc>
        <w:tc>
          <w:tcPr>
            <w:tcW w:w="1559" w:type="dxa"/>
            <w:tcBorders>
              <w:top w:val="nil"/>
              <w:left w:val="single" w:sz="8" w:space="0" w:color="auto"/>
              <w:bottom w:val="single" w:sz="8" w:space="0" w:color="auto"/>
              <w:right w:val="single" w:sz="8" w:space="0" w:color="auto"/>
            </w:tcBorders>
            <w:shd w:val="clear" w:color="auto" w:fill="auto"/>
            <w:vAlign w:val="center"/>
            <w:hideMark/>
          </w:tcPr>
          <w:p w14:paraId="598E60C9" w14:textId="52FAE0F0" w:rsidR="00624084" w:rsidRPr="00DF18C6" w:rsidRDefault="00624084" w:rsidP="00B03399">
            <w:pPr>
              <w:spacing w:after="0" w:line="240" w:lineRule="auto"/>
              <w:jc w:val="center"/>
              <w:rPr>
                <w:rFonts w:ascii="Times New Roman" w:eastAsia="Times New Roman" w:hAnsi="Times New Roman" w:cs="Times New Roman"/>
                <w:color w:val="000000"/>
                <w:highlight w:val="yellow"/>
                <w:lang w:eastAsia="ru-RU"/>
              </w:rPr>
            </w:pPr>
          </w:p>
        </w:tc>
      </w:tr>
      <w:tr w:rsidR="00624084" w:rsidRPr="00DF18C6" w14:paraId="39465516"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6A8AC757"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w:t>
            </w:r>
          </w:p>
        </w:tc>
        <w:tc>
          <w:tcPr>
            <w:tcW w:w="3544" w:type="dxa"/>
            <w:tcBorders>
              <w:top w:val="nil"/>
              <w:left w:val="nil"/>
              <w:bottom w:val="single" w:sz="8" w:space="0" w:color="auto"/>
              <w:right w:val="single" w:sz="8" w:space="0" w:color="auto"/>
            </w:tcBorders>
            <w:shd w:val="clear" w:color="auto" w:fill="auto"/>
            <w:noWrap/>
            <w:vAlign w:val="center"/>
            <w:hideMark/>
          </w:tcPr>
          <w:p w14:paraId="690E3569" w14:textId="77777777" w:rsidR="00624084" w:rsidRPr="00DF18C6" w:rsidRDefault="006240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Місцеве виробництво тепла/ холоду</w:t>
            </w:r>
          </w:p>
        </w:tc>
        <w:tc>
          <w:tcPr>
            <w:tcW w:w="1985" w:type="dxa"/>
            <w:tcBorders>
              <w:top w:val="nil"/>
              <w:left w:val="nil"/>
              <w:bottom w:val="single" w:sz="8" w:space="0" w:color="auto"/>
              <w:right w:val="single" w:sz="8" w:space="0" w:color="auto"/>
            </w:tcBorders>
            <w:shd w:val="clear" w:color="auto" w:fill="auto"/>
            <w:noWrap/>
            <w:vAlign w:val="center"/>
            <w:hideMark/>
          </w:tcPr>
          <w:p w14:paraId="6123F10F" w14:textId="7777777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c>
          <w:tcPr>
            <w:tcW w:w="1701" w:type="dxa"/>
            <w:tcBorders>
              <w:top w:val="nil"/>
              <w:left w:val="nil"/>
              <w:bottom w:val="single" w:sz="8" w:space="0" w:color="auto"/>
              <w:right w:val="nil"/>
            </w:tcBorders>
            <w:shd w:val="clear" w:color="auto" w:fill="auto"/>
            <w:vAlign w:val="center"/>
            <w:hideMark/>
          </w:tcPr>
          <w:p w14:paraId="3AE3A637" w14:textId="26C198B7" w:rsidR="00624084" w:rsidRPr="00DF18C6" w:rsidRDefault="0062408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559" w:type="dxa"/>
            <w:tcBorders>
              <w:top w:val="nil"/>
              <w:left w:val="single" w:sz="8" w:space="0" w:color="auto"/>
              <w:bottom w:val="single" w:sz="8" w:space="0" w:color="auto"/>
              <w:right w:val="single" w:sz="8" w:space="0" w:color="auto"/>
            </w:tcBorders>
            <w:shd w:val="clear" w:color="auto" w:fill="auto"/>
            <w:vAlign w:val="center"/>
            <w:hideMark/>
          </w:tcPr>
          <w:p w14:paraId="4A6C56AF" w14:textId="7D9428B5" w:rsidR="00624084" w:rsidRPr="00DF18C6" w:rsidRDefault="00624084" w:rsidP="00B03399">
            <w:pPr>
              <w:spacing w:after="0" w:line="240" w:lineRule="auto"/>
              <w:jc w:val="center"/>
              <w:rPr>
                <w:rFonts w:ascii="Times New Roman" w:eastAsia="Times New Roman" w:hAnsi="Times New Roman" w:cs="Times New Roman"/>
                <w:color w:val="000000"/>
                <w:highlight w:val="yellow"/>
                <w:lang w:eastAsia="ru-RU"/>
              </w:rPr>
            </w:pPr>
          </w:p>
        </w:tc>
      </w:tr>
      <w:tr w:rsidR="0031559E" w:rsidRPr="00DF18C6" w14:paraId="19FCE22B" w14:textId="77777777" w:rsidTr="00084C75">
        <w:trPr>
          <w:trHeight w:val="315"/>
          <w:jc w:val="center"/>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14:paraId="265B07D1" w14:textId="77777777" w:rsidR="0031559E" w:rsidRPr="00DF18C6" w:rsidRDefault="0031559E"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c>
          <w:tcPr>
            <w:tcW w:w="3544" w:type="dxa"/>
            <w:tcBorders>
              <w:top w:val="nil"/>
              <w:left w:val="nil"/>
              <w:bottom w:val="single" w:sz="8" w:space="0" w:color="auto"/>
              <w:right w:val="single" w:sz="8" w:space="0" w:color="auto"/>
            </w:tcBorders>
            <w:shd w:val="clear" w:color="auto" w:fill="auto"/>
            <w:noWrap/>
            <w:vAlign w:val="center"/>
            <w:hideMark/>
          </w:tcPr>
          <w:p w14:paraId="0D47AA41" w14:textId="77777777" w:rsidR="0031559E" w:rsidRPr="00DF18C6" w:rsidRDefault="0031559E"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Разом</w:t>
            </w:r>
          </w:p>
        </w:tc>
        <w:tc>
          <w:tcPr>
            <w:tcW w:w="1985" w:type="dxa"/>
            <w:tcBorders>
              <w:top w:val="nil"/>
              <w:left w:val="nil"/>
              <w:bottom w:val="single" w:sz="8" w:space="0" w:color="auto"/>
              <w:right w:val="single" w:sz="8" w:space="0" w:color="auto"/>
            </w:tcBorders>
            <w:shd w:val="clear" w:color="auto" w:fill="auto"/>
            <w:noWrap/>
            <w:vAlign w:val="center"/>
            <w:hideMark/>
          </w:tcPr>
          <w:p w14:paraId="115B447A" w14:textId="45732A4B" w:rsidR="0031559E" w:rsidRPr="00DF18C6" w:rsidRDefault="0031559E" w:rsidP="00B03399">
            <w:pPr>
              <w:spacing w:after="0" w:line="240" w:lineRule="auto"/>
              <w:jc w:val="center"/>
              <w:rPr>
                <w:rFonts w:ascii="Times New Roman" w:hAnsi="Times New Roman" w:cs="Times New Roman"/>
                <w:b/>
                <w:bCs/>
                <w:color w:val="000000"/>
              </w:rPr>
            </w:pPr>
            <w:r w:rsidRPr="00DF18C6">
              <w:rPr>
                <w:rFonts w:ascii="Times New Roman" w:hAnsi="Times New Roman" w:cs="Times New Roman"/>
                <w:b/>
                <w:bCs/>
                <w:color w:val="000000"/>
              </w:rPr>
              <w:t>87 074,1</w:t>
            </w:r>
          </w:p>
        </w:tc>
        <w:tc>
          <w:tcPr>
            <w:tcW w:w="1701" w:type="dxa"/>
            <w:tcBorders>
              <w:top w:val="nil"/>
              <w:left w:val="nil"/>
              <w:bottom w:val="single" w:sz="8" w:space="0" w:color="auto"/>
              <w:right w:val="single" w:sz="8" w:space="0" w:color="auto"/>
            </w:tcBorders>
            <w:shd w:val="clear" w:color="auto" w:fill="auto"/>
            <w:noWrap/>
            <w:vAlign w:val="center"/>
            <w:hideMark/>
          </w:tcPr>
          <w:p w14:paraId="755EAD05" w14:textId="3B2B9215" w:rsidR="0031559E" w:rsidRPr="00DF18C6" w:rsidRDefault="0031559E" w:rsidP="00B03399">
            <w:pPr>
              <w:spacing w:after="0" w:line="240" w:lineRule="auto"/>
              <w:jc w:val="center"/>
              <w:rPr>
                <w:rFonts w:ascii="Times New Roman" w:hAnsi="Times New Roman" w:cs="Times New Roman"/>
                <w:b/>
                <w:bCs/>
                <w:color w:val="000000"/>
              </w:rPr>
            </w:pPr>
            <w:r w:rsidRPr="00DF18C6">
              <w:rPr>
                <w:rFonts w:ascii="Times New Roman" w:hAnsi="Times New Roman" w:cs="Times New Roman"/>
                <w:b/>
                <w:bCs/>
                <w:color w:val="000000"/>
              </w:rPr>
              <w:t>43 5</w:t>
            </w:r>
            <w:r w:rsidR="00E1244E" w:rsidRPr="00DF18C6">
              <w:rPr>
                <w:rFonts w:ascii="Times New Roman" w:hAnsi="Times New Roman" w:cs="Times New Roman"/>
                <w:b/>
                <w:bCs/>
                <w:color w:val="000000"/>
              </w:rPr>
              <w:t>19</w:t>
            </w:r>
            <w:r w:rsidRPr="00DF18C6">
              <w:rPr>
                <w:rFonts w:ascii="Times New Roman" w:hAnsi="Times New Roman" w:cs="Times New Roman"/>
                <w:b/>
                <w:bCs/>
                <w:color w:val="000000"/>
              </w:rPr>
              <w:t>,</w:t>
            </w:r>
            <w:r w:rsidR="00E1244E" w:rsidRPr="00DF18C6">
              <w:rPr>
                <w:rFonts w:ascii="Times New Roman" w:hAnsi="Times New Roman" w:cs="Times New Roman"/>
                <w:b/>
                <w:bCs/>
                <w:color w:val="000000"/>
              </w:rPr>
              <w:t>2</w:t>
            </w:r>
          </w:p>
        </w:tc>
        <w:tc>
          <w:tcPr>
            <w:tcW w:w="1559" w:type="dxa"/>
            <w:tcBorders>
              <w:top w:val="nil"/>
              <w:left w:val="nil"/>
              <w:bottom w:val="single" w:sz="8" w:space="0" w:color="auto"/>
              <w:right w:val="single" w:sz="8" w:space="0" w:color="auto"/>
            </w:tcBorders>
            <w:shd w:val="clear" w:color="auto" w:fill="auto"/>
            <w:noWrap/>
            <w:vAlign w:val="center"/>
            <w:hideMark/>
          </w:tcPr>
          <w:p w14:paraId="4C209B91" w14:textId="2B2EAF83" w:rsidR="0031559E" w:rsidRPr="00DF18C6" w:rsidRDefault="0031559E" w:rsidP="00B03399">
            <w:pPr>
              <w:spacing w:after="0" w:line="240" w:lineRule="auto"/>
              <w:jc w:val="center"/>
              <w:rPr>
                <w:rFonts w:ascii="Times New Roman" w:hAnsi="Times New Roman" w:cs="Times New Roman"/>
                <w:b/>
                <w:bCs/>
                <w:color w:val="000000"/>
              </w:rPr>
            </w:pPr>
            <w:r w:rsidRPr="00DF18C6">
              <w:rPr>
                <w:rFonts w:ascii="Times New Roman" w:hAnsi="Times New Roman" w:cs="Times New Roman"/>
                <w:b/>
                <w:bCs/>
                <w:color w:val="000000"/>
              </w:rPr>
              <w:t>50,0%</w:t>
            </w:r>
          </w:p>
        </w:tc>
      </w:tr>
    </w:tbl>
    <w:p w14:paraId="157D52F5" w14:textId="30ABEE43" w:rsidR="002B5247" w:rsidRPr="00DF18C6" w:rsidRDefault="002B5247" w:rsidP="00B03399">
      <w:pPr>
        <w:spacing w:after="0" w:line="240" w:lineRule="auto"/>
        <w:ind w:firstLine="708"/>
        <w:jc w:val="both"/>
        <w:rPr>
          <w:rFonts w:ascii="Times New Roman" w:hAnsi="Times New Roman" w:cs="Times New Roman"/>
          <w:sz w:val="24"/>
          <w:szCs w:val="28"/>
          <w:lang w:eastAsia="ru-RU"/>
        </w:rPr>
      </w:pPr>
    </w:p>
    <w:p w14:paraId="411C2AAE" w14:textId="6C54BB56" w:rsidR="000B4FF1" w:rsidRPr="00DF18C6" w:rsidRDefault="000B4FF1" w:rsidP="00DF18C6">
      <w:pPr>
        <w:pStyle w:val="1"/>
        <w:numPr>
          <w:ilvl w:val="0"/>
          <w:numId w:val="26"/>
        </w:numPr>
        <w:spacing w:before="0" w:line="240" w:lineRule="auto"/>
        <w:ind w:left="0" w:firstLine="0"/>
        <w:rPr>
          <w:rFonts w:ascii="Times New Roman" w:hAnsi="Times New Roman" w:cs="Times New Roman"/>
          <w:color w:val="auto"/>
          <w:sz w:val="24"/>
        </w:rPr>
      </w:pPr>
      <w:r w:rsidRPr="00DF18C6">
        <w:rPr>
          <w:rFonts w:ascii="Times New Roman" w:hAnsi="Times New Roman" w:cs="Times New Roman"/>
          <w:color w:val="auto"/>
          <w:sz w:val="24"/>
        </w:rPr>
        <w:t xml:space="preserve"> </w:t>
      </w:r>
      <w:bookmarkStart w:id="8" w:name="_Toc164683358"/>
      <w:r w:rsidR="00972783" w:rsidRPr="00DF18C6">
        <w:rPr>
          <w:rFonts w:ascii="Times New Roman" w:hAnsi="Times New Roman" w:cs="Times New Roman"/>
          <w:color w:val="auto"/>
          <w:sz w:val="24"/>
        </w:rPr>
        <w:t>Цілі сталого енергетичного розвитку та клімату до 2050 року</w:t>
      </w:r>
      <w:bookmarkEnd w:id="8"/>
    </w:p>
    <w:p w14:paraId="3086299E" w14:textId="37E4E974" w:rsidR="00A6347F" w:rsidRPr="00DF18C6" w:rsidRDefault="00A6347F"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Довгострокова візія Долинської ТГ у напрямку енергії та клімату:</w:t>
      </w:r>
    </w:p>
    <w:p w14:paraId="7E715213" w14:textId="77777777" w:rsidR="00DF18C6" w:rsidRPr="00DF18C6" w:rsidRDefault="00DF18C6" w:rsidP="00DF18C6">
      <w:pPr>
        <w:spacing w:after="0" w:line="360" w:lineRule="auto"/>
        <w:ind w:firstLine="709"/>
        <w:jc w:val="both"/>
        <w:rPr>
          <w:rFonts w:ascii="Times New Roman" w:hAnsi="Times New Roman" w:cs="Times New Roman"/>
          <w:b/>
          <w:sz w:val="12"/>
          <w:szCs w:val="24"/>
        </w:rPr>
      </w:pPr>
    </w:p>
    <w:p w14:paraId="25F770BC" w14:textId="26BE9594" w:rsidR="00A6347F" w:rsidRPr="00DF18C6" w:rsidRDefault="00A6347F" w:rsidP="00DF18C6">
      <w:pPr>
        <w:spacing w:after="0" w:line="360" w:lineRule="auto"/>
        <w:ind w:firstLine="709"/>
        <w:jc w:val="both"/>
        <w:rPr>
          <w:rFonts w:ascii="Times New Roman" w:hAnsi="Times New Roman" w:cs="Times New Roman"/>
          <w:sz w:val="24"/>
          <w:szCs w:val="24"/>
        </w:rPr>
      </w:pPr>
      <w:r w:rsidRPr="00DF18C6">
        <w:rPr>
          <w:rFonts w:ascii="Times New Roman" w:hAnsi="Times New Roman" w:cs="Times New Roman"/>
          <w:b/>
          <w:sz w:val="24"/>
          <w:szCs w:val="24"/>
        </w:rPr>
        <w:t>«Долинська ТГ - комфортна громада з високою якістю комунальних послуг, раціональним енергоспоживанням з використанням ВДЕ, адаптована до кліматичних загроз»</w:t>
      </w:r>
      <w:r w:rsidRPr="00DF18C6">
        <w:rPr>
          <w:rFonts w:ascii="Times New Roman" w:hAnsi="Times New Roman" w:cs="Times New Roman"/>
          <w:sz w:val="24"/>
          <w:szCs w:val="24"/>
        </w:rPr>
        <w:t>.</w:t>
      </w:r>
    </w:p>
    <w:p w14:paraId="0F998C99" w14:textId="787D06E2" w:rsidR="00382D5E" w:rsidRPr="00DF18C6" w:rsidRDefault="00A6347F"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У довгостроковій перспективі Долинська територіальна громада прагне досягнути Кліматичної нейтральності, що відповідає цілям, встановленим Європейською Угодою мерів</w:t>
      </w:r>
      <w:r w:rsidRPr="00DF18C6">
        <w:rPr>
          <w:rStyle w:val="ab"/>
          <w:rFonts w:ascii="Times New Roman" w:hAnsi="Times New Roman" w:cs="Times New Roman"/>
          <w:sz w:val="24"/>
          <w:szCs w:val="24"/>
        </w:rPr>
        <w:footnoteReference w:id="1"/>
      </w:r>
      <w:r w:rsidRPr="00DF18C6">
        <w:rPr>
          <w:rFonts w:ascii="Times New Roman" w:hAnsi="Times New Roman" w:cs="Times New Roman"/>
          <w:sz w:val="24"/>
          <w:szCs w:val="24"/>
        </w:rPr>
        <w:t>, Європейським Зеленим Курсом (European Green Deal)</w:t>
      </w:r>
      <w:r w:rsidRPr="00DF18C6">
        <w:rPr>
          <w:rStyle w:val="ab"/>
          <w:rFonts w:ascii="Times New Roman" w:hAnsi="Times New Roman" w:cs="Times New Roman"/>
          <w:sz w:val="24"/>
          <w:szCs w:val="24"/>
        </w:rPr>
        <w:footnoteReference w:id="2"/>
      </w:r>
      <w:r w:rsidRPr="00DF18C6">
        <w:rPr>
          <w:rFonts w:ascii="Times New Roman" w:hAnsi="Times New Roman" w:cs="Times New Roman"/>
          <w:sz w:val="24"/>
          <w:szCs w:val="24"/>
        </w:rPr>
        <w:t>, а також прийняті і декларуються Україною в стратегічних документах</w:t>
      </w:r>
      <w:r w:rsidRPr="00DF18C6">
        <w:rPr>
          <w:rStyle w:val="ab"/>
          <w:rFonts w:ascii="Times New Roman" w:hAnsi="Times New Roman" w:cs="Times New Roman"/>
          <w:sz w:val="24"/>
          <w:szCs w:val="24"/>
        </w:rPr>
        <w:footnoteReference w:id="3"/>
      </w:r>
      <w:r w:rsidRPr="00DF18C6">
        <w:rPr>
          <w:rFonts w:ascii="Times New Roman" w:hAnsi="Times New Roman" w:cs="Times New Roman"/>
          <w:sz w:val="24"/>
          <w:szCs w:val="24"/>
        </w:rPr>
        <w:t>.</w:t>
      </w:r>
      <w:r w:rsidR="00382D5E" w:rsidRPr="00DF18C6">
        <w:rPr>
          <w:rFonts w:ascii="Times New Roman" w:hAnsi="Times New Roman" w:cs="Times New Roman"/>
          <w:sz w:val="24"/>
          <w:szCs w:val="24"/>
        </w:rPr>
        <w:t xml:space="preserve"> </w:t>
      </w:r>
    </w:p>
    <w:p w14:paraId="20ACAA13" w14:textId="6ABDF3CD" w:rsidR="00A6347F" w:rsidRPr="00DF18C6" w:rsidRDefault="00382D5E" w:rsidP="00B03399">
      <w:pPr>
        <w:spacing w:after="0" w:line="240" w:lineRule="auto"/>
        <w:ind w:firstLine="709"/>
        <w:jc w:val="both"/>
        <w:rPr>
          <w:rFonts w:ascii="Times New Roman" w:hAnsi="Times New Roman" w:cs="Times New Roman"/>
          <w:b/>
          <w:bCs/>
          <w:sz w:val="24"/>
          <w:szCs w:val="24"/>
        </w:rPr>
      </w:pPr>
      <w:r w:rsidRPr="00DF18C6">
        <w:rPr>
          <w:rFonts w:ascii="Times New Roman" w:hAnsi="Times New Roman" w:cs="Times New Roman"/>
          <w:b/>
          <w:bCs/>
          <w:sz w:val="24"/>
          <w:szCs w:val="24"/>
        </w:rPr>
        <w:t>Орієнтовний відсоток скорочення викидів СО</w:t>
      </w:r>
      <w:r w:rsidRPr="00DF18C6">
        <w:rPr>
          <w:rFonts w:ascii="Times New Roman" w:hAnsi="Times New Roman" w:cs="Times New Roman"/>
          <w:b/>
          <w:bCs/>
          <w:sz w:val="24"/>
          <w:szCs w:val="24"/>
          <w:vertAlign w:val="subscript"/>
        </w:rPr>
        <w:t>2</w:t>
      </w:r>
      <w:r w:rsidRPr="00DF18C6">
        <w:rPr>
          <w:rFonts w:ascii="Times New Roman" w:hAnsi="Times New Roman" w:cs="Times New Roman"/>
          <w:b/>
          <w:bCs/>
          <w:sz w:val="24"/>
          <w:szCs w:val="24"/>
        </w:rPr>
        <w:t xml:space="preserve"> до 2050 року, що громада встановлює як орієнтир для досягнення кліматичної нейтральності, складає 70%.</w:t>
      </w:r>
    </w:p>
    <w:p w14:paraId="109CB6D2" w14:textId="77777777" w:rsidR="00A6347F" w:rsidRPr="00DF18C6" w:rsidRDefault="00A6347F"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Громада ставить перед собою цілі:</w:t>
      </w:r>
    </w:p>
    <w:p w14:paraId="671E3EE6" w14:textId="77777777" w:rsidR="00A6347F" w:rsidRPr="00DF18C6" w:rsidRDefault="00A6347F" w:rsidP="00DF18C6">
      <w:pPr>
        <w:pStyle w:val="a3"/>
        <w:numPr>
          <w:ilvl w:val="0"/>
          <w:numId w:val="44"/>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 xml:space="preserve">пом’якшення глобальних наслідків зміни клімату, </w:t>
      </w:r>
    </w:p>
    <w:p w14:paraId="0E5FE8A1" w14:textId="77777777" w:rsidR="00A6347F" w:rsidRPr="00DF18C6" w:rsidRDefault="00A6347F" w:rsidP="00DF18C6">
      <w:pPr>
        <w:pStyle w:val="a3"/>
        <w:numPr>
          <w:ilvl w:val="0"/>
          <w:numId w:val="44"/>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адаптація вразливих секторів громади до існуючих і можливих кліматичних загроз,</w:t>
      </w:r>
    </w:p>
    <w:p w14:paraId="106C319F" w14:textId="77777777" w:rsidR="00A6347F" w:rsidRPr="00DF18C6" w:rsidRDefault="00A6347F" w:rsidP="00DF18C6">
      <w:pPr>
        <w:pStyle w:val="a3"/>
        <w:numPr>
          <w:ilvl w:val="0"/>
          <w:numId w:val="44"/>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забезпечення доступу мешканцям до безпечних, стійких та доступних енергетичних послуг (подолання енергетичної бідності).</w:t>
      </w:r>
    </w:p>
    <w:p w14:paraId="4368E7EC" w14:textId="77777777" w:rsidR="00A6347F" w:rsidRPr="00DF18C6" w:rsidRDefault="00A6347F" w:rsidP="00B03399">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Основний спосіб пом’якшення наслідків зміни клімату полягає в скороченні викидів парникових газів в атмосферу, що може бути досягнуто через покращення енергоефективності, збільшенням використання відновлюваних джерел енергії, які не мають, або мають мінімальні викиди парникових газів, та використанням технологій поглинання парникових газів з атмосфери (наприклад через збільшення територій лісових насаджень).</w:t>
      </w:r>
    </w:p>
    <w:p w14:paraId="545CA0B9" w14:textId="55EDECAF" w:rsidR="00B55DC1" w:rsidRPr="00DF18C6" w:rsidRDefault="00A6347F" w:rsidP="00B03399">
      <w:pPr>
        <w:pStyle w:val="a3"/>
        <w:spacing w:after="0" w:line="240" w:lineRule="auto"/>
        <w:ind w:left="0" w:firstLine="567"/>
        <w:contextualSpacing w:val="0"/>
        <w:jc w:val="both"/>
        <w:rPr>
          <w:rFonts w:ascii="Times New Roman" w:hAnsi="Times New Roman" w:cs="Times New Roman"/>
          <w:b/>
          <w:sz w:val="24"/>
          <w:szCs w:val="24"/>
        </w:rPr>
      </w:pPr>
      <w:r w:rsidRPr="00DF18C6">
        <w:rPr>
          <w:rFonts w:ascii="Times New Roman" w:hAnsi="Times New Roman" w:cs="Times New Roman"/>
          <w:b/>
          <w:sz w:val="24"/>
          <w:szCs w:val="24"/>
        </w:rPr>
        <w:lastRenderedPageBreak/>
        <w:t xml:space="preserve">Основні напрямки енергетичної стратегії </w:t>
      </w:r>
      <w:r w:rsidR="00B55DC1" w:rsidRPr="00DF18C6">
        <w:rPr>
          <w:rFonts w:ascii="Times New Roman" w:hAnsi="Times New Roman" w:cs="Times New Roman"/>
          <w:b/>
          <w:sz w:val="24"/>
          <w:szCs w:val="24"/>
        </w:rPr>
        <w:t xml:space="preserve">Долинської ТГ, що мають на меті </w:t>
      </w:r>
      <w:r w:rsidRPr="00DF18C6">
        <w:rPr>
          <w:rFonts w:ascii="Times New Roman" w:hAnsi="Times New Roman" w:cs="Times New Roman"/>
          <w:b/>
          <w:sz w:val="24"/>
          <w:szCs w:val="24"/>
        </w:rPr>
        <w:t>пом’якшення наслідків зміни клімату</w:t>
      </w:r>
      <w:r w:rsidRPr="00DF18C6">
        <w:rPr>
          <w:rFonts w:ascii="Times New Roman" w:hAnsi="Times New Roman" w:cs="Times New Roman"/>
          <w:sz w:val="24"/>
          <w:szCs w:val="24"/>
        </w:rPr>
        <w:t xml:space="preserve"> </w:t>
      </w:r>
      <w:r w:rsidRPr="00DF18C6">
        <w:rPr>
          <w:rFonts w:ascii="Times New Roman" w:hAnsi="Times New Roman" w:cs="Times New Roman"/>
          <w:b/>
          <w:bCs/>
          <w:sz w:val="24"/>
          <w:szCs w:val="24"/>
        </w:rPr>
        <w:t>до 2050 року</w:t>
      </w:r>
      <w:r w:rsidRPr="00DF18C6">
        <w:rPr>
          <w:rFonts w:ascii="Times New Roman" w:hAnsi="Times New Roman" w:cs="Times New Roman"/>
          <w:b/>
          <w:sz w:val="24"/>
          <w:szCs w:val="24"/>
        </w:rPr>
        <w:t>:</w:t>
      </w:r>
    </w:p>
    <w:tbl>
      <w:tblPr>
        <w:tblStyle w:val="-311"/>
        <w:tblW w:w="0" w:type="auto"/>
        <w:jc w:val="center"/>
        <w:tblLook w:val="04A0" w:firstRow="1" w:lastRow="0" w:firstColumn="1" w:lastColumn="0" w:noHBand="0" w:noVBand="1"/>
      </w:tblPr>
      <w:tblGrid>
        <w:gridCol w:w="2172"/>
        <w:gridCol w:w="7236"/>
      </w:tblGrid>
      <w:tr w:rsidR="00577FBF" w:rsidRPr="00DF18C6" w14:paraId="1373D320" w14:textId="77777777" w:rsidTr="00084C75">
        <w:trPr>
          <w:cnfStyle w:val="100000000000" w:firstRow="1" w:lastRow="0" w:firstColumn="0" w:lastColumn="0" w:oddVBand="0" w:evenVBand="0" w:oddHBand="0" w:evenHBand="0" w:firstRowFirstColumn="0" w:firstRowLastColumn="0" w:lastRowFirstColumn="0" w:lastRowLastColumn="0"/>
          <w:trHeight w:val="226"/>
          <w:jc w:val="center"/>
        </w:trPr>
        <w:tc>
          <w:tcPr>
            <w:cnfStyle w:val="001000000100" w:firstRow="0" w:lastRow="0" w:firstColumn="1" w:lastColumn="0" w:oddVBand="0" w:evenVBand="0" w:oddHBand="0" w:evenHBand="0" w:firstRowFirstColumn="1" w:firstRowLastColumn="0" w:lastRowFirstColumn="0" w:lastRowLastColumn="0"/>
            <w:tcW w:w="2172" w:type="dxa"/>
          </w:tcPr>
          <w:p w14:paraId="16FE5491" w14:textId="4B34C1F1" w:rsidR="0045644F" w:rsidRPr="00DF18C6" w:rsidRDefault="0045644F" w:rsidP="00B03399">
            <w:pPr>
              <w:pStyle w:val="a3"/>
              <w:ind w:left="0"/>
              <w:jc w:val="both"/>
              <w:rPr>
                <w:rFonts w:ascii="Times New Roman" w:hAnsi="Times New Roman" w:cs="Times New Roman"/>
                <w:b w:val="0"/>
                <w:sz w:val="24"/>
                <w:szCs w:val="24"/>
              </w:rPr>
            </w:pPr>
          </w:p>
        </w:tc>
        <w:tc>
          <w:tcPr>
            <w:tcW w:w="7236" w:type="dxa"/>
          </w:tcPr>
          <w:p w14:paraId="35FF051C" w14:textId="77777777" w:rsidR="0045644F" w:rsidRPr="00DF18C6" w:rsidRDefault="0045644F" w:rsidP="00B03399">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tc>
      </w:tr>
      <w:tr w:rsidR="00577FBF" w:rsidRPr="00DF18C6" w14:paraId="563A89E4" w14:textId="77777777" w:rsidTr="00084C75">
        <w:trPr>
          <w:cnfStyle w:val="000000100000" w:firstRow="0" w:lastRow="0" w:firstColumn="0" w:lastColumn="0" w:oddVBand="0" w:evenVBand="0" w:oddHBand="1" w:evenHBand="0" w:firstRowFirstColumn="0" w:firstRowLastColumn="0" w:lastRowFirstColumn="0" w:lastRowLastColumn="0"/>
          <w:trHeight w:val="1466"/>
          <w:jc w:val="center"/>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5D771ED5" w14:textId="7B4C7A9C" w:rsidR="0045644F" w:rsidRPr="00DF18C6" w:rsidRDefault="00577FBF" w:rsidP="00B03399">
            <w:pPr>
              <w:pStyle w:val="a3"/>
              <w:ind w:left="0"/>
              <w:jc w:val="center"/>
              <w:rPr>
                <w:rFonts w:ascii="Times New Roman" w:hAnsi="Times New Roman" w:cs="Times New Roman"/>
                <w:b/>
                <w:i w:val="0"/>
                <w:iCs w:val="0"/>
                <w:sz w:val="24"/>
                <w:szCs w:val="24"/>
              </w:rPr>
            </w:pPr>
            <w:r w:rsidRPr="00DF18C6">
              <w:rPr>
                <w:rFonts w:ascii="Times New Roman" w:hAnsi="Times New Roman" w:cs="Times New Roman"/>
                <w:b/>
                <w:noProof/>
                <w:sz w:val="24"/>
                <w:szCs w:val="24"/>
                <w:lang w:eastAsia="uk-UA"/>
              </w:rPr>
              <w:drawing>
                <wp:inline distT="0" distB="0" distL="0" distR="0" wp14:anchorId="4008B1D3" wp14:editId="092B7CC5">
                  <wp:extent cx="1064895" cy="852612"/>
                  <wp:effectExtent l="0" t="0" r="1905" b="5080"/>
                  <wp:docPr id="5360204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20446" name="Рисунок 53602044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81759" cy="866114"/>
                          </a:xfrm>
                          <a:prstGeom prst="rect">
                            <a:avLst/>
                          </a:prstGeom>
                        </pic:spPr>
                      </pic:pic>
                    </a:graphicData>
                  </a:graphic>
                </wp:inline>
              </w:drawing>
            </w:r>
          </w:p>
        </w:tc>
        <w:tc>
          <w:tcPr>
            <w:tcW w:w="7236" w:type="dxa"/>
          </w:tcPr>
          <w:p w14:paraId="7AD0D3B5" w14:textId="77777777" w:rsidR="0045644F" w:rsidRPr="00DF18C6" w:rsidRDefault="0045644F" w:rsidP="00B03399">
            <w:pPr>
              <w:pStyle w:val="a3"/>
              <w:numPr>
                <w:ilvl w:val="0"/>
                <w:numId w:val="35"/>
              </w:numPr>
              <w:ind w:left="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виконання термомодернізації 90% муніципальних будівель;</w:t>
            </w:r>
          </w:p>
          <w:p w14:paraId="3856B593" w14:textId="77777777" w:rsidR="0045644F" w:rsidRPr="00DF18C6" w:rsidRDefault="0045644F" w:rsidP="00B03399">
            <w:pPr>
              <w:pStyle w:val="a3"/>
              <w:numPr>
                <w:ilvl w:val="0"/>
                <w:numId w:val="35"/>
              </w:numPr>
              <w:ind w:left="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виконання термомодернізації 90% багатоквартирних житлових будівель;</w:t>
            </w:r>
          </w:p>
          <w:p w14:paraId="3DE6B1AA" w14:textId="1EB05AE4" w:rsidR="0045644F" w:rsidRPr="00DF18C6" w:rsidRDefault="0045644F" w:rsidP="00B03399">
            <w:pPr>
              <w:pStyle w:val="a3"/>
              <w:numPr>
                <w:ilvl w:val="0"/>
                <w:numId w:val="35"/>
              </w:numPr>
              <w:ind w:left="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DF18C6">
              <w:rPr>
                <w:rFonts w:ascii="Times New Roman" w:hAnsi="Times New Roman" w:cs="Times New Roman"/>
              </w:rPr>
              <w:t>сприяння у термомодернізації приватних житлових будівель та будівель третинного сектору;</w:t>
            </w:r>
          </w:p>
        </w:tc>
      </w:tr>
      <w:tr w:rsidR="00577FBF" w:rsidRPr="00DF18C6" w14:paraId="7591F926" w14:textId="77777777" w:rsidTr="00084C75">
        <w:trPr>
          <w:trHeight w:val="850"/>
          <w:jc w:val="center"/>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1EC8E671" w14:textId="5FF9D8E8" w:rsidR="0045644F" w:rsidRPr="00DF18C6" w:rsidRDefault="007F62F8" w:rsidP="00B03399">
            <w:pPr>
              <w:pStyle w:val="a3"/>
              <w:ind w:left="0"/>
              <w:jc w:val="center"/>
              <w:rPr>
                <w:rFonts w:ascii="Times New Roman" w:hAnsi="Times New Roman" w:cs="Times New Roman"/>
                <w:b/>
                <w:i w:val="0"/>
                <w:iCs w:val="0"/>
                <w:sz w:val="24"/>
                <w:szCs w:val="24"/>
              </w:rPr>
            </w:pPr>
            <w:r w:rsidRPr="00DF18C6">
              <w:rPr>
                <w:rFonts w:ascii="Times New Roman" w:hAnsi="Times New Roman" w:cs="Times New Roman"/>
                <w:b/>
                <w:noProof/>
                <w:sz w:val="24"/>
                <w:szCs w:val="24"/>
                <w:lang w:eastAsia="uk-UA"/>
              </w:rPr>
              <w:drawing>
                <wp:inline distT="0" distB="0" distL="0" distR="0" wp14:anchorId="0F0317B2" wp14:editId="621BB744">
                  <wp:extent cx="508000" cy="426970"/>
                  <wp:effectExtent l="0" t="0" r="6350" b="0"/>
                  <wp:docPr id="561094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4107" name="Рисунок 56109410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1545" cy="446760"/>
                          </a:xfrm>
                          <a:prstGeom prst="rect">
                            <a:avLst/>
                          </a:prstGeom>
                        </pic:spPr>
                      </pic:pic>
                    </a:graphicData>
                  </a:graphic>
                </wp:inline>
              </w:drawing>
            </w:r>
          </w:p>
        </w:tc>
        <w:tc>
          <w:tcPr>
            <w:tcW w:w="7236" w:type="dxa"/>
          </w:tcPr>
          <w:p w14:paraId="1C3D4522" w14:textId="6B0BAFBF" w:rsidR="0045644F" w:rsidRPr="00DF18C6" w:rsidRDefault="007F62F8" w:rsidP="00B03399">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F18C6">
              <w:rPr>
                <w:rFonts w:ascii="Times New Roman" w:hAnsi="Times New Roman" w:cs="Times New Roman"/>
              </w:rPr>
              <w:t>Проведення 100% реконструкції системи зовнішнього освітлення та подальше використання тільки LED світильників;</w:t>
            </w:r>
          </w:p>
        </w:tc>
      </w:tr>
      <w:tr w:rsidR="00577FBF" w:rsidRPr="00DF18C6" w14:paraId="67F69876" w14:textId="77777777" w:rsidTr="00084C75">
        <w:trPr>
          <w:cnfStyle w:val="000000100000" w:firstRow="0" w:lastRow="0" w:firstColumn="0" w:lastColumn="0" w:oddVBand="0" w:evenVBand="0" w:oddHBand="1" w:evenHBand="0" w:firstRowFirstColumn="0" w:firstRowLastColumn="0" w:lastRowFirstColumn="0" w:lastRowLastColumn="0"/>
          <w:trHeight w:val="989"/>
          <w:jc w:val="center"/>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7C1011CD" w14:textId="651C4199" w:rsidR="0045644F" w:rsidRPr="00DF18C6" w:rsidRDefault="00D5139C" w:rsidP="00B03399">
            <w:pPr>
              <w:pStyle w:val="a3"/>
              <w:ind w:left="0"/>
              <w:jc w:val="both"/>
              <w:rPr>
                <w:rFonts w:ascii="Times New Roman" w:hAnsi="Times New Roman" w:cs="Times New Roman"/>
                <w:b/>
                <w:i w:val="0"/>
                <w:iCs w:val="0"/>
                <w:sz w:val="24"/>
                <w:szCs w:val="24"/>
              </w:rPr>
            </w:pPr>
            <w:r w:rsidRPr="00DF18C6">
              <w:rPr>
                <w:rFonts w:ascii="Times New Roman" w:hAnsi="Times New Roman" w:cs="Times New Roman"/>
                <w:b/>
                <w:noProof/>
                <w:sz w:val="24"/>
                <w:szCs w:val="24"/>
                <w:lang w:eastAsia="uk-UA"/>
              </w:rPr>
              <w:drawing>
                <wp:inline distT="0" distB="0" distL="0" distR="0" wp14:anchorId="080D7F07" wp14:editId="60B1E68D">
                  <wp:extent cx="1219200" cy="540882"/>
                  <wp:effectExtent l="0" t="0" r="0" b="0"/>
                  <wp:docPr id="12411583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58336" name="Рисунок 1241158336"/>
                          <pic:cNvPicPr/>
                        </pic:nvPicPr>
                        <pic:blipFill>
                          <a:blip r:embed="rId16">
                            <a:extLst>
                              <a:ext uri="{28A0092B-C50C-407E-A947-70E740481C1C}">
                                <a14:useLocalDpi xmlns:a14="http://schemas.microsoft.com/office/drawing/2010/main" val="0"/>
                              </a:ext>
                            </a:extLst>
                          </a:blip>
                          <a:stretch>
                            <a:fillRect/>
                          </a:stretch>
                        </pic:blipFill>
                        <pic:spPr>
                          <a:xfrm>
                            <a:off x="0" y="0"/>
                            <a:ext cx="1261555" cy="559672"/>
                          </a:xfrm>
                          <a:prstGeom prst="rect">
                            <a:avLst/>
                          </a:prstGeom>
                        </pic:spPr>
                      </pic:pic>
                    </a:graphicData>
                  </a:graphic>
                </wp:inline>
              </w:drawing>
            </w:r>
          </w:p>
        </w:tc>
        <w:tc>
          <w:tcPr>
            <w:tcW w:w="7236" w:type="dxa"/>
          </w:tcPr>
          <w:p w14:paraId="0F87CE00" w14:textId="7772F8A3" w:rsidR="0045644F" w:rsidRPr="00DF18C6" w:rsidRDefault="007F62F8" w:rsidP="00B03399">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DF18C6">
              <w:rPr>
                <w:rFonts w:ascii="Times New Roman" w:hAnsi="Times New Roman" w:cs="Times New Roman"/>
              </w:rPr>
              <w:t>Використання громадського транспорту, велотранспорту та пішохідного руху у 80% пересувань в межах громади;</w:t>
            </w:r>
          </w:p>
        </w:tc>
      </w:tr>
      <w:tr w:rsidR="00577FBF" w:rsidRPr="00DF18C6" w14:paraId="1491E39D" w14:textId="77777777" w:rsidTr="00084C75">
        <w:trPr>
          <w:trHeight w:val="3527"/>
          <w:jc w:val="center"/>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bottom w:val="single" w:sz="4" w:space="0" w:color="8DB3E2" w:themeColor="text2" w:themeTint="66"/>
            </w:tcBorders>
          </w:tcPr>
          <w:p w14:paraId="6080A489" w14:textId="77777777" w:rsidR="0045644F" w:rsidRPr="00DF18C6" w:rsidRDefault="00577FBF" w:rsidP="00B03399">
            <w:pPr>
              <w:pStyle w:val="a3"/>
              <w:ind w:left="0"/>
              <w:jc w:val="center"/>
              <w:rPr>
                <w:rFonts w:ascii="Times New Roman" w:hAnsi="Times New Roman" w:cs="Times New Roman"/>
                <w:b/>
                <w:sz w:val="24"/>
                <w:szCs w:val="24"/>
              </w:rPr>
            </w:pPr>
            <w:r w:rsidRPr="00DF18C6">
              <w:rPr>
                <w:rFonts w:ascii="Times New Roman" w:hAnsi="Times New Roman" w:cs="Times New Roman"/>
                <w:b/>
                <w:noProof/>
                <w:sz w:val="24"/>
                <w:szCs w:val="24"/>
                <w:lang w:eastAsia="uk-UA"/>
              </w:rPr>
              <w:drawing>
                <wp:inline distT="0" distB="0" distL="0" distR="0" wp14:anchorId="00F74A8D" wp14:editId="5CDDB180">
                  <wp:extent cx="1098550" cy="660213"/>
                  <wp:effectExtent l="0" t="0" r="6350" b="6985"/>
                  <wp:docPr id="13682124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12418" name="Рисунок 1368212418"/>
                          <pic:cNvPicPr/>
                        </pic:nvPicPr>
                        <pic:blipFill>
                          <a:blip r:embed="rId17">
                            <a:extLst>
                              <a:ext uri="{28A0092B-C50C-407E-A947-70E740481C1C}">
                                <a14:useLocalDpi xmlns:a14="http://schemas.microsoft.com/office/drawing/2010/main" val="0"/>
                              </a:ext>
                            </a:extLst>
                          </a:blip>
                          <a:stretch>
                            <a:fillRect/>
                          </a:stretch>
                        </pic:blipFill>
                        <pic:spPr>
                          <a:xfrm>
                            <a:off x="0" y="0"/>
                            <a:ext cx="1113754" cy="669350"/>
                          </a:xfrm>
                          <a:prstGeom prst="rect">
                            <a:avLst/>
                          </a:prstGeom>
                        </pic:spPr>
                      </pic:pic>
                    </a:graphicData>
                  </a:graphic>
                </wp:inline>
              </w:drawing>
            </w:r>
          </w:p>
          <w:p w14:paraId="4F9BA58D" w14:textId="064A5804" w:rsidR="00577FBF" w:rsidRPr="00DF18C6" w:rsidRDefault="00577FBF" w:rsidP="00B03399">
            <w:pPr>
              <w:pStyle w:val="a3"/>
              <w:ind w:left="0"/>
              <w:jc w:val="center"/>
              <w:rPr>
                <w:rFonts w:ascii="Times New Roman" w:hAnsi="Times New Roman" w:cs="Times New Roman"/>
                <w:b/>
                <w:i w:val="0"/>
                <w:iCs w:val="0"/>
                <w:sz w:val="24"/>
                <w:szCs w:val="24"/>
              </w:rPr>
            </w:pPr>
            <w:r w:rsidRPr="00DF18C6">
              <w:rPr>
                <w:rFonts w:ascii="Times New Roman" w:hAnsi="Times New Roman" w:cs="Times New Roman"/>
                <w:b/>
                <w:noProof/>
                <w:sz w:val="24"/>
                <w:szCs w:val="24"/>
                <w:lang w:eastAsia="uk-UA"/>
              </w:rPr>
              <w:drawing>
                <wp:inline distT="0" distB="0" distL="0" distR="0" wp14:anchorId="6D1F3B43" wp14:editId="333B4FEE">
                  <wp:extent cx="889000" cy="710369"/>
                  <wp:effectExtent l="0" t="0" r="6350" b="0"/>
                  <wp:docPr id="14850210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21041" name="Рисунок 1485021041"/>
                          <pic:cNvPicPr/>
                        </pic:nvPicPr>
                        <pic:blipFill>
                          <a:blip r:embed="rId18">
                            <a:extLst>
                              <a:ext uri="{28A0092B-C50C-407E-A947-70E740481C1C}">
                                <a14:useLocalDpi xmlns:a14="http://schemas.microsoft.com/office/drawing/2010/main" val="0"/>
                              </a:ext>
                            </a:extLst>
                          </a:blip>
                          <a:stretch>
                            <a:fillRect/>
                          </a:stretch>
                        </pic:blipFill>
                        <pic:spPr>
                          <a:xfrm>
                            <a:off x="0" y="0"/>
                            <a:ext cx="906896" cy="724669"/>
                          </a:xfrm>
                          <a:prstGeom prst="rect">
                            <a:avLst/>
                          </a:prstGeom>
                        </pic:spPr>
                      </pic:pic>
                    </a:graphicData>
                  </a:graphic>
                </wp:inline>
              </w:drawing>
            </w:r>
          </w:p>
          <w:p w14:paraId="7A43C520" w14:textId="6AB0E935" w:rsidR="00577FBF" w:rsidRPr="00DF18C6" w:rsidRDefault="00577FBF" w:rsidP="00B03399">
            <w:pPr>
              <w:pStyle w:val="a3"/>
              <w:ind w:left="0"/>
              <w:jc w:val="center"/>
              <w:rPr>
                <w:rFonts w:ascii="Times New Roman" w:hAnsi="Times New Roman" w:cs="Times New Roman"/>
                <w:b/>
                <w:i w:val="0"/>
                <w:iCs w:val="0"/>
                <w:sz w:val="24"/>
                <w:szCs w:val="24"/>
              </w:rPr>
            </w:pPr>
            <w:r w:rsidRPr="00DF18C6">
              <w:rPr>
                <w:rFonts w:ascii="Times New Roman" w:hAnsi="Times New Roman" w:cs="Times New Roman"/>
                <w:b/>
                <w:noProof/>
                <w:sz w:val="24"/>
                <w:szCs w:val="24"/>
                <w:lang w:eastAsia="uk-UA"/>
              </w:rPr>
              <w:drawing>
                <wp:inline distT="0" distB="0" distL="0" distR="0" wp14:anchorId="1FEF79E9" wp14:editId="6587F2DD">
                  <wp:extent cx="958850" cy="776848"/>
                  <wp:effectExtent l="0" t="0" r="0" b="4445"/>
                  <wp:docPr id="1262664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6484" name="Рисунок 126266484"/>
                          <pic:cNvPicPr/>
                        </pic:nvPicPr>
                        <pic:blipFill>
                          <a:blip r:embed="rId19">
                            <a:extLst>
                              <a:ext uri="{28A0092B-C50C-407E-A947-70E740481C1C}">
                                <a14:useLocalDpi xmlns:a14="http://schemas.microsoft.com/office/drawing/2010/main" val="0"/>
                              </a:ext>
                            </a:extLst>
                          </a:blip>
                          <a:stretch>
                            <a:fillRect/>
                          </a:stretch>
                        </pic:blipFill>
                        <pic:spPr>
                          <a:xfrm>
                            <a:off x="0" y="0"/>
                            <a:ext cx="979862" cy="793871"/>
                          </a:xfrm>
                          <a:prstGeom prst="rect">
                            <a:avLst/>
                          </a:prstGeom>
                        </pic:spPr>
                      </pic:pic>
                    </a:graphicData>
                  </a:graphic>
                </wp:inline>
              </w:drawing>
            </w:r>
          </w:p>
        </w:tc>
        <w:tc>
          <w:tcPr>
            <w:tcW w:w="7236" w:type="dxa"/>
          </w:tcPr>
          <w:p w14:paraId="320ACCAF" w14:textId="77777777" w:rsidR="007F62F8" w:rsidRPr="00DF18C6" w:rsidRDefault="007F62F8" w:rsidP="00B0339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Збільшення частини споживання ВДЕ в загальному балансі енергоспоживання громади:</w:t>
            </w:r>
          </w:p>
          <w:p w14:paraId="635B11BD" w14:textId="4A65BDFC" w:rsidR="007F62F8" w:rsidRPr="00DF18C6" w:rsidRDefault="007F62F8" w:rsidP="00B03399">
            <w:pPr>
              <w:pStyle w:val="a3"/>
              <w:numPr>
                <w:ilvl w:val="0"/>
                <w:numId w:val="36"/>
              </w:numPr>
              <w:ind w:left="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локальна генерація 70% потрібної електроенергії локальними комерційними та приватними сонячними станціями і вітровими станціями;</w:t>
            </w:r>
          </w:p>
          <w:p w14:paraId="37C47A65" w14:textId="093155E6" w:rsidR="007F62F8" w:rsidRPr="00DF18C6" w:rsidRDefault="007F62F8" w:rsidP="00B03399">
            <w:pPr>
              <w:pStyle w:val="a3"/>
              <w:numPr>
                <w:ilvl w:val="0"/>
                <w:numId w:val="36"/>
              </w:numPr>
              <w:ind w:left="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будівництво вітрової електростанції потужністю не менш ніж 10 МВт;</w:t>
            </w:r>
          </w:p>
          <w:p w14:paraId="07983C67" w14:textId="0B3A5322" w:rsidR="007F62F8" w:rsidRPr="00DF18C6" w:rsidRDefault="007F62F8" w:rsidP="00B03399">
            <w:pPr>
              <w:pStyle w:val="a3"/>
              <w:numPr>
                <w:ilvl w:val="0"/>
                <w:numId w:val="36"/>
              </w:numPr>
              <w:ind w:left="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18C6">
              <w:rPr>
                <w:rFonts w:ascii="Times New Roman" w:hAnsi="Times New Roman" w:cs="Times New Roman"/>
              </w:rPr>
              <w:t>використання теплових насосів, геліоколекторів та міні-СЕС для опалення та постачання гарячої води в обсязі 30% від необхідної потужності;</w:t>
            </w:r>
          </w:p>
          <w:p w14:paraId="1D8C9C61" w14:textId="495C711C" w:rsidR="007F62F8" w:rsidRPr="00DF18C6" w:rsidRDefault="007F62F8" w:rsidP="00B03399">
            <w:pPr>
              <w:pStyle w:val="a3"/>
              <w:numPr>
                <w:ilvl w:val="0"/>
                <w:numId w:val="36"/>
              </w:numPr>
              <w:ind w:left="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F18C6">
              <w:rPr>
                <w:rFonts w:ascii="Times New Roman" w:hAnsi="Times New Roman" w:cs="Times New Roman"/>
              </w:rPr>
              <w:t xml:space="preserve">переведення </w:t>
            </w:r>
            <w:r w:rsidR="002A0BC2" w:rsidRPr="00DF18C6">
              <w:rPr>
                <w:rFonts w:ascii="Times New Roman" w:hAnsi="Times New Roman" w:cs="Times New Roman"/>
              </w:rPr>
              <w:t>8</w:t>
            </w:r>
            <w:r w:rsidRPr="00DF18C6">
              <w:rPr>
                <w:rFonts w:ascii="Times New Roman" w:hAnsi="Times New Roman" w:cs="Times New Roman"/>
              </w:rPr>
              <w:t xml:space="preserve">0% необхідної потужності опалення муніципальних будівель на використання </w:t>
            </w:r>
            <w:r w:rsidR="00914074" w:rsidRPr="00DF18C6">
              <w:rPr>
                <w:rFonts w:ascii="Times New Roman" w:hAnsi="Times New Roman" w:cs="Times New Roman"/>
              </w:rPr>
              <w:t>ВДЕ</w:t>
            </w:r>
            <w:r w:rsidRPr="00DF18C6">
              <w:rPr>
                <w:rFonts w:ascii="Times New Roman" w:hAnsi="Times New Roman" w:cs="Times New Roman"/>
              </w:rPr>
              <w:t>;</w:t>
            </w:r>
          </w:p>
          <w:p w14:paraId="14EE49CC" w14:textId="6232E210" w:rsidR="0045644F" w:rsidRPr="00DF18C6" w:rsidRDefault="007F62F8" w:rsidP="00B03399">
            <w:pPr>
              <w:pStyle w:val="a3"/>
              <w:numPr>
                <w:ilvl w:val="0"/>
                <w:numId w:val="36"/>
              </w:numPr>
              <w:ind w:left="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F18C6">
              <w:rPr>
                <w:rFonts w:ascii="Times New Roman" w:hAnsi="Times New Roman" w:cs="Times New Roman"/>
              </w:rPr>
              <w:t>переведення 80% транспорту на споживання відновлювальної енергії (електроенергія, біопаливо).</w:t>
            </w:r>
          </w:p>
        </w:tc>
      </w:tr>
    </w:tbl>
    <w:tbl>
      <w:tblPr>
        <w:tblStyle w:val="-331"/>
        <w:tblW w:w="0" w:type="auto"/>
        <w:jc w:val="center"/>
        <w:tblLook w:val="04A0" w:firstRow="1" w:lastRow="0" w:firstColumn="1" w:lastColumn="0" w:noHBand="0" w:noVBand="1"/>
      </w:tblPr>
      <w:tblGrid>
        <w:gridCol w:w="2093"/>
        <w:gridCol w:w="7315"/>
      </w:tblGrid>
      <w:tr w:rsidR="00197256" w:rsidRPr="00DF18C6" w14:paraId="178109C9" w14:textId="77777777" w:rsidTr="00084C7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093" w:type="dxa"/>
            <w:tcBorders>
              <w:bottom w:val="single" w:sz="4" w:space="0" w:color="C2D69B"/>
            </w:tcBorders>
          </w:tcPr>
          <w:p w14:paraId="613BD7EC" w14:textId="77777777" w:rsidR="00577FBF" w:rsidRPr="00DF18C6" w:rsidRDefault="00577FBF" w:rsidP="00B03399">
            <w:pPr>
              <w:pStyle w:val="a3"/>
              <w:ind w:left="0"/>
              <w:jc w:val="both"/>
              <w:rPr>
                <w:rFonts w:ascii="Times New Roman" w:hAnsi="Times New Roman" w:cs="Times New Roman"/>
                <w:sz w:val="24"/>
                <w:szCs w:val="24"/>
              </w:rPr>
            </w:pPr>
          </w:p>
        </w:tc>
        <w:tc>
          <w:tcPr>
            <w:tcW w:w="7315" w:type="dxa"/>
          </w:tcPr>
          <w:p w14:paraId="4FD773C4" w14:textId="77777777" w:rsidR="00577FBF" w:rsidRPr="00DF18C6" w:rsidRDefault="00577FBF" w:rsidP="00B03399">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97256" w:rsidRPr="00DF18C6" w14:paraId="4D8C8E2D" w14:textId="77777777" w:rsidTr="00084C75">
        <w:trPr>
          <w:cnfStyle w:val="000000100000" w:firstRow="0" w:lastRow="0" w:firstColumn="0" w:lastColumn="0" w:oddVBand="0" w:evenVBand="0" w:oddHBand="1" w:evenHBand="0" w:firstRowFirstColumn="0" w:firstRowLastColumn="0" w:lastRowFirstColumn="0" w:lastRowLastColumn="0"/>
          <w:trHeight w:val="2958"/>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C2D69B"/>
              <w:left w:val="single" w:sz="4" w:space="0" w:color="C2D69B"/>
            </w:tcBorders>
          </w:tcPr>
          <w:p w14:paraId="4C6126DB" w14:textId="7614380F" w:rsidR="00577FBF" w:rsidRPr="00DF18C6" w:rsidRDefault="00903572" w:rsidP="00B03399">
            <w:pPr>
              <w:pStyle w:val="a3"/>
              <w:ind w:left="0"/>
              <w:jc w:val="center"/>
              <w:rPr>
                <w:rFonts w:ascii="Times New Roman" w:hAnsi="Times New Roman" w:cs="Times New Roman"/>
                <w:i w:val="0"/>
                <w:iCs w:val="0"/>
                <w:sz w:val="24"/>
                <w:szCs w:val="24"/>
              </w:rPr>
            </w:pPr>
            <w:r w:rsidRPr="00DF18C6">
              <w:rPr>
                <w:rFonts w:ascii="Times New Roman" w:hAnsi="Times New Roman" w:cs="Times New Roman"/>
                <w:noProof/>
                <w:sz w:val="24"/>
                <w:szCs w:val="24"/>
                <w:lang w:eastAsia="uk-UA"/>
              </w:rPr>
              <w:drawing>
                <wp:inline distT="0" distB="0" distL="0" distR="0" wp14:anchorId="00B78FA3" wp14:editId="1FB71EAE">
                  <wp:extent cx="863600" cy="803784"/>
                  <wp:effectExtent l="0" t="0" r="0" b="0"/>
                  <wp:docPr id="12497268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26820" name="Рисунок 12497268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5699" cy="815045"/>
                          </a:xfrm>
                          <a:prstGeom prst="rect">
                            <a:avLst/>
                          </a:prstGeom>
                        </pic:spPr>
                      </pic:pic>
                    </a:graphicData>
                  </a:graphic>
                </wp:inline>
              </w:drawing>
            </w:r>
          </w:p>
        </w:tc>
        <w:tc>
          <w:tcPr>
            <w:tcW w:w="7315" w:type="dxa"/>
          </w:tcPr>
          <w:p w14:paraId="52EA53A2" w14:textId="77777777" w:rsidR="00577FBF" w:rsidRPr="00DF18C6" w:rsidRDefault="00577FBF" w:rsidP="00B0339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Кліматична адаптація громади</w:t>
            </w:r>
          </w:p>
          <w:p w14:paraId="02974EE3" w14:textId="09D0220A" w:rsidR="00577FBF" w:rsidRPr="00DF18C6" w:rsidRDefault="00577FBF" w:rsidP="00B03399">
            <w:pPr>
              <w:pStyle w:val="a3"/>
              <w:numPr>
                <w:ilvl w:val="0"/>
                <w:numId w:val="36"/>
              </w:numPr>
              <w:ind w:left="0"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Адаптація до річкових повеней: послідовне зменшення зони вражень та наслідків</w:t>
            </w:r>
            <w:r w:rsidR="006962F5" w:rsidRPr="00DF18C6">
              <w:rPr>
                <w:rFonts w:ascii="Times New Roman" w:hAnsi="Times New Roman" w:cs="Times New Roman"/>
                <w:szCs w:val="24"/>
              </w:rPr>
              <w:t>;</w:t>
            </w:r>
          </w:p>
          <w:p w14:paraId="01BA1690" w14:textId="77777777" w:rsidR="00577FBF" w:rsidRPr="00DF18C6" w:rsidRDefault="00577FBF" w:rsidP="00B03399">
            <w:pPr>
              <w:pStyle w:val="a3"/>
              <w:numPr>
                <w:ilvl w:val="0"/>
                <w:numId w:val="36"/>
              </w:numPr>
              <w:ind w:left="0"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Адаптація до екстремальних злив: створення дієвої розгалуженої системи управління дощовою водою;</w:t>
            </w:r>
          </w:p>
          <w:p w14:paraId="5B00395A" w14:textId="55A4E7DE" w:rsidR="00577FBF" w:rsidRPr="00DF18C6" w:rsidRDefault="00577FBF" w:rsidP="00B03399">
            <w:pPr>
              <w:pStyle w:val="a3"/>
              <w:numPr>
                <w:ilvl w:val="0"/>
                <w:numId w:val="36"/>
              </w:numPr>
              <w:ind w:left="0"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Забезпечення населення чистою питною водою: збільшення кількості населення, що користується централ</w:t>
            </w:r>
            <w:r w:rsidR="006962F5" w:rsidRPr="00DF18C6">
              <w:rPr>
                <w:rFonts w:ascii="Times New Roman" w:hAnsi="Times New Roman" w:cs="Times New Roman"/>
                <w:szCs w:val="24"/>
              </w:rPr>
              <w:t>ізованим водопостачанням до 70%;</w:t>
            </w:r>
          </w:p>
          <w:p w14:paraId="461C7A4C" w14:textId="4535856D" w:rsidR="00577FBF" w:rsidRPr="00DF18C6" w:rsidRDefault="00577FBF" w:rsidP="00B03399">
            <w:pPr>
              <w:pStyle w:val="a3"/>
              <w:numPr>
                <w:ilvl w:val="0"/>
                <w:numId w:val="36"/>
              </w:numPr>
              <w:ind w:left="0"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Збереження та розвиток природних територій: кількість озеленених територій загального користування (парки, сквери, зелені зони) в межах населених пунктів відповідає європейським нормативам з озеленення.</w:t>
            </w:r>
          </w:p>
        </w:tc>
      </w:tr>
      <w:tr w:rsidR="00197256" w:rsidRPr="00DF18C6" w14:paraId="11B58D67" w14:textId="77777777" w:rsidTr="00084C75">
        <w:trPr>
          <w:trHeight w:val="974"/>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4" w:space="0" w:color="C2D69B" w:themeColor="accent3" w:themeTint="99"/>
              <w:bottom w:val="single" w:sz="4" w:space="0" w:color="C2D69B" w:themeColor="accent3" w:themeTint="99"/>
            </w:tcBorders>
          </w:tcPr>
          <w:p w14:paraId="243722A6" w14:textId="15460873" w:rsidR="00577FBF" w:rsidRPr="00DF18C6" w:rsidRDefault="00197256" w:rsidP="00B03399">
            <w:pPr>
              <w:pStyle w:val="a3"/>
              <w:ind w:left="0"/>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3ABED874" wp14:editId="49F6ACF8">
                  <wp:extent cx="641350" cy="570090"/>
                  <wp:effectExtent l="0" t="0" r="6350" b="1905"/>
                  <wp:docPr id="5982796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9630" name="Рисунок 598279630"/>
                          <pic:cNvPicPr/>
                        </pic:nvPicPr>
                        <pic:blipFill>
                          <a:blip r:embed="rId21">
                            <a:extLst>
                              <a:ext uri="{28A0092B-C50C-407E-A947-70E740481C1C}">
                                <a14:useLocalDpi xmlns:a14="http://schemas.microsoft.com/office/drawing/2010/main" val="0"/>
                              </a:ext>
                            </a:extLst>
                          </a:blip>
                          <a:stretch>
                            <a:fillRect/>
                          </a:stretch>
                        </pic:blipFill>
                        <pic:spPr>
                          <a:xfrm flipV="1">
                            <a:off x="0" y="0"/>
                            <a:ext cx="660050" cy="586712"/>
                          </a:xfrm>
                          <a:prstGeom prst="rect">
                            <a:avLst/>
                          </a:prstGeom>
                        </pic:spPr>
                      </pic:pic>
                    </a:graphicData>
                  </a:graphic>
                </wp:inline>
              </w:drawing>
            </w:r>
          </w:p>
        </w:tc>
        <w:tc>
          <w:tcPr>
            <w:tcW w:w="7315" w:type="dxa"/>
          </w:tcPr>
          <w:p w14:paraId="7D6ADA31" w14:textId="77777777" w:rsidR="00577FBF" w:rsidRPr="00DF18C6" w:rsidRDefault="00577FBF" w:rsidP="00B0339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Сталий розвиток та управління територіями громади</w:t>
            </w:r>
          </w:p>
          <w:p w14:paraId="72390D06" w14:textId="1833B9DC" w:rsidR="00577FBF" w:rsidRPr="00DF18C6" w:rsidRDefault="00577FBF" w:rsidP="00B03399">
            <w:pPr>
              <w:pStyle w:val="a3"/>
              <w:numPr>
                <w:ilvl w:val="0"/>
                <w:numId w:val="36"/>
              </w:numPr>
              <w:ind w:left="0" w:hanging="29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DF18C6">
              <w:rPr>
                <w:rFonts w:ascii="Times New Roman" w:hAnsi="Times New Roman" w:cs="Times New Roman"/>
                <w:szCs w:val="24"/>
              </w:rPr>
              <w:t>Розробка комплексного плану просторового розвитку територій громади та генеральних планів населених пунктів громади.</w:t>
            </w:r>
          </w:p>
        </w:tc>
      </w:tr>
    </w:tbl>
    <w:p w14:paraId="24C03465" w14:textId="77777777" w:rsidR="001B4165" w:rsidRPr="00DF18C6" w:rsidRDefault="001B4165" w:rsidP="00B03399">
      <w:pPr>
        <w:spacing w:after="0" w:line="240" w:lineRule="auto"/>
        <w:ind w:firstLine="709"/>
        <w:jc w:val="both"/>
        <w:rPr>
          <w:rFonts w:ascii="Times New Roman" w:hAnsi="Times New Roman" w:cs="Times New Roman"/>
          <w:b/>
          <w:sz w:val="24"/>
          <w:szCs w:val="24"/>
        </w:rPr>
      </w:pPr>
    </w:p>
    <w:p w14:paraId="1FBC6282" w14:textId="7383623B" w:rsidR="00A6347F" w:rsidRPr="00DF18C6" w:rsidRDefault="00064B23" w:rsidP="00B03399">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b/>
          <w:sz w:val="24"/>
          <w:szCs w:val="24"/>
        </w:rPr>
        <w:t>З</w:t>
      </w:r>
      <w:r w:rsidR="00A6347F" w:rsidRPr="00DF18C6">
        <w:rPr>
          <w:rFonts w:ascii="Times New Roman" w:hAnsi="Times New Roman" w:cs="Times New Roman"/>
          <w:b/>
          <w:sz w:val="24"/>
          <w:szCs w:val="24"/>
        </w:rPr>
        <w:t>абезпечення доступу мешканц</w:t>
      </w:r>
      <w:r w:rsidRPr="00DF18C6">
        <w:rPr>
          <w:rFonts w:ascii="Times New Roman" w:hAnsi="Times New Roman" w:cs="Times New Roman"/>
          <w:b/>
          <w:sz w:val="24"/>
          <w:szCs w:val="24"/>
        </w:rPr>
        <w:t>ів</w:t>
      </w:r>
      <w:r w:rsidR="00A6347F" w:rsidRPr="00DF18C6">
        <w:rPr>
          <w:rFonts w:ascii="Times New Roman" w:hAnsi="Times New Roman" w:cs="Times New Roman"/>
          <w:b/>
          <w:sz w:val="24"/>
          <w:szCs w:val="24"/>
        </w:rPr>
        <w:t xml:space="preserve"> до безпечних, стійких та доступних енергетичних послуг</w:t>
      </w:r>
      <w:r w:rsidR="00A6347F" w:rsidRPr="00DF18C6">
        <w:rPr>
          <w:rFonts w:ascii="Times New Roman" w:hAnsi="Times New Roman" w:cs="Times New Roman"/>
          <w:sz w:val="24"/>
          <w:szCs w:val="24"/>
        </w:rPr>
        <w:t xml:space="preserve"> (подолання енергетичної бідності).</w:t>
      </w:r>
    </w:p>
    <w:p w14:paraId="191BD91D" w14:textId="77777777" w:rsidR="00A6347F" w:rsidRPr="00DF18C6" w:rsidRDefault="00A6347F" w:rsidP="00B03399">
      <w:pPr>
        <w:spacing w:after="0" w:line="240" w:lineRule="auto"/>
        <w:ind w:firstLine="567"/>
        <w:jc w:val="both"/>
        <w:rPr>
          <w:rFonts w:ascii="Times New Roman" w:eastAsia="Times New Roman" w:hAnsi="Times New Roman" w:cs="Times New Roman"/>
          <w:sz w:val="24"/>
          <w:szCs w:val="24"/>
        </w:rPr>
      </w:pPr>
      <w:r w:rsidRPr="00DF18C6">
        <w:rPr>
          <w:rFonts w:ascii="Times New Roman" w:eastAsia="Times New Roman" w:hAnsi="Times New Roman" w:cs="Times New Roman"/>
          <w:sz w:val="24"/>
          <w:szCs w:val="24"/>
        </w:rPr>
        <w:t>Ціль реалізується через зменшення фінансового навантаження на вразливі групи населення через наступні заходи:</w:t>
      </w:r>
    </w:p>
    <w:p w14:paraId="5C64F6BD" w14:textId="7DB21381" w:rsidR="00A6347F" w:rsidRPr="00DF18C6" w:rsidRDefault="00B03399" w:rsidP="00B03399">
      <w:pPr>
        <w:pStyle w:val="a3"/>
        <w:numPr>
          <w:ilvl w:val="0"/>
          <w:numId w:val="45"/>
        </w:numPr>
        <w:spacing w:after="0" w:line="240" w:lineRule="auto"/>
        <w:ind w:left="0" w:firstLine="567"/>
        <w:jc w:val="both"/>
        <w:rPr>
          <w:rFonts w:ascii="Times New Roman" w:eastAsia="Times New Roman" w:hAnsi="Times New Roman" w:cs="Times New Roman"/>
          <w:sz w:val="24"/>
          <w:szCs w:val="24"/>
        </w:rPr>
      </w:pPr>
      <w:r w:rsidRPr="00DF18C6">
        <w:rPr>
          <w:rFonts w:ascii="Times New Roman" w:eastAsia="Times New Roman" w:hAnsi="Times New Roman" w:cs="Times New Roman"/>
          <w:sz w:val="24"/>
          <w:szCs w:val="24"/>
        </w:rPr>
        <w:t xml:space="preserve"> </w:t>
      </w:r>
      <w:r w:rsidR="00A6347F" w:rsidRPr="00DF18C6">
        <w:rPr>
          <w:rFonts w:ascii="Times New Roman" w:eastAsia="Times New Roman" w:hAnsi="Times New Roman" w:cs="Times New Roman"/>
          <w:sz w:val="24"/>
          <w:szCs w:val="24"/>
        </w:rPr>
        <w:t>проведення 100% термомодернізації муніципальних, житлових будівель та 80% третинних будівель, що призводить до зменшення енергетичної потреби для повноцінного опалення і підготовки гарячої води;</w:t>
      </w:r>
    </w:p>
    <w:p w14:paraId="285A9C42" w14:textId="33A32CDB" w:rsidR="00A6347F" w:rsidRPr="00DF18C6" w:rsidRDefault="00B03399" w:rsidP="00B03399">
      <w:pPr>
        <w:pStyle w:val="a3"/>
        <w:numPr>
          <w:ilvl w:val="0"/>
          <w:numId w:val="45"/>
        </w:numPr>
        <w:spacing w:after="0" w:line="240" w:lineRule="auto"/>
        <w:ind w:left="0" w:firstLine="567"/>
        <w:jc w:val="both"/>
        <w:rPr>
          <w:rFonts w:ascii="Times New Roman" w:eastAsia="Times New Roman" w:hAnsi="Times New Roman" w:cs="Times New Roman"/>
          <w:sz w:val="24"/>
          <w:szCs w:val="24"/>
        </w:rPr>
      </w:pPr>
      <w:r w:rsidRPr="00DF18C6">
        <w:rPr>
          <w:rFonts w:ascii="Times New Roman" w:eastAsia="Times New Roman" w:hAnsi="Times New Roman" w:cs="Times New Roman"/>
          <w:sz w:val="24"/>
          <w:szCs w:val="24"/>
        </w:rPr>
        <w:t xml:space="preserve"> </w:t>
      </w:r>
      <w:r w:rsidR="00A6347F" w:rsidRPr="00DF18C6">
        <w:rPr>
          <w:rFonts w:ascii="Times New Roman" w:eastAsia="Times New Roman" w:hAnsi="Times New Roman" w:cs="Times New Roman"/>
          <w:sz w:val="24"/>
          <w:szCs w:val="24"/>
        </w:rPr>
        <w:t>збільшення території населених пунктів громади, що облаштована зовнішнім освітленням;</w:t>
      </w:r>
    </w:p>
    <w:p w14:paraId="37296386" w14:textId="15FCA41B" w:rsidR="00A6347F" w:rsidRPr="00DF18C6" w:rsidRDefault="00B03399" w:rsidP="00B03399">
      <w:pPr>
        <w:pStyle w:val="a3"/>
        <w:numPr>
          <w:ilvl w:val="0"/>
          <w:numId w:val="45"/>
        </w:numPr>
        <w:spacing w:after="0" w:line="240" w:lineRule="auto"/>
        <w:ind w:left="0" w:firstLine="567"/>
        <w:jc w:val="both"/>
        <w:rPr>
          <w:rFonts w:ascii="Times New Roman" w:eastAsia="Times New Roman" w:hAnsi="Times New Roman" w:cs="Times New Roman"/>
          <w:sz w:val="24"/>
          <w:szCs w:val="24"/>
        </w:rPr>
      </w:pPr>
      <w:r w:rsidRPr="00DF18C6">
        <w:rPr>
          <w:rFonts w:ascii="Times New Roman" w:eastAsia="Times New Roman" w:hAnsi="Times New Roman" w:cs="Times New Roman"/>
          <w:sz w:val="24"/>
          <w:szCs w:val="24"/>
        </w:rPr>
        <w:t xml:space="preserve"> </w:t>
      </w:r>
      <w:r w:rsidR="00A6347F" w:rsidRPr="00DF18C6">
        <w:rPr>
          <w:rFonts w:ascii="Times New Roman" w:eastAsia="Times New Roman" w:hAnsi="Times New Roman" w:cs="Times New Roman"/>
          <w:sz w:val="24"/>
          <w:szCs w:val="24"/>
        </w:rPr>
        <w:t>створення умов для користування доступним громадським транспортом та розвинутою веломережею.</w:t>
      </w:r>
    </w:p>
    <w:p w14:paraId="42F303EC" w14:textId="77777777" w:rsidR="00F85910" w:rsidRPr="00DF18C6" w:rsidRDefault="00F85910" w:rsidP="00B03399">
      <w:pPr>
        <w:pStyle w:val="1"/>
        <w:numPr>
          <w:ilvl w:val="0"/>
          <w:numId w:val="26"/>
        </w:numPr>
        <w:spacing w:before="0" w:line="240" w:lineRule="auto"/>
        <w:ind w:left="0" w:firstLine="567"/>
        <w:rPr>
          <w:rFonts w:ascii="Times New Roman" w:hAnsi="Times New Roman" w:cs="Times New Roman"/>
          <w:color w:val="auto"/>
          <w:sz w:val="24"/>
        </w:rPr>
      </w:pPr>
      <w:bookmarkStart w:id="9" w:name="_Toc164683359"/>
      <w:r w:rsidRPr="00DF18C6">
        <w:rPr>
          <w:rFonts w:ascii="Times New Roman" w:hAnsi="Times New Roman" w:cs="Times New Roman"/>
          <w:color w:val="auto"/>
          <w:sz w:val="24"/>
        </w:rPr>
        <w:lastRenderedPageBreak/>
        <w:t>Організаційна структура на виконання ПДСЕРК</w:t>
      </w:r>
      <w:bookmarkEnd w:id="9"/>
    </w:p>
    <w:p w14:paraId="7FEA553D" w14:textId="77777777" w:rsidR="00F85910" w:rsidRPr="00DF18C6" w:rsidRDefault="00F85910" w:rsidP="00B03399">
      <w:pPr>
        <w:spacing w:after="0" w:line="240" w:lineRule="auto"/>
        <w:ind w:firstLine="567"/>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Однією з базових умов виконання зобов`язань передбачених Угодою Мерів є оптимізація управлінських структур громади, забезпечення їх компетентними кадрами, а також визначення ключових структур, які будуть задіяні в процесі розробки і реалізації ПДСЕРК.</w:t>
      </w:r>
    </w:p>
    <w:p w14:paraId="5BD50390" w14:textId="20EB1E93" w:rsidR="00F85910" w:rsidRPr="00DF18C6" w:rsidRDefault="00F85910" w:rsidP="00B03399">
      <w:pPr>
        <w:spacing w:after="0" w:line="240" w:lineRule="auto"/>
        <w:ind w:firstLine="567"/>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 xml:space="preserve">З метою координації дій всіх учасників місцевого енергетичного ринку та структур, що відповідають за інфраструктуру </w:t>
      </w:r>
      <w:r w:rsidR="003E4CFB" w:rsidRPr="00DF18C6">
        <w:rPr>
          <w:rFonts w:ascii="Times New Roman" w:hAnsi="Times New Roman" w:cs="Times New Roman"/>
          <w:sz w:val="24"/>
          <w:szCs w:val="24"/>
          <w:lang w:eastAsia="ru-RU"/>
        </w:rPr>
        <w:t>громади</w:t>
      </w:r>
      <w:r w:rsidRPr="00DF18C6">
        <w:rPr>
          <w:rFonts w:ascii="Times New Roman" w:hAnsi="Times New Roman" w:cs="Times New Roman"/>
          <w:sz w:val="24"/>
          <w:szCs w:val="24"/>
          <w:lang w:eastAsia="ru-RU"/>
        </w:rPr>
        <w:t xml:space="preserve">, з метою забезпечення сталого енергетичного розвитку громади, зменшення впливу змін клімату та адаптації до змін клімату, що відбулися, визначено склад </w:t>
      </w:r>
      <w:r w:rsidRPr="00DF18C6">
        <w:rPr>
          <w:rFonts w:ascii="Times New Roman" w:hAnsi="Times New Roman" w:cs="Times New Roman"/>
          <w:sz w:val="24"/>
          <w:szCs w:val="24"/>
        </w:rPr>
        <w:t>Робочої групи з розробки та реалізації «Плану дій сталого енергетичного розвитку та клімату Долинської ТГ до 2030 року». До складу робочої групи увійшли керівники виконкому, керівники структурних підрозділів, ключові особи з енергопостачальних підприємств, підприємств тепло- та водопостачання, а також представники ОСББ, громадських організацій, депутати міської ради. Очолює Робочу групу заступник міського голови. У межах своєї компетенції Робоча група:</w:t>
      </w:r>
    </w:p>
    <w:p w14:paraId="15F695A3" w14:textId="77009FAD"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формує концепцію енергетичної політики,</w:t>
      </w:r>
    </w:p>
    <w:p w14:paraId="2FD75E64" w14:textId="3B52CD68"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розробляє та подає пропозиції щодо вдосконалення системи енергоменеджменту у </w:t>
      </w:r>
      <w:r w:rsidR="0037177A" w:rsidRPr="00DF18C6">
        <w:rPr>
          <w:rFonts w:ascii="Times New Roman" w:hAnsi="Times New Roman" w:cs="Times New Roman"/>
          <w:sz w:val="24"/>
          <w:szCs w:val="24"/>
        </w:rPr>
        <w:t>громаді</w:t>
      </w:r>
      <w:r w:rsidRPr="00DF18C6">
        <w:rPr>
          <w:rFonts w:ascii="Times New Roman" w:hAnsi="Times New Roman" w:cs="Times New Roman"/>
          <w:sz w:val="24"/>
          <w:szCs w:val="24"/>
        </w:rPr>
        <w:t>,</w:t>
      </w:r>
    </w:p>
    <w:p w14:paraId="744CE370" w14:textId="178E24D4"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подає запити та отримує необхідну інформацію щодо функціонування енергетичної сфери </w:t>
      </w:r>
      <w:r w:rsidR="003E4CFB" w:rsidRPr="00DF18C6">
        <w:rPr>
          <w:rFonts w:ascii="Times New Roman" w:hAnsi="Times New Roman" w:cs="Times New Roman"/>
          <w:sz w:val="24"/>
          <w:szCs w:val="24"/>
        </w:rPr>
        <w:t>громади</w:t>
      </w:r>
      <w:r w:rsidRPr="00DF18C6">
        <w:rPr>
          <w:rFonts w:ascii="Times New Roman" w:hAnsi="Times New Roman" w:cs="Times New Roman"/>
          <w:sz w:val="24"/>
          <w:szCs w:val="24"/>
        </w:rPr>
        <w:t xml:space="preserve"> </w:t>
      </w:r>
      <w:r w:rsidR="007E28BE" w:rsidRPr="00DF18C6">
        <w:rPr>
          <w:rFonts w:ascii="Times New Roman" w:hAnsi="Times New Roman" w:cs="Times New Roman"/>
          <w:sz w:val="24"/>
          <w:szCs w:val="24"/>
        </w:rPr>
        <w:t>від</w:t>
      </w:r>
      <w:r w:rsidRPr="00DF18C6">
        <w:rPr>
          <w:rFonts w:ascii="Times New Roman" w:hAnsi="Times New Roman" w:cs="Times New Roman"/>
          <w:sz w:val="24"/>
          <w:szCs w:val="24"/>
        </w:rPr>
        <w:t xml:space="preserve"> підприємств, організацій та установ всіх форм власності,</w:t>
      </w:r>
    </w:p>
    <w:p w14:paraId="44BE39F8" w14:textId="1DC48DFD" w:rsidR="00F85910" w:rsidRPr="00DF18C6" w:rsidRDefault="00F85910" w:rsidP="00B03399">
      <w:pPr>
        <w:pStyle w:val="a3"/>
        <w:numPr>
          <w:ilvl w:val="0"/>
          <w:numId w:val="9"/>
        </w:numPr>
        <w:spacing w:after="0" w:line="240" w:lineRule="auto"/>
        <w:ind w:left="0" w:firstLine="567"/>
        <w:jc w:val="both"/>
        <w:rPr>
          <w:rFonts w:ascii="Times New Roman" w:hAnsi="Times New Roman" w:cs="Times New Roman"/>
          <w:sz w:val="24"/>
          <w:szCs w:val="24"/>
          <w:lang w:eastAsia="uk-UA"/>
        </w:rPr>
      </w:pPr>
      <w:r w:rsidRPr="00DF18C6">
        <w:rPr>
          <w:rFonts w:ascii="Times New Roman" w:hAnsi="Times New Roman" w:cs="Times New Roman"/>
          <w:sz w:val="24"/>
          <w:szCs w:val="24"/>
          <w:lang w:eastAsia="uk-UA"/>
        </w:rPr>
        <w:t>розробляє ПДСЕРК Долинської територіальної громади,</w:t>
      </w:r>
    </w:p>
    <w:p w14:paraId="50C2C9B7" w14:textId="77777777"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виконує моніторинг виконання визначених заходів ПДСЕРК та розрахунок моніторингових кадастрів викидів СО</w:t>
      </w:r>
      <w:r w:rsidRPr="00DF18C6">
        <w:rPr>
          <w:rFonts w:ascii="Times New Roman" w:hAnsi="Times New Roman" w:cs="Times New Roman"/>
          <w:sz w:val="24"/>
          <w:szCs w:val="24"/>
          <w:vertAlign w:val="subscript"/>
        </w:rPr>
        <w:t>2</w:t>
      </w:r>
      <w:r w:rsidRPr="00DF18C6">
        <w:rPr>
          <w:rFonts w:ascii="Times New Roman" w:hAnsi="Times New Roman" w:cs="Times New Roman"/>
          <w:sz w:val="24"/>
          <w:szCs w:val="24"/>
        </w:rPr>
        <w:t>, формує звіти;</w:t>
      </w:r>
    </w:p>
    <w:p w14:paraId="5BC15D87" w14:textId="77777777"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виконує оцінку результатів виконання заходів з адаптації до змін клімату;</w:t>
      </w:r>
    </w:p>
    <w:p w14:paraId="242DDB09" w14:textId="007EDBF4"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проводить роз’яснювальну роботу з керівниками підприємств, установ  та організацій всіх форм власності щодо включення їх до системи енергоменеджменту </w:t>
      </w:r>
      <w:r w:rsidR="003E4CFB" w:rsidRPr="00DF18C6">
        <w:rPr>
          <w:rFonts w:ascii="Times New Roman" w:hAnsi="Times New Roman" w:cs="Times New Roman"/>
          <w:sz w:val="24"/>
          <w:szCs w:val="24"/>
        </w:rPr>
        <w:t>громади</w:t>
      </w:r>
      <w:r w:rsidRPr="00DF18C6">
        <w:rPr>
          <w:rFonts w:ascii="Times New Roman" w:hAnsi="Times New Roman" w:cs="Times New Roman"/>
          <w:sz w:val="24"/>
          <w:szCs w:val="24"/>
        </w:rPr>
        <w:t>;</w:t>
      </w:r>
    </w:p>
    <w:p w14:paraId="0E38BDB1" w14:textId="1DC8D777" w:rsidR="00F85910" w:rsidRPr="00DF18C6" w:rsidRDefault="00F85910" w:rsidP="00B03399">
      <w:pPr>
        <w:numPr>
          <w:ilvl w:val="0"/>
          <w:numId w:val="9"/>
        </w:numPr>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інформує громаду щодо своєї діяльності та інших питань, пов’язаних з енергоефективністю та клімату.</w:t>
      </w:r>
    </w:p>
    <w:p w14:paraId="31D1E57A" w14:textId="77777777" w:rsidR="00F85910" w:rsidRPr="00DF18C6" w:rsidRDefault="00F85910" w:rsidP="00B03399">
      <w:pPr>
        <w:spacing w:after="0" w:line="240" w:lineRule="auto"/>
        <w:ind w:firstLine="567"/>
        <w:jc w:val="both"/>
        <w:rPr>
          <w:rFonts w:ascii="Times New Roman" w:hAnsi="Times New Roman" w:cs="Times New Roman"/>
          <w:sz w:val="24"/>
          <w:szCs w:val="24"/>
          <w:lang w:eastAsia="ru-RU"/>
        </w:rPr>
      </w:pPr>
      <w:r w:rsidRPr="00DF18C6">
        <w:rPr>
          <w:rFonts w:ascii="Times New Roman" w:hAnsi="Times New Roman" w:cs="Times New Roman"/>
          <w:sz w:val="24"/>
          <w:szCs w:val="24"/>
          <w:lang w:eastAsia="ru-RU"/>
        </w:rPr>
        <w:t>З метою інформування Офісу Угоди Мерів про хід підготовки та виконання ПДСЕРК визначено відповідальних осіб за комунікацію (в т. ч. енергоменеджер).</w:t>
      </w:r>
    </w:p>
    <w:p w14:paraId="5C5D394F" w14:textId="7AC63321" w:rsidR="00F85910" w:rsidRPr="00DF18C6" w:rsidRDefault="00F85910" w:rsidP="00B03399">
      <w:pPr>
        <w:spacing w:after="0" w:line="240" w:lineRule="auto"/>
        <w:ind w:firstLine="567"/>
        <w:jc w:val="both"/>
        <w:rPr>
          <w:rFonts w:ascii="Times New Roman" w:hAnsi="Times New Roman" w:cs="Times New Roman"/>
          <w:lang w:eastAsia="ru-RU"/>
        </w:rPr>
      </w:pPr>
      <w:r w:rsidRPr="00DF18C6">
        <w:rPr>
          <w:rFonts w:ascii="Times New Roman" w:hAnsi="Times New Roman" w:cs="Times New Roman"/>
          <w:sz w:val="24"/>
          <w:szCs w:val="24"/>
          <w:lang w:eastAsia="ru-RU"/>
        </w:rPr>
        <w:t xml:space="preserve">Організаційна структура впровадження ПДСЕРК є суттєвим елементом у системі енергоменеджменту громади. Поточний контроль, обмін інформацією між зацікавленими сторонами та координацію дій всіх учасників займається </w:t>
      </w:r>
      <w:r w:rsidR="007E28BE" w:rsidRPr="00DF18C6">
        <w:rPr>
          <w:rFonts w:ascii="Times New Roman" w:hAnsi="Times New Roman" w:cs="Times New Roman"/>
          <w:sz w:val="24"/>
          <w:szCs w:val="24"/>
          <w:lang w:eastAsia="ru-RU"/>
        </w:rPr>
        <w:t>в</w:t>
      </w:r>
      <w:r w:rsidRPr="00DF18C6">
        <w:rPr>
          <w:rFonts w:ascii="Times New Roman" w:hAnsi="Times New Roman" w:cs="Times New Roman"/>
          <w:sz w:val="24"/>
          <w:szCs w:val="24"/>
          <w:lang w:eastAsia="ru-RU"/>
        </w:rPr>
        <w:t xml:space="preserve">ідділ сталого енергетичного розвитку та адаптації до змін клімату Долинської міської ради. У всіх структурних підрозділах виконавчого комітету, установах та підприємствах, в яких передбачено виконання заходів ПДСЕРК, визначено відповідальних осіб за виконання заходів ПДСЕРК. У бюджетних установах та в комунальних підприємствах </w:t>
      </w:r>
      <w:r w:rsidR="003E4CFB" w:rsidRPr="00DF18C6">
        <w:rPr>
          <w:rFonts w:ascii="Times New Roman" w:hAnsi="Times New Roman" w:cs="Times New Roman"/>
          <w:sz w:val="24"/>
          <w:szCs w:val="24"/>
          <w:lang w:eastAsia="ru-RU"/>
        </w:rPr>
        <w:t>громади</w:t>
      </w:r>
      <w:r w:rsidRPr="00DF18C6">
        <w:rPr>
          <w:rFonts w:ascii="Times New Roman" w:hAnsi="Times New Roman" w:cs="Times New Roman"/>
          <w:sz w:val="24"/>
          <w:szCs w:val="24"/>
          <w:lang w:eastAsia="ru-RU"/>
        </w:rPr>
        <w:t xml:space="preserve"> визначені відповідальні особи, які виконують функцію енергоменеджерів цих установ.</w:t>
      </w:r>
      <w:r w:rsidRPr="00DF18C6">
        <w:rPr>
          <w:rFonts w:ascii="Times New Roman" w:hAnsi="Times New Roman" w:cs="Times New Roman"/>
          <w:lang w:eastAsia="ru-RU"/>
        </w:rPr>
        <w:t xml:space="preserve"> </w:t>
      </w:r>
    </w:p>
    <w:p w14:paraId="7F6C6A2E" w14:textId="77777777" w:rsidR="00F85910" w:rsidRPr="00DF18C6" w:rsidRDefault="00F85910" w:rsidP="00937EDA">
      <w:pPr>
        <w:pStyle w:val="1"/>
        <w:numPr>
          <w:ilvl w:val="0"/>
          <w:numId w:val="26"/>
        </w:numPr>
        <w:spacing w:before="0" w:line="240" w:lineRule="auto"/>
        <w:ind w:left="0" w:firstLine="567"/>
        <w:rPr>
          <w:rFonts w:ascii="Times New Roman" w:hAnsi="Times New Roman" w:cs="Times New Roman"/>
          <w:color w:val="auto"/>
          <w:sz w:val="24"/>
        </w:rPr>
      </w:pPr>
      <w:bookmarkStart w:id="10" w:name="_Toc164683360"/>
      <w:r w:rsidRPr="00DF18C6">
        <w:rPr>
          <w:rFonts w:ascii="Times New Roman" w:hAnsi="Times New Roman" w:cs="Times New Roman"/>
          <w:color w:val="auto"/>
          <w:sz w:val="24"/>
        </w:rPr>
        <w:t>Залучення зацікавлених сторін</w:t>
      </w:r>
      <w:bookmarkEnd w:id="10"/>
    </w:p>
    <w:p w14:paraId="7D3268C8" w14:textId="5FCA46D5" w:rsidR="00F85910" w:rsidRPr="00DF18C6" w:rsidRDefault="00F85910" w:rsidP="00B03399">
      <w:pPr>
        <w:pStyle w:val="a3"/>
        <w:spacing w:after="0" w:line="240" w:lineRule="auto"/>
        <w:ind w:left="0" w:firstLine="426"/>
        <w:jc w:val="both"/>
        <w:rPr>
          <w:rFonts w:ascii="Times New Roman" w:hAnsi="Times New Roman" w:cs="Times New Roman"/>
          <w:sz w:val="24"/>
          <w:szCs w:val="24"/>
        </w:rPr>
      </w:pPr>
      <w:r w:rsidRPr="00DF18C6">
        <w:rPr>
          <w:rFonts w:ascii="Times New Roman" w:hAnsi="Times New Roman" w:cs="Times New Roman"/>
          <w:sz w:val="24"/>
          <w:szCs w:val="24"/>
        </w:rPr>
        <w:t xml:space="preserve">Для виконання поставлених цілей до 2030 року та у довгостроковій перспективі </w:t>
      </w:r>
      <w:r w:rsidR="0037177A" w:rsidRPr="00DF18C6">
        <w:rPr>
          <w:rFonts w:ascii="Times New Roman" w:hAnsi="Times New Roman" w:cs="Times New Roman"/>
          <w:sz w:val="24"/>
          <w:szCs w:val="24"/>
        </w:rPr>
        <w:t>міська рада</w:t>
      </w:r>
      <w:r w:rsidRPr="00DF18C6">
        <w:rPr>
          <w:rFonts w:ascii="Times New Roman" w:hAnsi="Times New Roman" w:cs="Times New Roman"/>
          <w:sz w:val="24"/>
          <w:szCs w:val="24"/>
        </w:rPr>
        <w:t xml:space="preserve"> планує залучати до співпраці під</w:t>
      </w:r>
      <w:r w:rsidR="007E28BE" w:rsidRPr="00DF18C6">
        <w:rPr>
          <w:rFonts w:ascii="Times New Roman" w:hAnsi="Times New Roman" w:cs="Times New Roman"/>
          <w:sz w:val="24"/>
          <w:szCs w:val="24"/>
        </w:rPr>
        <w:t xml:space="preserve"> </w:t>
      </w:r>
      <w:r w:rsidRPr="00DF18C6">
        <w:rPr>
          <w:rFonts w:ascii="Times New Roman" w:hAnsi="Times New Roman" w:cs="Times New Roman"/>
          <w:sz w:val="24"/>
          <w:szCs w:val="24"/>
        </w:rPr>
        <w:t>час реалізації заходів ПДСЕРК всі зацікавлені сторони, які беруть безпосередню участь у реалізації проєктів, або є бенефіціарами, мають ідеї і можуть зробити свій посильний внесок в досягненні цілей Плану дій:</w:t>
      </w:r>
    </w:p>
    <w:p w14:paraId="11EACD73" w14:textId="7777777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Депутатський корпус</w:t>
      </w:r>
    </w:p>
    <w:p w14:paraId="77D873F0" w14:textId="7777777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Виконавчі органи</w:t>
      </w:r>
    </w:p>
    <w:p w14:paraId="45E4C31C" w14:textId="7777777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Комунальні підприємства та установи</w:t>
      </w:r>
    </w:p>
    <w:p w14:paraId="741DEC00" w14:textId="7A423225"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Громадськ</w:t>
      </w:r>
      <w:r w:rsidR="00022048" w:rsidRPr="00DF18C6">
        <w:rPr>
          <w:rFonts w:ascii="Times New Roman" w:hAnsi="Times New Roman" w:cs="Times New Roman"/>
          <w:sz w:val="24"/>
          <w:szCs w:val="24"/>
        </w:rPr>
        <w:t>і</w:t>
      </w:r>
      <w:r w:rsidRPr="00DF18C6">
        <w:rPr>
          <w:rFonts w:ascii="Times New Roman" w:hAnsi="Times New Roman" w:cs="Times New Roman"/>
          <w:sz w:val="24"/>
          <w:szCs w:val="24"/>
        </w:rPr>
        <w:t xml:space="preserve"> рад</w:t>
      </w:r>
      <w:r w:rsidR="00022048" w:rsidRPr="00DF18C6">
        <w:rPr>
          <w:rFonts w:ascii="Times New Roman" w:hAnsi="Times New Roman" w:cs="Times New Roman"/>
          <w:sz w:val="24"/>
          <w:szCs w:val="24"/>
        </w:rPr>
        <w:t>и</w:t>
      </w:r>
    </w:p>
    <w:p w14:paraId="3AF3AC3E" w14:textId="7777777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Громадські організації</w:t>
      </w:r>
    </w:p>
    <w:p w14:paraId="3123A443" w14:textId="7777777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Молодь</w:t>
      </w:r>
    </w:p>
    <w:p w14:paraId="3F615ABB" w14:textId="3F37C370"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Представник</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xml:space="preserve"> велосипедного руху</w:t>
      </w:r>
    </w:p>
    <w:p w14:paraId="14E2A136" w14:textId="66C830E4"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Представник</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xml:space="preserve"> населення</w:t>
      </w:r>
    </w:p>
    <w:p w14:paraId="554F4FF6" w14:textId="290882FB"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Підприємці</w:t>
      </w:r>
      <w:r w:rsidR="00022048" w:rsidRPr="00DF18C6">
        <w:rPr>
          <w:rFonts w:ascii="Times New Roman" w:hAnsi="Times New Roman" w:cs="Times New Roman"/>
          <w:sz w:val="24"/>
          <w:szCs w:val="24"/>
        </w:rPr>
        <w:t>в</w:t>
      </w:r>
    </w:p>
    <w:p w14:paraId="5EBB64CF" w14:textId="300A2457"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Експерт</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xml:space="preserve"> та консультант</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xml:space="preserve"> з енергоефективності, адаптації до змін клімату та мобільності</w:t>
      </w:r>
    </w:p>
    <w:p w14:paraId="56174E3C" w14:textId="5C81A5E1"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Архітектор</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проєктні та будівельні організації</w:t>
      </w:r>
    </w:p>
    <w:p w14:paraId="5721495C" w14:textId="088062A0" w:rsidR="00F85910" w:rsidRPr="00DF18C6" w:rsidRDefault="00F85910" w:rsidP="00937EDA">
      <w:pPr>
        <w:pStyle w:val="a3"/>
        <w:numPr>
          <w:ilvl w:val="1"/>
          <w:numId w:val="41"/>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lastRenderedPageBreak/>
        <w:t>Спеціаліст</w:t>
      </w:r>
      <w:r w:rsidR="00022048" w:rsidRPr="00DF18C6">
        <w:rPr>
          <w:rFonts w:ascii="Times New Roman" w:hAnsi="Times New Roman" w:cs="Times New Roman"/>
          <w:sz w:val="24"/>
          <w:szCs w:val="24"/>
        </w:rPr>
        <w:t>ів</w:t>
      </w:r>
      <w:r w:rsidRPr="00DF18C6">
        <w:rPr>
          <w:rFonts w:ascii="Times New Roman" w:hAnsi="Times New Roman" w:cs="Times New Roman"/>
          <w:sz w:val="24"/>
          <w:szCs w:val="24"/>
        </w:rPr>
        <w:t xml:space="preserve"> з містобудування, урбаністики, озеленення територій.</w:t>
      </w:r>
    </w:p>
    <w:p w14:paraId="3308280A" w14:textId="77777777" w:rsidR="00F85910" w:rsidRPr="00DF18C6" w:rsidRDefault="00F85910" w:rsidP="005C4EE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Основними завданнями для залучення зацікавлених сторін до впровадження ПДСЕРК є наступні напрямки:</w:t>
      </w:r>
    </w:p>
    <w:p w14:paraId="5AF4C466" w14:textId="5ECC3C81" w:rsidR="00F85910" w:rsidRPr="00DF18C6" w:rsidRDefault="00022048" w:rsidP="00937EDA">
      <w:pPr>
        <w:pStyle w:val="a3"/>
        <w:numPr>
          <w:ilvl w:val="0"/>
          <w:numId w:val="42"/>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п</w:t>
      </w:r>
      <w:r w:rsidR="00F85910" w:rsidRPr="00DF18C6">
        <w:rPr>
          <w:rFonts w:ascii="Times New Roman" w:hAnsi="Times New Roman" w:cs="Times New Roman"/>
          <w:sz w:val="24"/>
          <w:szCs w:val="24"/>
        </w:rPr>
        <w:t>опуляризація ідей енергоефективності і кліматичної нейтральності, в тому числі за рахунок створення онлайн-ресурсів та стійких екопросторів</w:t>
      </w:r>
      <w:r w:rsidRPr="00DF18C6">
        <w:rPr>
          <w:rFonts w:ascii="Times New Roman" w:hAnsi="Times New Roman" w:cs="Times New Roman"/>
          <w:sz w:val="24"/>
          <w:szCs w:val="24"/>
        </w:rPr>
        <w:t>,</w:t>
      </w:r>
      <w:r w:rsidR="00F85910" w:rsidRPr="00DF18C6">
        <w:rPr>
          <w:rFonts w:ascii="Times New Roman" w:hAnsi="Times New Roman" w:cs="Times New Roman"/>
          <w:sz w:val="24"/>
          <w:szCs w:val="24"/>
        </w:rPr>
        <w:t xml:space="preserve"> для охоплення широкого кола зацікавлених сторін та підвищення їхньої обізнанос</w:t>
      </w:r>
      <w:r w:rsidRPr="00DF18C6">
        <w:rPr>
          <w:rFonts w:ascii="Times New Roman" w:hAnsi="Times New Roman" w:cs="Times New Roman"/>
          <w:sz w:val="24"/>
          <w:szCs w:val="24"/>
        </w:rPr>
        <w:t>ті в результаті даної взаємодії;</w:t>
      </w:r>
    </w:p>
    <w:p w14:paraId="7B1F62CE" w14:textId="35A8FF45" w:rsidR="00F85910" w:rsidRPr="00DF18C6" w:rsidRDefault="00022048" w:rsidP="00937EDA">
      <w:pPr>
        <w:pStyle w:val="a3"/>
        <w:numPr>
          <w:ilvl w:val="0"/>
          <w:numId w:val="42"/>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р</w:t>
      </w:r>
      <w:r w:rsidR="00F85910" w:rsidRPr="00DF18C6">
        <w:rPr>
          <w:rFonts w:ascii="Times New Roman" w:hAnsi="Times New Roman" w:cs="Times New Roman"/>
          <w:sz w:val="24"/>
          <w:szCs w:val="24"/>
        </w:rPr>
        <w:t>еалізація проєктів з безпосереднім демонстраційним ефектом</w:t>
      </w:r>
      <w:r w:rsidRPr="00DF18C6">
        <w:rPr>
          <w:rFonts w:ascii="Times New Roman" w:hAnsi="Times New Roman" w:cs="Times New Roman"/>
          <w:sz w:val="24"/>
          <w:szCs w:val="24"/>
        </w:rPr>
        <w:t>;</w:t>
      </w:r>
    </w:p>
    <w:p w14:paraId="7E1E6C4C" w14:textId="0AB4FCB3" w:rsidR="00F85910" w:rsidRPr="00DF18C6" w:rsidRDefault="00022048" w:rsidP="00937EDA">
      <w:pPr>
        <w:pStyle w:val="a3"/>
        <w:numPr>
          <w:ilvl w:val="0"/>
          <w:numId w:val="42"/>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о</w:t>
      </w:r>
      <w:r w:rsidR="00F85910" w:rsidRPr="00DF18C6">
        <w:rPr>
          <w:rFonts w:ascii="Times New Roman" w:hAnsi="Times New Roman" w:cs="Times New Roman"/>
          <w:sz w:val="24"/>
          <w:szCs w:val="24"/>
        </w:rPr>
        <w:t>рганізація робочих груп, проведення обговорень проєктів</w:t>
      </w:r>
      <w:r w:rsidRPr="00DF18C6">
        <w:rPr>
          <w:rFonts w:ascii="Times New Roman" w:hAnsi="Times New Roman" w:cs="Times New Roman"/>
          <w:sz w:val="24"/>
          <w:szCs w:val="24"/>
        </w:rPr>
        <w:t>;</w:t>
      </w:r>
    </w:p>
    <w:p w14:paraId="702D9C5D" w14:textId="37EC0899" w:rsidR="00F85910" w:rsidRPr="00DF18C6" w:rsidRDefault="00022048" w:rsidP="00937EDA">
      <w:pPr>
        <w:pStyle w:val="a3"/>
        <w:numPr>
          <w:ilvl w:val="0"/>
          <w:numId w:val="42"/>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і</w:t>
      </w:r>
      <w:r w:rsidR="00F85910" w:rsidRPr="00DF18C6">
        <w:rPr>
          <w:rFonts w:ascii="Times New Roman" w:hAnsi="Times New Roman" w:cs="Times New Roman"/>
          <w:sz w:val="24"/>
          <w:szCs w:val="24"/>
        </w:rPr>
        <w:t>нформування (публікації на сайті міської ради, на сайтах і інтернет-сторінках, в засобах масової інформації)</w:t>
      </w:r>
      <w:r w:rsidRPr="00DF18C6">
        <w:rPr>
          <w:rFonts w:ascii="Times New Roman" w:hAnsi="Times New Roman" w:cs="Times New Roman"/>
          <w:sz w:val="24"/>
          <w:szCs w:val="24"/>
        </w:rPr>
        <w:t>;</w:t>
      </w:r>
    </w:p>
    <w:p w14:paraId="20D48643" w14:textId="6640E8FA" w:rsidR="00F85910" w:rsidRPr="00DF18C6" w:rsidRDefault="00022048" w:rsidP="00937EDA">
      <w:pPr>
        <w:pStyle w:val="a3"/>
        <w:numPr>
          <w:ilvl w:val="0"/>
          <w:numId w:val="42"/>
        </w:numPr>
        <w:spacing w:after="0" w:line="240" w:lineRule="auto"/>
        <w:ind w:left="0" w:firstLine="0"/>
        <w:jc w:val="both"/>
        <w:rPr>
          <w:rFonts w:ascii="Times New Roman" w:hAnsi="Times New Roman" w:cs="Times New Roman"/>
          <w:sz w:val="24"/>
          <w:szCs w:val="24"/>
        </w:rPr>
      </w:pPr>
      <w:r w:rsidRPr="00DF18C6">
        <w:rPr>
          <w:rFonts w:ascii="Times New Roman" w:hAnsi="Times New Roman" w:cs="Times New Roman"/>
          <w:sz w:val="24"/>
          <w:szCs w:val="24"/>
        </w:rPr>
        <w:t>з</w:t>
      </w:r>
      <w:r w:rsidR="00F85910" w:rsidRPr="00DF18C6">
        <w:rPr>
          <w:rFonts w:ascii="Times New Roman" w:hAnsi="Times New Roman" w:cs="Times New Roman"/>
          <w:sz w:val="24"/>
          <w:szCs w:val="24"/>
        </w:rPr>
        <w:t>бір інформації, проведення опитувань.</w:t>
      </w:r>
    </w:p>
    <w:p w14:paraId="142F702A" w14:textId="745BBA3E" w:rsidR="00F85910" w:rsidRPr="00DF18C6" w:rsidRDefault="00022048" w:rsidP="005C4EE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Міська влада</w:t>
      </w:r>
      <w:r w:rsidR="00F85910" w:rsidRPr="00DF18C6">
        <w:rPr>
          <w:rFonts w:ascii="Times New Roman" w:hAnsi="Times New Roman" w:cs="Times New Roman"/>
          <w:sz w:val="24"/>
          <w:szCs w:val="24"/>
        </w:rPr>
        <w:t xml:space="preserve"> постійно веде роботу з залучення жителів </w:t>
      </w:r>
      <w:r w:rsidR="003E4CFB" w:rsidRPr="00DF18C6">
        <w:rPr>
          <w:rFonts w:ascii="Times New Roman" w:hAnsi="Times New Roman" w:cs="Times New Roman"/>
          <w:sz w:val="24"/>
          <w:szCs w:val="24"/>
        </w:rPr>
        <w:t>громади</w:t>
      </w:r>
      <w:r w:rsidR="00F85910" w:rsidRPr="00DF18C6">
        <w:rPr>
          <w:rFonts w:ascii="Times New Roman" w:hAnsi="Times New Roman" w:cs="Times New Roman"/>
          <w:sz w:val="24"/>
          <w:szCs w:val="24"/>
        </w:rPr>
        <w:t xml:space="preserve"> до управління, запрошує на заходи, що сприяють формуванню активної позиції в громаді. Проводяться зустрічі з представниками молоді, підростаючого покоління, з окремими групами населення – жителями багатоповерхівок та власниками транспортних засобів.</w:t>
      </w:r>
    </w:p>
    <w:p w14:paraId="7AEEBB18" w14:textId="0907ADF5" w:rsidR="00F85910" w:rsidRPr="00DF18C6" w:rsidRDefault="00022048" w:rsidP="005C4EE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Щороку в Долинській громаді</w:t>
      </w:r>
      <w:r w:rsidR="00F85910" w:rsidRPr="00DF18C6">
        <w:rPr>
          <w:rFonts w:ascii="Times New Roman" w:hAnsi="Times New Roman" w:cs="Times New Roman"/>
          <w:sz w:val="24"/>
          <w:szCs w:val="24"/>
        </w:rPr>
        <w:t xml:space="preserve"> </w:t>
      </w:r>
      <w:r w:rsidRPr="00DF18C6">
        <w:rPr>
          <w:rFonts w:ascii="Times New Roman" w:hAnsi="Times New Roman" w:cs="Times New Roman"/>
          <w:sz w:val="24"/>
          <w:szCs w:val="24"/>
        </w:rPr>
        <w:t>відбуваються</w:t>
      </w:r>
      <w:r w:rsidR="00F85910" w:rsidRPr="00DF18C6">
        <w:rPr>
          <w:rFonts w:ascii="Times New Roman" w:hAnsi="Times New Roman" w:cs="Times New Roman"/>
          <w:sz w:val="24"/>
          <w:szCs w:val="24"/>
        </w:rPr>
        <w:t xml:space="preserve"> Дні (або тижні) Сталої Енергії, в рамках яких про</w:t>
      </w:r>
      <w:r w:rsidRPr="00DF18C6">
        <w:rPr>
          <w:rFonts w:ascii="Times New Roman" w:hAnsi="Times New Roman" w:cs="Times New Roman"/>
          <w:sz w:val="24"/>
          <w:szCs w:val="24"/>
        </w:rPr>
        <w:t>водяться зустрічі і обговорення проблем</w:t>
      </w:r>
      <w:r w:rsidR="00F85910" w:rsidRPr="00DF18C6">
        <w:rPr>
          <w:rFonts w:ascii="Times New Roman" w:hAnsi="Times New Roman" w:cs="Times New Roman"/>
          <w:sz w:val="24"/>
          <w:szCs w:val="24"/>
        </w:rPr>
        <w:t xml:space="preserve"> та основних завдань розвитку у сфері енергоефективності та клімату на наступні роки.</w:t>
      </w:r>
    </w:p>
    <w:p w14:paraId="338C7EA2" w14:textId="77777777" w:rsidR="00F85910" w:rsidRPr="00DF18C6" w:rsidRDefault="00F85910" w:rsidP="005C4EE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Для виконання амбітних проєктів проводяться робочі засідання за участі представників експертного середовища та бізнесу.</w:t>
      </w:r>
    </w:p>
    <w:p w14:paraId="2A80169A" w14:textId="77777777" w:rsidR="00F85910" w:rsidRPr="00DF18C6" w:rsidRDefault="00F85910" w:rsidP="005C4EEA">
      <w:pPr>
        <w:pStyle w:val="1"/>
        <w:numPr>
          <w:ilvl w:val="0"/>
          <w:numId w:val="26"/>
        </w:numPr>
        <w:spacing w:before="0" w:line="240" w:lineRule="auto"/>
        <w:ind w:left="0" w:firstLine="567"/>
        <w:rPr>
          <w:rFonts w:ascii="Times New Roman" w:hAnsi="Times New Roman" w:cs="Times New Roman"/>
          <w:color w:val="auto"/>
          <w:sz w:val="24"/>
        </w:rPr>
      </w:pPr>
      <w:bookmarkStart w:id="11" w:name="_Toc164683361"/>
      <w:r w:rsidRPr="00DF18C6">
        <w:rPr>
          <w:rFonts w:ascii="Times New Roman" w:hAnsi="Times New Roman" w:cs="Times New Roman"/>
          <w:color w:val="auto"/>
          <w:sz w:val="24"/>
        </w:rPr>
        <w:t>Моніторинг виконання ПДСЕРК</w:t>
      </w:r>
      <w:bookmarkEnd w:id="11"/>
    </w:p>
    <w:p w14:paraId="0EEFD3F6" w14:textId="77777777" w:rsidR="00F85910" w:rsidRPr="00DF18C6" w:rsidRDefault="00F85910" w:rsidP="005C4EE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Регулярний моніторинг ПДСЕРК з використанням відповідних індикаторів дозволяє оцінити імовірність досягнення запланованих цілей і, при необхідності вжити корегувальних заходів. У відповідності з документом «Угода мерів щодо клімату і енергії. Керівництво з питань звітності» передбачено наступні етапи моніторингу (які рахуються з моменту внесення даних ПДСЕРК на екстранет-платформу Угоди мерів </w:t>
      </w:r>
      <w:hyperlink r:id="rId22" w:history="1">
        <w:r w:rsidRPr="00DF18C6">
          <w:rPr>
            <w:rStyle w:val="a8"/>
            <w:rFonts w:ascii="Times New Roman" w:hAnsi="Times New Roman" w:cs="Times New Roman"/>
            <w:sz w:val="24"/>
            <w:szCs w:val="28"/>
            <w:lang w:eastAsia="ru-RU"/>
          </w:rPr>
          <w:t>mycovenant.eumayors.eu</w:t>
        </w:r>
      </w:hyperlink>
      <w:r w:rsidRPr="00DF18C6">
        <w:rPr>
          <w:rFonts w:ascii="Times New Roman" w:hAnsi="Times New Roman" w:cs="Times New Roman"/>
          <w:sz w:val="24"/>
          <w:szCs w:val="28"/>
          <w:lang w:eastAsia="ru-RU"/>
        </w:rPr>
        <w:t>):</w:t>
      </w:r>
    </w:p>
    <w:p w14:paraId="21A338D2" w14:textId="77777777" w:rsidR="00F85910" w:rsidRPr="00DF18C6" w:rsidRDefault="00F85910" w:rsidP="005C4EEA">
      <w:pPr>
        <w:pStyle w:val="a3"/>
        <w:numPr>
          <w:ilvl w:val="0"/>
          <w:numId w:val="10"/>
        </w:numPr>
        <w:spacing w:after="0" w:line="240" w:lineRule="auto"/>
        <w:ind w:left="0" w:firstLine="0"/>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кожні 2 роки – звіт по виконанню плану заходів,</w:t>
      </w:r>
    </w:p>
    <w:p w14:paraId="0DC78976" w14:textId="298B34F5" w:rsidR="00F85910" w:rsidRPr="00DF18C6" w:rsidRDefault="00F85910" w:rsidP="005C4EEA">
      <w:pPr>
        <w:pStyle w:val="a3"/>
        <w:numPr>
          <w:ilvl w:val="0"/>
          <w:numId w:val="10"/>
        </w:numPr>
        <w:spacing w:after="0" w:line="240" w:lineRule="auto"/>
        <w:ind w:left="0" w:firstLine="0"/>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кожні 4 роки – повний звіт, як</w:t>
      </w:r>
      <w:r w:rsidR="00022048" w:rsidRPr="00DF18C6">
        <w:rPr>
          <w:rFonts w:ascii="Times New Roman" w:hAnsi="Times New Roman" w:cs="Times New Roman"/>
          <w:sz w:val="24"/>
          <w:szCs w:val="28"/>
          <w:lang w:eastAsia="ru-RU"/>
        </w:rPr>
        <w:t>и</w:t>
      </w:r>
      <w:r w:rsidRPr="00DF18C6">
        <w:rPr>
          <w:rFonts w:ascii="Times New Roman" w:hAnsi="Times New Roman" w:cs="Times New Roman"/>
          <w:sz w:val="24"/>
          <w:szCs w:val="28"/>
          <w:lang w:eastAsia="ru-RU"/>
        </w:rPr>
        <w:t xml:space="preserve">й включає в себе Моніторинговий кадастр викидів (далі – МКВ). </w:t>
      </w:r>
    </w:p>
    <w:p w14:paraId="3AF13E0C" w14:textId="77777777" w:rsidR="00F85910" w:rsidRPr="00DF18C6" w:rsidRDefault="00F85910" w:rsidP="00B03399">
      <w:pPr>
        <w:spacing w:after="0" w:line="240" w:lineRule="auto"/>
        <w:jc w:val="center"/>
        <w:rPr>
          <w:rFonts w:ascii="Times New Roman" w:hAnsi="Times New Roman" w:cs="Times New Roman"/>
          <w:sz w:val="24"/>
          <w:szCs w:val="28"/>
          <w:lang w:eastAsia="ru-RU"/>
        </w:rPr>
      </w:pPr>
      <w:r w:rsidRPr="00DF18C6">
        <w:rPr>
          <w:rFonts w:ascii="Times New Roman" w:hAnsi="Times New Roman" w:cs="Times New Roman"/>
          <w:noProof/>
          <w:sz w:val="24"/>
          <w:szCs w:val="28"/>
          <w:lang w:eastAsia="uk-UA"/>
        </w:rPr>
        <w:drawing>
          <wp:inline distT="0" distB="0" distL="0" distR="0" wp14:anchorId="61B88C28" wp14:editId="7FE5B710">
            <wp:extent cx="5206545" cy="4022726"/>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07101" cy="4023156"/>
                    </a:xfrm>
                    <a:prstGeom prst="rect">
                      <a:avLst/>
                    </a:prstGeom>
                    <a:noFill/>
                    <a:ln>
                      <a:noFill/>
                    </a:ln>
                  </pic:spPr>
                </pic:pic>
              </a:graphicData>
            </a:graphic>
          </wp:inline>
        </w:drawing>
      </w:r>
    </w:p>
    <w:p w14:paraId="53E62574" w14:textId="579870DA" w:rsidR="00F85910" w:rsidRPr="00DF18C6" w:rsidRDefault="00F85910" w:rsidP="00446316">
      <w:pPr>
        <w:spacing w:after="0" w:line="240" w:lineRule="auto"/>
        <w:jc w:val="center"/>
        <w:rPr>
          <w:rFonts w:ascii="Times New Roman" w:hAnsi="Times New Roman" w:cs="Times New Roman"/>
          <w:sz w:val="24"/>
          <w:szCs w:val="28"/>
          <w:lang w:eastAsia="ru-RU"/>
        </w:rPr>
      </w:pPr>
      <w:r w:rsidRPr="00DF18C6">
        <w:rPr>
          <w:rFonts w:ascii="Times New Roman" w:hAnsi="Times New Roman" w:cs="Times New Roman"/>
          <w:sz w:val="24"/>
          <w:szCs w:val="28"/>
          <w:lang w:eastAsia="ru-RU"/>
        </w:rPr>
        <w:t>Рис. 1.1. Терміни подання Плану дій та Звітів з моніторингу на сайт Угоди мерів.</w:t>
      </w:r>
    </w:p>
    <w:p w14:paraId="5C7B5E5D" w14:textId="77777777" w:rsidR="00022048" w:rsidRPr="00DF18C6" w:rsidRDefault="00022048" w:rsidP="00B03399">
      <w:pPr>
        <w:spacing w:after="0" w:line="240" w:lineRule="auto"/>
        <w:ind w:firstLine="708"/>
        <w:jc w:val="both"/>
        <w:rPr>
          <w:rFonts w:ascii="Times New Roman" w:hAnsi="Times New Roman" w:cs="Times New Roman"/>
          <w:sz w:val="24"/>
          <w:szCs w:val="28"/>
          <w:lang w:eastAsia="ru-RU"/>
        </w:rPr>
      </w:pPr>
    </w:p>
    <w:p w14:paraId="3F37BDD7" w14:textId="287946FE" w:rsidR="00F85910" w:rsidRPr="00DF18C6" w:rsidRDefault="00F85910" w:rsidP="005C4EE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lastRenderedPageBreak/>
        <w:t xml:space="preserve">Під час складання моніторингового звіту можуть бути передбачені будь-які зміни </w:t>
      </w:r>
      <w:r w:rsidR="00022048" w:rsidRPr="00DF18C6">
        <w:rPr>
          <w:rFonts w:ascii="Times New Roman" w:hAnsi="Times New Roman" w:cs="Times New Roman"/>
          <w:sz w:val="24"/>
          <w:szCs w:val="28"/>
          <w:lang w:eastAsia="ru-RU"/>
        </w:rPr>
        <w:t>з</w:t>
      </w:r>
      <w:r w:rsidRPr="00DF18C6">
        <w:rPr>
          <w:rFonts w:ascii="Times New Roman" w:hAnsi="Times New Roman" w:cs="Times New Roman"/>
          <w:sz w:val="24"/>
          <w:szCs w:val="28"/>
          <w:lang w:eastAsia="ru-RU"/>
        </w:rPr>
        <w:t>агальної стратегії ПДСЕРК та подані оновлені дані щодо перерозподілу співробітників та обсягів фінансових інвестицій. Моніторинг запланованих заходів описує вартість впроваджених заходів, стан виконання, проблеми, які при цьому виникали та відповідно їх вплив на досягнення цілей ПДСЕР</w:t>
      </w:r>
      <w:r w:rsidR="00022048" w:rsidRPr="00DF18C6">
        <w:rPr>
          <w:rFonts w:ascii="Times New Roman" w:hAnsi="Times New Roman" w:cs="Times New Roman"/>
          <w:sz w:val="24"/>
          <w:szCs w:val="28"/>
          <w:lang w:eastAsia="ru-RU"/>
        </w:rPr>
        <w:t>К</w:t>
      </w:r>
      <w:r w:rsidRPr="00DF18C6">
        <w:rPr>
          <w:rFonts w:ascii="Times New Roman" w:hAnsi="Times New Roman" w:cs="Times New Roman"/>
          <w:sz w:val="24"/>
          <w:szCs w:val="28"/>
          <w:lang w:eastAsia="ru-RU"/>
        </w:rPr>
        <w:t xml:space="preserve">. </w:t>
      </w:r>
    </w:p>
    <w:p w14:paraId="587AADC2" w14:textId="3331D4FD" w:rsidR="00F85910" w:rsidRPr="00DF18C6" w:rsidRDefault="00F85910" w:rsidP="005C4EE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З метою гарантованого виконання взятих на себе в рамках ПДСЕРК зобов’язань і досягнення поставлених цілей, необхідно налагодити систему регулярного моніторингу енергоспоживання та споживання паливно-енергетичних ресурсів. Питання моніторингу покладається на </w:t>
      </w:r>
      <w:r w:rsidR="00AD3651" w:rsidRPr="00DF18C6">
        <w:rPr>
          <w:rFonts w:ascii="Times New Roman" w:hAnsi="Times New Roman" w:cs="Times New Roman"/>
          <w:sz w:val="24"/>
          <w:szCs w:val="28"/>
          <w:lang w:eastAsia="ru-RU"/>
        </w:rPr>
        <w:t>в</w:t>
      </w:r>
      <w:r w:rsidRPr="00DF18C6">
        <w:rPr>
          <w:rFonts w:ascii="Times New Roman" w:hAnsi="Times New Roman" w:cs="Times New Roman"/>
          <w:sz w:val="24"/>
          <w:szCs w:val="28"/>
          <w:lang w:eastAsia="ru-RU"/>
        </w:rPr>
        <w:t xml:space="preserve">ідділ сталого енергетичного розвитку та адаптації до змін клімату. Система моніторингу споживання ПЕР є частиною системи енергоменеджменту </w:t>
      </w:r>
      <w:r w:rsidR="003E4CFB" w:rsidRPr="00DF18C6">
        <w:rPr>
          <w:rFonts w:ascii="Times New Roman" w:hAnsi="Times New Roman" w:cs="Times New Roman"/>
          <w:sz w:val="24"/>
          <w:szCs w:val="28"/>
          <w:lang w:eastAsia="ru-RU"/>
        </w:rPr>
        <w:t>громади</w:t>
      </w:r>
      <w:r w:rsidRPr="00DF18C6">
        <w:rPr>
          <w:rFonts w:ascii="Times New Roman" w:hAnsi="Times New Roman" w:cs="Times New Roman"/>
          <w:sz w:val="24"/>
          <w:szCs w:val="28"/>
          <w:lang w:eastAsia="ru-RU"/>
        </w:rPr>
        <w:t xml:space="preserve"> і відповідає виконанню завдань з моніторингу, що визначені Угодою Мерів. </w:t>
      </w:r>
    </w:p>
    <w:p w14:paraId="7568BE58" w14:textId="77777777" w:rsidR="00F85910" w:rsidRPr="00DF18C6" w:rsidRDefault="00F85910" w:rsidP="005C4EE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Зокрема, моніторинг споживання ПЕР у секторі муніципального транспорту здійснюється щорічно, моніторинг споживання електроенергії у секторі громадського освітленні ведеться щомісячно, а моніторинг споживання енергоресурсів в муніципальних установах і підприємствах ведеться у відповідності до положення про систему енергоменеджменту – в он-лайн програмі щоденно, або 2 рази на тиждень. Запровадження системи енергомоніторингу в рамках системи енергоменеджменту дозволяє:</w:t>
      </w:r>
    </w:p>
    <w:p w14:paraId="4E5B3220" w14:textId="3BEA9E66"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визначати результативність енергоефективних заходів;</w:t>
      </w:r>
    </w:p>
    <w:p w14:paraId="1B9ECEB8" w14:textId="32CB7411"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проводити ефективний аналіз даних енергоспоживання;</w:t>
      </w:r>
    </w:p>
    <w:p w14:paraId="366D1B32" w14:textId="42306ED1"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мати інформацію відносно енергоспоживання, що необхідна під час підготовки енергоефективних заходів;</w:t>
      </w:r>
    </w:p>
    <w:p w14:paraId="12B92967" w14:textId="57181C12"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покращувати систему взаємозв`язків та інформаційного обміну з комунальними підприємствами задля досягнення узгодженої енергетичної політики у громаді;</w:t>
      </w:r>
    </w:p>
    <w:p w14:paraId="64761EE5" w14:textId="52F9B7B4"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сформувати та вести надалі єдиний реєстр проектів з енергоефективності та адаптації до змін клімату, проводити постійний моніторинг їх виконання;</w:t>
      </w:r>
    </w:p>
    <w:p w14:paraId="228C262A" w14:textId="51095413"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здійснювати моніторинг витрат на закупівлю ПЕР з міського бюджету;</w:t>
      </w:r>
    </w:p>
    <w:p w14:paraId="75A0CD1B" w14:textId="6DEB3504"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впровадити систему щорічного моніторингу СО</w:t>
      </w:r>
      <w:r w:rsidR="00AD3651" w:rsidRPr="00DF18C6">
        <w:rPr>
          <w:rFonts w:ascii="Times New Roman" w:hAnsi="Times New Roman" w:cs="Times New Roman"/>
          <w:sz w:val="24"/>
          <w:szCs w:val="28"/>
          <w:vertAlign w:val="subscript"/>
          <w:lang w:eastAsia="ru-RU"/>
        </w:rPr>
        <w:t>2</w:t>
      </w:r>
      <w:r w:rsidR="00AD3651" w:rsidRPr="00DF18C6">
        <w:rPr>
          <w:rFonts w:ascii="Times New Roman" w:hAnsi="Times New Roman" w:cs="Times New Roman"/>
          <w:sz w:val="24"/>
          <w:szCs w:val="28"/>
          <w:lang w:eastAsia="ru-RU"/>
        </w:rPr>
        <w:t>;</w:t>
      </w:r>
    </w:p>
    <w:p w14:paraId="34E97953" w14:textId="735DCBAB" w:rsidR="00F85910" w:rsidRPr="00DF18C6" w:rsidRDefault="005C4EEA" w:rsidP="005C4EEA">
      <w:pPr>
        <w:pStyle w:val="a3"/>
        <w:numPr>
          <w:ilvl w:val="0"/>
          <w:numId w:val="11"/>
        </w:numPr>
        <w:spacing w:after="0" w:line="240" w:lineRule="auto"/>
        <w:ind w:left="0" w:firstLine="0"/>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F85910" w:rsidRPr="00DF18C6">
        <w:rPr>
          <w:rFonts w:ascii="Times New Roman" w:hAnsi="Times New Roman" w:cs="Times New Roman"/>
          <w:sz w:val="24"/>
          <w:szCs w:val="28"/>
          <w:lang w:eastAsia="ru-RU"/>
        </w:rPr>
        <w:t>оцінювати вплив проведення інформаційно-просвітницької діяльності, що направлена на зміну свідомості населення в сфері енергоспоживання, а також роз`яснювальної роботи щодо ефективності тих чи інших заходів з адаптації до змін клімату.</w:t>
      </w:r>
    </w:p>
    <w:p w14:paraId="7BE02A02" w14:textId="77777777" w:rsidR="00F85910" w:rsidRPr="00DF18C6" w:rsidRDefault="00F85910" w:rsidP="00B03399">
      <w:pPr>
        <w:spacing w:after="0" w:line="240" w:lineRule="auto"/>
        <w:rPr>
          <w:rFonts w:ascii="Times New Roman" w:hAnsi="Times New Roman" w:cs="Times New Roman"/>
        </w:rPr>
      </w:pPr>
    </w:p>
    <w:p w14:paraId="6CF17620" w14:textId="224F0FD6" w:rsidR="00344BD5" w:rsidRPr="00DF18C6" w:rsidRDefault="00344BD5" w:rsidP="00B03399">
      <w:pPr>
        <w:spacing w:after="0" w:line="240" w:lineRule="auto"/>
        <w:rPr>
          <w:rFonts w:ascii="Times New Roman" w:hAnsi="Times New Roman" w:cs="Times New Roman"/>
          <w:sz w:val="24"/>
          <w:szCs w:val="24"/>
        </w:rPr>
      </w:pPr>
      <w:r w:rsidRPr="00DF18C6">
        <w:rPr>
          <w:rFonts w:ascii="Times New Roman" w:hAnsi="Times New Roman" w:cs="Times New Roman"/>
          <w:sz w:val="24"/>
          <w:szCs w:val="24"/>
        </w:rPr>
        <w:br w:type="page"/>
      </w:r>
    </w:p>
    <w:p w14:paraId="24805654" w14:textId="4C9C076D" w:rsidR="00BA196F" w:rsidRPr="00DF18C6" w:rsidRDefault="00BA196F" w:rsidP="005C4EEA">
      <w:pPr>
        <w:pStyle w:val="1"/>
        <w:spacing w:before="0" w:line="240" w:lineRule="auto"/>
        <w:ind w:firstLine="567"/>
        <w:rPr>
          <w:rFonts w:ascii="Times New Roman" w:hAnsi="Times New Roman" w:cs="Times New Roman"/>
          <w:color w:val="auto"/>
        </w:rPr>
      </w:pPr>
      <w:bookmarkStart w:id="12" w:name="_Toc164683362"/>
      <w:r w:rsidRPr="00DF18C6">
        <w:rPr>
          <w:rFonts w:ascii="Times New Roman" w:hAnsi="Times New Roman" w:cs="Times New Roman"/>
          <w:color w:val="auto"/>
        </w:rPr>
        <w:lastRenderedPageBreak/>
        <w:t xml:space="preserve">Розділ </w:t>
      </w:r>
      <w:r w:rsidR="00037521" w:rsidRPr="00DF18C6">
        <w:rPr>
          <w:rFonts w:ascii="Times New Roman" w:hAnsi="Times New Roman" w:cs="Times New Roman"/>
          <w:color w:val="auto"/>
        </w:rPr>
        <w:t>2</w:t>
      </w:r>
      <w:r w:rsidRPr="00DF18C6">
        <w:rPr>
          <w:rFonts w:ascii="Times New Roman" w:hAnsi="Times New Roman" w:cs="Times New Roman"/>
          <w:color w:val="auto"/>
        </w:rPr>
        <w:t xml:space="preserve">. Загальна характеристика </w:t>
      </w:r>
      <w:r w:rsidR="00DA2827" w:rsidRPr="00DF18C6">
        <w:rPr>
          <w:rFonts w:ascii="Times New Roman" w:hAnsi="Times New Roman" w:cs="Times New Roman"/>
          <w:color w:val="auto"/>
        </w:rPr>
        <w:t>Долинської ТГ</w:t>
      </w:r>
      <w:bookmarkEnd w:id="12"/>
    </w:p>
    <w:p w14:paraId="6A7C9F38" w14:textId="0634D667" w:rsidR="00BA196F" w:rsidRPr="00DF18C6" w:rsidRDefault="00BA196F" w:rsidP="005C4EEA">
      <w:pPr>
        <w:pStyle w:val="1"/>
        <w:numPr>
          <w:ilvl w:val="0"/>
          <w:numId w:val="20"/>
        </w:numPr>
        <w:spacing w:before="0" w:line="240" w:lineRule="auto"/>
        <w:ind w:left="0" w:firstLine="0"/>
        <w:rPr>
          <w:rFonts w:ascii="Times New Roman" w:hAnsi="Times New Roman" w:cs="Times New Roman"/>
          <w:color w:val="auto"/>
          <w:sz w:val="24"/>
        </w:rPr>
      </w:pPr>
      <w:bookmarkStart w:id="13" w:name="_Toc164683363"/>
      <w:r w:rsidRPr="00DF18C6">
        <w:rPr>
          <w:rFonts w:ascii="Times New Roman" w:hAnsi="Times New Roman" w:cs="Times New Roman"/>
          <w:color w:val="auto"/>
          <w:sz w:val="24"/>
        </w:rPr>
        <w:t>Історична довідка</w:t>
      </w:r>
      <w:bookmarkEnd w:id="13"/>
    </w:p>
    <w:p w14:paraId="1805F0B2" w14:textId="2ED9BF13" w:rsidR="000137C9" w:rsidRPr="00DF18C6" w:rsidRDefault="000137C9"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 xml:space="preserve">Центр громади, місто Долина було засновано в 979 році, коли було відкрито </w:t>
      </w:r>
      <w:r w:rsidR="0023682D" w:rsidRPr="00DF18C6">
        <w:rPr>
          <w:rFonts w:ascii="Times New Roman" w:hAnsi="Times New Roman" w:cs="Times New Roman"/>
          <w:sz w:val="24"/>
          <w:szCs w:val="24"/>
        </w:rPr>
        <w:t xml:space="preserve">поряд </w:t>
      </w:r>
      <w:r w:rsidRPr="00DF18C6">
        <w:rPr>
          <w:rFonts w:ascii="Times New Roman" w:hAnsi="Times New Roman" w:cs="Times New Roman"/>
          <w:sz w:val="24"/>
          <w:szCs w:val="24"/>
        </w:rPr>
        <w:t xml:space="preserve">соляні джерела </w:t>
      </w:r>
      <w:r w:rsidR="00B755C5" w:rsidRPr="00DF18C6">
        <w:rPr>
          <w:rFonts w:ascii="Times New Roman" w:hAnsi="Times New Roman" w:cs="Times New Roman"/>
          <w:sz w:val="24"/>
          <w:szCs w:val="24"/>
        </w:rPr>
        <w:t>та засновані перші солевар</w:t>
      </w:r>
      <w:r w:rsidR="0023682D" w:rsidRPr="00DF18C6">
        <w:rPr>
          <w:rFonts w:ascii="Times New Roman" w:hAnsi="Times New Roman" w:cs="Times New Roman"/>
          <w:sz w:val="24"/>
          <w:szCs w:val="24"/>
        </w:rPr>
        <w:t>ні</w:t>
      </w:r>
      <w:r w:rsidR="00B755C5" w:rsidRPr="00DF18C6">
        <w:rPr>
          <w:rFonts w:ascii="Times New Roman" w:hAnsi="Times New Roman" w:cs="Times New Roman"/>
          <w:sz w:val="24"/>
          <w:szCs w:val="24"/>
        </w:rPr>
        <w:t>. Історія про заснування була описана в церковних хроніках у 1112 році. Перші підтверджені д</w:t>
      </w:r>
      <w:r w:rsidRPr="00DF18C6">
        <w:rPr>
          <w:rFonts w:ascii="Times New Roman" w:hAnsi="Times New Roman" w:cs="Times New Roman"/>
          <w:sz w:val="24"/>
          <w:szCs w:val="24"/>
        </w:rPr>
        <w:t>окументальні згадки про Долину відносяться до 1403 року.</w:t>
      </w:r>
    </w:p>
    <w:p w14:paraId="4C752DF9" w14:textId="003A112D" w:rsidR="00B755C5" w:rsidRPr="00DF18C6" w:rsidRDefault="00B755C5"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З XV сторіччя місто Долина знаходилося на території під управлінням Польщі.</w:t>
      </w:r>
    </w:p>
    <w:p w14:paraId="6FEA07CC" w14:textId="407BFF99" w:rsidR="00B755C5" w:rsidRPr="00DF18C6" w:rsidRDefault="00B755C5"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У 1525 році Долина отримало маґдебурзьке право. Також у XVІ сторіччі у місті почала діяти перша лікарня.</w:t>
      </w:r>
    </w:p>
    <w:p w14:paraId="43F31604" w14:textId="1FEB8A21" w:rsidR="00B755C5" w:rsidRPr="00DF18C6" w:rsidRDefault="00B755C5"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 xml:space="preserve">У 1594 році </w:t>
      </w:r>
      <w:r w:rsidR="0023682D" w:rsidRPr="00DF18C6">
        <w:rPr>
          <w:rFonts w:ascii="Times New Roman" w:hAnsi="Times New Roman" w:cs="Times New Roman"/>
          <w:sz w:val="24"/>
          <w:szCs w:val="24"/>
        </w:rPr>
        <w:t>поселення і замок Долини були спалені</w:t>
      </w:r>
      <w:r w:rsidRPr="00DF18C6">
        <w:rPr>
          <w:rFonts w:ascii="Times New Roman" w:hAnsi="Times New Roman" w:cs="Times New Roman"/>
          <w:sz w:val="24"/>
          <w:szCs w:val="24"/>
        </w:rPr>
        <w:t xml:space="preserve"> татарами під час нападу на Галичину та Прикарпаття.</w:t>
      </w:r>
    </w:p>
    <w:p w14:paraId="2A1ECDE9" w14:textId="52DB4473" w:rsidR="0023682D" w:rsidRPr="00DF18C6" w:rsidRDefault="0023682D" w:rsidP="00B03399">
      <w:pPr>
        <w:tabs>
          <w:tab w:val="left" w:pos="0"/>
        </w:tabs>
        <w:spacing w:after="0" w:line="240" w:lineRule="auto"/>
        <w:ind w:firstLine="720"/>
        <w:jc w:val="both"/>
        <w:rPr>
          <w:rFonts w:ascii="Times New Roman" w:hAnsi="Times New Roman" w:cs="Times New Roman"/>
          <w:sz w:val="24"/>
          <w:szCs w:val="24"/>
          <w:highlight w:val="yellow"/>
        </w:rPr>
      </w:pPr>
      <w:r w:rsidRPr="00DF18C6">
        <w:rPr>
          <w:rFonts w:ascii="Times New Roman" w:hAnsi="Times New Roman" w:cs="Times New Roman"/>
          <w:sz w:val="24"/>
          <w:szCs w:val="24"/>
        </w:rPr>
        <w:t>У XVIII столітті починається масовий рух гірського населення проти польської агресії. На території біля міста Долин</w:t>
      </w:r>
      <w:r w:rsidR="007101DE" w:rsidRPr="00DF18C6">
        <w:rPr>
          <w:rFonts w:ascii="Times New Roman" w:hAnsi="Times New Roman" w:cs="Times New Roman"/>
          <w:sz w:val="24"/>
          <w:szCs w:val="24"/>
        </w:rPr>
        <w:t>а</w:t>
      </w:r>
      <w:r w:rsidRPr="00DF18C6">
        <w:rPr>
          <w:rFonts w:ascii="Times New Roman" w:hAnsi="Times New Roman" w:cs="Times New Roman"/>
          <w:sz w:val="24"/>
          <w:szCs w:val="24"/>
        </w:rPr>
        <w:t xml:space="preserve"> </w:t>
      </w:r>
      <w:r w:rsidR="00ED238C" w:rsidRPr="00DF18C6">
        <w:rPr>
          <w:rFonts w:ascii="Times New Roman" w:hAnsi="Times New Roman" w:cs="Times New Roman"/>
          <w:sz w:val="24"/>
          <w:szCs w:val="24"/>
        </w:rPr>
        <w:t>свою діяльність вів</w:t>
      </w:r>
      <w:r w:rsidRPr="00DF18C6">
        <w:rPr>
          <w:rFonts w:ascii="Times New Roman" w:hAnsi="Times New Roman" w:cs="Times New Roman"/>
          <w:sz w:val="24"/>
          <w:szCs w:val="24"/>
        </w:rPr>
        <w:t xml:space="preserve"> Іван Довбуш, брат відомого Олекси Довбуша. Місцем базування були скали біля с. Бубнище. Сьогодні це відомі в Україні і не тільки «Скелі Довбуша».</w:t>
      </w:r>
    </w:p>
    <w:p w14:paraId="58ACB213" w14:textId="77777777" w:rsidR="0023682D" w:rsidRPr="00DF18C6" w:rsidRDefault="0023682D"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З  1772 року через поділ володінь Польщі місто Долина переходить під управління Австрійської імперії.</w:t>
      </w:r>
    </w:p>
    <w:p w14:paraId="3E4DEDC2" w14:textId="5F4836FB" w:rsidR="004C4824" w:rsidRPr="00DF18C6" w:rsidRDefault="004C4824"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За даними 1869 року у місті Долина проживало 6638.</w:t>
      </w:r>
    </w:p>
    <w:p w14:paraId="0AA461CA" w14:textId="146115D9" w:rsidR="004C4824" w:rsidRPr="00DF18C6" w:rsidRDefault="004C4824"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Наступним кроком з розвитку міста стало відкриття у 1875 році залізничної станції Долина.</w:t>
      </w:r>
    </w:p>
    <w:p w14:paraId="64F6EE06" w14:textId="6A711C7C" w:rsidR="004C4824" w:rsidRPr="00DF18C6" w:rsidRDefault="004C4824"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На початку 1900-х років у місті було відкрито нову лікарню та засновані 2 гімназії (польська та українська). Крім того у місті діяла початкова школа.</w:t>
      </w:r>
    </w:p>
    <w:p w14:paraId="105EA23B" w14:textId="21279D44" w:rsidR="009E096A" w:rsidRPr="00DF18C6" w:rsidRDefault="009E096A"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За результатами І-ї світової війни Галичина і території, де знаходиться місто Долина, перейшли у підпорядкування Польщі.</w:t>
      </w:r>
    </w:p>
    <w:p w14:paraId="6B8FD962" w14:textId="0232B0C8" w:rsidR="004C4824" w:rsidRPr="00DF18C6" w:rsidRDefault="004C4824"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Станом на 1939 рік населення міста складало 10 400 мешканців.</w:t>
      </w:r>
    </w:p>
    <w:p w14:paraId="5A2E3FDD" w14:textId="20BA69F4" w:rsidR="004C4824" w:rsidRPr="00DF18C6" w:rsidRDefault="009E096A"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З 1939 року</w:t>
      </w:r>
      <w:r w:rsidR="00545F26" w:rsidRPr="00DF18C6">
        <w:rPr>
          <w:rFonts w:ascii="Times New Roman" w:hAnsi="Times New Roman" w:cs="Times New Roman"/>
          <w:sz w:val="24"/>
          <w:szCs w:val="24"/>
        </w:rPr>
        <w:t>,</w:t>
      </w:r>
      <w:r w:rsidRPr="00DF18C6">
        <w:rPr>
          <w:rFonts w:ascii="Times New Roman" w:hAnsi="Times New Roman" w:cs="Times New Roman"/>
          <w:sz w:val="24"/>
          <w:szCs w:val="24"/>
        </w:rPr>
        <w:t xml:space="preserve"> з моменту розподілу Польщі між Німеччиною і Радянським Союзом</w:t>
      </w:r>
      <w:r w:rsidR="00545F26" w:rsidRPr="00DF18C6">
        <w:rPr>
          <w:rFonts w:ascii="Times New Roman" w:hAnsi="Times New Roman" w:cs="Times New Roman"/>
          <w:sz w:val="24"/>
          <w:szCs w:val="24"/>
        </w:rPr>
        <w:t>,</w:t>
      </w:r>
      <w:r w:rsidRPr="00DF18C6">
        <w:rPr>
          <w:rFonts w:ascii="Times New Roman" w:hAnsi="Times New Roman" w:cs="Times New Roman"/>
          <w:sz w:val="24"/>
          <w:szCs w:val="24"/>
        </w:rPr>
        <w:t xml:space="preserve"> почався радянський період історії Долини.</w:t>
      </w:r>
      <w:r w:rsidR="00277E63" w:rsidRPr="00DF18C6">
        <w:rPr>
          <w:rFonts w:ascii="Times New Roman" w:hAnsi="Times New Roman" w:cs="Times New Roman"/>
          <w:sz w:val="24"/>
          <w:szCs w:val="24"/>
        </w:rPr>
        <w:t xml:space="preserve"> В часи німецької окупації у місті проводилися масові розстріли єврейського населення, через що загинуло десь чверть населення міста.</w:t>
      </w:r>
    </w:p>
    <w:p w14:paraId="0AE20AE8" w14:textId="0C689102" w:rsidR="00277E63" w:rsidRPr="00DF18C6" w:rsidRDefault="00277E63"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 xml:space="preserve">Про поклади газу та нафти на землях </w:t>
      </w:r>
      <w:r w:rsidR="00ED238C" w:rsidRPr="00DF18C6">
        <w:rPr>
          <w:rFonts w:ascii="Times New Roman" w:hAnsi="Times New Roman" w:cs="Times New Roman"/>
          <w:sz w:val="24"/>
          <w:szCs w:val="24"/>
        </w:rPr>
        <w:t>Долинської громади</w:t>
      </w:r>
      <w:r w:rsidRPr="00DF18C6">
        <w:rPr>
          <w:rFonts w:ascii="Times New Roman" w:hAnsi="Times New Roman" w:cs="Times New Roman"/>
          <w:sz w:val="24"/>
          <w:szCs w:val="24"/>
        </w:rPr>
        <w:t xml:space="preserve"> відомо було вже починаючи з 1891 року. В 1935 році з'явились нові свердловини, які в 1938 році видобували 415 тонн нафти за рік. Всі роботи на той час виконувалися вручну, не було жодної механізації.</w:t>
      </w:r>
    </w:p>
    <w:p w14:paraId="18259081" w14:textId="61CA5B3F" w:rsidR="00277E63" w:rsidRPr="00DF18C6" w:rsidRDefault="00277E63" w:rsidP="00B03399">
      <w:pPr>
        <w:tabs>
          <w:tab w:val="left" w:pos="0"/>
        </w:tabs>
        <w:spacing w:after="0" w:line="240" w:lineRule="auto"/>
        <w:ind w:firstLine="720"/>
        <w:jc w:val="both"/>
        <w:rPr>
          <w:rFonts w:ascii="Times New Roman" w:hAnsi="Times New Roman" w:cs="Times New Roman"/>
          <w:sz w:val="24"/>
          <w:szCs w:val="24"/>
        </w:rPr>
      </w:pPr>
      <w:r w:rsidRPr="00DF18C6">
        <w:rPr>
          <w:rFonts w:ascii="Times New Roman" w:hAnsi="Times New Roman" w:cs="Times New Roman"/>
          <w:sz w:val="24"/>
          <w:szCs w:val="24"/>
        </w:rPr>
        <w:t>На початку 50-х років ХХ сторіччя в місті Долина та поруч були знайдені потужні нафтові родовища. І з цього часу розпочалась історія промислового розвитку міста та навколишніх територій.</w:t>
      </w:r>
    </w:p>
    <w:p w14:paraId="6A030258" w14:textId="2926227E" w:rsidR="00277E63" w:rsidRPr="00DF18C6" w:rsidRDefault="00277E63"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 xml:space="preserve">Основу промислового комплексу </w:t>
      </w:r>
      <w:r w:rsidR="00FE284B" w:rsidRPr="00DF18C6">
        <w:rPr>
          <w:rFonts w:ascii="Times New Roman" w:hAnsi="Times New Roman" w:cs="Times New Roman"/>
          <w:sz w:val="24"/>
          <w:szCs w:val="24"/>
        </w:rPr>
        <w:t xml:space="preserve">зараз </w:t>
      </w:r>
      <w:r w:rsidRPr="00DF18C6">
        <w:rPr>
          <w:rFonts w:ascii="Times New Roman" w:hAnsi="Times New Roman" w:cs="Times New Roman"/>
          <w:sz w:val="24"/>
          <w:szCs w:val="24"/>
        </w:rPr>
        <w:t xml:space="preserve">становить нафтогазова промисловість, зокрема підприємства </w:t>
      </w:r>
      <w:r w:rsidR="00F3387E" w:rsidRPr="00DF18C6">
        <w:rPr>
          <w:rFonts w:ascii="Times New Roman" w:hAnsi="Times New Roman" w:cs="Times New Roman"/>
          <w:sz w:val="24"/>
          <w:szCs w:val="24"/>
        </w:rPr>
        <w:t>П</w:t>
      </w:r>
      <w:r w:rsidRPr="00DF18C6">
        <w:rPr>
          <w:rFonts w:ascii="Times New Roman" w:hAnsi="Times New Roman" w:cs="Times New Roman"/>
          <w:sz w:val="24"/>
          <w:szCs w:val="24"/>
        </w:rPr>
        <w:t>АТ «Укрнафта».</w:t>
      </w:r>
    </w:p>
    <w:p w14:paraId="07295AA8" w14:textId="709408DC" w:rsidR="00FE284B" w:rsidRPr="00DF18C6" w:rsidRDefault="00FE284B"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Крім того в місті працюють пі</w:t>
      </w:r>
      <w:r w:rsidR="00ED471A" w:rsidRPr="00DF18C6">
        <w:rPr>
          <w:rFonts w:ascii="Times New Roman" w:hAnsi="Times New Roman" w:cs="Times New Roman"/>
          <w:sz w:val="24"/>
          <w:szCs w:val="24"/>
        </w:rPr>
        <w:t xml:space="preserve">дприємства легкої промисловості та інші  </w:t>
      </w:r>
      <w:r w:rsidR="0055125A" w:rsidRPr="00DF18C6">
        <w:rPr>
          <w:rFonts w:ascii="Times New Roman" w:hAnsi="Times New Roman" w:cs="Times New Roman"/>
          <w:sz w:val="24"/>
          <w:szCs w:val="24"/>
        </w:rPr>
        <w:t>організації</w:t>
      </w:r>
      <w:r w:rsidR="00ED471A" w:rsidRPr="00DF18C6">
        <w:rPr>
          <w:rFonts w:ascii="Times New Roman" w:hAnsi="Times New Roman" w:cs="Times New Roman"/>
          <w:sz w:val="24"/>
          <w:szCs w:val="24"/>
        </w:rPr>
        <w:t xml:space="preserve"> малого та середнього бізнесу.</w:t>
      </w:r>
    </w:p>
    <w:p w14:paraId="319D726B" w14:textId="6BC1CB26" w:rsidR="007E2F38" w:rsidRPr="00DF18C6" w:rsidRDefault="00FE284B" w:rsidP="00B03399">
      <w:pPr>
        <w:spacing w:after="0" w:line="240" w:lineRule="auto"/>
        <w:ind w:firstLine="709"/>
        <w:jc w:val="both"/>
        <w:rPr>
          <w:rFonts w:ascii="Times New Roman" w:hAnsi="Times New Roman" w:cs="Times New Roman"/>
          <w:sz w:val="24"/>
          <w:szCs w:val="24"/>
          <w:highlight w:val="yellow"/>
        </w:rPr>
      </w:pPr>
      <w:r w:rsidRPr="00DF18C6">
        <w:rPr>
          <w:rFonts w:ascii="Times New Roman" w:hAnsi="Times New Roman" w:cs="Times New Roman"/>
          <w:sz w:val="24"/>
          <w:szCs w:val="24"/>
        </w:rPr>
        <w:t>А завдяки соляним родовищам</w:t>
      </w:r>
      <w:r w:rsidR="00F3387E" w:rsidRPr="00DF18C6">
        <w:rPr>
          <w:rFonts w:ascii="Times New Roman" w:hAnsi="Times New Roman" w:cs="Times New Roman"/>
          <w:sz w:val="24"/>
          <w:szCs w:val="24"/>
        </w:rPr>
        <w:t>, що збереглися до цього часу,</w:t>
      </w:r>
      <w:r w:rsidRPr="00DF18C6">
        <w:rPr>
          <w:rFonts w:ascii="Times New Roman" w:hAnsi="Times New Roman" w:cs="Times New Roman"/>
          <w:sz w:val="24"/>
          <w:szCs w:val="24"/>
        </w:rPr>
        <w:t xml:space="preserve"> Долина може стати потужним туристично-оздоровчим центром не лише Прикарпаття, а й усієї України. Існує декілька перспективних проєктів в цьому напрямку. Зокрема, проєкт "Розвиток бальнеологічного (SPA) туризму в м. Долина на основі використання лікувально-оздоровчих властивостей соляної ропи з родовища «Барбара».</w:t>
      </w:r>
    </w:p>
    <w:p w14:paraId="5A915FEF" w14:textId="27B54764" w:rsidR="00BA196F" w:rsidRPr="00DF18C6" w:rsidRDefault="00C06CB0" w:rsidP="005B40ED">
      <w:pPr>
        <w:pStyle w:val="1"/>
        <w:numPr>
          <w:ilvl w:val="0"/>
          <w:numId w:val="20"/>
        </w:numPr>
        <w:spacing w:before="0" w:line="240" w:lineRule="auto"/>
        <w:ind w:left="0" w:firstLine="0"/>
        <w:rPr>
          <w:rFonts w:ascii="Times New Roman" w:hAnsi="Times New Roman" w:cs="Times New Roman"/>
          <w:color w:val="auto"/>
          <w:sz w:val="24"/>
        </w:rPr>
      </w:pPr>
      <w:bookmarkStart w:id="14" w:name="_Toc164683364"/>
      <w:r w:rsidRPr="00DF18C6">
        <w:rPr>
          <w:rFonts w:ascii="Times New Roman" w:hAnsi="Times New Roman" w:cs="Times New Roman"/>
          <w:color w:val="auto"/>
          <w:sz w:val="24"/>
        </w:rPr>
        <w:t>Загальні дані та г</w:t>
      </w:r>
      <w:r w:rsidR="00BA196F" w:rsidRPr="00DF18C6">
        <w:rPr>
          <w:rFonts w:ascii="Times New Roman" w:hAnsi="Times New Roman" w:cs="Times New Roman"/>
          <w:color w:val="auto"/>
          <w:sz w:val="24"/>
        </w:rPr>
        <w:t>еографічне розташування</w:t>
      </w:r>
      <w:bookmarkEnd w:id="14"/>
    </w:p>
    <w:p w14:paraId="1112B698" w14:textId="7EBA423D" w:rsidR="000137C9" w:rsidRPr="00DF18C6" w:rsidRDefault="0055125A" w:rsidP="00B03399">
      <w:pPr>
        <w:tabs>
          <w:tab w:val="left" w:pos="0"/>
        </w:tabs>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Долинська територіальна громада знаходиться у Калуському районі Івано-Франківської області. Центр громади</w:t>
      </w:r>
      <w:r w:rsidR="002539BC"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 місто Долина</w:t>
      </w:r>
      <w:r w:rsidR="000137C9" w:rsidRPr="00DF18C6">
        <w:rPr>
          <w:rFonts w:ascii="Times New Roman" w:hAnsi="Times New Roman" w:cs="Times New Roman"/>
          <w:sz w:val="24"/>
          <w:szCs w:val="24"/>
        </w:rPr>
        <w:t xml:space="preserve"> розташоване на відстані 58 км </w:t>
      </w:r>
      <w:r w:rsidRPr="00DF18C6">
        <w:rPr>
          <w:rFonts w:ascii="Times New Roman" w:hAnsi="Times New Roman" w:cs="Times New Roman"/>
          <w:sz w:val="24"/>
          <w:szCs w:val="24"/>
        </w:rPr>
        <w:t xml:space="preserve">на захід </w:t>
      </w:r>
      <w:r w:rsidR="000137C9" w:rsidRPr="00DF18C6">
        <w:rPr>
          <w:rFonts w:ascii="Times New Roman" w:hAnsi="Times New Roman" w:cs="Times New Roman"/>
          <w:sz w:val="24"/>
          <w:szCs w:val="24"/>
        </w:rPr>
        <w:t xml:space="preserve">від </w:t>
      </w:r>
      <w:r w:rsidRPr="00DF18C6">
        <w:rPr>
          <w:rFonts w:ascii="Times New Roman" w:hAnsi="Times New Roman" w:cs="Times New Roman"/>
          <w:sz w:val="24"/>
          <w:szCs w:val="24"/>
        </w:rPr>
        <w:t>Івано-Франківська, обласного центру</w:t>
      </w:r>
      <w:r w:rsidR="009E5926" w:rsidRPr="00DF18C6">
        <w:rPr>
          <w:rFonts w:ascii="Times New Roman" w:hAnsi="Times New Roman" w:cs="Times New Roman"/>
          <w:sz w:val="24"/>
          <w:szCs w:val="24"/>
        </w:rPr>
        <w:t>, у передгір’ях Карпат</w:t>
      </w:r>
      <w:r w:rsidR="000137C9" w:rsidRPr="00DF18C6">
        <w:rPr>
          <w:rFonts w:ascii="Times New Roman" w:hAnsi="Times New Roman" w:cs="Times New Roman"/>
          <w:sz w:val="24"/>
          <w:szCs w:val="24"/>
        </w:rPr>
        <w:t>.</w:t>
      </w:r>
    </w:p>
    <w:p w14:paraId="15F3A8A9" w14:textId="5D985C7C" w:rsidR="000137C9" w:rsidRPr="00DF18C6" w:rsidRDefault="000137C9" w:rsidP="00B03399">
      <w:pPr>
        <w:tabs>
          <w:tab w:val="left" w:pos="0"/>
        </w:tabs>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Відстань від м. Долини до: Львова — 111 км; Тернополя – 180 км; Чернівців – 220 км; Ужгорода – 225 км; Києва – 716 км; Варшави – 648 км; Будапешт</w:t>
      </w:r>
      <w:r w:rsidR="009E5926" w:rsidRPr="00DF18C6">
        <w:rPr>
          <w:rFonts w:ascii="Times New Roman" w:hAnsi="Times New Roman" w:cs="Times New Roman"/>
          <w:sz w:val="24"/>
          <w:szCs w:val="24"/>
        </w:rPr>
        <w:t xml:space="preserve">у – 690 </w:t>
      </w:r>
      <w:r w:rsidR="00191F1B" w:rsidRPr="00DF18C6">
        <w:rPr>
          <w:rFonts w:ascii="Times New Roman" w:hAnsi="Times New Roman" w:cs="Times New Roman"/>
          <w:sz w:val="24"/>
          <w:szCs w:val="24"/>
        </w:rPr>
        <w:t>км</w:t>
      </w:r>
      <w:r w:rsidR="009E5926" w:rsidRPr="00DF18C6">
        <w:rPr>
          <w:rFonts w:ascii="Times New Roman" w:hAnsi="Times New Roman" w:cs="Times New Roman"/>
          <w:sz w:val="24"/>
          <w:szCs w:val="24"/>
        </w:rPr>
        <w:t>.</w:t>
      </w:r>
    </w:p>
    <w:p w14:paraId="55A4FD64" w14:textId="77777777" w:rsidR="00E44A04" w:rsidRPr="00DF18C6" w:rsidRDefault="00E44A04"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Місто Долина має географічні координати 48°58′ північної широти та 24°00′ східної довготи.</w:t>
      </w:r>
    </w:p>
    <w:p w14:paraId="6A74CE1D" w14:textId="1E5403C4" w:rsidR="00191F1B" w:rsidRPr="00DF18C6" w:rsidRDefault="006C6509" w:rsidP="00B03399">
      <w:pPr>
        <w:tabs>
          <w:tab w:val="left" w:pos="0"/>
        </w:tabs>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lastRenderedPageBreak/>
        <w:drawing>
          <wp:inline distT="0" distB="0" distL="0" distR="0" wp14:anchorId="182141E2" wp14:editId="028BC314">
            <wp:extent cx="5738036" cy="30515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линська-громада---відстані.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5780" cy="3060980"/>
                    </a:xfrm>
                    <a:prstGeom prst="rect">
                      <a:avLst/>
                    </a:prstGeom>
                  </pic:spPr>
                </pic:pic>
              </a:graphicData>
            </a:graphic>
          </wp:inline>
        </w:drawing>
      </w:r>
    </w:p>
    <w:p w14:paraId="53EC99EE" w14:textId="1B3831C9" w:rsidR="006C6509" w:rsidRDefault="006C6509" w:rsidP="005B40ED">
      <w:pPr>
        <w:tabs>
          <w:tab w:val="left" w:pos="0"/>
        </w:tabs>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Рисунок </w:t>
      </w:r>
      <w:r w:rsidR="00F91A04" w:rsidRPr="00DF18C6">
        <w:rPr>
          <w:rFonts w:ascii="Times New Roman" w:hAnsi="Times New Roman" w:cs="Times New Roman"/>
          <w:sz w:val="24"/>
          <w:szCs w:val="24"/>
        </w:rPr>
        <w:t>2.1</w:t>
      </w:r>
      <w:r w:rsidRPr="00DF18C6">
        <w:rPr>
          <w:rFonts w:ascii="Times New Roman" w:hAnsi="Times New Roman" w:cs="Times New Roman"/>
          <w:sz w:val="24"/>
          <w:szCs w:val="24"/>
        </w:rPr>
        <w:t xml:space="preserve"> </w:t>
      </w:r>
      <w:r w:rsidR="005D71D5" w:rsidRPr="00DF18C6">
        <w:rPr>
          <w:rFonts w:ascii="Times New Roman" w:hAnsi="Times New Roman" w:cs="Times New Roman"/>
          <w:sz w:val="24"/>
          <w:szCs w:val="24"/>
        </w:rPr>
        <w:t>Розташування</w:t>
      </w:r>
      <w:r w:rsidRPr="00DF18C6">
        <w:rPr>
          <w:rFonts w:ascii="Times New Roman" w:hAnsi="Times New Roman" w:cs="Times New Roman"/>
          <w:sz w:val="24"/>
          <w:szCs w:val="24"/>
        </w:rPr>
        <w:t xml:space="preserve"> Долинської</w:t>
      </w:r>
      <w:r w:rsidR="005D71D5" w:rsidRPr="00DF18C6">
        <w:rPr>
          <w:rFonts w:ascii="Times New Roman" w:hAnsi="Times New Roman" w:cs="Times New Roman"/>
          <w:sz w:val="24"/>
          <w:szCs w:val="24"/>
        </w:rPr>
        <w:t xml:space="preserve"> територіальної громади</w:t>
      </w:r>
      <w:r w:rsidRPr="00DF18C6">
        <w:rPr>
          <w:rFonts w:ascii="Times New Roman" w:hAnsi="Times New Roman" w:cs="Times New Roman"/>
          <w:sz w:val="24"/>
          <w:szCs w:val="24"/>
        </w:rPr>
        <w:t xml:space="preserve"> </w:t>
      </w:r>
      <w:r w:rsidR="005D71D5" w:rsidRPr="00DF18C6">
        <w:rPr>
          <w:rFonts w:ascii="Times New Roman" w:hAnsi="Times New Roman" w:cs="Times New Roman"/>
          <w:sz w:val="24"/>
          <w:szCs w:val="24"/>
        </w:rPr>
        <w:t>(</w:t>
      </w:r>
      <w:r w:rsidR="00CD253F" w:rsidRPr="00DF18C6">
        <w:rPr>
          <w:rFonts w:ascii="Times New Roman" w:hAnsi="Times New Roman" w:cs="Times New Roman"/>
          <w:sz w:val="24"/>
          <w:szCs w:val="24"/>
        </w:rPr>
        <w:t>мапа</w:t>
      </w:r>
      <w:r w:rsidRPr="00DF18C6">
        <w:rPr>
          <w:rFonts w:ascii="Times New Roman" w:hAnsi="Times New Roman" w:cs="Times New Roman"/>
          <w:sz w:val="24"/>
          <w:szCs w:val="24"/>
        </w:rPr>
        <w:t xml:space="preserve"> 2021р.</w:t>
      </w:r>
      <w:r w:rsidR="005D71D5" w:rsidRPr="00DF18C6">
        <w:rPr>
          <w:rFonts w:ascii="Times New Roman" w:hAnsi="Times New Roman" w:cs="Times New Roman"/>
          <w:sz w:val="24"/>
          <w:szCs w:val="24"/>
        </w:rPr>
        <w:t>)</w:t>
      </w:r>
    </w:p>
    <w:p w14:paraId="7C465BBF" w14:textId="77777777" w:rsidR="005B40ED" w:rsidRPr="005B40ED" w:rsidRDefault="005B40ED" w:rsidP="005B40ED">
      <w:pPr>
        <w:tabs>
          <w:tab w:val="left" w:pos="0"/>
        </w:tabs>
        <w:spacing w:after="0" w:line="240" w:lineRule="auto"/>
        <w:jc w:val="center"/>
        <w:rPr>
          <w:rFonts w:ascii="Times New Roman" w:hAnsi="Times New Roman" w:cs="Times New Roman"/>
          <w:sz w:val="16"/>
          <w:szCs w:val="24"/>
        </w:rPr>
      </w:pPr>
    </w:p>
    <w:p w14:paraId="7A87B592" w14:textId="7A1FBA7C" w:rsidR="00E44A04" w:rsidRPr="00DF18C6" w:rsidRDefault="00E44A04" w:rsidP="00B03399">
      <w:pPr>
        <w:pStyle w:val="a3"/>
        <w:tabs>
          <w:tab w:val="left" w:pos="0"/>
        </w:tabs>
        <w:spacing w:after="0" w:line="240" w:lineRule="auto"/>
        <w:ind w:left="0" w:firstLine="709"/>
        <w:jc w:val="both"/>
        <w:rPr>
          <w:rFonts w:ascii="Times New Roman" w:hAnsi="Times New Roman" w:cs="Times New Roman"/>
          <w:sz w:val="24"/>
          <w:szCs w:val="24"/>
        </w:rPr>
      </w:pPr>
      <w:r w:rsidRPr="00DF18C6">
        <w:rPr>
          <w:rFonts w:ascii="Times New Roman" w:hAnsi="Times New Roman" w:cs="Times New Roman"/>
          <w:sz w:val="24"/>
          <w:szCs w:val="24"/>
        </w:rPr>
        <w:t xml:space="preserve">Долина має пряме автомобільне сполучення з </w:t>
      </w:r>
      <w:r w:rsidR="00806459" w:rsidRPr="00DF18C6">
        <w:rPr>
          <w:rFonts w:ascii="Times New Roman" w:hAnsi="Times New Roman" w:cs="Times New Roman"/>
          <w:sz w:val="24"/>
          <w:szCs w:val="24"/>
        </w:rPr>
        <w:t>м. </w:t>
      </w:r>
      <w:r w:rsidRPr="00DF18C6">
        <w:rPr>
          <w:rFonts w:ascii="Times New Roman" w:hAnsi="Times New Roman" w:cs="Times New Roman"/>
          <w:sz w:val="24"/>
          <w:szCs w:val="24"/>
        </w:rPr>
        <w:t>Івано-Франківськ</w:t>
      </w:r>
      <w:r w:rsidR="00806459" w:rsidRPr="00DF18C6">
        <w:rPr>
          <w:rFonts w:ascii="Times New Roman" w:hAnsi="Times New Roman" w:cs="Times New Roman"/>
          <w:sz w:val="24"/>
          <w:szCs w:val="24"/>
        </w:rPr>
        <w:t xml:space="preserve"> (через місто Калуш) – 60 км, з</w:t>
      </w:r>
      <w:r w:rsidRPr="00DF18C6">
        <w:rPr>
          <w:rFonts w:ascii="Times New Roman" w:hAnsi="Times New Roman" w:cs="Times New Roman"/>
          <w:sz w:val="24"/>
          <w:szCs w:val="24"/>
        </w:rPr>
        <w:t xml:space="preserve"> </w:t>
      </w:r>
      <w:r w:rsidR="00806459" w:rsidRPr="00DF18C6">
        <w:rPr>
          <w:rFonts w:ascii="Times New Roman" w:hAnsi="Times New Roman" w:cs="Times New Roman"/>
          <w:sz w:val="24"/>
          <w:szCs w:val="24"/>
        </w:rPr>
        <w:t xml:space="preserve">м. Львів (через м. </w:t>
      </w:r>
      <w:r w:rsidRPr="00DF18C6">
        <w:rPr>
          <w:rFonts w:ascii="Times New Roman" w:hAnsi="Times New Roman" w:cs="Times New Roman"/>
          <w:sz w:val="24"/>
          <w:szCs w:val="24"/>
        </w:rPr>
        <w:t xml:space="preserve">Стрий) – </w:t>
      </w:r>
      <w:r w:rsidR="00160B9F" w:rsidRPr="00DF18C6">
        <w:rPr>
          <w:rFonts w:ascii="Times New Roman" w:hAnsi="Times New Roman" w:cs="Times New Roman"/>
          <w:sz w:val="24"/>
          <w:szCs w:val="24"/>
        </w:rPr>
        <w:t>111 </w:t>
      </w:r>
      <w:r w:rsidRPr="00DF18C6">
        <w:rPr>
          <w:rFonts w:ascii="Times New Roman" w:hAnsi="Times New Roman" w:cs="Times New Roman"/>
          <w:sz w:val="24"/>
          <w:szCs w:val="24"/>
        </w:rPr>
        <w:t xml:space="preserve">км. Через місто Долина проходить </w:t>
      </w:r>
      <w:r w:rsidR="00806459" w:rsidRPr="00DF18C6">
        <w:rPr>
          <w:rFonts w:ascii="Times New Roman" w:hAnsi="Times New Roman" w:cs="Times New Roman"/>
          <w:sz w:val="24"/>
          <w:szCs w:val="24"/>
        </w:rPr>
        <w:t xml:space="preserve">дорога державного значення «Долина-Хуст» </w:t>
      </w:r>
      <w:r w:rsidRPr="00DF18C6">
        <w:rPr>
          <w:rFonts w:ascii="Times New Roman" w:hAnsi="Times New Roman" w:cs="Times New Roman"/>
          <w:sz w:val="24"/>
          <w:szCs w:val="24"/>
        </w:rPr>
        <w:t xml:space="preserve">у напрямку </w:t>
      </w:r>
      <w:r w:rsidR="00806459" w:rsidRPr="00DF18C6">
        <w:rPr>
          <w:rFonts w:ascii="Times New Roman" w:hAnsi="Times New Roman" w:cs="Times New Roman"/>
          <w:sz w:val="24"/>
          <w:szCs w:val="24"/>
        </w:rPr>
        <w:t>до Закарпаття</w:t>
      </w:r>
      <w:r w:rsidRPr="00DF18C6">
        <w:rPr>
          <w:rFonts w:ascii="Times New Roman" w:hAnsi="Times New Roman" w:cs="Times New Roman"/>
          <w:sz w:val="24"/>
          <w:szCs w:val="24"/>
        </w:rPr>
        <w:t>. По всіх 3-х напрямках курсують прямі та прохідні автобусні рейси.</w:t>
      </w:r>
    </w:p>
    <w:p w14:paraId="434D8B17" w14:textId="177C6D6C" w:rsidR="00E44A04" w:rsidRPr="00DF18C6" w:rsidRDefault="00E44A04" w:rsidP="00B03399">
      <w:pPr>
        <w:pStyle w:val="a3"/>
        <w:tabs>
          <w:tab w:val="left" w:pos="0"/>
        </w:tabs>
        <w:spacing w:after="0" w:line="240" w:lineRule="auto"/>
        <w:ind w:left="0" w:firstLine="709"/>
        <w:jc w:val="both"/>
        <w:rPr>
          <w:rFonts w:ascii="Times New Roman" w:hAnsi="Times New Roman" w:cs="Times New Roman"/>
          <w:sz w:val="24"/>
          <w:szCs w:val="24"/>
        </w:rPr>
      </w:pPr>
      <w:r w:rsidRPr="00DF18C6">
        <w:rPr>
          <w:rFonts w:ascii="Times New Roman" w:hAnsi="Times New Roman" w:cs="Times New Roman"/>
          <w:sz w:val="24"/>
          <w:szCs w:val="24"/>
        </w:rPr>
        <w:t>Через м. Долина проходить залізнична лінія Стрий – Івано-Франківськ. Крім того від станції Долина відгалужується гілка до с</w:t>
      </w:r>
      <w:r w:rsidR="002539BC" w:rsidRPr="00DF18C6">
        <w:rPr>
          <w:rFonts w:ascii="Times New Roman" w:hAnsi="Times New Roman" w:cs="Times New Roman"/>
          <w:sz w:val="24"/>
          <w:szCs w:val="24"/>
        </w:rPr>
        <w:t>елища</w:t>
      </w:r>
      <w:r w:rsidRPr="00DF18C6">
        <w:rPr>
          <w:rFonts w:ascii="Times New Roman" w:hAnsi="Times New Roman" w:cs="Times New Roman"/>
          <w:sz w:val="24"/>
          <w:szCs w:val="24"/>
        </w:rPr>
        <w:t xml:space="preserve"> Вигода.</w:t>
      </w:r>
    </w:p>
    <w:p w14:paraId="40594E21" w14:textId="133CBD71" w:rsidR="00E44A04" w:rsidRPr="00DF18C6" w:rsidRDefault="00990DAE" w:rsidP="00B03399">
      <w:pPr>
        <w:tabs>
          <w:tab w:val="left" w:pos="0"/>
        </w:tabs>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color w:val="000000"/>
          <w:sz w:val="24"/>
          <w:szCs w:val="24"/>
        </w:rPr>
        <w:t>Загальна площа громади 35198 га.</w:t>
      </w:r>
      <w:r w:rsidR="00E44A04" w:rsidRPr="00DF18C6">
        <w:rPr>
          <w:rFonts w:ascii="Times New Roman" w:hAnsi="Times New Roman" w:cs="Times New Roman"/>
          <w:sz w:val="24"/>
          <w:szCs w:val="24"/>
        </w:rPr>
        <w:t xml:space="preserve"> </w:t>
      </w:r>
    </w:p>
    <w:p w14:paraId="0B962B77" w14:textId="51291E39" w:rsidR="00C06CB0" w:rsidRPr="00D45066" w:rsidRDefault="00C06CB0" w:rsidP="00B03399">
      <w:pPr>
        <w:pStyle w:val="a5"/>
        <w:shd w:val="clear" w:color="auto" w:fill="FFFFFF"/>
        <w:spacing w:before="0" w:beforeAutospacing="0" w:after="0" w:afterAutospacing="0"/>
        <w:ind w:firstLine="709"/>
        <w:jc w:val="both"/>
        <w:rPr>
          <w:szCs w:val="28"/>
        </w:rPr>
      </w:pPr>
      <w:r w:rsidRPr="00D45066">
        <w:rPr>
          <w:szCs w:val="28"/>
        </w:rPr>
        <w:t xml:space="preserve">У таблиці </w:t>
      </w:r>
      <w:r w:rsidR="00F91A04" w:rsidRPr="00D45066">
        <w:rPr>
          <w:szCs w:val="28"/>
        </w:rPr>
        <w:t>2</w:t>
      </w:r>
      <w:r w:rsidRPr="00D45066">
        <w:rPr>
          <w:szCs w:val="28"/>
        </w:rPr>
        <w:t xml:space="preserve">.1 </w:t>
      </w:r>
      <w:r w:rsidR="00990DAE" w:rsidRPr="00D45066">
        <w:t>наведено площі населених пунктів, що входять до Долинської територіальної громади, кількість населення та відстані до м. Долина.</w:t>
      </w:r>
    </w:p>
    <w:p w14:paraId="407A14D0" w14:textId="3CA5AD7B" w:rsidR="00C06CB0" w:rsidRPr="00DF18C6" w:rsidRDefault="005B40ED" w:rsidP="005B40ED">
      <w:pPr>
        <w:pStyle w:val="a5"/>
        <w:shd w:val="clear" w:color="auto" w:fill="FFFFFF"/>
        <w:spacing w:before="0" w:beforeAutospacing="0" w:after="0" w:afterAutospacing="0"/>
        <w:ind w:firstLine="567"/>
        <w:jc w:val="center"/>
        <w:rPr>
          <w:color w:val="222222"/>
          <w:szCs w:val="28"/>
        </w:rPr>
      </w:pPr>
      <w:r>
        <w:rPr>
          <w:color w:val="222222"/>
          <w:szCs w:val="28"/>
        </w:rPr>
        <w:t xml:space="preserve">                                                                                                                 </w:t>
      </w:r>
      <w:r w:rsidR="00C06CB0" w:rsidRPr="00DF18C6">
        <w:rPr>
          <w:color w:val="222222"/>
          <w:szCs w:val="28"/>
        </w:rPr>
        <w:t xml:space="preserve">Таблиця </w:t>
      </w:r>
      <w:r w:rsidR="00F91A04" w:rsidRPr="00DF18C6">
        <w:rPr>
          <w:color w:val="222222"/>
          <w:szCs w:val="28"/>
        </w:rPr>
        <w:t>2</w:t>
      </w:r>
      <w:r>
        <w:rPr>
          <w:color w:val="222222"/>
          <w:szCs w:val="28"/>
        </w:rPr>
        <w:t>.1</w:t>
      </w:r>
    </w:p>
    <w:tbl>
      <w:tblPr>
        <w:tblW w:w="0" w:type="auto"/>
        <w:jc w:val="center"/>
        <w:tblCellMar>
          <w:top w:w="15" w:type="dxa"/>
          <w:left w:w="15" w:type="dxa"/>
          <w:bottom w:w="15" w:type="dxa"/>
          <w:right w:w="15" w:type="dxa"/>
        </w:tblCellMar>
        <w:tblLook w:val="04A0" w:firstRow="1" w:lastRow="0" w:firstColumn="1" w:lastColumn="0" w:noHBand="0" w:noVBand="1"/>
      </w:tblPr>
      <w:tblGrid>
        <w:gridCol w:w="491"/>
        <w:gridCol w:w="2272"/>
        <w:gridCol w:w="1872"/>
        <w:gridCol w:w="1560"/>
        <w:gridCol w:w="1842"/>
        <w:gridCol w:w="1362"/>
      </w:tblGrid>
      <w:tr w:rsidR="00990DAE" w:rsidRPr="005B40ED" w14:paraId="77A8941C"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AC154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BA239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Старостинські округи</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F4DC1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Міста та села, що увійшли до складу громади</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ABE54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 xml:space="preserve">Площа земель населених пунктів, </w:t>
            </w:r>
            <w:r w:rsidRPr="005B40ED">
              <w:rPr>
                <w:rFonts w:ascii="Times New Roman" w:eastAsia="Times New Roman" w:hAnsi="Times New Roman" w:cs="Times New Roman"/>
                <w:color w:val="000000"/>
                <w:shd w:val="clear" w:color="auto" w:fill="FFFFFF"/>
                <w:lang w:eastAsia="uk-UA"/>
              </w:rPr>
              <w:t>га</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6970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 xml:space="preserve">Кількість населення, осіб </w:t>
            </w:r>
            <w:r w:rsidRPr="005B40ED">
              <w:rPr>
                <w:rFonts w:ascii="Times New Roman" w:eastAsia="Times New Roman" w:hAnsi="Times New Roman" w:cs="Times New Roman"/>
                <w:color w:val="000000"/>
                <w:lang w:eastAsia="uk-UA"/>
              </w:rPr>
              <w:br/>
              <w:t>(січень 2022 р.)</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972C33" w14:textId="77777777" w:rsidR="00990DAE" w:rsidRPr="005B40ED" w:rsidRDefault="00990DAE" w:rsidP="00B03399">
            <w:pPr>
              <w:spacing w:after="0" w:line="240" w:lineRule="auto"/>
              <w:jc w:val="center"/>
              <w:rPr>
                <w:rFonts w:ascii="Times New Roman" w:eastAsia="Times New Roman" w:hAnsi="Times New Roman" w:cs="Times New Roman"/>
                <w:color w:val="000000"/>
                <w:lang w:eastAsia="uk-UA"/>
              </w:rPr>
            </w:pPr>
            <w:r w:rsidRPr="005B40ED">
              <w:rPr>
                <w:rFonts w:ascii="Times New Roman" w:eastAsia="Times New Roman" w:hAnsi="Times New Roman" w:cs="Times New Roman"/>
                <w:color w:val="000000"/>
                <w:lang w:eastAsia="uk-UA"/>
              </w:rPr>
              <w:t xml:space="preserve">Пряма відстань до </w:t>
            </w:r>
          </w:p>
          <w:p w14:paraId="2B5BB12B" w14:textId="30877EA3"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м. Долина, км</w:t>
            </w:r>
          </w:p>
        </w:tc>
      </w:tr>
      <w:tr w:rsidR="00990DAE" w:rsidRPr="005B40ED" w14:paraId="5143EB8B"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47000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961DD" w14:textId="77777777" w:rsidR="00990DAE" w:rsidRPr="005B40ED" w:rsidRDefault="00990DAE" w:rsidP="00B03399">
            <w:pPr>
              <w:spacing w:after="0" w:line="240" w:lineRule="auto"/>
              <w:rPr>
                <w:rFonts w:ascii="Times New Roman" w:eastAsia="Times New Roman" w:hAnsi="Times New Roman" w:cs="Times New Roman"/>
                <w:lang w:eastAsia="uk-UA"/>
              </w:rPr>
            </w:pP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8C3A2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м. Долина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9F75A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2700</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099A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20 790</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442D0" w14:textId="77777777" w:rsidR="00990DAE" w:rsidRPr="005B40ED" w:rsidRDefault="00990DAE" w:rsidP="00B03399">
            <w:pPr>
              <w:spacing w:after="0" w:line="240" w:lineRule="auto"/>
              <w:rPr>
                <w:rFonts w:ascii="Times New Roman" w:eastAsia="Times New Roman" w:hAnsi="Times New Roman" w:cs="Times New Roman"/>
                <w:lang w:eastAsia="uk-UA"/>
              </w:rPr>
            </w:pPr>
          </w:p>
        </w:tc>
      </w:tr>
      <w:tr w:rsidR="00990DAE" w:rsidRPr="005B40ED" w14:paraId="7F9AE93B"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B0265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BC82B8"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Белеївський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EFAAE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Белеїв</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B520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2740</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05C92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879</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2C06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18,0</w:t>
            </w:r>
          </w:p>
        </w:tc>
      </w:tr>
      <w:tr w:rsidR="00990DAE" w:rsidRPr="005B40ED" w14:paraId="1AD898C8"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F26BC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1D87FD"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Великотур’янський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F6AE8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Велика Тур’я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92650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6551,3</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3AC4A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202124"/>
                <w:lang w:eastAsia="uk-UA"/>
              </w:rPr>
              <w:t>2451</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968E2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27,0</w:t>
            </w:r>
          </w:p>
        </w:tc>
      </w:tr>
      <w:tr w:rsidR="00990DAE" w:rsidRPr="005B40ED" w14:paraId="276D0CED"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9FAF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CE7694"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Геринський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7EE3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Гериня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6AE51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564,5</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E44C4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1278</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FD362"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11,2</w:t>
            </w:r>
          </w:p>
        </w:tc>
      </w:tr>
      <w:tr w:rsidR="00990DAE" w:rsidRPr="005B40ED" w14:paraId="1E51D820"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95AE0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41F26D"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Гошівський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FDF5B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Гошів</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C78D0C"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694,6</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AE7F8"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1885</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21CA12"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9,4</w:t>
            </w:r>
          </w:p>
        </w:tc>
      </w:tr>
      <w:tr w:rsidR="00990DAE" w:rsidRPr="005B40ED" w14:paraId="729EA0F4"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DD1752"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D47A81"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Грабівський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6C9F4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Грабів</w:t>
            </w:r>
          </w:p>
          <w:p w14:paraId="3C27165F"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Крива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92217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2758,0</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1A9BB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1723</w:t>
            </w:r>
          </w:p>
          <w:p w14:paraId="46D55C6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85</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46C4D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10,2</w:t>
            </w:r>
          </w:p>
          <w:p w14:paraId="6FFA5BBF"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8,2</w:t>
            </w:r>
          </w:p>
        </w:tc>
      </w:tr>
      <w:tr w:rsidR="00990DAE" w:rsidRPr="005B40ED" w14:paraId="26C224E0"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91971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D4CB4"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Новичківський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5473F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Новичка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113F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97806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1717</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251C7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6,0</w:t>
            </w:r>
          </w:p>
        </w:tc>
      </w:tr>
      <w:tr w:rsidR="00990DAE" w:rsidRPr="005B40ED" w14:paraId="1BF55BFA"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0D7F5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DA8274"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Оболонський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CBA8E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Оболоння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1B337C"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2144,4</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92CACE"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2545</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7B018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7,2</w:t>
            </w:r>
          </w:p>
        </w:tc>
      </w:tr>
      <w:tr w:rsidR="00990DAE" w:rsidRPr="005B40ED" w14:paraId="567C375B"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D63C72"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9A4D9"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Підберезький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9604F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Підбережжя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8E2AC"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1274,0</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2CDF1E"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2750</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78345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11 ,4</w:t>
            </w:r>
          </w:p>
        </w:tc>
      </w:tr>
      <w:tr w:rsidR="00990DAE" w:rsidRPr="005B40ED" w14:paraId="17FBA481"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648AC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CE3A4"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Рахинянський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25BAE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Рахиня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80363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1438,9</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ABBC7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1144</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9B96E"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9,1</w:t>
            </w:r>
          </w:p>
        </w:tc>
      </w:tr>
      <w:tr w:rsidR="00990DAE" w:rsidRPr="005B40ED" w14:paraId="70FD9845"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29FC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18C154"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Солуківський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BD8F27"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Солуків</w:t>
            </w:r>
          </w:p>
          <w:p w14:paraId="4329AAA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Якубів</w:t>
            </w:r>
          </w:p>
          <w:p w14:paraId="3083A5B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Діброва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789B3E"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2118,2</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E883D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1079</w:t>
            </w:r>
          </w:p>
          <w:p w14:paraId="7916EC0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1104</w:t>
            </w:r>
          </w:p>
          <w:p w14:paraId="7F68C9D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300</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4111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8,5</w:t>
            </w:r>
          </w:p>
          <w:p w14:paraId="06E0DDC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10,9</w:t>
            </w:r>
          </w:p>
          <w:p w14:paraId="7BA7D75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9,6</w:t>
            </w:r>
          </w:p>
        </w:tc>
      </w:tr>
      <w:tr w:rsidR="00990DAE" w:rsidRPr="005B40ED" w14:paraId="62C38D00"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C7839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0FAFFD"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Тростянецький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DF53F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Тростянець,</w:t>
            </w:r>
          </w:p>
          <w:p w14:paraId="76A57A3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Слобода Долинська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4E1BA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4010,5</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8855D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1319</w:t>
            </w:r>
          </w:p>
          <w:p w14:paraId="695240C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674</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C9938"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14,7</w:t>
            </w:r>
          </w:p>
          <w:p w14:paraId="13DEBB4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12,4</w:t>
            </w:r>
          </w:p>
        </w:tc>
      </w:tr>
      <w:tr w:rsidR="00990DAE" w:rsidRPr="005B40ED" w14:paraId="2129C199"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051CA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922D5"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Княжолуцький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2A425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Княжолука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40B34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1804,4</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AFEF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3238</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85195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8,3</w:t>
            </w:r>
          </w:p>
        </w:tc>
      </w:tr>
      <w:tr w:rsidR="00990DAE" w:rsidRPr="005B40ED" w14:paraId="4E80B2F0"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F4DDC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C006B"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Лоп’янський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D8D16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Лоп’янка</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E62FA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1583,8</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BF5F1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1828</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B05A2F"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12,7</w:t>
            </w:r>
          </w:p>
        </w:tc>
      </w:tr>
      <w:tr w:rsidR="00990DAE" w:rsidRPr="005B40ED" w14:paraId="0C0A2600"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5D706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D5F95"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Малотур’янський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3893E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Мала Тур’я</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8E9DF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915,7</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4E1A04"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2300</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8E1C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3,4</w:t>
            </w:r>
          </w:p>
        </w:tc>
      </w:tr>
      <w:tr w:rsidR="00990DAE" w:rsidRPr="005B40ED" w14:paraId="5FFFE776"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6082E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8A948A"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Надіївський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7123A9"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Надіїв</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71E6B5"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2304,3</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AC7F33"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1354</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98B26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12,7</w:t>
            </w:r>
          </w:p>
        </w:tc>
      </w:tr>
      <w:tr w:rsidR="00990DAE" w:rsidRPr="005B40ED" w14:paraId="54055B3D"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5F8ADB"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5EF077"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Тяпчанський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3BD748"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Тяпче</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BE94A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743,9</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59F761"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1471</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74203A"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8,3</w:t>
            </w:r>
          </w:p>
        </w:tc>
      </w:tr>
      <w:tr w:rsidR="00990DAE" w:rsidRPr="005B40ED" w14:paraId="3A9948EC" w14:textId="77777777" w:rsidTr="00990DAE">
        <w:trPr>
          <w:trHeight w:val="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A0AE6"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D10E4C" w14:textId="77777777" w:rsidR="00990DAE" w:rsidRPr="005B40ED" w:rsidRDefault="00990DAE" w:rsidP="00B03399">
            <w:pPr>
              <w:spacing w:after="0" w:line="240" w:lineRule="auto"/>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Яворівський</w:t>
            </w:r>
          </w:p>
        </w:tc>
        <w:tc>
          <w:tcPr>
            <w:tcW w:w="18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1E2CF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с. Яворів</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EB6ED"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851,5</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AC5D5E"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1041</w:t>
            </w:r>
          </w:p>
        </w:tc>
        <w:tc>
          <w:tcPr>
            <w:tcW w:w="1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86ACA0" w14:textId="77777777" w:rsidR="00990DAE" w:rsidRPr="005B40ED" w:rsidRDefault="00990DAE" w:rsidP="00B03399">
            <w:pPr>
              <w:spacing w:after="0" w:line="240" w:lineRule="auto"/>
              <w:jc w:val="center"/>
              <w:rPr>
                <w:rFonts w:ascii="Times New Roman" w:eastAsia="Times New Roman" w:hAnsi="Times New Roman" w:cs="Times New Roman"/>
                <w:lang w:eastAsia="uk-UA"/>
              </w:rPr>
            </w:pPr>
            <w:r w:rsidRPr="005B40ED">
              <w:rPr>
                <w:rFonts w:ascii="Times New Roman" w:eastAsia="Times New Roman" w:hAnsi="Times New Roman" w:cs="Times New Roman"/>
                <w:color w:val="000000"/>
                <w:lang w:eastAsia="uk-UA"/>
              </w:rPr>
              <w:t>3,9</w:t>
            </w:r>
          </w:p>
        </w:tc>
      </w:tr>
    </w:tbl>
    <w:p w14:paraId="258F5490" w14:textId="77777777" w:rsidR="00990DAE" w:rsidRPr="00DF18C6" w:rsidRDefault="00990DAE" w:rsidP="00B03399">
      <w:pPr>
        <w:spacing w:after="0" w:line="240" w:lineRule="auto"/>
        <w:ind w:firstLine="709"/>
        <w:jc w:val="both"/>
        <w:rPr>
          <w:rFonts w:ascii="Times New Roman" w:eastAsia="Times New Roman" w:hAnsi="Times New Roman" w:cs="Times New Roman"/>
          <w:sz w:val="24"/>
          <w:szCs w:val="24"/>
          <w:lang w:eastAsia="uk-UA"/>
        </w:rPr>
      </w:pPr>
      <w:r w:rsidRPr="00DF18C6">
        <w:rPr>
          <w:rFonts w:ascii="Times New Roman" w:eastAsia="Times New Roman" w:hAnsi="Times New Roman" w:cs="Times New Roman"/>
          <w:color w:val="000000"/>
          <w:lang w:eastAsia="uk-UA"/>
        </w:rPr>
        <w:t>*Площа Новичківського старостинського округу входить в площу м.Долина</w:t>
      </w:r>
    </w:p>
    <w:p w14:paraId="303F6682" w14:textId="491C7D56" w:rsidR="0044234A" w:rsidRPr="00DF18C6" w:rsidRDefault="0044234A" w:rsidP="005B40ED">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lastRenderedPageBreak/>
        <w:t xml:space="preserve">На рисунку </w:t>
      </w:r>
      <w:r w:rsidR="00F91A04" w:rsidRPr="00DF18C6">
        <w:rPr>
          <w:rFonts w:ascii="Times New Roman" w:hAnsi="Times New Roman" w:cs="Times New Roman"/>
          <w:sz w:val="24"/>
        </w:rPr>
        <w:t>2</w:t>
      </w:r>
      <w:r w:rsidR="005B40ED">
        <w:rPr>
          <w:rFonts w:ascii="Times New Roman" w:hAnsi="Times New Roman" w:cs="Times New Roman"/>
          <w:sz w:val="24"/>
        </w:rPr>
        <w:t>.2</w:t>
      </w:r>
      <w:r w:rsidRPr="00DF18C6">
        <w:rPr>
          <w:rFonts w:ascii="Times New Roman" w:hAnsi="Times New Roman" w:cs="Times New Roman"/>
          <w:sz w:val="24"/>
        </w:rPr>
        <w:t xml:space="preserve"> Представлена карта Долинсько</w:t>
      </w:r>
      <w:r w:rsidR="005B40ED">
        <w:rPr>
          <w:rFonts w:ascii="Times New Roman" w:hAnsi="Times New Roman" w:cs="Times New Roman"/>
          <w:sz w:val="24"/>
        </w:rPr>
        <w:t>ї ТГ (станом на січень 2022 р.)</w:t>
      </w:r>
    </w:p>
    <w:p w14:paraId="7A02728B" w14:textId="22A63A4C" w:rsidR="0044234A" w:rsidRPr="00DF18C6" w:rsidRDefault="0044234A" w:rsidP="00B03399">
      <w:pPr>
        <w:spacing w:after="0" w:line="240" w:lineRule="auto"/>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5E172B68" wp14:editId="1FE3EAFF">
            <wp:extent cx="4132053" cy="5227607"/>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ano-Frankivska_Kaluskyy_Dolynska_page-0001-обрізано.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4246" cy="5243033"/>
                    </a:xfrm>
                    <a:prstGeom prst="rect">
                      <a:avLst/>
                    </a:prstGeom>
                  </pic:spPr>
                </pic:pic>
              </a:graphicData>
            </a:graphic>
          </wp:inline>
        </w:drawing>
      </w:r>
    </w:p>
    <w:p w14:paraId="3CB137F1" w14:textId="543F6411" w:rsidR="0044234A" w:rsidRDefault="0044234A" w:rsidP="00B03399">
      <w:pPr>
        <w:tabs>
          <w:tab w:val="left" w:pos="0"/>
        </w:tabs>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Рисунок </w:t>
      </w:r>
      <w:r w:rsidR="00F91A04" w:rsidRPr="00DF18C6">
        <w:rPr>
          <w:rFonts w:ascii="Times New Roman" w:hAnsi="Times New Roman" w:cs="Times New Roman"/>
          <w:sz w:val="24"/>
          <w:szCs w:val="24"/>
        </w:rPr>
        <w:t>2</w:t>
      </w:r>
      <w:r w:rsidRPr="00DF18C6">
        <w:rPr>
          <w:rFonts w:ascii="Times New Roman" w:hAnsi="Times New Roman" w:cs="Times New Roman"/>
          <w:sz w:val="24"/>
          <w:szCs w:val="24"/>
        </w:rPr>
        <w:t xml:space="preserve">.2. </w:t>
      </w:r>
      <w:r w:rsidR="00175F9F" w:rsidRPr="00DF18C6">
        <w:rPr>
          <w:rFonts w:ascii="Times New Roman" w:hAnsi="Times New Roman" w:cs="Times New Roman"/>
          <w:sz w:val="24"/>
          <w:szCs w:val="24"/>
        </w:rPr>
        <w:t>Карта</w:t>
      </w:r>
      <w:r w:rsidRPr="00DF18C6">
        <w:rPr>
          <w:rFonts w:ascii="Times New Roman" w:hAnsi="Times New Roman" w:cs="Times New Roman"/>
          <w:sz w:val="24"/>
          <w:szCs w:val="24"/>
        </w:rPr>
        <w:t xml:space="preserve"> Долинської ТГ станом на січень 2022 р.</w:t>
      </w:r>
    </w:p>
    <w:p w14:paraId="11DDF64C" w14:textId="77777777" w:rsidR="005B40ED" w:rsidRPr="00DF18C6" w:rsidRDefault="005B40ED" w:rsidP="00B03399">
      <w:pPr>
        <w:tabs>
          <w:tab w:val="left" w:pos="0"/>
        </w:tabs>
        <w:spacing w:after="0" w:line="240" w:lineRule="auto"/>
        <w:jc w:val="center"/>
        <w:rPr>
          <w:rFonts w:ascii="Times New Roman" w:hAnsi="Times New Roman" w:cs="Times New Roman"/>
          <w:sz w:val="24"/>
          <w:szCs w:val="24"/>
        </w:rPr>
      </w:pPr>
    </w:p>
    <w:p w14:paraId="6CD56996" w14:textId="53B7952B" w:rsidR="00AE48A7" w:rsidRPr="00DF18C6" w:rsidRDefault="006C6509" w:rsidP="005B40ED">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Висота </w:t>
      </w:r>
      <w:r w:rsidR="00AE48A7" w:rsidRPr="00DF18C6">
        <w:rPr>
          <w:rFonts w:ascii="Times New Roman" w:hAnsi="Times New Roman" w:cs="Times New Roman"/>
          <w:sz w:val="24"/>
          <w:szCs w:val="24"/>
        </w:rPr>
        <w:t xml:space="preserve">над рівнем моря </w:t>
      </w:r>
      <w:r w:rsidRPr="00DF18C6">
        <w:rPr>
          <w:rFonts w:ascii="Times New Roman" w:hAnsi="Times New Roman" w:cs="Times New Roman"/>
          <w:sz w:val="24"/>
          <w:szCs w:val="24"/>
        </w:rPr>
        <w:t>змінна у зв’язку з розташуванням громади у передгір’ях</w:t>
      </w:r>
      <w:r w:rsidR="005D71D5" w:rsidRPr="00DF18C6">
        <w:rPr>
          <w:rFonts w:ascii="Times New Roman" w:hAnsi="Times New Roman" w:cs="Times New Roman"/>
          <w:sz w:val="24"/>
          <w:szCs w:val="24"/>
        </w:rPr>
        <w:t xml:space="preserve">. </w:t>
      </w:r>
      <w:r w:rsidR="003A352E" w:rsidRPr="00DF18C6">
        <w:rPr>
          <w:rFonts w:ascii="Times New Roman" w:hAnsi="Times New Roman" w:cs="Times New Roman"/>
          <w:sz w:val="24"/>
          <w:szCs w:val="24"/>
        </w:rPr>
        <w:t>Територія поступово підвищується у напрямку з північного сходу на південний захід. Місто Долина знаходиться на висоті 380-4</w:t>
      </w:r>
      <w:r w:rsidR="00B11D9F" w:rsidRPr="00DF18C6">
        <w:rPr>
          <w:rFonts w:ascii="Times New Roman" w:hAnsi="Times New Roman" w:cs="Times New Roman"/>
          <w:sz w:val="24"/>
          <w:szCs w:val="24"/>
        </w:rPr>
        <w:t>7</w:t>
      </w:r>
      <w:r w:rsidR="003A352E" w:rsidRPr="00DF18C6">
        <w:rPr>
          <w:rFonts w:ascii="Times New Roman" w:hAnsi="Times New Roman" w:cs="Times New Roman"/>
          <w:sz w:val="24"/>
          <w:szCs w:val="24"/>
        </w:rPr>
        <w:t xml:space="preserve">0 м над рівнем моря. </w:t>
      </w:r>
      <w:r w:rsidR="005D71D5" w:rsidRPr="00DF18C6">
        <w:rPr>
          <w:rFonts w:ascii="Times New Roman" w:hAnsi="Times New Roman" w:cs="Times New Roman"/>
          <w:sz w:val="24"/>
          <w:szCs w:val="24"/>
        </w:rPr>
        <w:t xml:space="preserve">Найменші висоти </w:t>
      </w:r>
      <w:r w:rsidR="003A352E" w:rsidRPr="00DF18C6">
        <w:rPr>
          <w:rFonts w:ascii="Times New Roman" w:hAnsi="Times New Roman" w:cs="Times New Roman"/>
          <w:sz w:val="24"/>
          <w:szCs w:val="24"/>
        </w:rPr>
        <w:t xml:space="preserve">у громаді </w:t>
      </w:r>
      <w:r w:rsidR="005D71D5" w:rsidRPr="00DF18C6">
        <w:rPr>
          <w:rFonts w:ascii="Times New Roman" w:hAnsi="Times New Roman" w:cs="Times New Roman"/>
          <w:sz w:val="24"/>
          <w:szCs w:val="24"/>
        </w:rPr>
        <w:t>дорівнюють приблизно 320</w:t>
      </w:r>
      <w:r w:rsidR="003A352E" w:rsidRPr="00DF18C6">
        <w:rPr>
          <w:rFonts w:ascii="Times New Roman" w:hAnsi="Times New Roman" w:cs="Times New Roman"/>
          <w:sz w:val="24"/>
          <w:szCs w:val="24"/>
        </w:rPr>
        <w:t> </w:t>
      </w:r>
      <w:r w:rsidR="005D71D5" w:rsidRPr="00DF18C6">
        <w:rPr>
          <w:rFonts w:ascii="Times New Roman" w:hAnsi="Times New Roman" w:cs="Times New Roman"/>
          <w:sz w:val="24"/>
          <w:szCs w:val="24"/>
        </w:rPr>
        <w:t>м над рівнем моря</w:t>
      </w:r>
      <w:r w:rsidR="00AE48A7" w:rsidRPr="00DF18C6">
        <w:rPr>
          <w:rFonts w:ascii="Times New Roman" w:hAnsi="Times New Roman" w:cs="Times New Roman"/>
          <w:sz w:val="24"/>
          <w:szCs w:val="24"/>
        </w:rPr>
        <w:t>.</w:t>
      </w:r>
      <w:r w:rsidR="005D71D5" w:rsidRPr="00DF18C6">
        <w:rPr>
          <w:rFonts w:ascii="Times New Roman" w:hAnsi="Times New Roman" w:cs="Times New Roman"/>
          <w:sz w:val="24"/>
          <w:szCs w:val="24"/>
        </w:rPr>
        <w:t xml:space="preserve"> Найвища вершина на території громади має висоту біля 770</w:t>
      </w:r>
      <w:r w:rsidR="003A352E" w:rsidRPr="00DF18C6">
        <w:rPr>
          <w:rFonts w:ascii="Times New Roman" w:hAnsi="Times New Roman" w:cs="Times New Roman"/>
          <w:sz w:val="24"/>
          <w:szCs w:val="24"/>
        </w:rPr>
        <w:t> </w:t>
      </w:r>
      <w:r w:rsidR="005D71D5" w:rsidRPr="00DF18C6">
        <w:rPr>
          <w:rFonts w:ascii="Times New Roman" w:hAnsi="Times New Roman" w:cs="Times New Roman"/>
          <w:sz w:val="24"/>
          <w:szCs w:val="24"/>
        </w:rPr>
        <w:t xml:space="preserve">м над рівнем моря. </w:t>
      </w:r>
    </w:p>
    <w:p w14:paraId="7E77F293" w14:textId="711C1424" w:rsidR="00F447B1" w:rsidRPr="00DF18C6" w:rsidRDefault="00786B12" w:rsidP="005B40ED">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Третина території</w:t>
      </w:r>
      <w:r w:rsidR="00EE31AB" w:rsidRPr="00DF18C6">
        <w:rPr>
          <w:rFonts w:ascii="Times New Roman" w:hAnsi="Times New Roman" w:cs="Times New Roman"/>
          <w:sz w:val="24"/>
          <w:szCs w:val="24"/>
        </w:rPr>
        <w:t xml:space="preserve"> громади </w:t>
      </w:r>
      <w:r w:rsidRPr="00DF18C6">
        <w:rPr>
          <w:rFonts w:ascii="Times New Roman" w:hAnsi="Times New Roman" w:cs="Times New Roman"/>
          <w:sz w:val="24"/>
          <w:szCs w:val="24"/>
        </w:rPr>
        <w:t xml:space="preserve">вкрита </w:t>
      </w:r>
      <w:r w:rsidR="00F447B1" w:rsidRPr="00DF18C6">
        <w:rPr>
          <w:rFonts w:ascii="Times New Roman" w:hAnsi="Times New Roman" w:cs="Times New Roman"/>
          <w:sz w:val="24"/>
          <w:szCs w:val="24"/>
        </w:rPr>
        <w:t xml:space="preserve">лісами. На сході північної частини громади присутній великий лісовий масив та у південній частині на висотах від 400-750 м </w:t>
      </w:r>
      <w:r w:rsidR="004806EF" w:rsidRPr="00DF18C6">
        <w:rPr>
          <w:rFonts w:ascii="Times New Roman" w:hAnsi="Times New Roman" w:cs="Times New Roman"/>
          <w:sz w:val="24"/>
          <w:szCs w:val="24"/>
        </w:rPr>
        <w:t xml:space="preserve">знаходиться осередок </w:t>
      </w:r>
      <w:r w:rsidR="00F447B1" w:rsidRPr="00DF18C6">
        <w:rPr>
          <w:rFonts w:ascii="Times New Roman" w:hAnsi="Times New Roman" w:cs="Times New Roman"/>
          <w:sz w:val="24"/>
          <w:szCs w:val="24"/>
        </w:rPr>
        <w:t>гірських лісів</w:t>
      </w:r>
      <w:r w:rsidR="008E583C" w:rsidRPr="00DF18C6">
        <w:rPr>
          <w:rFonts w:ascii="Times New Roman" w:hAnsi="Times New Roman" w:cs="Times New Roman"/>
          <w:sz w:val="24"/>
          <w:szCs w:val="24"/>
        </w:rPr>
        <w:t xml:space="preserve">, що відноситься </w:t>
      </w:r>
      <w:r w:rsidR="00806459" w:rsidRPr="00DF18C6">
        <w:rPr>
          <w:rFonts w:ascii="Times New Roman" w:hAnsi="Times New Roman" w:cs="Times New Roman"/>
          <w:sz w:val="24"/>
          <w:szCs w:val="24"/>
        </w:rPr>
        <w:t xml:space="preserve">до </w:t>
      </w:r>
      <w:r w:rsidR="008E583C" w:rsidRPr="00DF18C6">
        <w:rPr>
          <w:rFonts w:ascii="Times New Roman" w:hAnsi="Times New Roman" w:cs="Times New Roman"/>
          <w:sz w:val="24"/>
          <w:szCs w:val="24"/>
        </w:rPr>
        <w:t>Горган</w:t>
      </w:r>
      <w:r w:rsidR="00F447B1" w:rsidRPr="00DF18C6">
        <w:rPr>
          <w:rFonts w:ascii="Times New Roman" w:hAnsi="Times New Roman" w:cs="Times New Roman"/>
          <w:sz w:val="24"/>
          <w:szCs w:val="24"/>
        </w:rPr>
        <w:t xml:space="preserve">. Основні породи дерев – сосна, смерека, ялина з підліском берези, осини. На менших висотах присутні </w:t>
      </w:r>
      <w:r w:rsidR="004806EF" w:rsidRPr="00DF18C6">
        <w:rPr>
          <w:rFonts w:ascii="Times New Roman" w:hAnsi="Times New Roman" w:cs="Times New Roman"/>
          <w:sz w:val="24"/>
          <w:szCs w:val="24"/>
        </w:rPr>
        <w:t>бук, ліщина, верба та різнорідний чагарник.</w:t>
      </w:r>
    </w:p>
    <w:p w14:paraId="068C3794" w14:textId="1771E725" w:rsidR="006E401D" w:rsidRPr="00DF18C6" w:rsidRDefault="0009789B" w:rsidP="005B40ED">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Ландшафт </w:t>
      </w:r>
      <w:r w:rsidR="006E401D" w:rsidRPr="00DF18C6">
        <w:rPr>
          <w:rFonts w:ascii="Times New Roman" w:hAnsi="Times New Roman" w:cs="Times New Roman"/>
          <w:sz w:val="24"/>
          <w:szCs w:val="24"/>
        </w:rPr>
        <w:t>на більшій частині території громади</w:t>
      </w:r>
      <w:r w:rsidRPr="00DF18C6">
        <w:rPr>
          <w:rFonts w:ascii="Times New Roman" w:hAnsi="Times New Roman" w:cs="Times New Roman"/>
          <w:sz w:val="24"/>
          <w:szCs w:val="24"/>
        </w:rPr>
        <w:t xml:space="preserve"> передгірський</w:t>
      </w:r>
      <w:r w:rsidR="006E401D" w:rsidRPr="00DF18C6">
        <w:rPr>
          <w:rFonts w:ascii="Times New Roman" w:hAnsi="Times New Roman" w:cs="Times New Roman"/>
          <w:sz w:val="24"/>
          <w:szCs w:val="24"/>
        </w:rPr>
        <w:t>, в пів</w:t>
      </w:r>
      <w:r w:rsidR="00BD7FDA" w:rsidRPr="00DF18C6">
        <w:rPr>
          <w:rFonts w:ascii="Times New Roman" w:hAnsi="Times New Roman" w:cs="Times New Roman"/>
          <w:sz w:val="24"/>
          <w:szCs w:val="24"/>
        </w:rPr>
        <w:t>денній</w:t>
      </w:r>
      <w:r w:rsidR="006E401D" w:rsidRPr="00DF18C6">
        <w:rPr>
          <w:rFonts w:ascii="Times New Roman" w:hAnsi="Times New Roman" w:cs="Times New Roman"/>
          <w:sz w:val="24"/>
          <w:szCs w:val="24"/>
        </w:rPr>
        <w:t xml:space="preserve"> частині – гірський.</w:t>
      </w:r>
      <w:r w:rsidR="006F5848" w:rsidRPr="00DF18C6">
        <w:rPr>
          <w:rFonts w:ascii="Times New Roman" w:hAnsi="Times New Roman" w:cs="Times New Roman"/>
          <w:sz w:val="24"/>
          <w:szCs w:val="24"/>
        </w:rPr>
        <w:t xml:space="preserve"> Система річок відноситься до басейну р. Дністер.</w:t>
      </w:r>
    </w:p>
    <w:p w14:paraId="1154FBFA" w14:textId="4C3CEAA1" w:rsidR="00181C6D" w:rsidRDefault="00A5408E" w:rsidP="005B40ED">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Ґрунти</w:t>
      </w:r>
      <w:r w:rsidR="00330038" w:rsidRPr="00DF18C6">
        <w:rPr>
          <w:rFonts w:ascii="Times New Roman" w:hAnsi="Times New Roman" w:cs="Times New Roman"/>
          <w:sz w:val="24"/>
          <w:szCs w:val="24"/>
        </w:rPr>
        <w:t xml:space="preserve"> представлені </w:t>
      </w:r>
      <w:r w:rsidRPr="00DF18C6">
        <w:rPr>
          <w:rFonts w:ascii="Times New Roman" w:hAnsi="Times New Roman" w:cs="Times New Roman"/>
          <w:sz w:val="24"/>
          <w:szCs w:val="24"/>
        </w:rPr>
        <w:t>дерново-підзолистими</w:t>
      </w:r>
      <w:r w:rsidR="00EE31AB" w:rsidRPr="00DF18C6">
        <w:rPr>
          <w:rFonts w:ascii="Times New Roman" w:hAnsi="Times New Roman" w:cs="Times New Roman"/>
          <w:sz w:val="24"/>
          <w:szCs w:val="24"/>
        </w:rPr>
        <w:t>,</w:t>
      </w:r>
      <w:r w:rsidR="00330038" w:rsidRPr="00DF18C6">
        <w:rPr>
          <w:rFonts w:ascii="Times New Roman" w:hAnsi="Times New Roman" w:cs="Times New Roman"/>
          <w:sz w:val="24"/>
          <w:szCs w:val="24"/>
        </w:rPr>
        <w:t xml:space="preserve"> </w:t>
      </w:r>
      <w:r w:rsidR="00EE31AB" w:rsidRPr="00DF18C6">
        <w:rPr>
          <w:rFonts w:ascii="Times New Roman" w:hAnsi="Times New Roman" w:cs="Times New Roman"/>
          <w:sz w:val="24"/>
          <w:szCs w:val="24"/>
        </w:rPr>
        <w:t xml:space="preserve">глейовими </w:t>
      </w:r>
      <w:r w:rsidR="00330038" w:rsidRPr="00DF18C6">
        <w:rPr>
          <w:rFonts w:ascii="Times New Roman" w:hAnsi="Times New Roman" w:cs="Times New Roman"/>
          <w:sz w:val="24"/>
          <w:szCs w:val="24"/>
        </w:rPr>
        <w:t>піща</w:t>
      </w:r>
      <w:r w:rsidRPr="00DF18C6">
        <w:rPr>
          <w:rFonts w:ascii="Times New Roman" w:hAnsi="Times New Roman" w:cs="Times New Roman"/>
          <w:sz w:val="24"/>
          <w:szCs w:val="24"/>
        </w:rPr>
        <w:t xml:space="preserve">ними та </w:t>
      </w:r>
      <w:r w:rsidR="00EE31AB" w:rsidRPr="00DF18C6">
        <w:rPr>
          <w:rFonts w:ascii="Times New Roman" w:hAnsi="Times New Roman" w:cs="Times New Roman"/>
          <w:sz w:val="24"/>
          <w:szCs w:val="24"/>
        </w:rPr>
        <w:t>суглинковими ґрунтами, місцями глинисто-піщаними ґрунтами</w:t>
      </w:r>
      <w:r w:rsidRPr="00DF18C6">
        <w:rPr>
          <w:rFonts w:ascii="Times New Roman" w:hAnsi="Times New Roman" w:cs="Times New Roman"/>
          <w:sz w:val="24"/>
          <w:szCs w:val="24"/>
        </w:rPr>
        <w:t>.</w:t>
      </w:r>
    </w:p>
    <w:p w14:paraId="323AB928" w14:textId="77777777" w:rsidR="005B40ED" w:rsidRPr="00DF18C6" w:rsidRDefault="005B40ED" w:rsidP="00B03399">
      <w:pPr>
        <w:pStyle w:val="a3"/>
        <w:tabs>
          <w:tab w:val="left" w:pos="0"/>
        </w:tabs>
        <w:spacing w:after="0" w:line="240" w:lineRule="auto"/>
        <w:ind w:left="0" w:firstLine="709"/>
        <w:jc w:val="both"/>
        <w:rPr>
          <w:rFonts w:ascii="Times New Roman" w:hAnsi="Times New Roman" w:cs="Times New Roman"/>
          <w:sz w:val="24"/>
          <w:szCs w:val="24"/>
        </w:rPr>
      </w:pPr>
    </w:p>
    <w:p w14:paraId="4395C059" w14:textId="0785CE48" w:rsidR="00BA196F" w:rsidRPr="00DF18C6" w:rsidRDefault="00BA196F" w:rsidP="00D45066">
      <w:pPr>
        <w:pStyle w:val="1"/>
        <w:numPr>
          <w:ilvl w:val="0"/>
          <w:numId w:val="20"/>
        </w:numPr>
        <w:spacing w:before="0" w:line="240" w:lineRule="auto"/>
        <w:ind w:left="0" w:firstLine="0"/>
        <w:rPr>
          <w:rFonts w:ascii="Times New Roman" w:hAnsi="Times New Roman" w:cs="Times New Roman"/>
          <w:color w:val="auto"/>
          <w:sz w:val="24"/>
        </w:rPr>
      </w:pPr>
      <w:bookmarkStart w:id="15" w:name="_Toc164683365"/>
      <w:r w:rsidRPr="00DF18C6">
        <w:rPr>
          <w:rFonts w:ascii="Times New Roman" w:hAnsi="Times New Roman" w:cs="Times New Roman"/>
          <w:color w:val="auto"/>
          <w:sz w:val="24"/>
        </w:rPr>
        <w:t xml:space="preserve">Оцінка соціально-економічного потенціалу </w:t>
      </w:r>
      <w:r w:rsidR="005B1241" w:rsidRPr="00DF18C6">
        <w:rPr>
          <w:rFonts w:ascii="Times New Roman" w:hAnsi="Times New Roman" w:cs="Times New Roman"/>
          <w:color w:val="auto"/>
          <w:sz w:val="24"/>
        </w:rPr>
        <w:t>громади</w:t>
      </w:r>
      <w:bookmarkEnd w:id="15"/>
    </w:p>
    <w:p w14:paraId="6097AD49" w14:textId="6B0B960D" w:rsidR="006C29E7" w:rsidRPr="00DF18C6" w:rsidRDefault="006C29E7" w:rsidP="00B03399">
      <w:pPr>
        <w:widowControl w:val="0"/>
        <w:overflowPunct w:val="0"/>
        <w:autoSpaceDE w:val="0"/>
        <w:autoSpaceDN w:val="0"/>
        <w:adjustRightInd w:val="0"/>
        <w:spacing w:after="0" w:line="240" w:lineRule="auto"/>
        <w:ind w:firstLine="709"/>
        <w:jc w:val="both"/>
        <w:rPr>
          <w:rFonts w:ascii="Times New Roman" w:hAnsi="Times New Roman" w:cs="Times New Roman"/>
          <w:sz w:val="24"/>
          <w:szCs w:val="24"/>
          <w:highlight w:val="red"/>
        </w:rPr>
      </w:pPr>
      <w:r w:rsidRPr="00DF18C6">
        <w:rPr>
          <w:rFonts w:ascii="Times New Roman" w:hAnsi="Times New Roman" w:cs="Times New Roman"/>
          <w:sz w:val="24"/>
          <w:szCs w:val="24"/>
        </w:rPr>
        <w:t xml:space="preserve">Згідно статистичних даних станом на </w:t>
      </w:r>
      <w:r w:rsidR="00034AF5" w:rsidRPr="00DF18C6">
        <w:rPr>
          <w:rFonts w:ascii="Times New Roman" w:hAnsi="Times New Roman" w:cs="Times New Roman"/>
          <w:sz w:val="24"/>
          <w:szCs w:val="24"/>
        </w:rPr>
        <w:t>16.09.2023</w:t>
      </w:r>
      <w:r w:rsidRPr="00DF18C6">
        <w:rPr>
          <w:rFonts w:ascii="Times New Roman" w:hAnsi="Times New Roman" w:cs="Times New Roman"/>
          <w:sz w:val="24"/>
          <w:szCs w:val="24"/>
        </w:rPr>
        <w:t xml:space="preserve"> р.</w:t>
      </w:r>
      <w:r w:rsidR="003E4CFB" w:rsidRPr="00DF18C6">
        <w:rPr>
          <w:rFonts w:ascii="Times New Roman" w:hAnsi="Times New Roman" w:cs="Times New Roman"/>
          <w:sz w:val="24"/>
          <w:szCs w:val="24"/>
        </w:rPr>
        <w:t xml:space="preserve"> </w:t>
      </w:r>
      <w:r w:rsidR="00034AF5" w:rsidRPr="00DF18C6">
        <w:rPr>
          <w:rFonts w:ascii="Times New Roman" w:hAnsi="Times New Roman" w:cs="Times New Roman"/>
          <w:sz w:val="24"/>
          <w:szCs w:val="24"/>
        </w:rPr>
        <w:t>в громаді</w:t>
      </w:r>
      <w:r w:rsidRPr="00DF18C6">
        <w:rPr>
          <w:rFonts w:ascii="Times New Roman" w:hAnsi="Times New Roman" w:cs="Times New Roman"/>
          <w:sz w:val="24"/>
          <w:szCs w:val="24"/>
        </w:rPr>
        <w:t xml:space="preserve"> проживає 48 644 мешканців (Таблиця 2.1.), щільність населення 130,6 осіб/ кв. км. Населення міста Долини складає 20,1 тис. осіб, або 41% від загальної кількості населення громади.</w:t>
      </w:r>
    </w:p>
    <w:p w14:paraId="5B783A04" w14:textId="35DFB0C6" w:rsidR="00911DF8" w:rsidRPr="00791681" w:rsidRDefault="00FA4531" w:rsidP="00B03399">
      <w:pPr>
        <w:widowControl w:val="0"/>
        <w:overflowPunct w:val="0"/>
        <w:autoSpaceDE w:val="0"/>
        <w:autoSpaceDN w:val="0"/>
        <w:adjustRightInd w:val="0"/>
        <w:spacing w:after="0" w:line="240" w:lineRule="auto"/>
        <w:ind w:firstLine="709"/>
        <w:jc w:val="both"/>
        <w:rPr>
          <w:rFonts w:ascii="Times New Roman" w:hAnsi="Times New Roman" w:cs="Times New Roman"/>
          <w:sz w:val="24"/>
        </w:rPr>
      </w:pPr>
      <w:r w:rsidRPr="00791681">
        <w:rPr>
          <w:rFonts w:ascii="Times New Roman" w:hAnsi="Times New Roman" w:cs="Times New Roman"/>
          <w:sz w:val="24"/>
        </w:rPr>
        <w:t xml:space="preserve">Оскільки в своєму сучасному вигляді громада існує тільки починаючи з 2020 року, </w:t>
      </w:r>
      <w:r w:rsidR="00911DF8" w:rsidRPr="00791681">
        <w:rPr>
          <w:rFonts w:ascii="Times New Roman" w:hAnsi="Times New Roman" w:cs="Times New Roman"/>
          <w:sz w:val="24"/>
        </w:rPr>
        <w:t>та враховуючи обмеження по доступу до статистичної інформації</w:t>
      </w:r>
      <w:r w:rsidR="004560E6" w:rsidRPr="00791681">
        <w:rPr>
          <w:rFonts w:ascii="Times New Roman" w:hAnsi="Times New Roman" w:cs="Times New Roman"/>
          <w:sz w:val="24"/>
        </w:rPr>
        <w:t xml:space="preserve"> під</w:t>
      </w:r>
      <w:r w:rsidR="00EE3C5E" w:rsidRPr="00791681">
        <w:rPr>
          <w:rFonts w:ascii="Times New Roman" w:hAnsi="Times New Roman" w:cs="Times New Roman"/>
          <w:sz w:val="24"/>
        </w:rPr>
        <w:t xml:space="preserve"> </w:t>
      </w:r>
      <w:r w:rsidR="004560E6" w:rsidRPr="00791681">
        <w:rPr>
          <w:rFonts w:ascii="Times New Roman" w:hAnsi="Times New Roman" w:cs="Times New Roman"/>
          <w:sz w:val="24"/>
        </w:rPr>
        <w:t>час війни</w:t>
      </w:r>
      <w:r w:rsidR="00911DF8" w:rsidRPr="00791681">
        <w:rPr>
          <w:rFonts w:ascii="Times New Roman" w:hAnsi="Times New Roman" w:cs="Times New Roman"/>
          <w:sz w:val="24"/>
        </w:rPr>
        <w:t>, повноцінні дані</w:t>
      </w:r>
      <w:r w:rsidRPr="00791681">
        <w:rPr>
          <w:rFonts w:ascii="Times New Roman" w:hAnsi="Times New Roman" w:cs="Times New Roman"/>
          <w:sz w:val="24"/>
        </w:rPr>
        <w:t xml:space="preserve"> щодо динаміки населення </w:t>
      </w:r>
      <w:r w:rsidR="00911DF8" w:rsidRPr="00791681">
        <w:rPr>
          <w:rFonts w:ascii="Times New Roman" w:hAnsi="Times New Roman" w:cs="Times New Roman"/>
          <w:sz w:val="24"/>
        </w:rPr>
        <w:t xml:space="preserve">по громаді </w:t>
      </w:r>
      <w:r w:rsidRPr="00791681">
        <w:rPr>
          <w:rFonts w:ascii="Times New Roman" w:hAnsi="Times New Roman" w:cs="Times New Roman"/>
          <w:sz w:val="24"/>
        </w:rPr>
        <w:t>поки що відсутн</w:t>
      </w:r>
      <w:r w:rsidR="004560E6" w:rsidRPr="00791681">
        <w:rPr>
          <w:rFonts w:ascii="Times New Roman" w:hAnsi="Times New Roman" w:cs="Times New Roman"/>
          <w:sz w:val="24"/>
        </w:rPr>
        <w:t>і</w:t>
      </w:r>
      <w:r w:rsidRPr="00791681">
        <w:rPr>
          <w:rFonts w:ascii="Times New Roman" w:hAnsi="Times New Roman" w:cs="Times New Roman"/>
          <w:sz w:val="24"/>
        </w:rPr>
        <w:t>.</w:t>
      </w:r>
      <w:r w:rsidR="000752F4" w:rsidRPr="00791681">
        <w:rPr>
          <w:rFonts w:ascii="Times New Roman" w:hAnsi="Times New Roman" w:cs="Times New Roman"/>
          <w:sz w:val="24"/>
        </w:rPr>
        <w:t xml:space="preserve"> </w:t>
      </w:r>
      <w:r w:rsidR="004560E6" w:rsidRPr="00791681">
        <w:rPr>
          <w:rFonts w:ascii="Times New Roman" w:hAnsi="Times New Roman" w:cs="Times New Roman"/>
          <w:sz w:val="24"/>
        </w:rPr>
        <w:t>В якості довідкової інформації</w:t>
      </w:r>
      <w:r w:rsidR="00911DF8" w:rsidRPr="00791681">
        <w:rPr>
          <w:rFonts w:ascii="Times New Roman" w:hAnsi="Times New Roman" w:cs="Times New Roman"/>
          <w:sz w:val="24"/>
        </w:rPr>
        <w:t xml:space="preserve"> на рисунку 2.</w:t>
      </w:r>
      <w:r w:rsidR="00B776AB" w:rsidRPr="00791681">
        <w:rPr>
          <w:rFonts w:ascii="Times New Roman" w:hAnsi="Times New Roman" w:cs="Times New Roman"/>
          <w:sz w:val="24"/>
        </w:rPr>
        <w:t>3</w:t>
      </w:r>
      <w:r w:rsidR="00911DF8" w:rsidRPr="00791681">
        <w:rPr>
          <w:rFonts w:ascii="Times New Roman" w:hAnsi="Times New Roman" w:cs="Times New Roman"/>
          <w:sz w:val="24"/>
        </w:rPr>
        <w:t xml:space="preserve"> наведені дані щодо населення м. Долина.</w:t>
      </w:r>
    </w:p>
    <w:p w14:paraId="7618D07D" w14:textId="0DDE9177" w:rsidR="00911DF8" w:rsidRPr="00791681" w:rsidRDefault="00C56F5A" w:rsidP="00B03399">
      <w:pPr>
        <w:widowControl w:val="0"/>
        <w:overflowPunct w:val="0"/>
        <w:autoSpaceDE w:val="0"/>
        <w:autoSpaceDN w:val="0"/>
        <w:adjustRightInd w:val="0"/>
        <w:spacing w:after="0" w:line="240" w:lineRule="auto"/>
        <w:ind w:firstLine="709"/>
        <w:jc w:val="center"/>
        <w:rPr>
          <w:rFonts w:ascii="Times New Roman" w:hAnsi="Times New Roman" w:cs="Times New Roman"/>
          <w:sz w:val="24"/>
        </w:rPr>
      </w:pPr>
      <w:r w:rsidRPr="00791681">
        <w:rPr>
          <w:rFonts w:ascii="Times New Roman" w:hAnsi="Times New Roman" w:cs="Times New Roman"/>
          <w:noProof/>
          <w:lang w:eastAsia="uk-UA"/>
        </w:rPr>
        <w:lastRenderedPageBreak/>
        <w:drawing>
          <wp:inline distT="0" distB="0" distL="0" distR="0" wp14:anchorId="2E7F34A9" wp14:editId="005CD763">
            <wp:extent cx="4572000" cy="2286000"/>
            <wp:effectExtent l="0" t="0" r="19050" b="19050"/>
            <wp:docPr id="1151832788" name="Діаграма 1">
              <a:extLst xmlns:a="http://schemas.openxmlformats.org/drawingml/2006/main">
                <a:ext uri="{FF2B5EF4-FFF2-40B4-BE49-F238E27FC236}">
                  <a16:creationId xmlns:a16="http://schemas.microsoft.com/office/drawing/2014/main" id="{84083633-EE06-1B03-50D8-DBB5AFE040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BC33C1" w14:textId="35124456" w:rsidR="00B776AB" w:rsidRPr="00791681" w:rsidRDefault="00B776AB" w:rsidP="00B03399">
      <w:pPr>
        <w:widowControl w:val="0"/>
        <w:overflowPunct w:val="0"/>
        <w:autoSpaceDE w:val="0"/>
        <w:autoSpaceDN w:val="0"/>
        <w:adjustRightInd w:val="0"/>
        <w:spacing w:after="0" w:line="240" w:lineRule="auto"/>
        <w:jc w:val="center"/>
        <w:rPr>
          <w:rFonts w:ascii="Times New Roman" w:hAnsi="Times New Roman" w:cs="Times New Roman"/>
          <w:sz w:val="24"/>
        </w:rPr>
      </w:pPr>
      <w:r w:rsidRPr="00791681">
        <w:rPr>
          <w:rFonts w:ascii="Times New Roman" w:hAnsi="Times New Roman" w:cs="Times New Roman"/>
          <w:sz w:val="24"/>
        </w:rPr>
        <w:t>Рисунок 2.3. Чисельність населення м. Долина за період 201</w:t>
      </w:r>
      <w:r w:rsidR="00EE3C5E" w:rsidRPr="00791681">
        <w:rPr>
          <w:rFonts w:ascii="Times New Roman" w:hAnsi="Times New Roman" w:cs="Times New Roman"/>
          <w:sz w:val="24"/>
        </w:rPr>
        <w:t>6</w:t>
      </w:r>
      <w:r w:rsidRPr="00791681">
        <w:rPr>
          <w:rFonts w:ascii="Times New Roman" w:hAnsi="Times New Roman" w:cs="Times New Roman"/>
          <w:sz w:val="24"/>
        </w:rPr>
        <w:t>-202</w:t>
      </w:r>
      <w:r w:rsidR="00EE3C5E" w:rsidRPr="00791681">
        <w:rPr>
          <w:rFonts w:ascii="Times New Roman" w:hAnsi="Times New Roman" w:cs="Times New Roman"/>
          <w:sz w:val="24"/>
        </w:rPr>
        <w:t>3</w:t>
      </w:r>
      <w:r w:rsidRPr="00791681">
        <w:rPr>
          <w:rFonts w:ascii="Times New Roman" w:hAnsi="Times New Roman" w:cs="Times New Roman"/>
          <w:sz w:val="24"/>
        </w:rPr>
        <w:t xml:space="preserve"> рр.</w:t>
      </w:r>
    </w:p>
    <w:p w14:paraId="3DBB62FE" w14:textId="77777777" w:rsidR="00EE3C5E" w:rsidRPr="00791681" w:rsidRDefault="00EE3C5E" w:rsidP="00B03399">
      <w:pPr>
        <w:widowControl w:val="0"/>
        <w:overflowPunct w:val="0"/>
        <w:autoSpaceDE w:val="0"/>
        <w:autoSpaceDN w:val="0"/>
        <w:adjustRightInd w:val="0"/>
        <w:spacing w:after="0" w:line="240" w:lineRule="auto"/>
        <w:ind w:firstLine="709"/>
        <w:jc w:val="both"/>
        <w:rPr>
          <w:rFonts w:ascii="Times New Roman" w:hAnsi="Times New Roman" w:cs="Times New Roman"/>
          <w:sz w:val="24"/>
          <w:szCs w:val="28"/>
        </w:rPr>
      </w:pPr>
    </w:p>
    <w:p w14:paraId="54C64D3B" w14:textId="0B36DB5B" w:rsidR="00B776AB" w:rsidRDefault="00B776AB" w:rsidP="00D45066">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791681">
        <w:rPr>
          <w:rFonts w:ascii="Times New Roman" w:hAnsi="Times New Roman" w:cs="Times New Roman"/>
          <w:sz w:val="24"/>
          <w:szCs w:val="28"/>
        </w:rPr>
        <w:t xml:space="preserve">Протягом останніх 10 років чисельність населення міста Долина є </w:t>
      </w:r>
      <w:r w:rsidR="00C56F5A" w:rsidRPr="00791681">
        <w:rPr>
          <w:rFonts w:ascii="Times New Roman" w:hAnsi="Times New Roman" w:cs="Times New Roman"/>
          <w:sz w:val="24"/>
          <w:szCs w:val="28"/>
        </w:rPr>
        <w:t>стабільною</w:t>
      </w:r>
      <w:r w:rsidRPr="00791681">
        <w:rPr>
          <w:rFonts w:ascii="Times New Roman" w:hAnsi="Times New Roman" w:cs="Times New Roman"/>
          <w:sz w:val="24"/>
          <w:szCs w:val="28"/>
        </w:rPr>
        <w:t xml:space="preserve">. Середній відсоток річної зміни кількості населення </w:t>
      </w:r>
      <w:r w:rsidR="00C56F5A" w:rsidRPr="00791681">
        <w:rPr>
          <w:rFonts w:ascii="Times New Roman" w:hAnsi="Times New Roman" w:cs="Times New Roman"/>
          <w:sz w:val="24"/>
          <w:szCs w:val="28"/>
        </w:rPr>
        <w:t>дорівнює 0,2%</w:t>
      </w:r>
      <w:r w:rsidRPr="00791681">
        <w:rPr>
          <w:rFonts w:ascii="Times New Roman" w:hAnsi="Times New Roman" w:cs="Times New Roman"/>
          <w:sz w:val="24"/>
          <w:szCs w:val="28"/>
        </w:rPr>
        <w:t>.</w:t>
      </w:r>
    </w:p>
    <w:p w14:paraId="696064E6" w14:textId="77777777" w:rsidR="00D45066" w:rsidRPr="00DF18C6" w:rsidRDefault="00D45066" w:rsidP="00D45066">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p>
    <w:p w14:paraId="270B85D3" w14:textId="18D456C9" w:rsidR="0048198E" w:rsidRPr="00DF18C6" w:rsidRDefault="00FA4531" w:rsidP="00D45066">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П</w:t>
      </w:r>
      <w:r w:rsidR="00ED52B1" w:rsidRPr="00DF18C6">
        <w:rPr>
          <w:rFonts w:ascii="Times New Roman" w:hAnsi="Times New Roman" w:cs="Times New Roman"/>
          <w:sz w:val="24"/>
          <w:szCs w:val="28"/>
        </w:rPr>
        <w:t>оказник</w:t>
      </w:r>
      <w:r w:rsidR="005912EB" w:rsidRPr="00DF18C6">
        <w:rPr>
          <w:rFonts w:ascii="Times New Roman" w:hAnsi="Times New Roman" w:cs="Times New Roman"/>
          <w:sz w:val="24"/>
          <w:szCs w:val="28"/>
        </w:rPr>
        <w:t>и</w:t>
      </w:r>
      <w:r w:rsidR="00ED52B1" w:rsidRPr="00DF18C6">
        <w:rPr>
          <w:rFonts w:ascii="Times New Roman" w:hAnsi="Times New Roman" w:cs="Times New Roman"/>
          <w:sz w:val="24"/>
          <w:szCs w:val="28"/>
        </w:rPr>
        <w:t xml:space="preserve"> щодо зайнятості населення, безробіття та заробітної плати найманих працівників у </w:t>
      </w:r>
      <w:r w:rsidR="000752F4" w:rsidRPr="00DF18C6">
        <w:rPr>
          <w:rFonts w:ascii="Times New Roman" w:hAnsi="Times New Roman" w:cs="Times New Roman"/>
          <w:sz w:val="24"/>
          <w:szCs w:val="28"/>
        </w:rPr>
        <w:t>Долинській ТГ</w:t>
      </w:r>
      <w:r w:rsidR="00ED52B1" w:rsidRPr="00DF18C6">
        <w:rPr>
          <w:rFonts w:ascii="Times New Roman" w:hAnsi="Times New Roman" w:cs="Times New Roman"/>
          <w:sz w:val="24"/>
          <w:szCs w:val="28"/>
        </w:rPr>
        <w:t xml:space="preserve"> приведені у таблиці </w:t>
      </w:r>
      <w:r w:rsidR="00F37AD9" w:rsidRPr="00DF18C6">
        <w:rPr>
          <w:rFonts w:ascii="Times New Roman" w:hAnsi="Times New Roman" w:cs="Times New Roman"/>
          <w:sz w:val="24"/>
          <w:szCs w:val="28"/>
        </w:rPr>
        <w:t>2</w:t>
      </w:r>
      <w:r w:rsidR="00ED52B1" w:rsidRPr="00DF18C6">
        <w:rPr>
          <w:rFonts w:ascii="Times New Roman" w:hAnsi="Times New Roman" w:cs="Times New Roman"/>
          <w:sz w:val="24"/>
          <w:szCs w:val="28"/>
        </w:rPr>
        <w:t>.</w:t>
      </w:r>
      <w:r w:rsidR="000752F4" w:rsidRPr="00DF18C6">
        <w:rPr>
          <w:rFonts w:ascii="Times New Roman" w:hAnsi="Times New Roman" w:cs="Times New Roman"/>
          <w:sz w:val="24"/>
          <w:szCs w:val="28"/>
        </w:rPr>
        <w:t>2</w:t>
      </w:r>
      <w:r w:rsidR="00ED52B1" w:rsidRPr="00DF18C6">
        <w:rPr>
          <w:rFonts w:ascii="Times New Roman" w:hAnsi="Times New Roman" w:cs="Times New Roman"/>
          <w:sz w:val="24"/>
          <w:szCs w:val="28"/>
        </w:rPr>
        <w:t>.</w:t>
      </w:r>
    </w:p>
    <w:p w14:paraId="0019A648" w14:textId="7B4B430F" w:rsidR="00E11A25" w:rsidRPr="00DF18C6" w:rsidRDefault="00E11A25" w:rsidP="00D45066">
      <w:pPr>
        <w:spacing w:after="0" w:line="240" w:lineRule="auto"/>
        <w:ind w:firstLine="567"/>
        <w:jc w:val="right"/>
        <w:rPr>
          <w:rFonts w:ascii="Times New Roman" w:hAnsi="Times New Roman" w:cs="Times New Roman"/>
          <w:sz w:val="24"/>
          <w:szCs w:val="28"/>
        </w:rPr>
      </w:pPr>
      <w:r w:rsidRPr="00DF18C6">
        <w:rPr>
          <w:rFonts w:ascii="Times New Roman" w:hAnsi="Times New Roman" w:cs="Times New Roman"/>
          <w:bCs/>
          <w:sz w:val="24"/>
          <w:szCs w:val="28"/>
        </w:rPr>
        <w:t xml:space="preserve">Таблиця </w:t>
      </w:r>
      <w:r w:rsidR="00F91A04" w:rsidRPr="00DF18C6">
        <w:rPr>
          <w:rFonts w:ascii="Times New Roman" w:hAnsi="Times New Roman" w:cs="Times New Roman"/>
          <w:bCs/>
          <w:sz w:val="24"/>
          <w:szCs w:val="28"/>
        </w:rPr>
        <w:t>2</w:t>
      </w:r>
      <w:r w:rsidRPr="00DF18C6">
        <w:rPr>
          <w:rFonts w:ascii="Times New Roman" w:hAnsi="Times New Roman" w:cs="Times New Roman"/>
          <w:bCs/>
          <w:sz w:val="24"/>
          <w:szCs w:val="28"/>
        </w:rPr>
        <w:t>.</w:t>
      </w:r>
      <w:r w:rsidR="000752F4" w:rsidRPr="00DF18C6">
        <w:rPr>
          <w:rFonts w:ascii="Times New Roman" w:hAnsi="Times New Roman" w:cs="Times New Roman"/>
          <w:bCs/>
          <w:sz w:val="24"/>
          <w:szCs w:val="28"/>
        </w:rPr>
        <w:t>2</w:t>
      </w:r>
    </w:p>
    <w:p w14:paraId="730CB53A" w14:textId="251211B2" w:rsidR="00E11A25" w:rsidRPr="00791681" w:rsidRDefault="000752F4" w:rsidP="00D45066">
      <w:pPr>
        <w:spacing w:after="0" w:line="240" w:lineRule="auto"/>
        <w:ind w:firstLine="567"/>
        <w:jc w:val="center"/>
        <w:rPr>
          <w:rFonts w:ascii="Times New Roman" w:hAnsi="Times New Roman" w:cs="Times New Roman"/>
          <w:sz w:val="24"/>
          <w:szCs w:val="28"/>
        </w:rPr>
      </w:pPr>
      <w:r w:rsidRPr="00DF18C6">
        <w:rPr>
          <w:rFonts w:ascii="Times New Roman" w:hAnsi="Times New Roman" w:cs="Times New Roman"/>
          <w:sz w:val="24"/>
          <w:szCs w:val="28"/>
        </w:rPr>
        <w:t>Д</w:t>
      </w:r>
      <w:r w:rsidR="00E11A25" w:rsidRPr="00DF18C6">
        <w:rPr>
          <w:rFonts w:ascii="Times New Roman" w:hAnsi="Times New Roman" w:cs="Times New Roman"/>
          <w:sz w:val="24"/>
          <w:szCs w:val="28"/>
        </w:rPr>
        <w:t xml:space="preserve">ані щодо зайнятості населення, безробіття та заробітної плати найманих працівників </w:t>
      </w:r>
      <w:r w:rsidR="00830531" w:rsidRPr="00DF18C6">
        <w:rPr>
          <w:rFonts w:ascii="Times New Roman" w:hAnsi="Times New Roman" w:cs="Times New Roman"/>
          <w:sz w:val="24"/>
          <w:szCs w:val="28"/>
        </w:rPr>
        <w:t>Долинської територіальної громади</w:t>
      </w:r>
      <w:r w:rsidR="00E11A25" w:rsidRPr="00DF18C6">
        <w:rPr>
          <w:rFonts w:ascii="Times New Roman" w:hAnsi="Times New Roman" w:cs="Times New Roman"/>
          <w:sz w:val="24"/>
          <w:szCs w:val="28"/>
        </w:rPr>
        <w:t xml:space="preserve"> </w:t>
      </w:r>
      <w:r w:rsidR="00E11A25" w:rsidRPr="00791681">
        <w:rPr>
          <w:rFonts w:ascii="Times New Roman" w:hAnsi="Times New Roman" w:cs="Times New Roman"/>
          <w:sz w:val="24"/>
          <w:szCs w:val="28"/>
        </w:rPr>
        <w:t>у 20</w:t>
      </w:r>
      <w:r w:rsidR="001277F4" w:rsidRPr="00791681">
        <w:rPr>
          <w:rFonts w:ascii="Times New Roman" w:hAnsi="Times New Roman" w:cs="Times New Roman"/>
          <w:sz w:val="24"/>
          <w:szCs w:val="28"/>
        </w:rPr>
        <w:t>1</w:t>
      </w:r>
      <w:r w:rsidRPr="00791681">
        <w:rPr>
          <w:rFonts w:ascii="Times New Roman" w:hAnsi="Times New Roman" w:cs="Times New Roman"/>
          <w:sz w:val="24"/>
          <w:szCs w:val="28"/>
        </w:rPr>
        <w:t>9</w:t>
      </w:r>
      <w:r w:rsidR="00E11A25" w:rsidRPr="00791681">
        <w:rPr>
          <w:rFonts w:ascii="Times New Roman" w:hAnsi="Times New Roman" w:cs="Times New Roman"/>
          <w:sz w:val="24"/>
          <w:szCs w:val="28"/>
        </w:rPr>
        <w:t xml:space="preserve"> – 20</w:t>
      </w:r>
      <w:r w:rsidR="001277F4" w:rsidRPr="00791681">
        <w:rPr>
          <w:rFonts w:ascii="Times New Roman" w:hAnsi="Times New Roman" w:cs="Times New Roman"/>
          <w:sz w:val="24"/>
          <w:szCs w:val="28"/>
        </w:rPr>
        <w:t>2</w:t>
      </w:r>
      <w:r w:rsidRPr="00791681">
        <w:rPr>
          <w:rFonts w:ascii="Times New Roman" w:hAnsi="Times New Roman" w:cs="Times New Roman"/>
          <w:sz w:val="24"/>
          <w:szCs w:val="28"/>
        </w:rPr>
        <w:t>1</w:t>
      </w:r>
      <w:r w:rsidR="00E11A25" w:rsidRPr="00791681">
        <w:rPr>
          <w:rFonts w:ascii="Times New Roman" w:hAnsi="Times New Roman" w:cs="Times New Roman"/>
          <w:sz w:val="24"/>
          <w:szCs w:val="28"/>
        </w:rPr>
        <w:t xml:space="preserve"> рр</w:t>
      </w:r>
      <w:r w:rsidR="00384EE5" w:rsidRPr="00791681">
        <w:rPr>
          <w:rFonts w:ascii="Times New Roman" w:hAnsi="Times New Roman" w:cs="Times New Roman"/>
          <w:sz w:val="24"/>
          <w:szCs w:val="28"/>
        </w:rPr>
        <w:t>.</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395"/>
        <w:gridCol w:w="1559"/>
        <w:gridCol w:w="1559"/>
        <w:gridCol w:w="1559"/>
      </w:tblGrid>
      <w:tr w:rsidR="000752F4" w:rsidRPr="00791681" w14:paraId="2AF62179" w14:textId="77777777" w:rsidTr="00084C75">
        <w:trPr>
          <w:trHeight w:val="300"/>
          <w:jc w:val="center"/>
        </w:trPr>
        <w:tc>
          <w:tcPr>
            <w:tcW w:w="4395" w:type="dxa"/>
            <w:vMerge w:val="restart"/>
            <w:noWrap/>
            <w:vAlign w:val="center"/>
          </w:tcPr>
          <w:p w14:paraId="49915E31" w14:textId="77777777" w:rsidR="000752F4" w:rsidRPr="00791681" w:rsidRDefault="000752F4" w:rsidP="00D45066">
            <w:pPr>
              <w:spacing w:after="0" w:line="240" w:lineRule="auto"/>
              <w:ind w:firstLine="567"/>
              <w:jc w:val="center"/>
              <w:rPr>
                <w:rFonts w:ascii="Times New Roman" w:hAnsi="Times New Roman" w:cs="Times New Roman"/>
              </w:rPr>
            </w:pPr>
            <w:r w:rsidRPr="00791681">
              <w:rPr>
                <w:rFonts w:ascii="Times New Roman" w:hAnsi="Times New Roman" w:cs="Times New Roman"/>
              </w:rPr>
              <w:t>Назва показника</w:t>
            </w:r>
          </w:p>
        </w:tc>
        <w:tc>
          <w:tcPr>
            <w:tcW w:w="4677" w:type="dxa"/>
            <w:gridSpan w:val="3"/>
            <w:vAlign w:val="center"/>
          </w:tcPr>
          <w:p w14:paraId="68D76978" w14:textId="5E620BB8" w:rsidR="000752F4" w:rsidRPr="00791681" w:rsidRDefault="000752F4" w:rsidP="00D45066">
            <w:pPr>
              <w:spacing w:after="0" w:line="240" w:lineRule="auto"/>
              <w:ind w:firstLine="567"/>
              <w:jc w:val="center"/>
              <w:rPr>
                <w:rFonts w:ascii="Times New Roman" w:hAnsi="Times New Roman" w:cs="Times New Roman"/>
              </w:rPr>
            </w:pPr>
            <w:r w:rsidRPr="00791681">
              <w:rPr>
                <w:rFonts w:ascii="Times New Roman" w:hAnsi="Times New Roman" w:cs="Times New Roman"/>
              </w:rPr>
              <w:t>Роки</w:t>
            </w:r>
          </w:p>
        </w:tc>
      </w:tr>
      <w:tr w:rsidR="000752F4" w:rsidRPr="00DF18C6" w14:paraId="38C9EA97" w14:textId="77777777" w:rsidTr="00084C75">
        <w:trPr>
          <w:trHeight w:val="300"/>
          <w:jc w:val="center"/>
        </w:trPr>
        <w:tc>
          <w:tcPr>
            <w:tcW w:w="4395" w:type="dxa"/>
            <w:vMerge/>
            <w:vAlign w:val="center"/>
          </w:tcPr>
          <w:p w14:paraId="3F6EE29E" w14:textId="77777777" w:rsidR="000752F4" w:rsidRPr="00791681" w:rsidRDefault="000752F4" w:rsidP="00D45066">
            <w:pPr>
              <w:spacing w:after="0" w:line="240" w:lineRule="auto"/>
              <w:ind w:firstLine="567"/>
              <w:jc w:val="center"/>
              <w:rPr>
                <w:rFonts w:ascii="Times New Roman" w:hAnsi="Times New Roman" w:cs="Times New Roman"/>
              </w:rPr>
            </w:pPr>
          </w:p>
        </w:tc>
        <w:tc>
          <w:tcPr>
            <w:tcW w:w="1559" w:type="dxa"/>
          </w:tcPr>
          <w:p w14:paraId="4AA68390" w14:textId="71289E83" w:rsidR="000752F4" w:rsidRPr="00791681" w:rsidRDefault="000752F4" w:rsidP="00D45066">
            <w:pPr>
              <w:spacing w:after="0" w:line="240" w:lineRule="auto"/>
              <w:ind w:firstLine="567"/>
              <w:jc w:val="center"/>
              <w:rPr>
                <w:rFonts w:ascii="Times New Roman" w:hAnsi="Times New Roman" w:cs="Times New Roman"/>
              </w:rPr>
            </w:pPr>
            <w:r w:rsidRPr="00791681">
              <w:rPr>
                <w:rFonts w:ascii="Times New Roman" w:hAnsi="Times New Roman" w:cs="Times New Roman"/>
              </w:rPr>
              <w:t>2019</w:t>
            </w:r>
          </w:p>
        </w:tc>
        <w:tc>
          <w:tcPr>
            <w:tcW w:w="1559" w:type="dxa"/>
          </w:tcPr>
          <w:p w14:paraId="711210D6" w14:textId="73104346" w:rsidR="000752F4" w:rsidRPr="00791681" w:rsidRDefault="000752F4" w:rsidP="00D45066">
            <w:pPr>
              <w:spacing w:after="0" w:line="240" w:lineRule="auto"/>
              <w:ind w:firstLine="567"/>
              <w:jc w:val="center"/>
              <w:rPr>
                <w:rFonts w:ascii="Times New Roman" w:hAnsi="Times New Roman" w:cs="Times New Roman"/>
              </w:rPr>
            </w:pPr>
            <w:r w:rsidRPr="00791681">
              <w:rPr>
                <w:rFonts w:ascii="Times New Roman" w:hAnsi="Times New Roman" w:cs="Times New Roman"/>
              </w:rPr>
              <w:t>2020</w:t>
            </w:r>
          </w:p>
        </w:tc>
        <w:tc>
          <w:tcPr>
            <w:tcW w:w="1559" w:type="dxa"/>
          </w:tcPr>
          <w:p w14:paraId="5D1CE6AA" w14:textId="443AEAD3" w:rsidR="000752F4" w:rsidRPr="00791681" w:rsidRDefault="000752F4" w:rsidP="00D45066">
            <w:pPr>
              <w:spacing w:after="0" w:line="240" w:lineRule="auto"/>
              <w:ind w:firstLine="567"/>
              <w:jc w:val="center"/>
              <w:rPr>
                <w:rFonts w:ascii="Times New Roman" w:hAnsi="Times New Roman" w:cs="Times New Roman"/>
              </w:rPr>
            </w:pPr>
            <w:r w:rsidRPr="00791681">
              <w:rPr>
                <w:rFonts w:ascii="Times New Roman" w:hAnsi="Times New Roman" w:cs="Times New Roman"/>
              </w:rPr>
              <w:t>2021</w:t>
            </w:r>
          </w:p>
        </w:tc>
      </w:tr>
      <w:tr w:rsidR="000752F4" w:rsidRPr="00DF18C6" w14:paraId="6DC82D58" w14:textId="77777777" w:rsidTr="00084C75">
        <w:trPr>
          <w:trHeight w:val="416"/>
          <w:jc w:val="center"/>
        </w:trPr>
        <w:tc>
          <w:tcPr>
            <w:tcW w:w="4395" w:type="dxa"/>
            <w:vAlign w:val="center"/>
          </w:tcPr>
          <w:p w14:paraId="35396CBC" w14:textId="4A1646E4"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 xml:space="preserve">Чисельність зайнятого населення загалом по </w:t>
            </w:r>
            <w:r w:rsidR="0032568E" w:rsidRPr="00DF18C6">
              <w:rPr>
                <w:rFonts w:ascii="Times New Roman" w:hAnsi="Times New Roman" w:cs="Times New Roman"/>
              </w:rPr>
              <w:t>громаді</w:t>
            </w:r>
            <w:r w:rsidRPr="00DF18C6">
              <w:rPr>
                <w:rFonts w:ascii="Times New Roman" w:hAnsi="Times New Roman" w:cs="Times New Roman"/>
              </w:rPr>
              <w:t>, тис. осіб</w:t>
            </w:r>
          </w:p>
        </w:tc>
        <w:tc>
          <w:tcPr>
            <w:tcW w:w="1559" w:type="dxa"/>
            <w:tcMar>
              <w:left w:w="45" w:type="dxa"/>
              <w:right w:w="45" w:type="dxa"/>
            </w:tcMar>
            <w:vAlign w:val="center"/>
          </w:tcPr>
          <w:p w14:paraId="7A7EC653" w14:textId="1F2BA3D3"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10,8</w:t>
            </w:r>
          </w:p>
        </w:tc>
        <w:tc>
          <w:tcPr>
            <w:tcW w:w="1559" w:type="dxa"/>
            <w:tcMar>
              <w:left w:w="45" w:type="dxa"/>
              <w:right w:w="45" w:type="dxa"/>
            </w:tcMar>
            <w:vAlign w:val="center"/>
          </w:tcPr>
          <w:p w14:paraId="6C8B5789" w14:textId="683897F6"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10,7</w:t>
            </w:r>
          </w:p>
        </w:tc>
        <w:tc>
          <w:tcPr>
            <w:tcW w:w="1559" w:type="dxa"/>
            <w:tcMar>
              <w:left w:w="45" w:type="dxa"/>
              <w:right w:w="45" w:type="dxa"/>
            </w:tcMar>
            <w:vAlign w:val="center"/>
          </w:tcPr>
          <w:p w14:paraId="38AA0680" w14:textId="5E2AAF0D"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10,5</w:t>
            </w:r>
          </w:p>
        </w:tc>
      </w:tr>
      <w:tr w:rsidR="000752F4" w:rsidRPr="00DF18C6" w14:paraId="788FD3B8" w14:textId="77777777" w:rsidTr="00C03F73">
        <w:trPr>
          <w:trHeight w:val="114"/>
          <w:jc w:val="center"/>
        </w:trPr>
        <w:tc>
          <w:tcPr>
            <w:tcW w:w="4395" w:type="dxa"/>
            <w:vAlign w:val="center"/>
          </w:tcPr>
          <w:p w14:paraId="650CCF73" w14:textId="01E52095"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Чисельність зареєстрованих безробітних</w:t>
            </w:r>
            <w:r w:rsidR="00C03F73">
              <w:rPr>
                <w:rFonts w:ascii="Times New Roman" w:hAnsi="Times New Roman" w:cs="Times New Roman"/>
              </w:rPr>
              <w:t xml:space="preserve"> </w:t>
            </w:r>
            <w:r w:rsidRPr="00DF18C6">
              <w:rPr>
                <w:rFonts w:ascii="Times New Roman" w:hAnsi="Times New Roman" w:cs="Times New Roman"/>
              </w:rPr>
              <w:t>(середня річна), осіб</w:t>
            </w:r>
          </w:p>
        </w:tc>
        <w:tc>
          <w:tcPr>
            <w:tcW w:w="1559" w:type="dxa"/>
            <w:tcMar>
              <w:left w:w="45" w:type="dxa"/>
              <w:right w:w="45" w:type="dxa"/>
            </w:tcMar>
            <w:vAlign w:val="center"/>
          </w:tcPr>
          <w:p w14:paraId="6EFFCE35" w14:textId="268A7B23"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315</w:t>
            </w:r>
          </w:p>
        </w:tc>
        <w:tc>
          <w:tcPr>
            <w:tcW w:w="1559" w:type="dxa"/>
            <w:tcMar>
              <w:left w:w="45" w:type="dxa"/>
              <w:right w:w="45" w:type="dxa"/>
            </w:tcMar>
            <w:vAlign w:val="center"/>
          </w:tcPr>
          <w:p w14:paraId="6696B4DF" w14:textId="29A2B965"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290</w:t>
            </w:r>
          </w:p>
        </w:tc>
        <w:tc>
          <w:tcPr>
            <w:tcW w:w="1559" w:type="dxa"/>
            <w:tcMar>
              <w:left w:w="45" w:type="dxa"/>
              <w:right w:w="45" w:type="dxa"/>
            </w:tcMar>
            <w:vAlign w:val="center"/>
          </w:tcPr>
          <w:p w14:paraId="3EA5C553" w14:textId="62AF1CB3"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268</w:t>
            </w:r>
          </w:p>
        </w:tc>
      </w:tr>
      <w:tr w:rsidR="000752F4" w:rsidRPr="00DF18C6" w14:paraId="2CC29A3B" w14:textId="77777777" w:rsidTr="00084C75">
        <w:trPr>
          <w:trHeight w:val="600"/>
          <w:jc w:val="center"/>
        </w:trPr>
        <w:tc>
          <w:tcPr>
            <w:tcW w:w="4395" w:type="dxa"/>
            <w:noWrap/>
            <w:vAlign w:val="center"/>
          </w:tcPr>
          <w:p w14:paraId="40BA407D" w14:textId="77777777"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Потреба підприємств у працівниках на заміщення вакансій (середня річна)</w:t>
            </w:r>
          </w:p>
        </w:tc>
        <w:tc>
          <w:tcPr>
            <w:tcW w:w="1559" w:type="dxa"/>
            <w:tcMar>
              <w:left w:w="45" w:type="dxa"/>
              <w:right w:w="45" w:type="dxa"/>
            </w:tcMar>
            <w:vAlign w:val="center"/>
          </w:tcPr>
          <w:p w14:paraId="333B6338" w14:textId="72ECE407"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640</w:t>
            </w:r>
          </w:p>
        </w:tc>
        <w:tc>
          <w:tcPr>
            <w:tcW w:w="1559" w:type="dxa"/>
            <w:tcMar>
              <w:left w:w="45" w:type="dxa"/>
              <w:right w:w="45" w:type="dxa"/>
            </w:tcMar>
            <w:vAlign w:val="center"/>
          </w:tcPr>
          <w:p w14:paraId="085A30C4" w14:textId="04F4DB0E"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625</w:t>
            </w:r>
          </w:p>
        </w:tc>
        <w:tc>
          <w:tcPr>
            <w:tcW w:w="1559" w:type="dxa"/>
            <w:tcMar>
              <w:left w:w="45" w:type="dxa"/>
              <w:right w:w="45" w:type="dxa"/>
            </w:tcMar>
            <w:vAlign w:val="center"/>
          </w:tcPr>
          <w:p w14:paraId="070D8561" w14:textId="40845AF6"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610</w:t>
            </w:r>
          </w:p>
        </w:tc>
      </w:tr>
      <w:tr w:rsidR="000752F4" w:rsidRPr="00DF18C6" w14:paraId="02B71E1C" w14:textId="77777777" w:rsidTr="00C03F73">
        <w:trPr>
          <w:trHeight w:val="147"/>
          <w:jc w:val="center"/>
        </w:trPr>
        <w:tc>
          <w:tcPr>
            <w:tcW w:w="4395" w:type="dxa"/>
            <w:noWrap/>
            <w:vAlign w:val="center"/>
          </w:tcPr>
          <w:p w14:paraId="40A3818E" w14:textId="41FB69D7"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Фактично створено нові робоч</w:t>
            </w:r>
            <w:r w:rsidR="005912EB" w:rsidRPr="00DF18C6">
              <w:rPr>
                <w:rFonts w:ascii="Times New Roman" w:hAnsi="Times New Roman" w:cs="Times New Roman"/>
              </w:rPr>
              <w:t>і</w:t>
            </w:r>
            <w:r w:rsidRPr="00DF18C6">
              <w:rPr>
                <w:rFonts w:ascii="Times New Roman" w:hAnsi="Times New Roman" w:cs="Times New Roman"/>
              </w:rPr>
              <w:t xml:space="preserve"> місця</w:t>
            </w:r>
          </w:p>
        </w:tc>
        <w:tc>
          <w:tcPr>
            <w:tcW w:w="1559" w:type="dxa"/>
            <w:tcMar>
              <w:left w:w="45" w:type="dxa"/>
              <w:right w:w="45" w:type="dxa"/>
            </w:tcMar>
            <w:vAlign w:val="center"/>
          </w:tcPr>
          <w:p w14:paraId="73BC0770" w14:textId="30A27605"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172</w:t>
            </w:r>
          </w:p>
        </w:tc>
        <w:tc>
          <w:tcPr>
            <w:tcW w:w="1559" w:type="dxa"/>
            <w:tcMar>
              <w:left w:w="45" w:type="dxa"/>
              <w:right w:w="45" w:type="dxa"/>
            </w:tcMar>
            <w:vAlign w:val="center"/>
          </w:tcPr>
          <w:p w14:paraId="0F76426F" w14:textId="639671CF"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165</w:t>
            </w:r>
          </w:p>
        </w:tc>
        <w:tc>
          <w:tcPr>
            <w:tcW w:w="1559" w:type="dxa"/>
            <w:tcMar>
              <w:left w:w="45" w:type="dxa"/>
              <w:right w:w="45" w:type="dxa"/>
            </w:tcMar>
            <w:vAlign w:val="center"/>
          </w:tcPr>
          <w:p w14:paraId="46DF61C8" w14:textId="1D9903CB"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147</w:t>
            </w:r>
          </w:p>
        </w:tc>
      </w:tr>
      <w:tr w:rsidR="000752F4" w:rsidRPr="00DF18C6" w14:paraId="7A72FDB5" w14:textId="77777777" w:rsidTr="00084C75">
        <w:trPr>
          <w:trHeight w:val="600"/>
          <w:jc w:val="center"/>
        </w:trPr>
        <w:tc>
          <w:tcPr>
            <w:tcW w:w="4395" w:type="dxa"/>
            <w:noWrap/>
            <w:vAlign w:val="center"/>
          </w:tcPr>
          <w:p w14:paraId="2146347C" w14:textId="77A8F0B9"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Середня місячна заробітна плата найманих працівників, тис.</w:t>
            </w:r>
            <w:r w:rsidR="005912EB" w:rsidRPr="00DF18C6">
              <w:rPr>
                <w:rFonts w:ascii="Times New Roman" w:hAnsi="Times New Roman" w:cs="Times New Roman"/>
              </w:rPr>
              <w:t xml:space="preserve"> </w:t>
            </w:r>
            <w:r w:rsidRPr="00DF18C6">
              <w:rPr>
                <w:rFonts w:ascii="Times New Roman" w:hAnsi="Times New Roman" w:cs="Times New Roman"/>
              </w:rPr>
              <w:t>грн</w:t>
            </w:r>
            <w:r w:rsidR="005912EB" w:rsidRPr="00DF18C6">
              <w:rPr>
                <w:rFonts w:ascii="Times New Roman" w:hAnsi="Times New Roman" w:cs="Times New Roman"/>
              </w:rPr>
              <w:t>.</w:t>
            </w:r>
          </w:p>
        </w:tc>
        <w:tc>
          <w:tcPr>
            <w:tcW w:w="1559" w:type="dxa"/>
            <w:tcMar>
              <w:left w:w="45" w:type="dxa"/>
              <w:right w:w="45" w:type="dxa"/>
            </w:tcMar>
            <w:vAlign w:val="center"/>
          </w:tcPr>
          <w:p w14:paraId="750ED7C8" w14:textId="58BBF9DD"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10,148</w:t>
            </w:r>
          </w:p>
        </w:tc>
        <w:tc>
          <w:tcPr>
            <w:tcW w:w="1559" w:type="dxa"/>
            <w:tcMar>
              <w:left w:w="45" w:type="dxa"/>
              <w:right w:w="45" w:type="dxa"/>
            </w:tcMar>
            <w:vAlign w:val="center"/>
          </w:tcPr>
          <w:p w14:paraId="557919C7" w14:textId="089863F0"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13,788</w:t>
            </w:r>
          </w:p>
        </w:tc>
        <w:tc>
          <w:tcPr>
            <w:tcW w:w="1559" w:type="dxa"/>
            <w:tcMar>
              <w:left w:w="45" w:type="dxa"/>
              <w:right w:w="45" w:type="dxa"/>
            </w:tcMar>
            <w:vAlign w:val="center"/>
          </w:tcPr>
          <w:p w14:paraId="21DEC687" w14:textId="593E9779" w:rsidR="000752F4" w:rsidRPr="00DF18C6" w:rsidRDefault="000752F4" w:rsidP="00D45066">
            <w:pPr>
              <w:spacing w:after="0" w:line="240" w:lineRule="auto"/>
              <w:ind w:firstLine="567"/>
              <w:jc w:val="center"/>
              <w:rPr>
                <w:rFonts w:ascii="Times New Roman" w:hAnsi="Times New Roman" w:cs="Times New Roman"/>
                <w:sz w:val="18"/>
                <w:szCs w:val="16"/>
              </w:rPr>
            </w:pPr>
            <w:r w:rsidRPr="00DF18C6">
              <w:rPr>
                <w:rFonts w:ascii="Times New Roman" w:hAnsi="Times New Roman" w:cs="Times New Roman"/>
              </w:rPr>
              <w:t>15,166</w:t>
            </w:r>
          </w:p>
        </w:tc>
      </w:tr>
      <w:tr w:rsidR="000752F4" w:rsidRPr="00DF18C6" w14:paraId="5A34B7F6" w14:textId="77777777" w:rsidTr="00C03F73">
        <w:trPr>
          <w:trHeight w:val="77"/>
          <w:jc w:val="center"/>
        </w:trPr>
        <w:tc>
          <w:tcPr>
            <w:tcW w:w="4395" w:type="dxa"/>
            <w:noWrap/>
            <w:vAlign w:val="center"/>
          </w:tcPr>
          <w:p w14:paraId="287C12B3" w14:textId="544172B0" w:rsidR="000752F4" w:rsidRPr="00DF18C6" w:rsidRDefault="000752F4" w:rsidP="00C03F73">
            <w:pPr>
              <w:spacing w:after="0" w:line="240" w:lineRule="auto"/>
              <w:ind w:firstLine="567"/>
              <w:rPr>
                <w:rFonts w:ascii="Times New Roman" w:hAnsi="Times New Roman" w:cs="Times New Roman"/>
              </w:rPr>
            </w:pPr>
            <w:r w:rsidRPr="00DF18C6">
              <w:rPr>
                <w:rFonts w:ascii="Times New Roman" w:hAnsi="Times New Roman" w:cs="Times New Roman"/>
              </w:rPr>
              <w:t>Середній розмір пенсії, тис.</w:t>
            </w:r>
            <w:r w:rsidR="005912EB" w:rsidRPr="00DF18C6">
              <w:rPr>
                <w:rFonts w:ascii="Times New Roman" w:hAnsi="Times New Roman" w:cs="Times New Roman"/>
              </w:rPr>
              <w:t xml:space="preserve"> </w:t>
            </w:r>
            <w:r w:rsidRPr="00DF18C6">
              <w:rPr>
                <w:rFonts w:ascii="Times New Roman" w:hAnsi="Times New Roman" w:cs="Times New Roman"/>
              </w:rPr>
              <w:t>грн.</w:t>
            </w:r>
          </w:p>
        </w:tc>
        <w:tc>
          <w:tcPr>
            <w:tcW w:w="1559" w:type="dxa"/>
            <w:tcMar>
              <w:left w:w="45" w:type="dxa"/>
              <w:right w:w="45" w:type="dxa"/>
            </w:tcMar>
            <w:vAlign w:val="center"/>
          </w:tcPr>
          <w:p w14:paraId="4783FEFE" w14:textId="7C8FB8D5" w:rsidR="000752F4" w:rsidRPr="00DF18C6" w:rsidRDefault="000752F4" w:rsidP="00D45066">
            <w:pPr>
              <w:spacing w:after="0" w:line="240" w:lineRule="auto"/>
              <w:ind w:firstLine="567"/>
              <w:jc w:val="center"/>
              <w:rPr>
                <w:rFonts w:ascii="Times New Roman" w:hAnsi="Times New Roman" w:cs="Times New Roman"/>
                <w:sz w:val="16"/>
                <w:szCs w:val="16"/>
              </w:rPr>
            </w:pPr>
            <w:r w:rsidRPr="00DF18C6">
              <w:rPr>
                <w:rFonts w:ascii="Times New Roman" w:hAnsi="Times New Roman" w:cs="Times New Roman"/>
              </w:rPr>
              <w:t>10,8</w:t>
            </w:r>
          </w:p>
        </w:tc>
        <w:tc>
          <w:tcPr>
            <w:tcW w:w="1559" w:type="dxa"/>
            <w:tcMar>
              <w:left w:w="45" w:type="dxa"/>
              <w:right w:w="45" w:type="dxa"/>
            </w:tcMar>
            <w:vAlign w:val="center"/>
          </w:tcPr>
          <w:p w14:paraId="2DDA38CE" w14:textId="30B2AB9B" w:rsidR="000752F4" w:rsidRPr="00DF18C6" w:rsidRDefault="000752F4" w:rsidP="00D45066">
            <w:pPr>
              <w:spacing w:after="0" w:line="240" w:lineRule="auto"/>
              <w:ind w:firstLine="567"/>
              <w:jc w:val="center"/>
              <w:rPr>
                <w:rFonts w:ascii="Times New Roman" w:hAnsi="Times New Roman" w:cs="Times New Roman"/>
                <w:sz w:val="16"/>
                <w:szCs w:val="16"/>
              </w:rPr>
            </w:pPr>
            <w:r w:rsidRPr="00DF18C6">
              <w:rPr>
                <w:rFonts w:ascii="Times New Roman" w:hAnsi="Times New Roman" w:cs="Times New Roman"/>
              </w:rPr>
              <w:t>10,7</w:t>
            </w:r>
          </w:p>
        </w:tc>
        <w:tc>
          <w:tcPr>
            <w:tcW w:w="1559" w:type="dxa"/>
            <w:tcMar>
              <w:left w:w="45" w:type="dxa"/>
              <w:right w:w="45" w:type="dxa"/>
            </w:tcMar>
            <w:vAlign w:val="center"/>
          </w:tcPr>
          <w:p w14:paraId="27C20B35" w14:textId="516E2642" w:rsidR="000752F4" w:rsidRPr="00DF18C6" w:rsidRDefault="000752F4" w:rsidP="00D45066">
            <w:pPr>
              <w:spacing w:after="0" w:line="240" w:lineRule="auto"/>
              <w:ind w:firstLine="567"/>
              <w:jc w:val="center"/>
              <w:rPr>
                <w:rFonts w:ascii="Times New Roman" w:hAnsi="Times New Roman" w:cs="Times New Roman"/>
                <w:sz w:val="16"/>
                <w:szCs w:val="16"/>
              </w:rPr>
            </w:pPr>
            <w:r w:rsidRPr="00DF18C6">
              <w:rPr>
                <w:rFonts w:ascii="Times New Roman" w:hAnsi="Times New Roman" w:cs="Times New Roman"/>
              </w:rPr>
              <w:t>10,5</w:t>
            </w:r>
          </w:p>
        </w:tc>
      </w:tr>
    </w:tbl>
    <w:p w14:paraId="1CB3FF89" w14:textId="342AE871" w:rsidR="000752F4" w:rsidRPr="00C03F73" w:rsidRDefault="000752F4" w:rsidP="00D45066">
      <w:pPr>
        <w:spacing w:after="0" w:line="240" w:lineRule="auto"/>
        <w:ind w:firstLine="567"/>
        <w:jc w:val="both"/>
        <w:rPr>
          <w:rFonts w:ascii="Times New Roman" w:hAnsi="Times New Roman" w:cs="Times New Roman"/>
          <w:sz w:val="16"/>
          <w:szCs w:val="28"/>
        </w:rPr>
      </w:pPr>
    </w:p>
    <w:p w14:paraId="348D7F33" w14:textId="77777777" w:rsidR="000752F4" w:rsidRPr="00DF18C6" w:rsidRDefault="000752F4" w:rsidP="00D45066">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 xml:space="preserve">Домінуючою галуззю в економічному розвитку громади було і залишається промислове виробництво. </w:t>
      </w:r>
    </w:p>
    <w:p w14:paraId="64A642F9" w14:textId="3F99EF9B" w:rsidR="000752F4" w:rsidRPr="00DF18C6" w:rsidRDefault="000752F4" w:rsidP="00D45066">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Обсяг реалізованої промислової продукції (товарів, послуг) за 2020 рік по підприємствах, розташованих на території громади, склав 2643,3 млн.</w:t>
      </w:r>
      <w:r w:rsidR="005912EB" w:rsidRPr="00DF18C6">
        <w:rPr>
          <w:rFonts w:ascii="Times New Roman" w:hAnsi="Times New Roman" w:cs="Times New Roman"/>
          <w:sz w:val="24"/>
          <w:szCs w:val="28"/>
        </w:rPr>
        <w:t xml:space="preserve"> </w:t>
      </w:r>
      <w:r w:rsidR="0066291F" w:rsidRPr="00DF18C6">
        <w:rPr>
          <w:rFonts w:ascii="Times New Roman" w:hAnsi="Times New Roman" w:cs="Times New Roman"/>
          <w:sz w:val="24"/>
          <w:szCs w:val="28"/>
        </w:rPr>
        <w:t>грн</w:t>
      </w:r>
      <w:r w:rsidRPr="00DF18C6">
        <w:rPr>
          <w:rFonts w:ascii="Times New Roman" w:hAnsi="Times New Roman" w:cs="Times New Roman"/>
          <w:sz w:val="24"/>
          <w:szCs w:val="28"/>
        </w:rPr>
        <w:t>, що становить 4.3% до загальнообласного показника.</w:t>
      </w:r>
    </w:p>
    <w:p w14:paraId="5B06454B" w14:textId="103C0389" w:rsidR="00500485" w:rsidRPr="00DF18C6" w:rsidRDefault="00500485" w:rsidP="00B03399">
      <w:pPr>
        <w:spacing w:after="0" w:line="240" w:lineRule="auto"/>
        <w:jc w:val="right"/>
        <w:rPr>
          <w:rFonts w:ascii="Times New Roman" w:hAnsi="Times New Roman" w:cs="Times New Roman"/>
          <w:sz w:val="24"/>
        </w:rPr>
      </w:pPr>
      <w:r w:rsidRPr="00DF18C6">
        <w:rPr>
          <w:rFonts w:ascii="Times New Roman" w:hAnsi="Times New Roman" w:cs="Times New Roman"/>
          <w:sz w:val="24"/>
        </w:rPr>
        <w:t xml:space="preserve">Таблиця </w:t>
      </w:r>
      <w:r w:rsidR="00F91A04" w:rsidRPr="00DF18C6">
        <w:rPr>
          <w:rFonts w:ascii="Times New Roman" w:hAnsi="Times New Roman" w:cs="Times New Roman"/>
          <w:sz w:val="24"/>
        </w:rPr>
        <w:t>2</w:t>
      </w:r>
      <w:r w:rsidR="00D45066">
        <w:rPr>
          <w:rFonts w:ascii="Times New Roman" w:hAnsi="Times New Roman" w:cs="Times New Roman"/>
          <w:sz w:val="24"/>
        </w:rPr>
        <w:t>.3</w:t>
      </w:r>
    </w:p>
    <w:p w14:paraId="1A9D27D3" w14:textId="4F774318" w:rsidR="00500485" w:rsidRPr="00DF18C6" w:rsidRDefault="00500485"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Узагальнені економічні показник</w:t>
      </w:r>
      <w:r w:rsidR="005912EB" w:rsidRPr="00DF18C6">
        <w:rPr>
          <w:rFonts w:ascii="Times New Roman" w:hAnsi="Times New Roman" w:cs="Times New Roman"/>
          <w:sz w:val="24"/>
        </w:rPr>
        <w:t>и</w:t>
      </w:r>
      <w:r w:rsidRPr="00DF18C6">
        <w:rPr>
          <w:rFonts w:ascii="Times New Roman" w:hAnsi="Times New Roman" w:cs="Times New Roman"/>
          <w:sz w:val="24"/>
        </w:rPr>
        <w:t xml:space="preserve"> </w:t>
      </w:r>
      <w:r w:rsidRPr="00DF18C6">
        <w:rPr>
          <w:rFonts w:ascii="Times New Roman" w:hAnsi="Times New Roman" w:cs="Times New Roman"/>
          <w:sz w:val="24"/>
          <w:szCs w:val="28"/>
        </w:rPr>
        <w:t>Долинської територіальної громади</w:t>
      </w:r>
      <w:r w:rsidRPr="00DF18C6">
        <w:rPr>
          <w:rFonts w:ascii="Times New Roman" w:hAnsi="Times New Roman" w:cs="Times New Roman"/>
          <w:sz w:val="24"/>
          <w:szCs w:val="28"/>
        </w:rPr>
        <w:br/>
      </w:r>
      <w:r w:rsidRPr="00DF18C6">
        <w:rPr>
          <w:rFonts w:ascii="Times New Roman" w:hAnsi="Times New Roman" w:cs="Times New Roman"/>
          <w:sz w:val="24"/>
        </w:rPr>
        <w:t xml:space="preserve"> за період </w:t>
      </w:r>
      <w:r w:rsidR="00C03F73">
        <w:rPr>
          <w:rFonts w:ascii="Times New Roman" w:hAnsi="Times New Roman" w:cs="Times New Roman"/>
          <w:sz w:val="24"/>
        </w:rPr>
        <w:t>2021</w:t>
      </w:r>
      <w:r w:rsidRPr="00DF18C6">
        <w:rPr>
          <w:rFonts w:ascii="Times New Roman" w:hAnsi="Times New Roman" w:cs="Times New Roman"/>
          <w:sz w:val="24"/>
        </w:rPr>
        <w:t xml:space="preserve"> – 202</w:t>
      </w:r>
      <w:r w:rsidR="00C03F73">
        <w:rPr>
          <w:rFonts w:ascii="Times New Roman" w:hAnsi="Times New Roman" w:cs="Times New Roman"/>
          <w:sz w:val="24"/>
        </w:rPr>
        <w:t>3</w:t>
      </w:r>
      <w:r w:rsidRPr="00DF18C6">
        <w:rPr>
          <w:rFonts w:ascii="Times New Roman" w:hAnsi="Times New Roman" w:cs="Times New Roman"/>
          <w:sz w:val="24"/>
        </w:rPr>
        <w:t xml:space="preserve"> р</w:t>
      </w:r>
      <w:r w:rsidR="0066291F" w:rsidRPr="00DF18C6">
        <w:rPr>
          <w:rFonts w:ascii="Times New Roman" w:hAnsi="Times New Roman" w:cs="Times New Roman"/>
          <w:sz w:val="24"/>
        </w:rPr>
        <w:t>оки</w:t>
      </w:r>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61"/>
        <w:gridCol w:w="992"/>
        <w:gridCol w:w="1134"/>
        <w:gridCol w:w="1030"/>
      </w:tblGrid>
      <w:tr w:rsidR="00500485" w:rsidRPr="00DF18C6" w14:paraId="1CC9A2EA" w14:textId="77777777" w:rsidTr="00242C42">
        <w:trPr>
          <w:trHeight w:val="300"/>
          <w:jc w:val="center"/>
        </w:trPr>
        <w:tc>
          <w:tcPr>
            <w:tcW w:w="5061" w:type="dxa"/>
            <w:vMerge w:val="restart"/>
            <w:tcBorders>
              <w:top w:val="single" w:sz="4" w:space="0" w:color="000000"/>
              <w:left w:val="single" w:sz="4" w:space="0" w:color="000000"/>
              <w:bottom w:val="single" w:sz="4" w:space="0" w:color="000000"/>
              <w:right w:val="single" w:sz="4" w:space="0" w:color="000000"/>
            </w:tcBorders>
            <w:noWrap/>
            <w:vAlign w:val="center"/>
            <w:hideMark/>
          </w:tcPr>
          <w:p w14:paraId="70919990" w14:textId="77777777" w:rsidR="00500485" w:rsidRPr="00DF18C6" w:rsidRDefault="00500485"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Назва показника</w:t>
            </w:r>
          </w:p>
        </w:tc>
        <w:tc>
          <w:tcPr>
            <w:tcW w:w="3156" w:type="dxa"/>
            <w:gridSpan w:val="3"/>
            <w:tcBorders>
              <w:top w:val="single" w:sz="4" w:space="0" w:color="000000"/>
              <w:left w:val="single" w:sz="4" w:space="0" w:color="000000"/>
              <w:bottom w:val="single" w:sz="4" w:space="0" w:color="000000"/>
              <w:right w:val="single" w:sz="4" w:space="0" w:color="000000"/>
            </w:tcBorders>
            <w:vAlign w:val="center"/>
          </w:tcPr>
          <w:p w14:paraId="1CBD148A" w14:textId="1C610528" w:rsidR="00500485" w:rsidRPr="00DF18C6" w:rsidRDefault="00500485" w:rsidP="00B03399">
            <w:pPr>
              <w:spacing w:after="0" w:line="240" w:lineRule="auto"/>
              <w:ind w:hanging="1451"/>
              <w:jc w:val="center"/>
              <w:rPr>
                <w:rFonts w:ascii="Times New Roman" w:hAnsi="Times New Roman" w:cs="Times New Roman"/>
                <w:szCs w:val="20"/>
              </w:rPr>
            </w:pPr>
            <w:r w:rsidRPr="00DF18C6">
              <w:rPr>
                <w:rFonts w:ascii="Times New Roman" w:hAnsi="Times New Roman" w:cs="Times New Roman"/>
                <w:szCs w:val="20"/>
              </w:rPr>
              <w:t>Роки</w:t>
            </w:r>
          </w:p>
        </w:tc>
      </w:tr>
      <w:tr w:rsidR="00C03F73" w:rsidRPr="00DF18C6" w14:paraId="6D6FE79B" w14:textId="77777777" w:rsidTr="00242C42">
        <w:trPr>
          <w:trHeight w:val="530"/>
          <w:jc w:val="center"/>
        </w:trPr>
        <w:tc>
          <w:tcPr>
            <w:tcW w:w="5061" w:type="dxa"/>
            <w:vMerge/>
            <w:tcBorders>
              <w:top w:val="single" w:sz="4" w:space="0" w:color="000000"/>
              <w:left w:val="single" w:sz="4" w:space="0" w:color="000000"/>
              <w:bottom w:val="single" w:sz="4" w:space="0" w:color="000000"/>
              <w:right w:val="single" w:sz="4" w:space="0" w:color="000000"/>
            </w:tcBorders>
            <w:vAlign w:val="center"/>
            <w:hideMark/>
          </w:tcPr>
          <w:p w14:paraId="7E7BA7FF" w14:textId="77777777" w:rsidR="00C03F73" w:rsidRPr="00DF18C6" w:rsidRDefault="00C03F73" w:rsidP="00B03399">
            <w:pPr>
              <w:spacing w:after="0" w:line="240" w:lineRule="auto"/>
              <w:rPr>
                <w:rFonts w:ascii="Times New Roman" w:hAnsi="Times New Roman" w:cs="Times New Roman"/>
                <w:szCs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595D7B0" w14:textId="3C7FECCF"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2021</w:t>
            </w:r>
          </w:p>
        </w:tc>
        <w:tc>
          <w:tcPr>
            <w:tcW w:w="1134" w:type="dxa"/>
            <w:tcBorders>
              <w:top w:val="single" w:sz="4" w:space="0" w:color="000000"/>
              <w:left w:val="single" w:sz="4" w:space="0" w:color="000000"/>
              <w:bottom w:val="single" w:sz="4" w:space="0" w:color="000000"/>
              <w:right w:val="single" w:sz="4" w:space="0" w:color="000000"/>
            </w:tcBorders>
            <w:vAlign w:val="center"/>
          </w:tcPr>
          <w:p w14:paraId="60803F32" w14:textId="28AE7746"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2022</w:t>
            </w:r>
          </w:p>
        </w:tc>
        <w:tc>
          <w:tcPr>
            <w:tcW w:w="1030" w:type="dxa"/>
            <w:tcBorders>
              <w:top w:val="single" w:sz="4" w:space="0" w:color="000000"/>
              <w:left w:val="single" w:sz="4" w:space="0" w:color="000000"/>
              <w:bottom w:val="single" w:sz="4" w:space="0" w:color="000000"/>
              <w:right w:val="single" w:sz="4" w:space="0" w:color="000000"/>
            </w:tcBorders>
            <w:vAlign w:val="center"/>
          </w:tcPr>
          <w:p w14:paraId="33054D36" w14:textId="48228A7A"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2023</w:t>
            </w:r>
          </w:p>
        </w:tc>
      </w:tr>
      <w:tr w:rsidR="00C03F73" w:rsidRPr="00DF18C6" w14:paraId="07891699"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79152116" w14:textId="77777777"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Зареєстровані суб’єкти господарської діяльності</w:t>
            </w:r>
          </w:p>
        </w:tc>
        <w:tc>
          <w:tcPr>
            <w:tcW w:w="992" w:type="dxa"/>
            <w:tcBorders>
              <w:top w:val="single" w:sz="4" w:space="0" w:color="000000"/>
              <w:left w:val="single" w:sz="4" w:space="0" w:color="000000"/>
              <w:bottom w:val="single" w:sz="4" w:space="0" w:color="000000"/>
              <w:right w:val="single" w:sz="4" w:space="0" w:color="000000"/>
            </w:tcBorders>
            <w:vAlign w:val="center"/>
          </w:tcPr>
          <w:p w14:paraId="1DC46AC5" w14:textId="12ACA2AF"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1545</w:t>
            </w:r>
          </w:p>
        </w:tc>
        <w:tc>
          <w:tcPr>
            <w:tcW w:w="1134" w:type="dxa"/>
            <w:tcBorders>
              <w:top w:val="single" w:sz="4" w:space="0" w:color="000000"/>
              <w:left w:val="single" w:sz="4" w:space="0" w:color="000000"/>
              <w:bottom w:val="single" w:sz="4" w:space="0" w:color="000000"/>
              <w:right w:val="single" w:sz="4" w:space="0" w:color="000000"/>
            </w:tcBorders>
            <w:vAlign w:val="center"/>
          </w:tcPr>
          <w:p w14:paraId="1340C802" w14:textId="7027402F"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864</w:t>
            </w:r>
          </w:p>
        </w:tc>
        <w:tc>
          <w:tcPr>
            <w:tcW w:w="1030" w:type="dxa"/>
            <w:tcBorders>
              <w:top w:val="single" w:sz="4" w:space="0" w:color="000000"/>
              <w:left w:val="single" w:sz="4" w:space="0" w:color="000000"/>
              <w:bottom w:val="single" w:sz="4" w:space="0" w:color="000000"/>
              <w:right w:val="single" w:sz="4" w:space="0" w:color="000000"/>
            </w:tcBorders>
            <w:vAlign w:val="center"/>
          </w:tcPr>
          <w:p w14:paraId="3745B04C" w14:textId="0ED8E1C1"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873</w:t>
            </w:r>
          </w:p>
        </w:tc>
      </w:tr>
      <w:tr w:rsidR="00C03F73" w:rsidRPr="00DF18C6" w14:paraId="1CF6997D"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3134ADE5" w14:textId="7D1CAD5C"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Зареєстровані фізичні особи-підприємці</w:t>
            </w:r>
          </w:p>
        </w:tc>
        <w:tc>
          <w:tcPr>
            <w:tcW w:w="992" w:type="dxa"/>
            <w:tcBorders>
              <w:top w:val="single" w:sz="4" w:space="0" w:color="000000"/>
              <w:left w:val="single" w:sz="4" w:space="0" w:color="000000"/>
              <w:bottom w:val="single" w:sz="4" w:space="0" w:color="000000"/>
              <w:right w:val="single" w:sz="4" w:space="0" w:color="000000"/>
            </w:tcBorders>
            <w:vAlign w:val="center"/>
          </w:tcPr>
          <w:p w14:paraId="6A0FC601" w14:textId="03E9D31E"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1460</w:t>
            </w:r>
          </w:p>
        </w:tc>
        <w:tc>
          <w:tcPr>
            <w:tcW w:w="1134" w:type="dxa"/>
            <w:tcBorders>
              <w:top w:val="single" w:sz="4" w:space="0" w:color="000000"/>
              <w:left w:val="single" w:sz="4" w:space="0" w:color="000000"/>
              <w:bottom w:val="single" w:sz="4" w:space="0" w:color="000000"/>
              <w:right w:val="single" w:sz="4" w:space="0" w:color="000000"/>
            </w:tcBorders>
            <w:vAlign w:val="center"/>
          </w:tcPr>
          <w:p w14:paraId="7A2BF95D" w14:textId="2CD6516C"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1472</w:t>
            </w:r>
          </w:p>
        </w:tc>
        <w:tc>
          <w:tcPr>
            <w:tcW w:w="1030" w:type="dxa"/>
            <w:tcBorders>
              <w:top w:val="single" w:sz="4" w:space="0" w:color="000000"/>
              <w:left w:val="single" w:sz="4" w:space="0" w:color="000000"/>
              <w:bottom w:val="single" w:sz="4" w:space="0" w:color="000000"/>
              <w:right w:val="single" w:sz="4" w:space="0" w:color="000000"/>
            </w:tcBorders>
            <w:vAlign w:val="center"/>
          </w:tcPr>
          <w:p w14:paraId="040A5F4C" w14:textId="31596715"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1700</w:t>
            </w:r>
          </w:p>
        </w:tc>
      </w:tr>
      <w:tr w:rsidR="00C03F73" w:rsidRPr="00DF18C6" w14:paraId="332F5E15"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3B6B10B3" w14:textId="77777777"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Кількість малих підприємств</w:t>
            </w:r>
          </w:p>
        </w:tc>
        <w:tc>
          <w:tcPr>
            <w:tcW w:w="992" w:type="dxa"/>
            <w:tcBorders>
              <w:top w:val="single" w:sz="4" w:space="0" w:color="000000"/>
              <w:left w:val="single" w:sz="4" w:space="0" w:color="000000"/>
              <w:bottom w:val="single" w:sz="4" w:space="0" w:color="000000"/>
              <w:right w:val="single" w:sz="4" w:space="0" w:color="000000"/>
            </w:tcBorders>
            <w:vAlign w:val="center"/>
          </w:tcPr>
          <w:p w14:paraId="5492AC32" w14:textId="3C54DA93"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60</w:t>
            </w:r>
          </w:p>
        </w:tc>
        <w:tc>
          <w:tcPr>
            <w:tcW w:w="1134" w:type="dxa"/>
            <w:tcBorders>
              <w:top w:val="single" w:sz="4" w:space="0" w:color="000000"/>
              <w:left w:val="single" w:sz="4" w:space="0" w:color="000000"/>
              <w:bottom w:val="single" w:sz="4" w:space="0" w:color="000000"/>
              <w:right w:val="single" w:sz="4" w:space="0" w:color="000000"/>
            </w:tcBorders>
            <w:vAlign w:val="center"/>
          </w:tcPr>
          <w:p w14:paraId="19E4D308" w14:textId="34FE69F0"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59</w:t>
            </w:r>
          </w:p>
        </w:tc>
        <w:tc>
          <w:tcPr>
            <w:tcW w:w="1030" w:type="dxa"/>
            <w:tcBorders>
              <w:top w:val="single" w:sz="4" w:space="0" w:color="000000"/>
              <w:left w:val="single" w:sz="4" w:space="0" w:color="000000"/>
              <w:bottom w:val="single" w:sz="4" w:space="0" w:color="000000"/>
              <w:right w:val="single" w:sz="4" w:space="0" w:color="000000"/>
            </w:tcBorders>
            <w:vAlign w:val="center"/>
          </w:tcPr>
          <w:p w14:paraId="7A809DB7" w14:textId="4DD44C6C"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60</w:t>
            </w:r>
          </w:p>
        </w:tc>
      </w:tr>
      <w:tr w:rsidR="00C03F73" w:rsidRPr="00DF18C6" w14:paraId="4ABD6CE8"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3B3914FC" w14:textId="465A760B"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Обсяг реалізованої продукції та послуг, млн. грн.</w:t>
            </w:r>
          </w:p>
        </w:tc>
        <w:tc>
          <w:tcPr>
            <w:tcW w:w="992" w:type="dxa"/>
            <w:tcBorders>
              <w:top w:val="single" w:sz="4" w:space="0" w:color="000000"/>
              <w:left w:val="single" w:sz="4" w:space="0" w:color="000000"/>
              <w:bottom w:val="single" w:sz="4" w:space="0" w:color="000000"/>
              <w:right w:val="single" w:sz="4" w:space="0" w:color="000000"/>
            </w:tcBorders>
            <w:vAlign w:val="center"/>
          </w:tcPr>
          <w:p w14:paraId="70D6187C" w14:textId="1E52077B"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5153,6</w:t>
            </w:r>
          </w:p>
        </w:tc>
        <w:tc>
          <w:tcPr>
            <w:tcW w:w="1134" w:type="dxa"/>
            <w:tcBorders>
              <w:top w:val="single" w:sz="4" w:space="0" w:color="000000"/>
              <w:left w:val="single" w:sz="4" w:space="0" w:color="000000"/>
              <w:bottom w:val="single" w:sz="4" w:space="0" w:color="000000"/>
              <w:right w:val="single" w:sz="4" w:space="0" w:color="000000"/>
            </w:tcBorders>
            <w:vAlign w:val="center"/>
          </w:tcPr>
          <w:p w14:paraId="607645AE" w14:textId="1F32DD87"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5033,2</w:t>
            </w:r>
          </w:p>
        </w:tc>
        <w:tc>
          <w:tcPr>
            <w:tcW w:w="1030" w:type="dxa"/>
            <w:tcBorders>
              <w:top w:val="single" w:sz="4" w:space="0" w:color="000000"/>
              <w:left w:val="single" w:sz="4" w:space="0" w:color="000000"/>
              <w:bottom w:val="single" w:sz="4" w:space="0" w:color="000000"/>
              <w:right w:val="single" w:sz="4" w:space="0" w:color="000000"/>
            </w:tcBorders>
            <w:vAlign w:val="center"/>
          </w:tcPr>
          <w:p w14:paraId="345C0F22" w14:textId="6484A320"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8010,4</w:t>
            </w:r>
          </w:p>
        </w:tc>
      </w:tr>
      <w:tr w:rsidR="00C03F73" w:rsidRPr="00DF18C6" w14:paraId="26F2357E"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6007ED27" w14:textId="68EF8390"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Обсяги експорту, тис. дол. США</w:t>
            </w:r>
          </w:p>
        </w:tc>
        <w:tc>
          <w:tcPr>
            <w:tcW w:w="992" w:type="dxa"/>
            <w:tcBorders>
              <w:top w:val="single" w:sz="4" w:space="0" w:color="000000"/>
              <w:left w:val="single" w:sz="4" w:space="0" w:color="000000"/>
              <w:bottom w:val="single" w:sz="4" w:space="0" w:color="000000"/>
              <w:right w:val="single" w:sz="4" w:space="0" w:color="000000"/>
            </w:tcBorders>
            <w:vAlign w:val="center"/>
          </w:tcPr>
          <w:p w14:paraId="7E758ABA" w14:textId="4BF5B780"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7251</w:t>
            </w:r>
          </w:p>
        </w:tc>
        <w:tc>
          <w:tcPr>
            <w:tcW w:w="1134" w:type="dxa"/>
            <w:tcBorders>
              <w:top w:val="single" w:sz="4" w:space="0" w:color="000000"/>
              <w:left w:val="single" w:sz="4" w:space="0" w:color="000000"/>
              <w:bottom w:val="single" w:sz="4" w:space="0" w:color="000000"/>
              <w:right w:val="single" w:sz="4" w:space="0" w:color="000000"/>
            </w:tcBorders>
            <w:vAlign w:val="center"/>
          </w:tcPr>
          <w:p w14:paraId="7E5809F0" w14:textId="7D694680"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6690,2</w:t>
            </w:r>
          </w:p>
        </w:tc>
        <w:tc>
          <w:tcPr>
            <w:tcW w:w="1030" w:type="dxa"/>
            <w:tcBorders>
              <w:top w:val="single" w:sz="4" w:space="0" w:color="000000"/>
              <w:left w:val="single" w:sz="4" w:space="0" w:color="000000"/>
              <w:bottom w:val="single" w:sz="4" w:space="0" w:color="000000"/>
              <w:right w:val="single" w:sz="4" w:space="0" w:color="000000"/>
            </w:tcBorders>
            <w:vAlign w:val="center"/>
          </w:tcPr>
          <w:p w14:paraId="12822C82" w14:textId="4F72DEF0"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2105,6</w:t>
            </w:r>
          </w:p>
        </w:tc>
      </w:tr>
      <w:tr w:rsidR="00C03F73" w:rsidRPr="00DF18C6" w14:paraId="1934C284" w14:textId="77777777" w:rsidTr="00242C42">
        <w:trPr>
          <w:trHeight w:val="300"/>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34FAFA71" w14:textId="47970D2B"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Обсяги імпорту, тис. дол. США</w:t>
            </w:r>
          </w:p>
        </w:tc>
        <w:tc>
          <w:tcPr>
            <w:tcW w:w="992" w:type="dxa"/>
            <w:tcBorders>
              <w:top w:val="single" w:sz="4" w:space="0" w:color="000000"/>
              <w:left w:val="single" w:sz="4" w:space="0" w:color="000000"/>
              <w:bottom w:val="single" w:sz="4" w:space="0" w:color="000000"/>
              <w:right w:val="single" w:sz="4" w:space="0" w:color="000000"/>
            </w:tcBorders>
            <w:vAlign w:val="center"/>
          </w:tcPr>
          <w:p w14:paraId="36C7502C" w14:textId="2C8D7DB9"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8102</w:t>
            </w:r>
          </w:p>
        </w:tc>
        <w:tc>
          <w:tcPr>
            <w:tcW w:w="1134" w:type="dxa"/>
            <w:tcBorders>
              <w:top w:val="single" w:sz="4" w:space="0" w:color="000000"/>
              <w:left w:val="single" w:sz="4" w:space="0" w:color="000000"/>
              <w:bottom w:val="single" w:sz="4" w:space="0" w:color="000000"/>
              <w:right w:val="single" w:sz="4" w:space="0" w:color="000000"/>
            </w:tcBorders>
            <w:vAlign w:val="center"/>
          </w:tcPr>
          <w:p w14:paraId="175B8A11" w14:textId="4AC2A11F"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11670,4</w:t>
            </w:r>
          </w:p>
        </w:tc>
        <w:tc>
          <w:tcPr>
            <w:tcW w:w="1030" w:type="dxa"/>
            <w:tcBorders>
              <w:top w:val="single" w:sz="4" w:space="0" w:color="000000"/>
              <w:left w:val="single" w:sz="4" w:space="0" w:color="000000"/>
              <w:bottom w:val="single" w:sz="4" w:space="0" w:color="000000"/>
              <w:right w:val="single" w:sz="4" w:space="0" w:color="000000"/>
            </w:tcBorders>
            <w:vAlign w:val="center"/>
          </w:tcPr>
          <w:p w14:paraId="2DCC7F1A" w14:textId="04DF6EA3"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7647,7</w:t>
            </w:r>
          </w:p>
        </w:tc>
      </w:tr>
      <w:tr w:rsidR="00C03F73" w:rsidRPr="00DF18C6" w14:paraId="389843CF" w14:textId="77777777" w:rsidTr="00C03F73">
        <w:trPr>
          <w:trHeight w:val="125"/>
          <w:jc w:val="center"/>
        </w:trPr>
        <w:tc>
          <w:tcPr>
            <w:tcW w:w="5061" w:type="dxa"/>
            <w:tcBorders>
              <w:top w:val="single" w:sz="4" w:space="0" w:color="000000"/>
              <w:left w:val="single" w:sz="4" w:space="0" w:color="000000"/>
              <w:bottom w:val="single" w:sz="4" w:space="0" w:color="000000"/>
              <w:right w:val="single" w:sz="4" w:space="0" w:color="000000"/>
            </w:tcBorders>
            <w:noWrap/>
            <w:hideMark/>
          </w:tcPr>
          <w:p w14:paraId="1E6DCA83" w14:textId="3B352EF5" w:rsidR="00C03F73" w:rsidRPr="00DF18C6" w:rsidRDefault="00C03F73" w:rsidP="00B03399">
            <w:pPr>
              <w:spacing w:after="0" w:line="240" w:lineRule="auto"/>
              <w:rPr>
                <w:rFonts w:ascii="Times New Roman" w:hAnsi="Times New Roman" w:cs="Times New Roman"/>
                <w:szCs w:val="20"/>
              </w:rPr>
            </w:pPr>
            <w:r w:rsidRPr="00DF18C6">
              <w:rPr>
                <w:rFonts w:ascii="Times New Roman" w:hAnsi="Times New Roman" w:cs="Times New Roman"/>
                <w:szCs w:val="20"/>
              </w:rPr>
              <w:t>Загальний обсяг інвестицій в основний капітал за рахунок усіх джерел фінансування, млн. грн.</w:t>
            </w:r>
          </w:p>
        </w:tc>
        <w:tc>
          <w:tcPr>
            <w:tcW w:w="992" w:type="dxa"/>
            <w:tcBorders>
              <w:top w:val="single" w:sz="4" w:space="0" w:color="000000"/>
              <w:left w:val="single" w:sz="4" w:space="0" w:color="000000"/>
              <w:bottom w:val="single" w:sz="4" w:space="0" w:color="000000"/>
              <w:right w:val="single" w:sz="4" w:space="0" w:color="000000"/>
            </w:tcBorders>
            <w:vAlign w:val="center"/>
          </w:tcPr>
          <w:p w14:paraId="7E0D51CE" w14:textId="4B1CDBFA" w:rsidR="00C03F73" w:rsidRPr="00DF18C6" w:rsidRDefault="00C03F73" w:rsidP="00B03399">
            <w:pPr>
              <w:spacing w:after="0" w:line="240" w:lineRule="auto"/>
              <w:jc w:val="center"/>
              <w:rPr>
                <w:rFonts w:ascii="Times New Roman" w:hAnsi="Times New Roman" w:cs="Times New Roman"/>
                <w:szCs w:val="20"/>
              </w:rPr>
            </w:pPr>
            <w:r w:rsidRPr="00DF18C6">
              <w:rPr>
                <w:rFonts w:ascii="Times New Roman" w:hAnsi="Times New Roman" w:cs="Times New Roman"/>
                <w:szCs w:val="20"/>
              </w:rPr>
              <w:t>80,9</w:t>
            </w:r>
          </w:p>
        </w:tc>
        <w:tc>
          <w:tcPr>
            <w:tcW w:w="1134" w:type="dxa"/>
            <w:tcBorders>
              <w:top w:val="single" w:sz="4" w:space="0" w:color="000000"/>
              <w:left w:val="single" w:sz="4" w:space="0" w:color="000000"/>
              <w:bottom w:val="single" w:sz="4" w:space="0" w:color="000000"/>
              <w:right w:val="single" w:sz="4" w:space="0" w:color="000000"/>
            </w:tcBorders>
            <w:vAlign w:val="center"/>
          </w:tcPr>
          <w:p w14:paraId="60083D80" w14:textId="27AC0F6F"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103,1</w:t>
            </w:r>
          </w:p>
        </w:tc>
        <w:tc>
          <w:tcPr>
            <w:tcW w:w="1030" w:type="dxa"/>
            <w:tcBorders>
              <w:top w:val="single" w:sz="4" w:space="0" w:color="000000"/>
              <w:left w:val="single" w:sz="4" w:space="0" w:color="000000"/>
              <w:bottom w:val="single" w:sz="4" w:space="0" w:color="000000"/>
              <w:right w:val="single" w:sz="4" w:space="0" w:color="000000"/>
            </w:tcBorders>
            <w:vAlign w:val="center"/>
          </w:tcPr>
          <w:p w14:paraId="372C4678" w14:textId="0AA427B4" w:rsidR="00C03F73" w:rsidRPr="00DF18C6" w:rsidRDefault="00C03F73" w:rsidP="00B03399">
            <w:pPr>
              <w:spacing w:after="0" w:line="240" w:lineRule="auto"/>
              <w:jc w:val="center"/>
              <w:rPr>
                <w:rFonts w:ascii="Times New Roman" w:hAnsi="Times New Roman" w:cs="Times New Roman"/>
                <w:szCs w:val="20"/>
              </w:rPr>
            </w:pPr>
            <w:r>
              <w:rPr>
                <w:rFonts w:ascii="Times New Roman" w:hAnsi="Times New Roman" w:cs="Times New Roman"/>
                <w:szCs w:val="20"/>
              </w:rPr>
              <w:t>90,8</w:t>
            </w:r>
          </w:p>
        </w:tc>
      </w:tr>
    </w:tbl>
    <w:p w14:paraId="00D4D890" w14:textId="5BC88EAE" w:rsidR="00242C42" w:rsidRPr="00DF18C6" w:rsidRDefault="00242C42" w:rsidP="003D75C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У виробництві промислової продукції більше 95% належить продукції нафтогазового комплексу, який представляють такі підприємства як НГВУ «Долинанафтогаз» (</w:t>
      </w:r>
      <w:r w:rsidR="00D26878" w:rsidRPr="00DF18C6">
        <w:rPr>
          <w:rFonts w:ascii="Times New Roman" w:hAnsi="Times New Roman" w:cs="Times New Roman"/>
          <w:sz w:val="24"/>
          <w:szCs w:val="24"/>
        </w:rPr>
        <w:t>1</w:t>
      </w:r>
      <w:r w:rsidRPr="00DF18C6">
        <w:rPr>
          <w:rFonts w:ascii="Times New Roman" w:hAnsi="Times New Roman" w:cs="Times New Roman"/>
          <w:sz w:val="24"/>
          <w:szCs w:val="24"/>
        </w:rPr>
        <w:t>7</w:t>
      </w:r>
      <w:r w:rsidR="00D26878" w:rsidRPr="00DF18C6">
        <w:rPr>
          <w:rFonts w:ascii="Times New Roman" w:hAnsi="Times New Roman" w:cs="Times New Roman"/>
          <w:sz w:val="24"/>
          <w:szCs w:val="24"/>
        </w:rPr>
        <w:t>0</w:t>
      </w:r>
      <w:r w:rsidRPr="00DF18C6">
        <w:rPr>
          <w:rFonts w:ascii="Times New Roman" w:hAnsi="Times New Roman" w:cs="Times New Roman"/>
          <w:sz w:val="24"/>
          <w:szCs w:val="24"/>
        </w:rPr>
        <w:t>0 чол. працюючих)</w:t>
      </w:r>
      <w:r w:rsidR="00D26878" w:rsidRPr="00DF18C6">
        <w:rPr>
          <w:rFonts w:ascii="Times New Roman" w:hAnsi="Times New Roman" w:cs="Times New Roman"/>
          <w:sz w:val="24"/>
          <w:szCs w:val="24"/>
        </w:rPr>
        <w:t>,</w:t>
      </w:r>
      <w:r w:rsidRPr="00DF18C6">
        <w:rPr>
          <w:rFonts w:ascii="Times New Roman" w:hAnsi="Times New Roman" w:cs="Times New Roman"/>
          <w:sz w:val="24"/>
          <w:szCs w:val="24"/>
        </w:rPr>
        <w:t xml:space="preserve"> Долинський газопереробний завод (540 чол. працюючих)</w:t>
      </w:r>
      <w:r w:rsidR="00D26878" w:rsidRPr="00DF18C6">
        <w:rPr>
          <w:rFonts w:ascii="Times New Roman" w:hAnsi="Times New Roman" w:cs="Times New Roman"/>
          <w:sz w:val="24"/>
          <w:szCs w:val="24"/>
        </w:rPr>
        <w:t>, АТ «Укрспецтрансгаз» (150 чол.), ТОВ «Оператор ГТС України» (280 чол.) та «БМФ Укргазпромбуд» АТ «Укртрансгаз» (260 чол.)</w:t>
      </w:r>
      <w:r w:rsidRPr="00DF18C6">
        <w:rPr>
          <w:rFonts w:ascii="Times New Roman" w:hAnsi="Times New Roman" w:cs="Times New Roman"/>
          <w:sz w:val="24"/>
          <w:szCs w:val="24"/>
        </w:rPr>
        <w:t>. В звітному році зазначений сектор економіки відзначився позитивною динамікою: видобуток нафти в порівнянні з попереднім періодом зріс на 0,7%, газу – на 5,8%; виробництво товарного газу зросло на 4,7%, зрідженого газу – на 4,3%.</w:t>
      </w:r>
    </w:p>
    <w:p w14:paraId="0084AA96" w14:textId="77777777" w:rsidR="00242C42" w:rsidRPr="00DF18C6" w:rsidRDefault="00242C42" w:rsidP="003D75C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Продукція легкої промисловості займає до 2% у промисловому виробництві. Галузь представлена двома суб’єктами господарювання: ТОВ «Швейна фабрика «Довіра», ТОВ «Долина спецодяг». Спеціалізуються підприємства на виробництві спецодягу на договірних умовах з іноземними фірмами.</w:t>
      </w:r>
    </w:p>
    <w:p w14:paraId="7C90FEA7" w14:textId="77777777" w:rsidR="00242C42" w:rsidRPr="00DF18C6" w:rsidRDefault="00242C42" w:rsidP="003D75C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Галузь сільського господарства представлена такими основними виробниками с/г продукції: </w:t>
      </w:r>
    </w:p>
    <w:p w14:paraId="618640EA" w14:textId="648B7DFD" w:rsidR="00242C42" w:rsidRPr="00DF18C6" w:rsidRDefault="00216430" w:rsidP="003D75C0">
      <w:pPr>
        <w:pStyle w:val="a3"/>
        <w:numPr>
          <w:ilvl w:val="0"/>
          <w:numId w:val="43"/>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242C42" w:rsidRPr="00DF18C6">
        <w:rPr>
          <w:rFonts w:ascii="Times New Roman" w:hAnsi="Times New Roman" w:cs="Times New Roman"/>
          <w:sz w:val="24"/>
          <w:szCs w:val="24"/>
        </w:rPr>
        <w:t>ТзОВ «Долина-Агро», яке розпочало роботу в 2012 році і спеціалізується на вирощуванні посадкового матеріалу перспективної ягідної культури чорниці садової (лохини), ожини безколючкової та підщеп плодових дерев в лабораторних умовах. Особливістю виробництва є те, що посадковий матеріал розмножується тільки методом культури тканин (in vitro), що дає можливість уникати «зараження» патогенними мікроорганізмами. Щорічно вирощується для реалізації біля 2,0 млн. штук. Посадковий матеріал товариство реалізовує на території України та країн Європи;</w:t>
      </w:r>
    </w:p>
    <w:p w14:paraId="7675466B" w14:textId="566D391C" w:rsidR="00242C42" w:rsidRPr="00DF18C6" w:rsidRDefault="00216430" w:rsidP="003D75C0">
      <w:pPr>
        <w:pStyle w:val="a3"/>
        <w:numPr>
          <w:ilvl w:val="0"/>
          <w:numId w:val="43"/>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242C42" w:rsidRPr="00DF18C6">
        <w:rPr>
          <w:rFonts w:ascii="Times New Roman" w:hAnsi="Times New Roman" w:cs="Times New Roman"/>
          <w:sz w:val="24"/>
          <w:szCs w:val="24"/>
        </w:rPr>
        <w:t>ФГ «Еко-Карпати» має на території міської ради виробництво овечо-козячих сирів та молока. На даний час фермерське господарство виробляє до 10 тонн сирів в рік, а саме: «фета», «фета в олії», «будз», «халумі», «бринза», «брі», «бойківський», «горган». Треба відзначити, що «Еко-Карпати» постійно розширюють асортимент молочної продукції і їх виробництво відзначається стабільними тенденціями</w:t>
      </w:r>
      <w:r w:rsidR="00B04AF6" w:rsidRPr="00DF18C6">
        <w:rPr>
          <w:rFonts w:ascii="Times New Roman" w:hAnsi="Times New Roman" w:cs="Times New Roman"/>
          <w:sz w:val="24"/>
          <w:szCs w:val="24"/>
        </w:rPr>
        <w:t>.</w:t>
      </w:r>
    </w:p>
    <w:p w14:paraId="0C1B68EA" w14:textId="77777777" w:rsidR="00242C42" w:rsidRPr="00DF18C6" w:rsidRDefault="00242C42" w:rsidP="003D75C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 високому професійному і технологічному  рівні здійснюється посадка, вирощування і догляд за ягідниками лохини в фермерських господарствах «Жолоби», «Селище», «Беррі Хілс», що забезпечує високі врожаї поживної ягоди.</w:t>
      </w:r>
    </w:p>
    <w:p w14:paraId="12949E2B" w14:textId="77777777" w:rsidR="00242C42" w:rsidRPr="00DF18C6" w:rsidRDefault="00242C42" w:rsidP="003D75C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Бджільництво в громаді здійснюється на близько 250 пасіках, де збирається цілющий карпатський мед. З 2011 року діє громадська організація «Братство карпатських бджолярів» яка налічує близько 50 пасічників.</w:t>
      </w:r>
    </w:p>
    <w:p w14:paraId="570DEEF3" w14:textId="21A89359" w:rsidR="00BA196F" w:rsidRPr="00DF18C6" w:rsidRDefault="00BA196F" w:rsidP="003D75C0">
      <w:pPr>
        <w:pStyle w:val="1"/>
        <w:numPr>
          <w:ilvl w:val="0"/>
          <w:numId w:val="20"/>
        </w:numPr>
        <w:spacing w:before="0" w:line="240" w:lineRule="auto"/>
        <w:ind w:left="0" w:firstLine="567"/>
        <w:rPr>
          <w:rFonts w:ascii="Times New Roman" w:hAnsi="Times New Roman" w:cs="Times New Roman"/>
          <w:color w:val="auto"/>
          <w:sz w:val="24"/>
        </w:rPr>
      </w:pPr>
      <w:bookmarkStart w:id="16" w:name="_Toc164683366"/>
      <w:r w:rsidRPr="00DF18C6">
        <w:rPr>
          <w:rFonts w:ascii="Times New Roman" w:hAnsi="Times New Roman" w:cs="Times New Roman"/>
          <w:color w:val="auto"/>
          <w:sz w:val="24"/>
        </w:rPr>
        <w:t xml:space="preserve">Огляд бюджету </w:t>
      </w:r>
      <w:r w:rsidR="00242C42" w:rsidRPr="00DF18C6">
        <w:rPr>
          <w:rFonts w:ascii="Times New Roman" w:hAnsi="Times New Roman" w:cs="Times New Roman"/>
          <w:color w:val="auto"/>
          <w:sz w:val="24"/>
        </w:rPr>
        <w:t>громади</w:t>
      </w:r>
      <w:bookmarkEnd w:id="16"/>
    </w:p>
    <w:p w14:paraId="2F66737F" w14:textId="77777777" w:rsidR="00D829EC" w:rsidRPr="00DF18C6" w:rsidRDefault="00D829EC" w:rsidP="003D75C0">
      <w:pPr>
        <w:pStyle w:val="afe"/>
        <w:ind w:firstLine="567"/>
        <w:jc w:val="both"/>
        <w:rPr>
          <w:rFonts w:ascii="Times New Roman" w:hAnsi="Times New Roman" w:cs="Times New Roman"/>
          <w:sz w:val="24"/>
          <w:szCs w:val="24"/>
        </w:rPr>
      </w:pPr>
      <w:r w:rsidRPr="00DF18C6">
        <w:rPr>
          <w:rFonts w:ascii="Times New Roman" w:hAnsi="Times New Roman" w:cs="Times New Roman"/>
          <w:sz w:val="24"/>
          <w:szCs w:val="24"/>
        </w:rPr>
        <w:t>Нормативна база, яка регламентує наповнення бюджету громади впродовж останніх двох років змінювалася відповідно до викликів часу.</w:t>
      </w:r>
    </w:p>
    <w:p w14:paraId="08699F2A" w14:textId="77777777" w:rsidR="00D829EC" w:rsidRPr="00DF18C6" w:rsidRDefault="00D829EC" w:rsidP="003D75C0">
      <w:pPr>
        <w:pStyle w:val="afe"/>
        <w:ind w:firstLine="567"/>
        <w:jc w:val="both"/>
        <w:rPr>
          <w:rFonts w:ascii="Times New Roman" w:hAnsi="Times New Roman" w:cs="Times New Roman"/>
          <w:sz w:val="24"/>
          <w:szCs w:val="24"/>
          <w:lang w:eastAsia="uk-UA"/>
        </w:rPr>
      </w:pPr>
      <w:r w:rsidRPr="00DF18C6">
        <w:rPr>
          <w:rFonts w:ascii="Times New Roman" w:hAnsi="Times New Roman" w:cs="Times New Roman"/>
          <w:sz w:val="24"/>
          <w:szCs w:val="24"/>
        </w:rPr>
        <w:t xml:space="preserve">З 01 січня 2022 року вступили в дію норми Закону України </w:t>
      </w:r>
      <w:r w:rsidRPr="00DF18C6">
        <w:rPr>
          <w:rFonts w:ascii="Times New Roman" w:hAnsi="Times New Roman" w:cs="Times New Roman"/>
          <w:bCs/>
          <w:sz w:val="24"/>
          <w:szCs w:val="24"/>
          <w:shd w:val="clear" w:color="auto" w:fill="FFFFFF"/>
        </w:rPr>
        <w:t>від 30.11.2021 № 1914-IX</w:t>
      </w:r>
      <w:r w:rsidRPr="00DF18C6">
        <w:rPr>
          <w:rFonts w:ascii="Times New Roman" w:hAnsi="Times New Roman" w:cs="Times New Roman"/>
          <w:sz w:val="24"/>
          <w:szCs w:val="24"/>
          <w:shd w:val="clear" w:color="auto" w:fill="FFFFFF"/>
        </w:rPr>
        <w:t xml:space="preserve"> «Про внесення змін до Податкового кодексу України та інших законодавчих актів України щодо забезпечення збалансованості бюджетних надходжень» в частині розширення переліку підстав для нарахування земельного податку,</w:t>
      </w:r>
      <w:r w:rsidRPr="00DF18C6">
        <w:rPr>
          <w:rFonts w:ascii="Times New Roman" w:hAnsi="Times New Roman" w:cs="Times New Roman"/>
          <w:sz w:val="24"/>
          <w:szCs w:val="24"/>
        </w:rPr>
        <w:t xml:space="preserve"> поновлення індексації земель несільськогосподарського призначення,</w:t>
      </w:r>
      <w:r w:rsidRPr="00DF18C6">
        <w:rPr>
          <w:rFonts w:ascii="Times New Roman" w:hAnsi="Times New Roman" w:cs="Times New Roman"/>
          <w:sz w:val="24"/>
          <w:szCs w:val="24"/>
          <w:shd w:val="clear" w:color="auto" w:fill="FFFFFF"/>
        </w:rPr>
        <w:t xml:space="preserve">   запровадження додаткового оподаткування операцій з продажу об’єктів нерухомого майна, </w:t>
      </w:r>
      <w:r w:rsidRPr="00DF18C6">
        <w:rPr>
          <w:rStyle w:val="fontstyle01"/>
          <w:rFonts w:ascii="Times New Roman" w:hAnsi="Times New Roman" w:cs="Times New Roman"/>
          <w:color w:val="auto"/>
          <w:sz w:val="24"/>
          <w:szCs w:val="24"/>
        </w:rPr>
        <w:t>зміни механізму зарахування та розподілу надходжень акцизного податку з роздрібного продажу тютюнових виробів між місцевими бюджетами. Законом України «Про Державний бюджет України на 2022 рік»</w:t>
      </w:r>
      <w:r w:rsidRPr="00DF18C6">
        <w:rPr>
          <w:rFonts w:ascii="Times New Roman" w:hAnsi="Times New Roman" w:cs="Times New Roman"/>
          <w:sz w:val="24"/>
          <w:szCs w:val="24"/>
          <w:lang w:eastAsia="uk-UA"/>
        </w:rPr>
        <w:t xml:space="preserve">  змінено норму зарахування до бюджетів територіальних громад податку на доходи фізичних осіб (ПДФО) з 60% до 64 %, термін якої продовжено відповідними законами п</w:t>
      </w:r>
      <w:r w:rsidRPr="00DF18C6">
        <w:rPr>
          <w:rStyle w:val="fontstyle01"/>
          <w:rFonts w:ascii="Times New Roman" w:hAnsi="Times New Roman" w:cs="Times New Roman"/>
          <w:color w:val="auto"/>
          <w:sz w:val="24"/>
          <w:szCs w:val="24"/>
        </w:rPr>
        <w:t>ро Державний бюджет України на 2023 та 2024 роки</w:t>
      </w:r>
      <w:r w:rsidRPr="00DF18C6">
        <w:rPr>
          <w:rFonts w:ascii="Times New Roman" w:hAnsi="Times New Roman" w:cs="Times New Roman"/>
          <w:sz w:val="24"/>
          <w:szCs w:val="24"/>
          <w:lang w:eastAsia="uk-UA"/>
        </w:rPr>
        <w:t>.</w:t>
      </w:r>
    </w:p>
    <w:p w14:paraId="570BC16F" w14:textId="77777777" w:rsidR="00D829EC" w:rsidRPr="00DF18C6" w:rsidRDefault="00D829EC" w:rsidP="003D75C0">
      <w:pPr>
        <w:pStyle w:val="afe"/>
        <w:ind w:firstLine="567"/>
        <w:jc w:val="both"/>
        <w:rPr>
          <w:rFonts w:ascii="Times New Roman" w:hAnsi="Times New Roman" w:cs="Times New Roman"/>
          <w:sz w:val="24"/>
          <w:szCs w:val="24"/>
        </w:rPr>
      </w:pPr>
      <w:r w:rsidRPr="00DF18C6">
        <w:rPr>
          <w:rFonts w:ascii="Times New Roman" w:hAnsi="Times New Roman" w:cs="Times New Roman"/>
          <w:sz w:val="24"/>
          <w:szCs w:val="24"/>
          <w:lang w:eastAsia="uk-UA"/>
        </w:rPr>
        <w:t xml:space="preserve">У зв’язку з початком військової агресії Російської Федерації та введенням воєнного стану,законами України </w:t>
      </w:r>
      <w:r w:rsidRPr="00DF18C6">
        <w:rPr>
          <w:rFonts w:ascii="Times New Roman" w:hAnsi="Times New Roman" w:cs="Times New Roman"/>
          <w:sz w:val="24"/>
          <w:szCs w:val="24"/>
        </w:rPr>
        <w:t>призупинено дію окремих норм Бюджетного кодексу України та вносилися зміни щодо ставок податків і акцизу на пальне (Закон України 15.03.2022 року</w:t>
      </w:r>
      <w:r w:rsidRPr="00DF18C6">
        <w:rPr>
          <w:rFonts w:ascii="Times New Roman" w:hAnsi="Times New Roman" w:cs="Times New Roman"/>
          <w:sz w:val="24"/>
          <w:szCs w:val="24"/>
          <w:shd w:val="clear" w:color="auto" w:fill="F7F7F7"/>
        </w:rPr>
        <w:t xml:space="preserve"> 2134-IX</w:t>
      </w:r>
      <w:r w:rsidRPr="00DF18C6">
        <w:rPr>
          <w:rFonts w:ascii="Times New Roman" w:hAnsi="Times New Roman" w:cs="Times New Roman"/>
          <w:sz w:val="24"/>
          <w:szCs w:val="24"/>
        </w:rPr>
        <w:t xml:space="preserve"> «</w:t>
      </w:r>
      <w:r w:rsidRPr="00DF18C6">
        <w:rPr>
          <w:rFonts w:ascii="Times New Roman" w:eastAsia="Times New Roman" w:hAnsi="Times New Roman" w:cs="Times New Roman"/>
          <w:bCs/>
          <w:sz w:val="24"/>
          <w:szCs w:val="24"/>
          <w:lang w:eastAsia="uk-UA"/>
        </w:rPr>
        <w:t>Про внесення змін до розділу VI "Прикінцеві та перехідні положення" Бюджетного кодексу України та інших законодавчих актів України»,</w:t>
      </w:r>
      <w:r w:rsidRPr="00DF18C6">
        <w:rPr>
          <w:rFonts w:ascii="Times New Roman" w:hAnsi="Times New Roman" w:cs="Times New Roman"/>
          <w:sz w:val="24"/>
          <w:szCs w:val="24"/>
        </w:rPr>
        <w:t xml:space="preserve"> </w:t>
      </w:r>
      <w:r w:rsidRPr="00DF18C6">
        <w:rPr>
          <w:rFonts w:ascii="Times New Roman" w:eastAsia="Times New Roman" w:hAnsi="Times New Roman" w:cs="Times New Roman"/>
          <w:bCs/>
          <w:sz w:val="24"/>
          <w:szCs w:val="24"/>
          <w:lang w:eastAsia="uk-UA"/>
        </w:rPr>
        <w:t xml:space="preserve">від </w:t>
      </w:r>
      <w:r w:rsidRPr="00DF18C6">
        <w:rPr>
          <w:rStyle w:val="rvts44"/>
          <w:rFonts w:ascii="Times New Roman" w:hAnsi="Times New Roman" w:cs="Times New Roman"/>
          <w:bCs/>
          <w:sz w:val="24"/>
          <w:szCs w:val="24"/>
          <w:shd w:val="clear" w:color="auto" w:fill="FFFFFF"/>
        </w:rPr>
        <w:t>21. 09. 2022 року № 2618-IX</w:t>
      </w:r>
      <w:r w:rsidRPr="00DF18C6">
        <w:rPr>
          <w:rFonts w:ascii="Times New Roman" w:eastAsia="Times New Roman" w:hAnsi="Times New Roman" w:cs="Times New Roman"/>
          <w:bCs/>
          <w:sz w:val="24"/>
          <w:szCs w:val="24"/>
          <w:lang w:eastAsia="uk-UA"/>
        </w:rPr>
        <w:t xml:space="preserve"> «Про внесення змін до розділу XX "Перехідні положення" Податкового кодексу України щодо ставок акцизного податку на період дії правового режиму воєнного, надзвичайного стану» та інші). З жовтня 2023 року</w:t>
      </w:r>
      <w:r w:rsidRPr="00DF18C6">
        <w:rPr>
          <w:rFonts w:ascii="Times New Roman" w:hAnsi="Times New Roman" w:cs="Times New Roman"/>
          <w:sz w:val="24"/>
          <w:szCs w:val="24"/>
        </w:rPr>
        <w:t xml:space="preserve"> вилучено з місцевих бюджетів </w:t>
      </w:r>
      <w:r w:rsidRPr="00DF18C6">
        <w:rPr>
          <w:rFonts w:ascii="Times New Roman" w:hAnsi="Times New Roman" w:cs="Times New Roman"/>
          <w:sz w:val="24"/>
          <w:szCs w:val="24"/>
          <w:shd w:val="clear" w:color="auto" w:fill="FFFFFF"/>
        </w:rPr>
        <w:t xml:space="preserve">податок на доходи фізичних осіб (ПДФО) з доходів військовослужбовців згідно з </w:t>
      </w:r>
      <w:r w:rsidRPr="00DF18C6">
        <w:rPr>
          <w:rFonts w:ascii="Times New Roman" w:hAnsi="Times New Roman" w:cs="Times New Roman"/>
          <w:sz w:val="24"/>
          <w:szCs w:val="24"/>
          <w:lang w:eastAsia="uk-UA"/>
        </w:rPr>
        <w:t>Законом України</w:t>
      </w:r>
      <w:r w:rsidRPr="00DF18C6">
        <w:rPr>
          <w:rFonts w:ascii="Times New Roman" w:hAnsi="Times New Roman" w:cs="Times New Roman"/>
          <w:sz w:val="24"/>
          <w:szCs w:val="24"/>
        </w:rPr>
        <w:t xml:space="preserve"> від </w:t>
      </w:r>
      <w:r w:rsidRPr="00DF18C6">
        <w:rPr>
          <w:rFonts w:ascii="Times New Roman" w:hAnsi="Times New Roman" w:cs="Times New Roman"/>
          <w:sz w:val="24"/>
          <w:szCs w:val="24"/>
        </w:rPr>
        <w:lastRenderedPageBreak/>
        <w:t>08.11.2023 №3428-ІХ</w:t>
      </w:r>
      <w:r w:rsidRPr="00DF18C6">
        <w:rPr>
          <w:rFonts w:ascii="Times New Roman" w:hAnsi="Times New Roman" w:cs="Times New Roman"/>
          <w:sz w:val="24"/>
          <w:szCs w:val="24"/>
          <w:lang w:eastAsia="uk-UA"/>
        </w:rPr>
        <w:t xml:space="preserve"> «</w:t>
      </w:r>
      <w:r w:rsidRPr="00DF18C6">
        <w:rPr>
          <w:rFonts w:ascii="Times New Roman" w:hAnsi="Times New Roman" w:cs="Times New Roman"/>
          <w:sz w:val="24"/>
          <w:szCs w:val="24"/>
        </w:rPr>
        <w:t>Про внесення змін до Бюджетного кодексу України щодо забезпечення підтримки обороноздатності держави та розвитку оборонно-промислового комплексу України»</w:t>
      </w:r>
      <w:bookmarkStart w:id="17" w:name="n4"/>
      <w:bookmarkEnd w:id="17"/>
      <w:r w:rsidRPr="00DF18C6">
        <w:rPr>
          <w:rFonts w:ascii="Times New Roman" w:hAnsi="Times New Roman" w:cs="Times New Roman"/>
          <w:sz w:val="24"/>
          <w:szCs w:val="24"/>
        </w:rPr>
        <w:t>.</w:t>
      </w:r>
    </w:p>
    <w:p w14:paraId="79089B7C"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Зазначені вище законодавчі зміни та перебування країни останні 2 роки у стані війни   суттєво не змінили базу оподаткування в громаді та обсяг поступлень до бюджету громади. Вдалося забезпечити як економічну, так і фінансову стабільність життєдіяльності громади. </w:t>
      </w:r>
    </w:p>
    <w:p w14:paraId="5A41CDEB" w14:textId="77777777" w:rsidR="00D829EC" w:rsidRPr="00DF18C6" w:rsidRDefault="00D829EC" w:rsidP="00216430">
      <w:pPr>
        <w:spacing w:after="0" w:line="240" w:lineRule="auto"/>
        <w:ind w:firstLine="567"/>
        <w:rPr>
          <w:rFonts w:ascii="Times New Roman" w:hAnsi="Times New Roman" w:cs="Times New Roman"/>
          <w:sz w:val="24"/>
        </w:rPr>
      </w:pPr>
      <w:r w:rsidRPr="00DF18C6">
        <w:rPr>
          <w:rFonts w:ascii="Times New Roman" w:hAnsi="Times New Roman" w:cs="Times New Roman"/>
          <w:sz w:val="24"/>
        </w:rPr>
        <w:t>Доходи бюджету Долинської територіальної громади за 2021- 2023 роки наведено у таблиці нижче.</w:t>
      </w:r>
    </w:p>
    <w:p w14:paraId="2985A38A" w14:textId="77777777" w:rsidR="00D829EC" w:rsidRPr="00DF18C6" w:rsidRDefault="00D829EC" w:rsidP="00B03399">
      <w:pPr>
        <w:spacing w:after="0" w:line="240" w:lineRule="auto"/>
        <w:jc w:val="right"/>
        <w:rPr>
          <w:rFonts w:ascii="Times New Roman" w:hAnsi="Times New Roman" w:cs="Times New Roman"/>
          <w:sz w:val="24"/>
        </w:rPr>
      </w:pPr>
      <w:r w:rsidRPr="00DF18C6">
        <w:rPr>
          <w:rFonts w:ascii="Times New Roman" w:hAnsi="Times New Roman" w:cs="Times New Roman"/>
          <w:sz w:val="24"/>
        </w:rPr>
        <w:t>Таблиця 2.4</w:t>
      </w:r>
    </w:p>
    <w:tbl>
      <w:tblPr>
        <w:tblW w:w="9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444"/>
        <w:gridCol w:w="1017"/>
        <w:gridCol w:w="2764"/>
        <w:gridCol w:w="1275"/>
        <w:gridCol w:w="966"/>
        <w:gridCol w:w="1242"/>
      </w:tblGrid>
      <w:tr w:rsidR="00D829EC" w:rsidRPr="00DF18C6" w14:paraId="119D1BBB" w14:textId="77777777" w:rsidTr="00216430">
        <w:trPr>
          <w:trHeight w:val="888"/>
          <w:jc w:val="center"/>
        </w:trPr>
        <w:tc>
          <w:tcPr>
            <w:tcW w:w="866" w:type="dxa"/>
            <w:vMerge w:val="restart"/>
            <w:noWrap/>
            <w:vAlign w:val="center"/>
            <w:hideMark/>
          </w:tcPr>
          <w:p w14:paraId="06DF9F95" w14:textId="77777777" w:rsidR="00D829EC" w:rsidRPr="00DF18C6" w:rsidRDefault="00D829EC" w:rsidP="00216430">
            <w:pPr>
              <w:spacing w:after="0" w:line="240" w:lineRule="auto"/>
              <w:ind w:firstLine="49"/>
              <w:jc w:val="center"/>
              <w:rPr>
                <w:rFonts w:ascii="Times New Roman" w:hAnsi="Times New Roman" w:cs="Times New Roman"/>
              </w:rPr>
            </w:pPr>
            <w:r w:rsidRPr="00DF18C6">
              <w:rPr>
                <w:rFonts w:ascii="Times New Roman" w:hAnsi="Times New Roman" w:cs="Times New Roman"/>
              </w:rPr>
              <w:t>Роки</w:t>
            </w:r>
          </w:p>
        </w:tc>
        <w:tc>
          <w:tcPr>
            <w:tcW w:w="1444" w:type="dxa"/>
            <w:vMerge w:val="restart"/>
            <w:vAlign w:val="center"/>
            <w:hideMark/>
          </w:tcPr>
          <w:p w14:paraId="4BF9BE51" w14:textId="77777777" w:rsidR="00D829EC" w:rsidRPr="00DF18C6" w:rsidRDefault="00D829EC" w:rsidP="00216430">
            <w:pPr>
              <w:spacing w:after="0" w:line="240" w:lineRule="auto"/>
              <w:ind w:firstLine="81"/>
              <w:jc w:val="center"/>
              <w:rPr>
                <w:rFonts w:ascii="Times New Roman" w:hAnsi="Times New Roman" w:cs="Times New Roman"/>
              </w:rPr>
            </w:pPr>
            <w:r w:rsidRPr="00DF18C6">
              <w:rPr>
                <w:rFonts w:ascii="Times New Roman" w:hAnsi="Times New Roman" w:cs="Times New Roman"/>
              </w:rPr>
              <w:t>Доходи бюджету разом загального і спеціального фондів,</w:t>
            </w:r>
            <w:r w:rsidRPr="00DF18C6">
              <w:rPr>
                <w:rFonts w:ascii="Times New Roman" w:hAnsi="Times New Roman" w:cs="Times New Roman"/>
              </w:rPr>
              <w:br/>
              <w:t>млн грн</w:t>
            </w:r>
          </w:p>
        </w:tc>
        <w:tc>
          <w:tcPr>
            <w:tcW w:w="5056" w:type="dxa"/>
            <w:gridSpan w:val="3"/>
            <w:vAlign w:val="center"/>
            <w:hideMark/>
          </w:tcPr>
          <w:p w14:paraId="47070331" w14:textId="3734DE15"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Доходи загального фонду, млн грн</w:t>
            </w:r>
          </w:p>
        </w:tc>
        <w:tc>
          <w:tcPr>
            <w:tcW w:w="2208" w:type="dxa"/>
            <w:gridSpan w:val="2"/>
            <w:noWrap/>
            <w:vAlign w:val="center"/>
            <w:hideMark/>
          </w:tcPr>
          <w:p w14:paraId="73123980" w14:textId="0238AF96"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Доходи спеціального фонду,</w:t>
            </w:r>
          </w:p>
          <w:p w14:paraId="1D34E760" w14:textId="23A5FE54"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млн</w:t>
            </w:r>
            <w:r w:rsidR="00735178" w:rsidRPr="00DF18C6">
              <w:rPr>
                <w:rFonts w:ascii="Times New Roman" w:hAnsi="Times New Roman" w:cs="Times New Roman"/>
              </w:rPr>
              <w:t>.</w:t>
            </w:r>
            <w:r w:rsidRPr="00DF18C6">
              <w:rPr>
                <w:rFonts w:ascii="Times New Roman" w:hAnsi="Times New Roman" w:cs="Times New Roman"/>
              </w:rPr>
              <w:t xml:space="preserve"> грн</w:t>
            </w:r>
          </w:p>
        </w:tc>
      </w:tr>
      <w:tr w:rsidR="00D829EC" w:rsidRPr="00DF18C6" w14:paraId="58F286DC" w14:textId="77777777" w:rsidTr="00216430">
        <w:trPr>
          <w:trHeight w:val="20"/>
          <w:jc w:val="center"/>
        </w:trPr>
        <w:tc>
          <w:tcPr>
            <w:tcW w:w="866" w:type="dxa"/>
            <w:vMerge/>
            <w:vAlign w:val="center"/>
            <w:hideMark/>
          </w:tcPr>
          <w:p w14:paraId="533D7DD8" w14:textId="77777777" w:rsidR="00D829EC" w:rsidRPr="00DF18C6" w:rsidRDefault="00D829EC" w:rsidP="00216430">
            <w:pPr>
              <w:spacing w:after="0" w:line="240" w:lineRule="auto"/>
              <w:jc w:val="center"/>
              <w:rPr>
                <w:rFonts w:ascii="Times New Roman" w:hAnsi="Times New Roman" w:cs="Times New Roman"/>
              </w:rPr>
            </w:pPr>
          </w:p>
        </w:tc>
        <w:tc>
          <w:tcPr>
            <w:tcW w:w="1444" w:type="dxa"/>
            <w:vMerge/>
            <w:vAlign w:val="center"/>
            <w:hideMark/>
          </w:tcPr>
          <w:p w14:paraId="7911A80C" w14:textId="77777777" w:rsidR="00D829EC" w:rsidRPr="00DF18C6" w:rsidRDefault="00D829EC" w:rsidP="00216430">
            <w:pPr>
              <w:spacing w:after="0" w:line="240" w:lineRule="auto"/>
              <w:jc w:val="center"/>
              <w:rPr>
                <w:rFonts w:ascii="Times New Roman" w:hAnsi="Times New Roman" w:cs="Times New Roman"/>
              </w:rPr>
            </w:pPr>
          </w:p>
        </w:tc>
        <w:tc>
          <w:tcPr>
            <w:tcW w:w="1017" w:type="dxa"/>
            <w:vAlign w:val="center"/>
            <w:hideMark/>
          </w:tcPr>
          <w:p w14:paraId="3568D9BC" w14:textId="77777777" w:rsidR="00D829EC" w:rsidRPr="00DF18C6" w:rsidRDefault="00D829EC" w:rsidP="00216430">
            <w:pPr>
              <w:spacing w:after="0" w:line="240" w:lineRule="auto"/>
              <w:ind w:firstLine="41"/>
              <w:jc w:val="center"/>
              <w:rPr>
                <w:rFonts w:ascii="Times New Roman" w:hAnsi="Times New Roman" w:cs="Times New Roman"/>
              </w:rPr>
            </w:pPr>
            <w:r w:rsidRPr="00DF18C6">
              <w:rPr>
                <w:rFonts w:ascii="Times New Roman" w:hAnsi="Times New Roman" w:cs="Times New Roman"/>
              </w:rPr>
              <w:t>всього</w:t>
            </w:r>
          </w:p>
        </w:tc>
        <w:tc>
          <w:tcPr>
            <w:tcW w:w="2764" w:type="dxa"/>
          </w:tcPr>
          <w:p w14:paraId="1275C110" w14:textId="53B4CCCE"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із них офіційні трансферти на виконання повноважень ОМС, фінансове забезпечення яких здійснюється з державного бюджету (освітня субвенція та інші)</w:t>
            </w:r>
          </w:p>
        </w:tc>
        <w:tc>
          <w:tcPr>
            <w:tcW w:w="1275" w:type="dxa"/>
          </w:tcPr>
          <w:p w14:paraId="4A7C4C64"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Частка у доходах загального фонду,%</w:t>
            </w:r>
          </w:p>
        </w:tc>
        <w:tc>
          <w:tcPr>
            <w:tcW w:w="966" w:type="dxa"/>
            <w:noWrap/>
            <w:vAlign w:val="center"/>
            <w:hideMark/>
          </w:tcPr>
          <w:p w14:paraId="1D8B8068"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Всього</w:t>
            </w:r>
          </w:p>
        </w:tc>
        <w:tc>
          <w:tcPr>
            <w:tcW w:w="1242" w:type="dxa"/>
            <w:vAlign w:val="center"/>
            <w:hideMark/>
          </w:tcPr>
          <w:p w14:paraId="0BC9D4B9" w14:textId="77777777" w:rsidR="00D829EC" w:rsidRPr="00DF18C6" w:rsidRDefault="00D829EC" w:rsidP="00216430">
            <w:pPr>
              <w:spacing w:after="0" w:line="240" w:lineRule="auto"/>
              <w:ind w:firstLine="66"/>
              <w:jc w:val="center"/>
              <w:rPr>
                <w:rFonts w:ascii="Times New Roman" w:hAnsi="Times New Roman" w:cs="Times New Roman"/>
              </w:rPr>
            </w:pPr>
            <w:r w:rsidRPr="00DF18C6">
              <w:rPr>
                <w:rFonts w:ascii="Times New Roman" w:hAnsi="Times New Roman" w:cs="Times New Roman"/>
              </w:rPr>
              <w:t>у тому числі бюджет розвитку</w:t>
            </w:r>
          </w:p>
        </w:tc>
      </w:tr>
      <w:tr w:rsidR="00D829EC" w:rsidRPr="00DF18C6" w14:paraId="3F3E418C" w14:textId="77777777" w:rsidTr="00216430">
        <w:trPr>
          <w:trHeight w:val="20"/>
          <w:jc w:val="center"/>
        </w:trPr>
        <w:tc>
          <w:tcPr>
            <w:tcW w:w="866" w:type="dxa"/>
            <w:vAlign w:val="center"/>
            <w:hideMark/>
          </w:tcPr>
          <w:p w14:paraId="6B2C94F7" w14:textId="77777777" w:rsidR="00D829EC" w:rsidRPr="00DF18C6" w:rsidRDefault="00D829EC" w:rsidP="00216430">
            <w:pPr>
              <w:spacing w:after="0" w:line="240" w:lineRule="auto"/>
              <w:ind w:firstLine="49"/>
              <w:jc w:val="center"/>
              <w:rPr>
                <w:rFonts w:ascii="Times New Roman" w:hAnsi="Times New Roman" w:cs="Times New Roman"/>
              </w:rPr>
            </w:pPr>
            <w:r w:rsidRPr="00DF18C6">
              <w:rPr>
                <w:rFonts w:ascii="Times New Roman" w:hAnsi="Times New Roman" w:cs="Times New Roman"/>
              </w:rPr>
              <w:t>2021</w:t>
            </w:r>
          </w:p>
        </w:tc>
        <w:tc>
          <w:tcPr>
            <w:tcW w:w="1444" w:type="dxa"/>
            <w:noWrap/>
            <w:vAlign w:val="center"/>
            <w:hideMark/>
          </w:tcPr>
          <w:p w14:paraId="285BA8EA" w14:textId="77777777" w:rsidR="00D829EC" w:rsidRPr="00DF18C6" w:rsidRDefault="00D829EC" w:rsidP="00216430">
            <w:pPr>
              <w:spacing w:after="0" w:line="240" w:lineRule="auto"/>
              <w:ind w:firstLine="81"/>
              <w:jc w:val="center"/>
              <w:rPr>
                <w:rFonts w:ascii="Times New Roman" w:hAnsi="Times New Roman" w:cs="Times New Roman"/>
              </w:rPr>
            </w:pPr>
            <w:r w:rsidRPr="00DF18C6">
              <w:rPr>
                <w:rFonts w:ascii="Times New Roman" w:hAnsi="Times New Roman" w:cs="Times New Roman"/>
              </w:rPr>
              <w:t>526,421</w:t>
            </w:r>
          </w:p>
        </w:tc>
        <w:tc>
          <w:tcPr>
            <w:tcW w:w="1017" w:type="dxa"/>
            <w:noWrap/>
            <w:vAlign w:val="center"/>
            <w:hideMark/>
          </w:tcPr>
          <w:p w14:paraId="5F6BE31C" w14:textId="77777777" w:rsidR="00D829EC" w:rsidRPr="00DF18C6" w:rsidRDefault="00D829EC" w:rsidP="00216430">
            <w:pPr>
              <w:spacing w:after="0" w:line="240" w:lineRule="auto"/>
              <w:ind w:firstLine="41"/>
              <w:jc w:val="center"/>
              <w:rPr>
                <w:rFonts w:ascii="Times New Roman" w:hAnsi="Times New Roman" w:cs="Times New Roman"/>
              </w:rPr>
            </w:pPr>
            <w:r w:rsidRPr="00DF18C6">
              <w:rPr>
                <w:rFonts w:ascii="Times New Roman" w:hAnsi="Times New Roman" w:cs="Times New Roman"/>
              </w:rPr>
              <w:t>512,765</w:t>
            </w:r>
          </w:p>
        </w:tc>
        <w:tc>
          <w:tcPr>
            <w:tcW w:w="2764" w:type="dxa"/>
            <w:shd w:val="clear" w:color="auto" w:fill="FFFEFF"/>
          </w:tcPr>
          <w:p w14:paraId="48F49BA9"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161,211</w:t>
            </w:r>
          </w:p>
        </w:tc>
        <w:tc>
          <w:tcPr>
            <w:tcW w:w="1275" w:type="dxa"/>
            <w:shd w:val="clear" w:color="auto" w:fill="FFFEFF"/>
          </w:tcPr>
          <w:p w14:paraId="6B049136" w14:textId="77777777" w:rsidR="00D829EC" w:rsidRPr="00DF18C6" w:rsidRDefault="00D829EC" w:rsidP="00216430">
            <w:pPr>
              <w:spacing w:after="0" w:line="240" w:lineRule="auto"/>
              <w:jc w:val="center"/>
              <w:rPr>
                <w:rFonts w:ascii="Times New Roman" w:hAnsi="Times New Roman" w:cs="Times New Roman"/>
              </w:rPr>
            </w:pPr>
            <w:r w:rsidRPr="00DF18C6">
              <w:rPr>
                <w:rFonts w:ascii="Times New Roman" w:hAnsi="Times New Roman" w:cs="Times New Roman"/>
              </w:rPr>
              <w:t>31,4</w:t>
            </w:r>
          </w:p>
        </w:tc>
        <w:tc>
          <w:tcPr>
            <w:tcW w:w="966" w:type="dxa"/>
            <w:shd w:val="clear" w:color="auto" w:fill="FFFEFF"/>
            <w:noWrap/>
            <w:vAlign w:val="center"/>
            <w:hideMark/>
          </w:tcPr>
          <w:p w14:paraId="2943B742"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13,656</w:t>
            </w:r>
          </w:p>
        </w:tc>
        <w:tc>
          <w:tcPr>
            <w:tcW w:w="1242" w:type="dxa"/>
            <w:shd w:val="clear" w:color="auto" w:fill="FFFEFF"/>
            <w:noWrap/>
            <w:vAlign w:val="center"/>
            <w:hideMark/>
          </w:tcPr>
          <w:p w14:paraId="25DA355F" w14:textId="77777777" w:rsidR="00D829EC" w:rsidRPr="00DF18C6" w:rsidRDefault="00D829EC" w:rsidP="00216430">
            <w:pPr>
              <w:spacing w:after="0" w:line="240" w:lineRule="auto"/>
              <w:ind w:firstLine="66"/>
              <w:jc w:val="center"/>
              <w:rPr>
                <w:rFonts w:ascii="Times New Roman" w:hAnsi="Times New Roman" w:cs="Times New Roman"/>
              </w:rPr>
            </w:pPr>
            <w:r w:rsidRPr="00DF18C6">
              <w:rPr>
                <w:rFonts w:ascii="Times New Roman" w:hAnsi="Times New Roman" w:cs="Times New Roman"/>
              </w:rPr>
              <w:t>0,722</w:t>
            </w:r>
          </w:p>
        </w:tc>
      </w:tr>
      <w:tr w:rsidR="00D829EC" w:rsidRPr="00DF18C6" w14:paraId="60A46CDB" w14:textId="77777777" w:rsidTr="00216430">
        <w:trPr>
          <w:trHeight w:val="20"/>
          <w:jc w:val="center"/>
        </w:trPr>
        <w:tc>
          <w:tcPr>
            <w:tcW w:w="866" w:type="dxa"/>
            <w:vAlign w:val="center"/>
            <w:hideMark/>
          </w:tcPr>
          <w:p w14:paraId="52656F00" w14:textId="77777777" w:rsidR="00D829EC" w:rsidRPr="00DF18C6" w:rsidRDefault="00D829EC" w:rsidP="00216430">
            <w:pPr>
              <w:spacing w:after="0" w:line="240" w:lineRule="auto"/>
              <w:ind w:firstLine="49"/>
              <w:jc w:val="center"/>
              <w:rPr>
                <w:rFonts w:ascii="Times New Roman" w:hAnsi="Times New Roman" w:cs="Times New Roman"/>
              </w:rPr>
            </w:pPr>
            <w:r w:rsidRPr="00DF18C6">
              <w:rPr>
                <w:rFonts w:ascii="Times New Roman" w:hAnsi="Times New Roman" w:cs="Times New Roman"/>
              </w:rPr>
              <w:t>2022</w:t>
            </w:r>
          </w:p>
        </w:tc>
        <w:tc>
          <w:tcPr>
            <w:tcW w:w="1444" w:type="dxa"/>
            <w:noWrap/>
            <w:vAlign w:val="center"/>
            <w:hideMark/>
          </w:tcPr>
          <w:p w14:paraId="1860365C" w14:textId="77777777" w:rsidR="00D829EC" w:rsidRPr="00DF18C6" w:rsidRDefault="00D829EC" w:rsidP="00216430">
            <w:pPr>
              <w:spacing w:after="0" w:line="240" w:lineRule="auto"/>
              <w:ind w:firstLine="81"/>
              <w:jc w:val="center"/>
              <w:rPr>
                <w:rFonts w:ascii="Times New Roman" w:hAnsi="Times New Roman" w:cs="Times New Roman"/>
              </w:rPr>
            </w:pPr>
            <w:r w:rsidRPr="00DF18C6">
              <w:rPr>
                <w:rFonts w:ascii="Times New Roman" w:hAnsi="Times New Roman" w:cs="Times New Roman"/>
              </w:rPr>
              <w:t>613,885</w:t>
            </w:r>
          </w:p>
        </w:tc>
        <w:tc>
          <w:tcPr>
            <w:tcW w:w="1017" w:type="dxa"/>
            <w:noWrap/>
            <w:vAlign w:val="center"/>
            <w:hideMark/>
          </w:tcPr>
          <w:p w14:paraId="3E12155A" w14:textId="77777777" w:rsidR="00D829EC" w:rsidRPr="00DF18C6" w:rsidRDefault="00D829EC" w:rsidP="00216430">
            <w:pPr>
              <w:spacing w:after="0" w:line="240" w:lineRule="auto"/>
              <w:ind w:firstLine="41"/>
              <w:jc w:val="center"/>
              <w:rPr>
                <w:rFonts w:ascii="Times New Roman" w:hAnsi="Times New Roman" w:cs="Times New Roman"/>
              </w:rPr>
            </w:pPr>
            <w:r w:rsidRPr="00DF18C6">
              <w:rPr>
                <w:rFonts w:ascii="Times New Roman" w:hAnsi="Times New Roman" w:cs="Times New Roman"/>
              </w:rPr>
              <w:t>596,068</w:t>
            </w:r>
          </w:p>
        </w:tc>
        <w:tc>
          <w:tcPr>
            <w:tcW w:w="2764" w:type="dxa"/>
            <w:shd w:val="clear" w:color="auto" w:fill="FFFEFF"/>
          </w:tcPr>
          <w:p w14:paraId="56CA04CC"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173,847</w:t>
            </w:r>
          </w:p>
        </w:tc>
        <w:tc>
          <w:tcPr>
            <w:tcW w:w="1275" w:type="dxa"/>
            <w:shd w:val="clear" w:color="auto" w:fill="FFFEFF"/>
          </w:tcPr>
          <w:p w14:paraId="1F26DD8E" w14:textId="77777777" w:rsidR="00D829EC" w:rsidRPr="00DF18C6" w:rsidRDefault="00D829EC" w:rsidP="00216430">
            <w:pPr>
              <w:spacing w:after="0" w:line="240" w:lineRule="auto"/>
              <w:jc w:val="center"/>
              <w:rPr>
                <w:rFonts w:ascii="Times New Roman" w:hAnsi="Times New Roman" w:cs="Times New Roman"/>
              </w:rPr>
            </w:pPr>
            <w:r w:rsidRPr="00DF18C6">
              <w:rPr>
                <w:rFonts w:ascii="Times New Roman" w:hAnsi="Times New Roman" w:cs="Times New Roman"/>
              </w:rPr>
              <w:t>29,2</w:t>
            </w:r>
          </w:p>
        </w:tc>
        <w:tc>
          <w:tcPr>
            <w:tcW w:w="966" w:type="dxa"/>
            <w:shd w:val="clear" w:color="auto" w:fill="FFFEFF"/>
            <w:noWrap/>
            <w:vAlign w:val="center"/>
            <w:hideMark/>
          </w:tcPr>
          <w:p w14:paraId="310E4317"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17,817</w:t>
            </w:r>
          </w:p>
        </w:tc>
        <w:tc>
          <w:tcPr>
            <w:tcW w:w="1242" w:type="dxa"/>
            <w:shd w:val="clear" w:color="auto" w:fill="FFFEFF"/>
            <w:noWrap/>
            <w:vAlign w:val="center"/>
            <w:hideMark/>
          </w:tcPr>
          <w:p w14:paraId="0B308D2B" w14:textId="77777777" w:rsidR="00D829EC" w:rsidRPr="00DF18C6" w:rsidRDefault="00D829EC" w:rsidP="00216430">
            <w:pPr>
              <w:spacing w:after="0" w:line="240" w:lineRule="auto"/>
              <w:ind w:firstLine="66"/>
              <w:jc w:val="center"/>
              <w:rPr>
                <w:rFonts w:ascii="Times New Roman" w:hAnsi="Times New Roman" w:cs="Times New Roman"/>
              </w:rPr>
            </w:pPr>
            <w:r w:rsidRPr="00DF18C6">
              <w:rPr>
                <w:rFonts w:ascii="Times New Roman" w:hAnsi="Times New Roman" w:cs="Times New Roman"/>
              </w:rPr>
              <w:t>2,047</w:t>
            </w:r>
          </w:p>
        </w:tc>
      </w:tr>
      <w:tr w:rsidR="00D829EC" w:rsidRPr="00DF18C6" w14:paraId="61FCE051" w14:textId="77777777" w:rsidTr="00216430">
        <w:trPr>
          <w:trHeight w:val="20"/>
          <w:jc w:val="center"/>
        </w:trPr>
        <w:tc>
          <w:tcPr>
            <w:tcW w:w="866" w:type="dxa"/>
            <w:vAlign w:val="center"/>
          </w:tcPr>
          <w:p w14:paraId="1EF0FD47" w14:textId="77777777" w:rsidR="00D829EC" w:rsidRPr="00DF18C6" w:rsidRDefault="00D829EC" w:rsidP="00216430">
            <w:pPr>
              <w:spacing w:after="0" w:line="240" w:lineRule="auto"/>
              <w:ind w:firstLine="49"/>
              <w:jc w:val="center"/>
              <w:rPr>
                <w:rFonts w:ascii="Times New Roman" w:hAnsi="Times New Roman" w:cs="Times New Roman"/>
              </w:rPr>
            </w:pPr>
            <w:r w:rsidRPr="00DF18C6">
              <w:rPr>
                <w:rFonts w:ascii="Times New Roman" w:hAnsi="Times New Roman" w:cs="Times New Roman"/>
              </w:rPr>
              <w:t>2023</w:t>
            </w:r>
          </w:p>
        </w:tc>
        <w:tc>
          <w:tcPr>
            <w:tcW w:w="1444" w:type="dxa"/>
            <w:noWrap/>
            <w:vAlign w:val="center"/>
          </w:tcPr>
          <w:p w14:paraId="1E315FF7" w14:textId="77777777" w:rsidR="00D829EC" w:rsidRPr="00DF18C6" w:rsidRDefault="00D829EC" w:rsidP="00216430">
            <w:pPr>
              <w:spacing w:after="0" w:line="240" w:lineRule="auto"/>
              <w:ind w:firstLine="81"/>
              <w:jc w:val="center"/>
              <w:rPr>
                <w:rFonts w:ascii="Times New Roman" w:hAnsi="Times New Roman" w:cs="Times New Roman"/>
              </w:rPr>
            </w:pPr>
            <w:r w:rsidRPr="00DF18C6">
              <w:rPr>
                <w:rFonts w:ascii="Times New Roman" w:hAnsi="Times New Roman" w:cs="Times New Roman"/>
              </w:rPr>
              <w:t>660,200</w:t>
            </w:r>
          </w:p>
        </w:tc>
        <w:tc>
          <w:tcPr>
            <w:tcW w:w="1017" w:type="dxa"/>
            <w:noWrap/>
            <w:vAlign w:val="center"/>
          </w:tcPr>
          <w:p w14:paraId="673B5208" w14:textId="77777777" w:rsidR="00D829EC" w:rsidRPr="00DF18C6" w:rsidRDefault="00D829EC" w:rsidP="00216430">
            <w:pPr>
              <w:spacing w:after="0" w:line="240" w:lineRule="auto"/>
              <w:ind w:firstLine="41"/>
              <w:jc w:val="center"/>
              <w:rPr>
                <w:rFonts w:ascii="Times New Roman" w:hAnsi="Times New Roman" w:cs="Times New Roman"/>
              </w:rPr>
            </w:pPr>
            <w:r w:rsidRPr="00DF18C6">
              <w:rPr>
                <w:rFonts w:ascii="Times New Roman" w:hAnsi="Times New Roman" w:cs="Times New Roman"/>
              </w:rPr>
              <w:t>638,561</w:t>
            </w:r>
          </w:p>
        </w:tc>
        <w:tc>
          <w:tcPr>
            <w:tcW w:w="2764" w:type="dxa"/>
            <w:shd w:val="clear" w:color="auto" w:fill="FFFEFF"/>
          </w:tcPr>
          <w:p w14:paraId="69C6EBCC"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178,329</w:t>
            </w:r>
          </w:p>
        </w:tc>
        <w:tc>
          <w:tcPr>
            <w:tcW w:w="1275" w:type="dxa"/>
            <w:shd w:val="clear" w:color="auto" w:fill="FFFEFF"/>
          </w:tcPr>
          <w:p w14:paraId="0F50EAB9" w14:textId="77777777" w:rsidR="00D829EC" w:rsidRPr="00DF18C6" w:rsidRDefault="00D829EC" w:rsidP="00216430">
            <w:pPr>
              <w:spacing w:after="0" w:line="240" w:lineRule="auto"/>
              <w:jc w:val="center"/>
              <w:rPr>
                <w:rFonts w:ascii="Times New Roman" w:hAnsi="Times New Roman" w:cs="Times New Roman"/>
              </w:rPr>
            </w:pPr>
            <w:r w:rsidRPr="00DF18C6">
              <w:rPr>
                <w:rFonts w:ascii="Times New Roman" w:hAnsi="Times New Roman" w:cs="Times New Roman"/>
              </w:rPr>
              <w:t>27,9</w:t>
            </w:r>
          </w:p>
        </w:tc>
        <w:tc>
          <w:tcPr>
            <w:tcW w:w="966" w:type="dxa"/>
            <w:shd w:val="clear" w:color="auto" w:fill="FFFEFF"/>
            <w:noWrap/>
            <w:vAlign w:val="center"/>
          </w:tcPr>
          <w:p w14:paraId="2E49671E" w14:textId="77777777" w:rsidR="00D829EC" w:rsidRPr="00DF18C6" w:rsidRDefault="00D829EC" w:rsidP="00216430">
            <w:pPr>
              <w:spacing w:after="0" w:line="240" w:lineRule="auto"/>
              <w:ind w:firstLine="2"/>
              <w:jc w:val="center"/>
              <w:rPr>
                <w:rFonts w:ascii="Times New Roman" w:hAnsi="Times New Roman" w:cs="Times New Roman"/>
              </w:rPr>
            </w:pPr>
            <w:r w:rsidRPr="00DF18C6">
              <w:rPr>
                <w:rFonts w:ascii="Times New Roman" w:hAnsi="Times New Roman" w:cs="Times New Roman"/>
              </w:rPr>
              <w:t>21,639</w:t>
            </w:r>
          </w:p>
        </w:tc>
        <w:tc>
          <w:tcPr>
            <w:tcW w:w="1242" w:type="dxa"/>
            <w:shd w:val="clear" w:color="auto" w:fill="FFFEFF"/>
            <w:noWrap/>
            <w:vAlign w:val="center"/>
          </w:tcPr>
          <w:p w14:paraId="5105AE4F" w14:textId="77777777" w:rsidR="00D829EC" w:rsidRPr="00DF18C6" w:rsidRDefault="00D829EC" w:rsidP="00216430">
            <w:pPr>
              <w:spacing w:after="0" w:line="240" w:lineRule="auto"/>
              <w:ind w:firstLine="66"/>
              <w:jc w:val="center"/>
              <w:rPr>
                <w:rFonts w:ascii="Times New Roman" w:hAnsi="Times New Roman" w:cs="Times New Roman"/>
              </w:rPr>
            </w:pPr>
            <w:r w:rsidRPr="00DF18C6">
              <w:rPr>
                <w:rFonts w:ascii="Times New Roman" w:hAnsi="Times New Roman" w:cs="Times New Roman"/>
              </w:rPr>
              <w:t>1,107</w:t>
            </w:r>
          </w:p>
        </w:tc>
      </w:tr>
    </w:tbl>
    <w:p w14:paraId="6DBB1C4C"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Як підтверджують наведені показники дохідна частина міського бюджету впродовж 2021-2023 років відзначалася позитивною динамікою, а середній обсяг доходів громади за цей період склав 600,2 млн грн, із них майже третю частину займали трансферти з державного бюджету на виконання окремих повноважень, фінансування яких здійснюється з державного бюджету, а це в основному на виплату  заробітної плати педагогічним працівникам.</w:t>
      </w:r>
    </w:p>
    <w:p w14:paraId="3E398B77"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Зростання рівня доходів бюджету громади в цьому періоді забезпечено навіть з  урахуванням інфляційних показників. </w:t>
      </w:r>
    </w:p>
    <w:p w14:paraId="40A837CF" w14:textId="7AD7B23B" w:rsidR="00D829EC" w:rsidRDefault="00D829EC" w:rsidP="00216430">
      <w:pPr>
        <w:spacing w:after="0" w:line="240" w:lineRule="auto"/>
        <w:ind w:firstLine="567"/>
        <w:jc w:val="both"/>
        <w:rPr>
          <w:rFonts w:ascii="Times New Roman" w:hAnsi="Times New Roman" w:cs="Times New Roman"/>
          <w:sz w:val="24"/>
          <w:szCs w:val="24"/>
          <w:lang w:eastAsia="uk-UA"/>
        </w:rPr>
      </w:pPr>
      <w:r w:rsidRPr="00DF18C6">
        <w:rPr>
          <w:rFonts w:ascii="Times New Roman" w:hAnsi="Times New Roman" w:cs="Times New Roman"/>
          <w:sz w:val="24"/>
          <w:szCs w:val="24"/>
        </w:rPr>
        <w:t xml:space="preserve">На </w:t>
      </w:r>
      <w:r w:rsidR="00735178" w:rsidRPr="00DF18C6">
        <w:rPr>
          <w:rFonts w:ascii="Times New Roman" w:hAnsi="Times New Roman" w:cs="Times New Roman"/>
          <w:sz w:val="24"/>
          <w:szCs w:val="24"/>
        </w:rPr>
        <w:t>рис</w:t>
      </w:r>
      <w:r w:rsidRPr="00DF18C6">
        <w:rPr>
          <w:rFonts w:ascii="Times New Roman" w:hAnsi="Times New Roman" w:cs="Times New Roman"/>
          <w:sz w:val="24"/>
          <w:szCs w:val="24"/>
        </w:rPr>
        <w:t>. 2.4 проілюстровані темпи зростання доходів на фоні графічних показників інфляції за період 2021-2023 років, в тому числі по загальному та спеціальному фондах доходів бюджету Долинської територіальної громади.</w:t>
      </w:r>
      <w:r w:rsidRPr="00DF18C6">
        <w:rPr>
          <w:rFonts w:ascii="Times New Roman" w:hAnsi="Times New Roman" w:cs="Times New Roman"/>
          <w:sz w:val="24"/>
          <w:szCs w:val="24"/>
          <w:lang w:eastAsia="uk-UA"/>
        </w:rPr>
        <w:t xml:space="preserve"> </w:t>
      </w:r>
    </w:p>
    <w:p w14:paraId="54B28E38" w14:textId="77777777" w:rsidR="00216430" w:rsidRPr="00DF18C6" w:rsidRDefault="00216430" w:rsidP="00216430">
      <w:pPr>
        <w:spacing w:after="0" w:line="240" w:lineRule="auto"/>
        <w:ind w:firstLine="567"/>
        <w:jc w:val="both"/>
        <w:rPr>
          <w:rFonts w:ascii="Times New Roman" w:hAnsi="Times New Roman" w:cs="Times New Roman"/>
          <w:sz w:val="24"/>
          <w:szCs w:val="24"/>
          <w:lang w:eastAsia="uk-UA"/>
        </w:rPr>
      </w:pPr>
    </w:p>
    <w:p w14:paraId="1071E967" w14:textId="76AFD597" w:rsidR="00D829EC" w:rsidRPr="00DF18C6" w:rsidRDefault="00E54676" w:rsidP="00B03399">
      <w:pPr>
        <w:spacing w:after="0" w:line="240" w:lineRule="auto"/>
        <w:ind w:firstLine="709"/>
        <w:jc w:val="center"/>
        <w:rPr>
          <w:rFonts w:ascii="Times New Roman" w:hAnsi="Times New Roman" w:cs="Times New Roman"/>
        </w:rPr>
      </w:pPr>
      <w:r w:rsidRPr="00DF18C6">
        <w:rPr>
          <w:rFonts w:ascii="Times New Roman" w:hAnsi="Times New Roman" w:cs="Times New Roman"/>
          <w:noProof/>
          <w:lang w:eastAsia="uk-UA"/>
        </w:rPr>
        <w:drawing>
          <wp:inline distT="0" distB="0" distL="0" distR="0" wp14:anchorId="52A1F612" wp14:editId="16D06B56">
            <wp:extent cx="5475768" cy="2892056"/>
            <wp:effectExtent l="0" t="0" r="10795" b="22860"/>
            <wp:docPr id="1" name="Диаграмма 1">
              <a:extLst xmlns:a="http://schemas.openxmlformats.org/drawingml/2006/main">
                <a:ext uri="{FF2B5EF4-FFF2-40B4-BE49-F238E27FC236}">
                  <a16:creationId xmlns:a16="http://schemas.microsoft.com/office/drawing/2014/main" id="{B7770906-5695-4F45-A558-296593EBA3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D13C8CA" w14:textId="25D6DE24" w:rsidR="00D829EC" w:rsidRPr="00DF18C6" w:rsidRDefault="00735178" w:rsidP="00216430">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Рис</w:t>
      </w:r>
      <w:r w:rsidR="00D829EC" w:rsidRPr="00DF18C6">
        <w:rPr>
          <w:rFonts w:ascii="Times New Roman" w:hAnsi="Times New Roman" w:cs="Times New Roman"/>
          <w:sz w:val="24"/>
        </w:rPr>
        <w:t>. 2.4 Структура доходів бюджету Долинській ТГ за період  з 2021 по 2023 рік та в порівняння із показниками інфляції</w:t>
      </w:r>
    </w:p>
    <w:p w14:paraId="613F89E6" w14:textId="77777777" w:rsidR="00216430" w:rsidRDefault="00216430" w:rsidP="00B03399">
      <w:pPr>
        <w:spacing w:after="0" w:line="240" w:lineRule="auto"/>
        <w:ind w:firstLine="709"/>
        <w:jc w:val="both"/>
        <w:rPr>
          <w:rFonts w:ascii="Times New Roman" w:hAnsi="Times New Roman" w:cs="Times New Roman"/>
          <w:sz w:val="24"/>
        </w:rPr>
      </w:pPr>
    </w:p>
    <w:p w14:paraId="6456EE62" w14:textId="77777777" w:rsidR="00216430" w:rsidRDefault="00216430" w:rsidP="00B03399">
      <w:pPr>
        <w:spacing w:after="0" w:line="240" w:lineRule="auto"/>
        <w:ind w:firstLine="709"/>
        <w:jc w:val="both"/>
        <w:rPr>
          <w:rFonts w:ascii="Times New Roman" w:hAnsi="Times New Roman" w:cs="Times New Roman"/>
          <w:sz w:val="24"/>
        </w:rPr>
      </w:pPr>
    </w:p>
    <w:p w14:paraId="76040F79" w14:textId="77777777" w:rsidR="00216430" w:rsidRDefault="00216430" w:rsidP="00B03399">
      <w:pPr>
        <w:spacing w:after="0" w:line="240" w:lineRule="auto"/>
        <w:ind w:firstLine="709"/>
        <w:jc w:val="both"/>
        <w:rPr>
          <w:rFonts w:ascii="Times New Roman" w:hAnsi="Times New Roman" w:cs="Times New Roman"/>
          <w:sz w:val="24"/>
        </w:rPr>
      </w:pPr>
    </w:p>
    <w:p w14:paraId="7B0AEC4F"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lastRenderedPageBreak/>
        <w:t>У таблиці 2.5 наведені дані річної інфляції у період 2021 -2023 років.</w:t>
      </w:r>
    </w:p>
    <w:p w14:paraId="56F9A3F1" w14:textId="77777777" w:rsidR="00216430" w:rsidRDefault="00216430" w:rsidP="00B03399">
      <w:pPr>
        <w:spacing w:after="0" w:line="240" w:lineRule="auto"/>
        <w:ind w:firstLine="709"/>
        <w:jc w:val="center"/>
        <w:rPr>
          <w:rFonts w:ascii="Times New Roman" w:hAnsi="Times New Roman" w:cs="Times New Roman"/>
          <w:sz w:val="24"/>
        </w:rPr>
      </w:pPr>
    </w:p>
    <w:p w14:paraId="6D18875C" w14:textId="42134026" w:rsidR="00D829EC" w:rsidRPr="00DF18C6" w:rsidRDefault="00216430" w:rsidP="00B03399">
      <w:pPr>
        <w:spacing w:after="0" w:line="240" w:lineRule="auto"/>
        <w:ind w:firstLine="709"/>
        <w:jc w:val="center"/>
        <w:rPr>
          <w:rFonts w:ascii="Times New Roman" w:hAnsi="Times New Roman" w:cs="Times New Roman"/>
          <w:sz w:val="24"/>
        </w:rPr>
      </w:pPr>
      <w:r>
        <w:rPr>
          <w:rFonts w:ascii="Times New Roman" w:hAnsi="Times New Roman" w:cs="Times New Roman"/>
          <w:sz w:val="24"/>
        </w:rPr>
        <w:t xml:space="preserve">                                                       </w:t>
      </w:r>
      <w:r w:rsidR="00D829EC" w:rsidRPr="00DF18C6">
        <w:rPr>
          <w:rFonts w:ascii="Times New Roman" w:hAnsi="Times New Roman" w:cs="Times New Roman"/>
          <w:sz w:val="24"/>
        </w:rPr>
        <w:t>Таблиця 2.5</w:t>
      </w:r>
    </w:p>
    <w:tbl>
      <w:tblPr>
        <w:tblW w:w="5647" w:type="dxa"/>
        <w:jc w:val="center"/>
        <w:tblLook w:val="04A0" w:firstRow="1" w:lastRow="0" w:firstColumn="1" w:lastColumn="0" w:noHBand="0" w:noVBand="1"/>
      </w:tblPr>
      <w:tblGrid>
        <w:gridCol w:w="755"/>
        <w:gridCol w:w="2446"/>
        <w:gridCol w:w="2446"/>
      </w:tblGrid>
      <w:tr w:rsidR="00D829EC" w:rsidRPr="00DF18C6" w14:paraId="01B0598F" w14:textId="77777777" w:rsidTr="00E54676">
        <w:trPr>
          <w:trHeight w:val="481"/>
          <w:jc w:val="center"/>
        </w:trPr>
        <w:tc>
          <w:tcPr>
            <w:tcW w:w="755" w:type="dxa"/>
            <w:tcBorders>
              <w:top w:val="single" w:sz="4" w:space="0" w:color="auto"/>
              <w:left w:val="single" w:sz="4" w:space="0" w:color="auto"/>
              <w:bottom w:val="single" w:sz="4" w:space="0" w:color="auto"/>
              <w:right w:val="single" w:sz="4" w:space="0" w:color="auto"/>
            </w:tcBorders>
            <w:noWrap/>
            <w:vAlign w:val="center"/>
            <w:hideMark/>
          </w:tcPr>
          <w:p w14:paraId="610DCD94"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Роки</w:t>
            </w:r>
          </w:p>
        </w:tc>
        <w:tc>
          <w:tcPr>
            <w:tcW w:w="2446" w:type="dxa"/>
            <w:tcBorders>
              <w:top w:val="single" w:sz="4" w:space="0" w:color="auto"/>
              <w:left w:val="nil"/>
              <w:bottom w:val="single" w:sz="4" w:space="0" w:color="auto"/>
              <w:right w:val="single" w:sz="4" w:space="0" w:color="auto"/>
            </w:tcBorders>
            <w:noWrap/>
            <w:vAlign w:val="center"/>
            <w:hideMark/>
          </w:tcPr>
          <w:p w14:paraId="69949C07"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Показник індексу інфляції, %</w:t>
            </w:r>
          </w:p>
        </w:tc>
        <w:tc>
          <w:tcPr>
            <w:tcW w:w="2446" w:type="dxa"/>
            <w:tcBorders>
              <w:top w:val="single" w:sz="4" w:space="0" w:color="auto"/>
              <w:left w:val="nil"/>
              <w:bottom w:val="single" w:sz="4" w:space="0" w:color="auto"/>
              <w:right w:val="single" w:sz="4" w:space="0" w:color="auto"/>
            </w:tcBorders>
          </w:tcPr>
          <w:p w14:paraId="05329CA7"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Різниця до попереднього року +,- (%)</w:t>
            </w:r>
          </w:p>
        </w:tc>
      </w:tr>
      <w:tr w:rsidR="00D829EC" w:rsidRPr="00DF18C6" w14:paraId="7375B848" w14:textId="77777777" w:rsidTr="00E54676">
        <w:trPr>
          <w:trHeight w:val="403"/>
          <w:jc w:val="center"/>
        </w:trPr>
        <w:tc>
          <w:tcPr>
            <w:tcW w:w="755" w:type="dxa"/>
            <w:tcBorders>
              <w:top w:val="nil"/>
              <w:left w:val="single" w:sz="4" w:space="0" w:color="auto"/>
              <w:bottom w:val="single" w:sz="4" w:space="0" w:color="auto"/>
              <w:right w:val="single" w:sz="4" w:space="0" w:color="auto"/>
            </w:tcBorders>
            <w:noWrap/>
            <w:vAlign w:val="center"/>
          </w:tcPr>
          <w:p w14:paraId="656880D7"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2021</w:t>
            </w:r>
          </w:p>
        </w:tc>
        <w:tc>
          <w:tcPr>
            <w:tcW w:w="2446" w:type="dxa"/>
            <w:tcBorders>
              <w:top w:val="nil"/>
              <w:left w:val="nil"/>
              <w:bottom w:val="single" w:sz="4" w:space="0" w:color="auto"/>
              <w:right w:val="single" w:sz="4" w:space="0" w:color="auto"/>
            </w:tcBorders>
            <w:noWrap/>
            <w:vAlign w:val="center"/>
          </w:tcPr>
          <w:p w14:paraId="7523934B"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10,0</w:t>
            </w:r>
          </w:p>
        </w:tc>
        <w:tc>
          <w:tcPr>
            <w:tcW w:w="2446" w:type="dxa"/>
            <w:tcBorders>
              <w:top w:val="nil"/>
              <w:left w:val="nil"/>
              <w:bottom w:val="single" w:sz="4" w:space="0" w:color="auto"/>
              <w:right w:val="single" w:sz="4" w:space="0" w:color="auto"/>
            </w:tcBorders>
          </w:tcPr>
          <w:p w14:paraId="70D69742"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+5,0</w:t>
            </w:r>
          </w:p>
        </w:tc>
      </w:tr>
      <w:tr w:rsidR="00D829EC" w:rsidRPr="00DF18C6" w14:paraId="1FE63967" w14:textId="77777777" w:rsidTr="00E54676">
        <w:trPr>
          <w:trHeight w:val="423"/>
          <w:jc w:val="center"/>
        </w:trPr>
        <w:tc>
          <w:tcPr>
            <w:tcW w:w="755" w:type="dxa"/>
            <w:tcBorders>
              <w:top w:val="nil"/>
              <w:left w:val="single" w:sz="4" w:space="0" w:color="auto"/>
              <w:bottom w:val="single" w:sz="4" w:space="0" w:color="auto"/>
              <w:right w:val="single" w:sz="4" w:space="0" w:color="auto"/>
            </w:tcBorders>
            <w:noWrap/>
            <w:vAlign w:val="center"/>
          </w:tcPr>
          <w:p w14:paraId="062BA55C"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2022</w:t>
            </w:r>
          </w:p>
        </w:tc>
        <w:tc>
          <w:tcPr>
            <w:tcW w:w="2446" w:type="dxa"/>
            <w:tcBorders>
              <w:top w:val="nil"/>
              <w:left w:val="nil"/>
              <w:bottom w:val="single" w:sz="4" w:space="0" w:color="auto"/>
              <w:right w:val="single" w:sz="4" w:space="0" w:color="auto"/>
            </w:tcBorders>
            <w:noWrap/>
            <w:vAlign w:val="center"/>
          </w:tcPr>
          <w:p w14:paraId="53736FFF"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26,6</w:t>
            </w:r>
          </w:p>
        </w:tc>
        <w:tc>
          <w:tcPr>
            <w:tcW w:w="2446" w:type="dxa"/>
            <w:tcBorders>
              <w:top w:val="nil"/>
              <w:left w:val="nil"/>
              <w:bottom w:val="single" w:sz="4" w:space="0" w:color="auto"/>
              <w:right w:val="single" w:sz="4" w:space="0" w:color="auto"/>
            </w:tcBorders>
          </w:tcPr>
          <w:p w14:paraId="0E9C5E9C"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+16,6</w:t>
            </w:r>
          </w:p>
        </w:tc>
      </w:tr>
      <w:tr w:rsidR="00D829EC" w:rsidRPr="00DF18C6" w14:paraId="7226A807" w14:textId="77777777" w:rsidTr="00E54676">
        <w:trPr>
          <w:trHeight w:val="415"/>
          <w:jc w:val="center"/>
        </w:trPr>
        <w:tc>
          <w:tcPr>
            <w:tcW w:w="755" w:type="dxa"/>
            <w:tcBorders>
              <w:top w:val="single" w:sz="4" w:space="0" w:color="auto"/>
              <w:left w:val="single" w:sz="4" w:space="0" w:color="auto"/>
              <w:bottom w:val="single" w:sz="4" w:space="0" w:color="auto"/>
              <w:right w:val="single" w:sz="4" w:space="0" w:color="auto"/>
            </w:tcBorders>
            <w:noWrap/>
            <w:vAlign w:val="center"/>
          </w:tcPr>
          <w:p w14:paraId="5E34D6C5"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2023</w:t>
            </w:r>
          </w:p>
        </w:tc>
        <w:tc>
          <w:tcPr>
            <w:tcW w:w="2446" w:type="dxa"/>
            <w:tcBorders>
              <w:top w:val="single" w:sz="4" w:space="0" w:color="auto"/>
              <w:left w:val="nil"/>
              <w:bottom w:val="single" w:sz="4" w:space="0" w:color="auto"/>
              <w:right w:val="single" w:sz="4" w:space="0" w:color="auto"/>
            </w:tcBorders>
            <w:noWrap/>
            <w:vAlign w:val="center"/>
          </w:tcPr>
          <w:p w14:paraId="2C201FCE"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5,1</w:t>
            </w:r>
          </w:p>
        </w:tc>
        <w:tc>
          <w:tcPr>
            <w:tcW w:w="2446" w:type="dxa"/>
            <w:tcBorders>
              <w:top w:val="single" w:sz="4" w:space="0" w:color="auto"/>
              <w:left w:val="nil"/>
              <w:bottom w:val="single" w:sz="4" w:space="0" w:color="auto"/>
              <w:right w:val="single" w:sz="4" w:space="0" w:color="auto"/>
            </w:tcBorders>
          </w:tcPr>
          <w:p w14:paraId="6770EC50" w14:textId="77777777" w:rsidR="00D829EC" w:rsidRPr="00DF18C6" w:rsidRDefault="00D829EC"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-21,5</w:t>
            </w:r>
          </w:p>
        </w:tc>
      </w:tr>
    </w:tbl>
    <w:p w14:paraId="5009151F" w14:textId="0A94F3AC" w:rsidR="00D829EC" w:rsidRPr="00DF18C6" w:rsidRDefault="00D829EC" w:rsidP="0021643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Видаткова частина бюджету громади також відзначалася тенденцією постійного зростання: збільшувалися видатки на першочергові витрати або захищені статті витрат, а саме на оплату праці працівникам бюджетної сфери у зв’язку із зростанням рівня соціальних гарантій в оплаті праці та інфляційними процесами, що безпосередньо впливали на витрати з придбання товарів, робіт та послуг тощо (табл. 2.</w:t>
      </w:r>
      <w:r w:rsidR="00E54676" w:rsidRPr="00DF18C6">
        <w:rPr>
          <w:rFonts w:ascii="Times New Roman" w:hAnsi="Times New Roman" w:cs="Times New Roman"/>
          <w:sz w:val="24"/>
          <w:szCs w:val="24"/>
        </w:rPr>
        <w:t>6</w:t>
      </w:r>
      <w:r w:rsidRPr="00DF18C6">
        <w:rPr>
          <w:rFonts w:ascii="Times New Roman" w:hAnsi="Times New Roman" w:cs="Times New Roman"/>
          <w:sz w:val="24"/>
          <w:szCs w:val="24"/>
        </w:rPr>
        <w:t>).</w:t>
      </w:r>
    </w:p>
    <w:p w14:paraId="61D317E2" w14:textId="07EFD57B" w:rsidR="00735178" w:rsidRPr="00DF18C6" w:rsidRDefault="00216430" w:rsidP="00216430">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                                                                                                 </w:t>
      </w:r>
      <w:r w:rsidR="00735178" w:rsidRPr="00DF18C6">
        <w:rPr>
          <w:rFonts w:ascii="Times New Roman" w:hAnsi="Times New Roman" w:cs="Times New Roman"/>
          <w:sz w:val="24"/>
          <w:szCs w:val="24"/>
        </w:rPr>
        <w:t>Таблиця 2.</w:t>
      </w:r>
      <w:r w:rsidR="00E54676" w:rsidRPr="00DF18C6">
        <w:rPr>
          <w:rFonts w:ascii="Times New Roman" w:hAnsi="Times New Roman" w:cs="Times New Roman"/>
          <w:sz w:val="24"/>
          <w:szCs w:val="24"/>
        </w:rPr>
        <w:t>6</w:t>
      </w:r>
    </w:p>
    <w:tbl>
      <w:tblPr>
        <w:tblW w:w="8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300"/>
        <w:gridCol w:w="1108"/>
        <w:gridCol w:w="1421"/>
        <w:gridCol w:w="1279"/>
        <w:gridCol w:w="992"/>
        <w:gridCol w:w="1323"/>
      </w:tblGrid>
      <w:tr w:rsidR="00D829EC" w:rsidRPr="00DF18C6" w14:paraId="4033FFAC" w14:textId="77777777" w:rsidTr="00084C75">
        <w:trPr>
          <w:trHeight w:val="779"/>
          <w:jc w:val="center"/>
        </w:trPr>
        <w:tc>
          <w:tcPr>
            <w:tcW w:w="1133" w:type="dxa"/>
            <w:vMerge w:val="restart"/>
            <w:noWrap/>
            <w:vAlign w:val="center"/>
            <w:hideMark/>
          </w:tcPr>
          <w:p w14:paraId="077C146A" w14:textId="45261A7D" w:rsidR="00D829EC" w:rsidRPr="00DF18C6" w:rsidRDefault="00D829EC" w:rsidP="00B03399">
            <w:pPr>
              <w:spacing w:after="0" w:line="240" w:lineRule="auto"/>
              <w:ind w:firstLine="49"/>
              <w:rPr>
                <w:rFonts w:ascii="Times New Roman" w:hAnsi="Times New Roman" w:cs="Times New Roman"/>
              </w:rPr>
            </w:pPr>
            <w:r w:rsidRPr="00DF18C6">
              <w:rPr>
                <w:rFonts w:ascii="Times New Roman" w:hAnsi="Times New Roman" w:cs="Times New Roman"/>
              </w:rPr>
              <w:t>Роки</w:t>
            </w:r>
          </w:p>
        </w:tc>
        <w:tc>
          <w:tcPr>
            <w:tcW w:w="1300" w:type="dxa"/>
            <w:vMerge w:val="restart"/>
            <w:vAlign w:val="center"/>
            <w:hideMark/>
          </w:tcPr>
          <w:p w14:paraId="3E27EB4B"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Разом видатки бюджету громади,</w:t>
            </w:r>
            <w:r w:rsidRPr="00DF18C6">
              <w:rPr>
                <w:rFonts w:ascii="Times New Roman" w:hAnsi="Times New Roman" w:cs="Times New Roman"/>
              </w:rPr>
              <w:br/>
              <w:t>млн грн</w:t>
            </w:r>
          </w:p>
        </w:tc>
        <w:tc>
          <w:tcPr>
            <w:tcW w:w="2529" w:type="dxa"/>
            <w:gridSpan w:val="2"/>
          </w:tcPr>
          <w:p w14:paraId="1C7A6C59" w14:textId="77777777" w:rsidR="00D829EC" w:rsidRPr="00DF18C6" w:rsidRDefault="00D829EC" w:rsidP="00B03399">
            <w:pPr>
              <w:spacing w:after="0" w:line="240" w:lineRule="auto"/>
              <w:ind w:firstLine="41"/>
              <w:jc w:val="center"/>
              <w:rPr>
                <w:rFonts w:ascii="Times New Roman" w:hAnsi="Times New Roman" w:cs="Times New Roman"/>
              </w:rPr>
            </w:pPr>
            <w:r w:rsidRPr="00DF18C6">
              <w:rPr>
                <w:rFonts w:ascii="Times New Roman" w:hAnsi="Times New Roman" w:cs="Times New Roman"/>
              </w:rPr>
              <w:t>Видатки загального фонду,</w:t>
            </w:r>
            <w:r w:rsidRPr="00DF18C6">
              <w:rPr>
                <w:rFonts w:ascii="Times New Roman" w:hAnsi="Times New Roman" w:cs="Times New Roman"/>
              </w:rPr>
              <w:br/>
              <w:t>млн грн</w:t>
            </w:r>
          </w:p>
        </w:tc>
        <w:tc>
          <w:tcPr>
            <w:tcW w:w="1279" w:type="dxa"/>
            <w:vMerge w:val="restart"/>
          </w:tcPr>
          <w:p w14:paraId="1F9B4C7B" w14:textId="77777777" w:rsidR="00D829EC" w:rsidRPr="00DF18C6" w:rsidRDefault="00D829EC" w:rsidP="00B03399">
            <w:pPr>
              <w:spacing w:after="0" w:line="240" w:lineRule="auto"/>
              <w:rPr>
                <w:rFonts w:ascii="Times New Roman" w:hAnsi="Times New Roman" w:cs="Times New Roman"/>
              </w:rPr>
            </w:pPr>
            <w:r w:rsidRPr="00DF18C6">
              <w:rPr>
                <w:rFonts w:ascii="Times New Roman" w:hAnsi="Times New Roman" w:cs="Times New Roman"/>
              </w:rPr>
              <w:t>% у видатках загального фонду</w:t>
            </w:r>
          </w:p>
        </w:tc>
        <w:tc>
          <w:tcPr>
            <w:tcW w:w="2315" w:type="dxa"/>
            <w:gridSpan w:val="2"/>
            <w:noWrap/>
            <w:vAlign w:val="center"/>
            <w:hideMark/>
          </w:tcPr>
          <w:p w14:paraId="23D1BC5D" w14:textId="77777777" w:rsidR="00D829EC" w:rsidRPr="00DF18C6" w:rsidRDefault="00D829EC" w:rsidP="00B03399">
            <w:pPr>
              <w:spacing w:after="0" w:line="240" w:lineRule="auto"/>
              <w:ind w:firstLine="2"/>
              <w:jc w:val="center"/>
              <w:rPr>
                <w:rFonts w:ascii="Times New Roman" w:hAnsi="Times New Roman" w:cs="Times New Roman"/>
              </w:rPr>
            </w:pPr>
            <w:r w:rsidRPr="00DF18C6">
              <w:rPr>
                <w:rFonts w:ascii="Times New Roman" w:hAnsi="Times New Roman" w:cs="Times New Roman"/>
              </w:rPr>
              <w:t xml:space="preserve">Видатки спеціального фонду, </w:t>
            </w:r>
            <w:r w:rsidRPr="00DF18C6">
              <w:rPr>
                <w:rFonts w:ascii="Times New Roman" w:hAnsi="Times New Roman" w:cs="Times New Roman"/>
              </w:rPr>
              <w:br/>
              <w:t>млн грн</w:t>
            </w:r>
          </w:p>
        </w:tc>
      </w:tr>
      <w:tr w:rsidR="00D829EC" w:rsidRPr="00DF18C6" w14:paraId="3671A502" w14:textId="77777777" w:rsidTr="00084C75">
        <w:trPr>
          <w:trHeight w:val="20"/>
          <w:jc w:val="center"/>
        </w:trPr>
        <w:tc>
          <w:tcPr>
            <w:tcW w:w="1133" w:type="dxa"/>
            <w:vMerge/>
            <w:vAlign w:val="center"/>
            <w:hideMark/>
          </w:tcPr>
          <w:p w14:paraId="25E432B1" w14:textId="77777777" w:rsidR="00D829EC" w:rsidRPr="00DF18C6" w:rsidRDefault="00D829EC" w:rsidP="00B03399">
            <w:pPr>
              <w:spacing w:after="0" w:line="240" w:lineRule="auto"/>
              <w:rPr>
                <w:rFonts w:ascii="Times New Roman" w:hAnsi="Times New Roman" w:cs="Times New Roman"/>
              </w:rPr>
            </w:pPr>
          </w:p>
        </w:tc>
        <w:tc>
          <w:tcPr>
            <w:tcW w:w="1300" w:type="dxa"/>
            <w:vMerge/>
            <w:vAlign w:val="center"/>
            <w:hideMark/>
          </w:tcPr>
          <w:p w14:paraId="3E797589" w14:textId="77777777" w:rsidR="00D829EC" w:rsidRPr="00DF18C6" w:rsidRDefault="00D829EC" w:rsidP="00B03399">
            <w:pPr>
              <w:spacing w:after="0" w:line="240" w:lineRule="auto"/>
              <w:ind w:firstLine="81"/>
              <w:jc w:val="center"/>
              <w:rPr>
                <w:rFonts w:ascii="Times New Roman" w:hAnsi="Times New Roman" w:cs="Times New Roman"/>
              </w:rPr>
            </w:pPr>
          </w:p>
        </w:tc>
        <w:tc>
          <w:tcPr>
            <w:tcW w:w="1108" w:type="dxa"/>
          </w:tcPr>
          <w:p w14:paraId="549EDC50" w14:textId="77777777" w:rsidR="00D829EC" w:rsidRPr="00DF18C6" w:rsidRDefault="00D829EC" w:rsidP="00B03399">
            <w:pPr>
              <w:spacing w:after="0" w:line="240" w:lineRule="auto"/>
              <w:rPr>
                <w:rFonts w:ascii="Times New Roman" w:hAnsi="Times New Roman" w:cs="Times New Roman"/>
              </w:rPr>
            </w:pPr>
            <w:r w:rsidRPr="00DF18C6">
              <w:rPr>
                <w:rFonts w:ascii="Times New Roman" w:hAnsi="Times New Roman" w:cs="Times New Roman"/>
              </w:rPr>
              <w:t>Усього</w:t>
            </w:r>
          </w:p>
        </w:tc>
        <w:tc>
          <w:tcPr>
            <w:tcW w:w="1421" w:type="dxa"/>
          </w:tcPr>
          <w:p w14:paraId="6D76D734" w14:textId="77777777" w:rsidR="00D829EC" w:rsidRPr="00DF18C6" w:rsidRDefault="00D829EC" w:rsidP="00B03399">
            <w:pPr>
              <w:spacing w:after="0" w:line="240" w:lineRule="auto"/>
              <w:rPr>
                <w:rFonts w:ascii="Times New Roman" w:hAnsi="Times New Roman" w:cs="Times New Roman"/>
              </w:rPr>
            </w:pPr>
            <w:r w:rsidRPr="00DF18C6">
              <w:rPr>
                <w:rFonts w:ascii="Times New Roman" w:hAnsi="Times New Roman" w:cs="Times New Roman"/>
              </w:rPr>
              <w:t>із них: видатки на заробітну</w:t>
            </w:r>
          </w:p>
          <w:p w14:paraId="032AE68C" w14:textId="77777777" w:rsidR="00D829EC" w:rsidRPr="00DF18C6" w:rsidRDefault="00D829EC" w:rsidP="00B03399">
            <w:pPr>
              <w:spacing w:after="0" w:line="240" w:lineRule="auto"/>
              <w:rPr>
                <w:rFonts w:ascii="Times New Roman" w:hAnsi="Times New Roman" w:cs="Times New Roman"/>
              </w:rPr>
            </w:pPr>
            <w:r w:rsidRPr="00DF18C6">
              <w:rPr>
                <w:rFonts w:ascii="Times New Roman" w:hAnsi="Times New Roman" w:cs="Times New Roman"/>
              </w:rPr>
              <w:t>плату</w:t>
            </w:r>
          </w:p>
        </w:tc>
        <w:tc>
          <w:tcPr>
            <w:tcW w:w="1279" w:type="dxa"/>
            <w:vMerge/>
          </w:tcPr>
          <w:p w14:paraId="1FDB37B1" w14:textId="77777777" w:rsidR="00D829EC" w:rsidRPr="00DF18C6" w:rsidRDefault="00D829EC" w:rsidP="00B03399">
            <w:pPr>
              <w:spacing w:after="0" w:line="240" w:lineRule="auto"/>
              <w:rPr>
                <w:rFonts w:ascii="Times New Roman" w:hAnsi="Times New Roman" w:cs="Times New Roman"/>
              </w:rPr>
            </w:pPr>
          </w:p>
        </w:tc>
        <w:tc>
          <w:tcPr>
            <w:tcW w:w="992" w:type="dxa"/>
            <w:noWrap/>
            <w:vAlign w:val="center"/>
            <w:hideMark/>
          </w:tcPr>
          <w:p w14:paraId="37F448EF" w14:textId="77777777" w:rsidR="00D829EC" w:rsidRPr="00DF18C6" w:rsidRDefault="00D829EC" w:rsidP="00B03399">
            <w:pPr>
              <w:spacing w:after="0" w:line="240" w:lineRule="auto"/>
              <w:ind w:firstLine="2"/>
              <w:jc w:val="center"/>
              <w:rPr>
                <w:rFonts w:ascii="Times New Roman" w:hAnsi="Times New Roman" w:cs="Times New Roman"/>
              </w:rPr>
            </w:pPr>
            <w:r w:rsidRPr="00DF18C6">
              <w:rPr>
                <w:rFonts w:ascii="Times New Roman" w:hAnsi="Times New Roman" w:cs="Times New Roman"/>
              </w:rPr>
              <w:t>Усього</w:t>
            </w:r>
          </w:p>
        </w:tc>
        <w:tc>
          <w:tcPr>
            <w:tcW w:w="1323" w:type="dxa"/>
            <w:vAlign w:val="center"/>
            <w:hideMark/>
          </w:tcPr>
          <w:p w14:paraId="319EDC2E" w14:textId="77777777" w:rsidR="00D829EC" w:rsidRPr="00DF18C6" w:rsidRDefault="00D829EC" w:rsidP="00B03399">
            <w:pPr>
              <w:spacing w:after="0" w:line="240" w:lineRule="auto"/>
              <w:ind w:firstLine="66"/>
              <w:jc w:val="center"/>
              <w:rPr>
                <w:rFonts w:ascii="Times New Roman" w:hAnsi="Times New Roman" w:cs="Times New Roman"/>
              </w:rPr>
            </w:pPr>
            <w:r w:rsidRPr="00DF18C6">
              <w:rPr>
                <w:rFonts w:ascii="Times New Roman" w:hAnsi="Times New Roman" w:cs="Times New Roman"/>
              </w:rPr>
              <w:t>у т. ч. бюджет розвитку</w:t>
            </w:r>
          </w:p>
        </w:tc>
      </w:tr>
      <w:tr w:rsidR="00D829EC" w:rsidRPr="00DF18C6" w14:paraId="69E4E243" w14:textId="77777777" w:rsidTr="00084C75">
        <w:trPr>
          <w:trHeight w:val="20"/>
          <w:jc w:val="center"/>
        </w:trPr>
        <w:tc>
          <w:tcPr>
            <w:tcW w:w="1133" w:type="dxa"/>
            <w:noWrap/>
            <w:vAlign w:val="center"/>
          </w:tcPr>
          <w:p w14:paraId="40D3FE77" w14:textId="77777777" w:rsidR="00D829EC" w:rsidRPr="00DF18C6" w:rsidRDefault="00D829EC" w:rsidP="00B03399">
            <w:pPr>
              <w:spacing w:after="0" w:line="240" w:lineRule="auto"/>
              <w:ind w:firstLine="49"/>
              <w:rPr>
                <w:rFonts w:ascii="Times New Roman" w:hAnsi="Times New Roman" w:cs="Times New Roman"/>
              </w:rPr>
            </w:pPr>
            <w:r w:rsidRPr="00DF18C6">
              <w:rPr>
                <w:rFonts w:ascii="Times New Roman" w:hAnsi="Times New Roman" w:cs="Times New Roman"/>
              </w:rPr>
              <w:t>2021</w:t>
            </w:r>
          </w:p>
        </w:tc>
        <w:tc>
          <w:tcPr>
            <w:tcW w:w="1300" w:type="dxa"/>
            <w:noWrap/>
          </w:tcPr>
          <w:p w14:paraId="1FD5F2AD"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542,076</w:t>
            </w:r>
          </w:p>
        </w:tc>
        <w:tc>
          <w:tcPr>
            <w:tcW w:w="1108" w:type="dxa"/>
          </w:tcPr>
          <w:p w14:paraId="6DCB8959"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513,139</w:t>
            </w:r>
          </w:p>
        </w:tc>
        <w:tc>
          <w:tcPr>
            <w:tcW w:w="1421" w:type="dxa"/>
            <w:noWrap/>
          </w:tcPr>
          <w:p w14:paraId="34610582"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445,523</w:t>
            </w:r>
          </w:p>
        </w:tc>
        <w:tc>
          <w:tcPr>
            <w:tcW w:w="1279" w:type="dxa"/>
          </w:tcPr>
          <w:p w14:paraId="091D0E8B"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86,8</w:t>
            </w:r>
          </w:p>
        </w:tc>
        <w:tc>
          <w:tcPr>
            <w:tcW w:w="992" w:type="dxa"/>
            <w:noWrap/>
          </w:tcPr>
          <w:p w14:paraId="3AC39475"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28,856</w:t>
            </w:r>
          </w:p>
        </w:tc>
        <w:tc>
          <w:tcPr>
            <w:tcW w:w="1323" w:type="dxa"/>
            <w:noWrap/>
          </w:tcPr>
          <w:p w14:paraId="7C231B8D"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15,681</w:t>
            </w:r>
          </w:p>
        </w:tc>
      </w:tr>
      <w:tr w:rsidR="00D829EC" w:rsidRPr="00DF18C6" w14:paraId="7E314942" w14:textId="77777777" w:rsidTr="00084C75">
        <w:trPr>
          <w:trHeight w:val="20"/>
          <w:jc w:val="center"/>
        </w:trPr>
        <w:tc>
          <w:tcPr>
            <w:tcW w:w="1133" w:type="dxa"/>
            <w:noWrap/>
            <w:vAlign w:val="center"/>
          </w:tcPr>
          <w:p w14:paraId="0CC90FB7" w14:textId="77777777" w:rsidR="00D829EC" w:rsidRPr="00DF18C6" w:rsidRDefault="00D829EC" w:rsidP="00B03399">
            <w:pPr>
              <w:spacing w:after="0" w:line="240" w:lineRule="auto"/>
              <w:ind w:firstLine="49"/>
              <w:rPr>
                <w:rFonts w:ascii="Times New Roman" w:hAnsi="Times New Roman" w:cs="Times New Roman"/>
              </w:rPr>
            </w:pPr>
            <w:r w:rsidRPr="00DF18C6">
              <w:rPr>
                <w:rFonts w:ascii="Times New Roman" w:hAnsi="Times New Roman" w:cs="Times New Roman"/>
              </w:rPr>
              <w:t>2022</w:t>
            </w:r>
          </w:p>
        </w:tc>
        <w:tc>
          <w:tcPr>
            <w:tcW w:w="1300" w:type="dxa"/>
            <w:noWrap/>
          </w:tcPr>
          <w:p w14:paraId="186C9E20"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577,361</w:t>
            </w:r>
          </w:p>
        </w:tc>
        <w:tc>
          <w:tcPr>
            <w:tcW w:w="1108" w:type="dxa"/>
          </w:tcPr>
          <w:p w14:paraId="19FADF69"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560,641</w:t>
            </w:r>
          </w:p>
        </w:tc>
        <w:tc>
          <w:tcPr>
            <w:tcW w:w="1421" w:type="dxa"/>
            <w:noWrap/>
          </w:tcPr>
          <w:p w14:paraId="485971F2"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472,849</w:t>
            </w:r>
          </w:p>
        </w:tc>
        <w:tc>
          <w:tcPr>
            <w:tcW w:w="1279" w:type="dxa"/>
          </w:tcPr>
          <w:p w14:paraId="2A753099"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84,3</w:t>
            </w:r>
          </w:p>
        </w:tc>
        <w:tc>
          <w:tcPr>
            <w:tcW w:w="992" w:type="dxa"/>
            <w:noWrap/>
          </w:tcPr>
          <w:p w14:paraId="6CD635B2"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16,720</w:t>
            </w:r>
          </w:p>
        </w:tc>
        <w:tc>
          <w:tcPr>
            <w:tcW w:w="1323" w:type="dxa"/>
            <w:noWrap/>
          </w:tcPr>
          <w:p w14:paraId="70D6DEE1"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3,187</w:t>
            </w:r>
          </w:p>
        </w:tc>
      </w:tr>
      <w:tr w:rsidR="00D829EC" w:rsidRPr="00DF18C6" w14:paraId="4F6C2E12" w14:textId="77777777" w:rsidTr="00084C75">
        <w:trPr>
          <w:trHeight w:val="20"/>
          <w:jc w:val="center"/>
        </w:trPr>
        <w:tc>
          <w:tcPr>
            <w:tcW w:w="1133" w:type="dxa"/>
            <w:vAlign w:val="center"/>
          </w:tcPr>
          <w:p w14:paraId="43D45BFE" w14:textId="77777777" w:rsidR="00D829EC" w:rsidRPr="00DF18C6" w:rsidRDefault="00D829EC" w:rsidP="00B03399">
            <w:pPr>
              <w:spacing w:after="0" w:line="240" w:lineRule="auto"/>
              <w:ind w:firstLine="49"/>
              <w:rPr>
                <w:rFonts w:ascii="Times New Roman" w:hAnsi="Times New Roman" w:cs="Times New Roman"/>
              </w:rPr>
            </w:pPr>
            <w:r w:rsidRPr="00DF18C6">
              <w:rPr>
                <w:rFonts w:ascii="Times New Roman" w:hAnsi="Times New Roman" w:cs="Times New Roman"/>
              </w:rPr>
              <w:t>2023</w:t>
            </w:r>
          </w:p>
        </w:tc>
        <w:tc>
          <w:tcPr>
            <w:tcW w:w="1300" w:type="dxa"/>
            <w:noWrap/>
          </w:tcPr>
          <w:p w14:paraId="44D9F238"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668,600</w:t>
            </w:r>
          </w:p>
        </w:tc>
        <w:tc>
          <w:tcPr>
            <w:tcW w:w="1108" w:type="dxa"/>
          </w:tcPr>
          <w:p w14:paraId="782E2B1A"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596,787</w:t>
            </w:r>
          </w:p>
        </w:tc>
        <w:tc>
          <w:tcPr>
            <w:tcW w:w="1421" w:type="dxa"/>
            <w:noWrap/>
          </w:tcPr>
          <w:p w14:paraId="1E387FB4"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468,085</w:t>
            </w:r>
          </w:p>
        </w:tc>
        <w:tc>
          <w:tcPr>
            <w:tcW w:w="1279" w:type="dxa"/>
          </w:tcPr>
          <w:p w14:paraId="7887EE95"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78,4</w:t>
            </w:r>
          </w:p>
        </w:tc>
        <w:tc>
          <w:tcPr>
            <w:tcW w:w="992" w:type="dxa"/>
            <w:shd w:val="clear" w:color="auto" w:fill="FFFEFF"/>
            <w:noWrap/>
          </w:tcPr>
          <w:p w14:paraId="11D8D44D"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71,813</w:t>
            </w:r>
          </w:p>
        </w:tc>
        <w:tc>
          <w:tcPr>
            <w:tcW w:w="1323" w:type="dxa"/>
            <w:shd w:val="clear" w:color="auto" w:fill="FFFEFF"/>
            <w:noWrap/>
          </w:tcPr>
          <w:p w14:paraId="46553F5A" w14:textId="77777777" w:rsidR="00D829EC" w:rsidRPr="00DF18C6" w:rsidRDefault="00D829EC" w:rsidP="00B03399">
            <w:pPr>
              <w:spacing w:after="0" w:line="240" w:lineRule="auto"/>
              <w:ind w:firstLine="81"/>
              <w:jc w:val="center"/>
              <w:rPr>
                <w:rFonts w:ascii="Times New Roman" w:hAnsi="Times New Roman" w:cs="Times New Roman"/>
              </w:rPr>
            </w:pPr>
            <w:r w:rsidRPr="00DF18C6">
              <w:rPr>
                <w:rFonts w:ascii="Times New Roman" w:hAnsi="Times New Roman" w:cs="Times New Roman"/>
              </w:rPr>
              <w:t>52,764</w:t>
            </w:r>
          </w:p>
        </w:tc>
      </w:tr>
    </w:tbl>
    <w:p w14:paraId="0430423B" w14:textId="77777777" w:rsidR="00D829EC" w:rsidRDefault="00D829EC" w:rsidP="00216430">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Середньорічний обсяг видатків бюджету громади - 596,012 млн грн. при середніх видатках на оплату праці - 462,327 млн грн (77,5% загальних видатків).</w:t>
      </w:r>
    </w:p>
    <w:p w14:paraId="16DD839D" w14:textId="77777777" w:rsidR="00216430" w:rsidRPr="00DF18C6" w:rsidRDefault="00216430" w:rsidP="00216430">
      <w:pPr>
        <w:pStyle w:val="a3"/>
        <w:spacing w:after="0" w:line="240" w:lineRule="auto"/>
        <w:ind w:left="0" w:firstLine="567"/>
        <w:jc w:val="both"/>
        <w:rPr>
          <w:rFonts w:ascii="Times New Roman" w:hAnsi="Times New Roman" w:cs="Times New Roman"/>
          <w:sz w:val="24"/>
        </w:rPr>
      </w:pPr>
    </w:p>
    <w:p w14:paraId="4A69952B" w14:textId="4B0ECCCA" w:rsidR="00D829EC" w:rsidRPr="00DF18C6" w:rsidRDefault="00D829EC" w:rsidP="00216430">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Структура видатків бюджету громади за період 2021-2023 роки представлена </w:t>
      </w:r>
      <w:r w:rsidR="00216430">
        <w:rPr>
          <w:rFonts w:ascii="Times New Roman" w:hAnsi="Times New Roman" w:cs="Times New Roman"/>
          <w:sz w:val="24"/>
        </w:rPr>
        <w:t xml:space="preserve">                  </w:t>
      </w:r>
      <w:r w:rsidRPr="00DF18C6">
        <w:rPr>
          <w:rFonts w:ascii="Times New Roman" w:hAnsi="Times New Roman" w:cs="Times New Roman"/>
          <w:sz w:val="24"/>
        </w:rPr>
        <w:t xml:space="preserve">на </w:t>
      </w:r>
      <w:r w:rsidR="00E54676" w:rsidRPr="00DF18C6">
        <w:rPr>
          <w:rFonts w:ascii="Times New Roman" w:hAnsi="Times New Roman" w:cs="Times New Roman"/>
          <w:sz w:val="24"/>
        </w:rPr>
        <w:t>рис</w:t>
      </w:r>
      <w:r w:rsidRPr="00DF18C6">
        <w:rPr>
          <w:rFonts w:ascii="Times New Roman" w:hAnsi="Times New Roman" w:cs="Times New Roman"/>
          <w:sz w:val="24"/>
        </w:rPr>
        <w:t>. 2.5</w:t>
      </w:r>
    </w:p>
    <w:p w14:paraId="4F8C7441" w14:textId="36F9BD1B" w:rsidR="00D829EC" w:rsidRPr="00DF18C6" w:rsidRDefault="00E54676" w:rsidP="00B03399">
      <w:pPr>
        <w:pStyle w:val="a3"/>
        <w:spacing w:after="0" w:line="240" w:lineRule="auto"/>
        <w:ind w:left="0"/>
        <w:jc w:val="center"/>
        <w:rPr>
          <w:rFonts w:ascii="Times New Roman" w:hAnsi="Times New Roman" w:cs="Times New Roman"/>
        </w:rPr>
      </w:pPr>
      <w:r w:rsidRPr="00DF18C6">
        <w:rPr>
          <w:rFonts w:ascii="Times New Roman" w:hAnsi="Times New Roman" w:cs="Times New Roman"/>
          <w:noProof/>
          <w:lang w:eastAsia="uk-UA"/>
        </w:rPr>
        <w:drawing>
          <wp:inline distT="0" distB="0" distL="0" distR="0" wp14:anchorId="25D89804" wp14:editId="096DBCBE">
            <wp:extent cx="5343896" cy="2814452"/>
            <wp:effectExtent l="0" t="0" r="9525" b="24130"/>
            <wp:docPr id="3" name="Диаграмма 3">
              <a:extLst xmlns:a="http://schemas.openxmlformats.org/drawingml/2006/main">
                <a:ext uri="{FF2B5EF4-FFF2-40B4-BE49-F238E27FC236}">
                  <a16:creationId xmlns:a16="http://schemas.microsoft.com/office/drawing/2014/main" id="{BBC13953-EC40-4C5F-B2D3-C59C056A6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A54AF16" w14:textId="3DA4596B" w:rsidR="00D829EC" w:rsidRPr="00DF18C6" w:rsidRDefault="00735178"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Рис</w:t>
      </w:r>
      <w:r w:rsidR="00F04C80">
        <w:rPr>
          <w:rFonts w:ascii="Times New Roman" w:hAnsi="Times New Roman" w:cs="Times New Roman"/>
          <w:sz w:val="24"/>
        </w:rPr>
        <w:t>. 2.5</w:t>
      </w:r>
      <w:r w:rsidR="00D829EC" w:rsidRPr="00DF18C6">
        <w:rPr>
          <w:rFonts w:ascii="Times New Roman" w:hAnsi="Times New Roman" w:cs="Times New Roman"/>
          <w:sz w:val="24"/>
        </w:rPr>
        <w:t xml:space="preserve"> Структура видатків бюджету Долинської ТГ за період 2021-2023</w:t>
      </w:r>
      <w:r w:rsidR="00216430">
        <w:rPr>
          <w:rFonts w:ascii="Times New Roman" w:hAnsi="Times New Roman" w:cs="Times New Roman"/>
          <w:sz w:val="24"/>
        </w:rPr>
        <w:t xml:space="preserve"> </w:t>
      </w:r>
      <w:r w:rsidR="00D829EC" w:rsidRPr="00DF18C6">
        <w:rPr>
          <w:rFonts w:ascii="Times New Roman" w:hAnsi="Times New Roman" w:cs="Times New Roman"/>
          <w:sz w:val="24"/>
        </w:rPr>
        <w:t>рр.</w:t>
      </w:r>
    </w:p>
    <w:p w14:paraId="7790C559" w14:textId="77777777" w:rsidR="00216430" w:rsidRDefault="00216430" w:rsidP="00B03399">
      <w:pPr>
        <w:spacing w:after="0" w:line="240" w:lineRule="auto"/>
        <w:ind w:firstLine="709"/>
        <w:rPr>
          <w:rFonts w:ascii="Times New Roman" w:hAnsi="Times New Roman" w:cs="Times New Roman"/>
          <w:sz w:val="24"/>
        </w:rPr>
      </w:pPr>
    </w:p>
    <w:p w14:paraId="7DCDD826" w14:textId="77777777" w:rsidR="00D829EC" w:rsidRPr="00DF18C6" w:rsidRDefault="00D829EC" w:rsidP="00216430">
      <w:pPr>
        <w:spacing w:after="0" w:line="240" w:lineRule="auto"/>
        <w:ind w:firstLine="567"/>
        <w:rPr>
          <w:rFonts w:ascii="Times New Roman" w:hAnsi="Times New Roman" w:cs="Times New Roman"/>
          <w:sz w:val="24"/>
        </w:rPr>
      </w:pPr>
      <w:r w:rsidRPr="00DF18C6">
        <w:rPr>
          <w:rFonts w:ascii="Times New Roman" w:hAnsi="Times New Roman" w:cs="Times New Roman"/>
          <w:sz w:val="24"/>
        </w:rPr>
        <w:t xml:space="preserve">Ріст загального обсягу видатків бюджету громади не перевищував темпи зростання дохідної частини бюджету. </w:t>
      </w:r>
    </w:p>
    <w:p w14:paraId="5CEA1EFE" w14:textId="718DB49D"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Особливістю бюджетного періоду 2021-2023 років  було те, що   бюджет громади мав додаткове навантаження через незабезпеченість обсягу освітньої субвенції фактичним потребам на оплату праці педагогічних працівників:</w:t>
      </w:r>
      <w:r w:rsidR="00E54676" w:rsidRPr="00DF18C6">
        <w:rPr>
          <w:rFonts w:ascii="Times New Roman" w:hAnsi="Times New Roman" w:cs="Times New Roman"/>
          <w:sz w:val="24"/>
        </w:rPr>
        <w:t xml:space="preserve"> </w:t>
      </w:r>
      <w:r w:rsidRPr="00DF18C6">
        <w:rPr>
          <w:rFonts w:ascii="Times New Roman" w:hAnsi="Times New Roman" w:cs="Times New Roman"/>
          <w:sz w:val="24"/>
        </w:rPr>
        <w:t xml:space="preserve">з бюджету щорічно направлялися кошти   на дофінансування освітньої галузі в середньому близько 27,5 млн грн, або 17% від обсягу </w:t>
      </w:r>
      <w:r w:rsidRPr="00DF18C6">
        <w:rPr>
          <w:rFonts w:ascii="Times New Roman" w:hAnsi="Times New Roman" w:cs="Times New Roman"/>
          <w:sz w:val="24"/>
        </w:rPr>
        <w:lastRenderedPageBreak/>
        <w:t xml:space="preserve">освітньої субвенції. Окрім цього, з введення воєнного стану в країні  у бюджеті громади появилася додаткова стаття витрат на посилення територіальної оборони й підтримку Збройних Сил України. </w:t>
      </w:r>
    </w:p>
    <w:p w14:paraId="1CB3D369"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Також на цей період було  суттєве обмежено капітальні видатки (видатки бюджету розвитку) у зв’язку з прийняттям постанови КМУ</w:t>
      </w:r>
      <w:r w:rsidRPr="00DF18C6">
        <w:rPr>
          <w:rFonts w:ascii="Times New Roman" w:eastAsia="Times New Roman" w:hAnsi="Times New Roman" w:cs="Times New Roman"/>
          <w:b/>
          <w:bCs/>
          <w:color w:val="333333"/>
          <w:sz w:val="32"/>
          <w:szCs w:val="32"/>
          <w:lang w:eastAsia="uk-UA"/>
        </w:rPr>
        <w:t xml:space="preserve"> </w:t>
      </w:r>
      <w:r w:rsidRPr="00DF18C6">
        <w:rPr>
          <w:rFonts w:ascii="Times New Roman" w:eastAsia="Times New Roman" w:hAnsi="Times New Roman" w:cs="Times New Roman"/>
          <w:bCs/>
          <w:sz w:val="24"/>
          <w:szCs w:val="24"/>
          <w:lang w:eastAsia="uk-UA"/>
        </w:rPr>
        <w:t>від 9 червня 2021 р. № 590</w:t>
      </w:r>
      <w:r w:rsidRPr="00DF18C6">
        <w:rPr>
          <w:rFonts w:ascii="Times New Roman" w:eastAsia="Times New Roman" w:hAnsi="Times New Roman" w:cs="Times New Roman"/>
          <w:bCs/>
          <w:color w:val="333333"/>
          <w:sz w:val="24"/>
          <w:szCs w:val="24"/>
          <w:lang w:eastAsia="uk-UA"/>
        </w:rPr>
        <w:t xml:space="preserve"> «Про затвердження Порядку виконання повноважень Державною казначейською службою в особливому режимі в умовах воєнного стану».</w:t>
      </w:r>
      <w:r w:rsidRPr="00DF18C6">
        <w:rPr>
          <w:rFonts w:ascii="Times New Roman" w:hAnsi="Times New Roman" w:cs="Times New Roman"/>
          <w:sz w:val="24"/>
        </w:rPr>
        <w:t xml:space="preserve">   Майже не виділялися кошти на реалізацію довгострокових інвестиційних проектів, крім тих, які були розпочаті до введення воєнного стану в країні. </w:t>
      </w:r>
    </w:p>
    <w:p w14:paraId="39C23484" w14:textId="6E507179"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Пріоритетними у фінансуванні залишалися  заходи із забезпечення стабільної роботи підприємств житлово-комунального сектору, утримання в належному стані комунального майна та </w:t>
      </w:r>
      <w:r w:rsidR="00E54676" w:rsidRPr="00DF18C6">
        <w:rPr>
          <w:rFonts w:ascii="Times New Roman" w:hAnsi="Times New Roman" w:cs="Times New Roman"/>
          <w:sz w:val="24"/>
        </w:rPr>
        <w:t>проекти енергоефективності</w:t>
      </w:r>
      <w:r w:rsidRPr="00DF18C6">
        <w:rPr>
          <w:rFonts w:ascii="Times New Roman" w:hAnsi="Times New Roman" w:cs="Times New Roman"/>
          <w:sz w:val="24"/>
        </w:rPr>
        <w:t xml:space="preserve"> з малим терміном </w:t>
      </w:r>
      <w:r w:rsidR="00E54676" w:rsidRPr="00DF18C6">
        <w:rPr>
          <w:rFonts w:ascii="Times New Roman" w:hAnsi="Times New Roman" w:cs="Times New Roman"/>
          <w:sz w:val="24"/>
        </w:rPr>
        <w:t>впровадження, або на умовах спів</w:t>
      </w:r>
      <w:r w:rsidRPr="00DF18C6">
        <w:rPr>
          <w:rFonts w:ascii="Times New Roman" w:hAnsi="Times New Roman" w:cs="Times New Roman"/>
          <w:sz w:val="24"/>
        </w:rPr>
        <w:t>фінансування.</w:t>
      </w:r>
      <w:bookmarkStart w:id="18" w:name="n3"/>
      <w:bookmarkEnd w:id="18"/>
      <w:r w:rsidRPr="00DF18C6">
        <w:rPr>
          <w:rFonts w:ascii="Times New Roman" w:hAnsi="Times New Roman" w:cs="Times New Roman"/>
          <w:sz w:val="24"/>
        </w:rPr>
        <w:t xml:space="preserve"> </w:t>
      </w:r>
    </w:p>
    <w:p w14:paraId="6A658FD5" w14:textId="1F1E3202"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 З огляду на наведені вище обставини та умови</w:t>
      </w:r>
      <w:r w:rsidR="00E54676" w:rsidRPr="00DF18C6">
        <w:rPr>
          <w:rFonts w:ascii="Times New Roman" w:hAnsi="Times New Roman" w:cs="Times New Roman"/>
          <w:sz w:val="24"/>
        </w:rPr>
        <w:t>,</w:t>
      </w:r>
      <w:r w:rsidRPr="00DF18C6">
        <w:rPr>
          <w:rFonts w:ascii="Times New Roman" w:hAnsi="Times New Roman" w:cs="Times New Roman"/>
          <w:sz w:val="24"/>
        </w:rPr>
        <w:t xml:space="preserve"> з бюджету громади не було можливості передбачати повне фінансування масштабних проєктів з енергоефективності. Відсутня така можливість і на даний час.</w:t>
      </w:r>
    </w:p>
    <w:p w14:paraId="554BBD16" w14:textId="77777777" w:rsidR="00D829EC" w:rsidRPr="00DF18C6" w:rsidRDefault="00D829EC" w:rsidP="0021643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Реалії сьогодення вимагають пошуку інших додаткових джерел фінансування для впровадження заходів з реалізації </w:t>
      </w:r>
      <w:r w:rsidRPr="00DF18C6">
        <w:rPr>
          <w:rFonts w:ascii="Times New Roman" w:hAnsi="Times New Roman" w:cs="Times New Roman"/>
          <w:sz w:val="24"/>
          <w:szCs w:val="24"/>
        </w:rPr>
        <w:t xml:space="preserve">Плану дій сталого енергетичного розвитку </w:t>
      </w:r>
      <w:r w:rsidRPr="00DF18C6">
        <w:rPr>
          <w:rFonts w:ascii="Times New Roman" w:hAnsi="Times New Roman" w:cs="Times New Roman"/>
          <w:sz w:val="24"/>
          <w:szCs w:val="24"/>
        </w:rPr>
        <w:br/>
        <w:t>та клімату Долинської територіальної громади:</w:t>
      </w:r>
      <w:r w:rsidRPr="00DF18C6">
        <w:rPr>
          <w:rFonts w:ascii="Times New Roman" w:hAnsi="Times New Roman" w:cs="Times New Roman"/>
          <w:sz w:val="24"/>
        </w:rPr>
        <w:t xml:space="preserve"> залучення грантів, використання механізму ЕСКО, використання власних коштів комунальних підприємств, приватних інвестиційних коштів, донорської допомоги тощо.</w:t>
      </w:r>
    </w:p>
    <w:p w14:paraId="5722DBDF" w14:textId="5273613E" w:rsidR="000E1D81" w:rsidRPr="00DF18C6" w:rsidRDefault="000E1D81" w:rsidP="00B03399">
      <w:pPr>
        <w:spacing w:after="0" w:line="240" w:lineRule="auto"/>
        <w:ind w:firstLine="709"/>
        <w:jc w:val="both"/>
        <w:rPr>
          <w:rFonts w:ascii="Times New Roman" w:hAnsi="Times New Roman" w:cs="Times New Roman"/>
          <w:sz w:val="24"/>
        </w:rPr>
      </w:pPr>
    </w:p>
    <w:p w14:paraId="77C4A19B" w14:textId="0D29A594" w:rsidR="00AE5D84" w:rsidRPr="00DF18C6" w:rsidRDefault="00AE5D84" w:rsidP="00B03399">
      <w:pPr>
        <w:spacing w:after="0" w:line="240" w:lineRule="auto"/>
        <w:ind w:firstLine="709"/>
        <w:jc w:val="both"/>
        <w:rPr>
          <w:rFonts w:ascii="Times New Roman" w:hAnsi="Times New Roman" w:cs="Times New Roman"/>
        </w:rPr>
      </w:pPr>
      <w:r w:rsidRPr="00DF18C6">
        <w:rPr>
          <w:rFonts w:ascii="Times New Roman" w:hAnsi="Times New Roman" w:cs="Times New Roman"/>
        </w:rPr>
        <w:br w:type="page"/>
      </w:r>
    </w:p>
    <w:p w14:paraId="4F049062" w14:textId="44EBD6AE" w:rsidR="009605D2" w:rsidRPr="00DF18C6" w:rsidRDefault="009605D2" w:rsidP="00216430">
      <w:pPr>
        <w:pStyle w:val="1"/>
        <w:spacing w:before="0" w:line="240" w:lineRule="auto"/>
        <w:ind w:firstLine="567"/>
        <w:rPr>
          <w:rFonts w:ascii="Times New Roman" w:hAnsi="Times New Roman" w:cs="Times New Roman"/>
          <w:color w:val="auto"/>
        </w:rPr>
      </w:pPr>
      <w:bookmarkStart w:id="19" w:name="_Toc164683367"/>
      <w:r w:rsidRPr="00DF18C6">
        <w:rPr>
          <w:rFonts w:ascii="Times New Roman" w:hAnsi="Times New Roman" w:cs="Times New Roman"/>
          <w:color w:val="auto"/>
        </w:rPr>
        <w:lastRenderedPageBreak/>
        <w:t xml:space="preserve">Розділ </w:t>
      </w:r>
      <w:r w:rsidR="00FE714C" w:rsidRPr="00DF18C6">
        <w:rPr>
          <w:rFonts w:ascii="Times New Roman" w:hAnsi="Times New Roman" w:cs="Times New Roman"/>
          <w:color w:val="auto"/>
        </w:rPr>
        <w:t>3</w:t>
      </w:r>
      <w:r w:rsidRPr="00DF18C6">
        <w:rPr>
          <w:rFonts w:ascii="Times New Roman" w:hAnsi="Times New Roman" w:cs="Times New Roman"/>
          <w:color w:val="auto"/>
        </w:rPr>
        <w:t xml:space="preserve">. </w:t>
      </w:r>
      <w:r w:rsidR="003A41AD" w:rsidRPr="00DF18C6">
        <w:rPr>
          <w:rFonts w:ascii="Times New Roman" w:hAnsi="Times New Roman" w:cs="Times New Roman"/>
          <w:color w:val="auto"/>
        </w:rPr>
        <w:t>Опис енергетичної структури громади</w:t>
      </w:r>
      <w:bookmarkEnd w:id="19"/>
    </w:p>
    <w:p w14:paraId="7D23EFFE" w14:textId="7BDC22A3" w:rsidR="009605D2" w:rsidRPr="00DF18C6" w:rsidRDefault="004748E0" w:rsidP="00216430">
      <w:pPr>
        <w:pStyle w:val="1"/>
        <w:numPr>
          <w:ilvl w:val="0"/>
          <w:numId w:val="21"/>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 xml:space="preserve"> </w:t>
      </w:r>
      <w:bookmarkStart w:id="20" w:name="_Toc164683368"/>
      <w:r w:rsidR="009605D2" w:rsidRPr="00DF18C6">
        <w:rPr>
          <w:rFonts w:ascii="Times New Roman" w:hAnsi="Times New Roman" w:cs="Times New Roman"/>
          <w:color w:val="auto"/>
          <w:sz w:val="24"/>
        </w:rPr>
        <w:t>Виробництво, транспортування  та споживання енергії</w:t>
      </w:r>
      <w:bookmarkEnd w:id="20"/>
    </w:p>
    <w:p w14:paraId="66BACECB" w14:textId="6016293A" w:rsidR="009605D2" w:rsidRPr="00DF18C6" w:rsidRDefault="009605D2" w:rsidP="00216430">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Система енергопостачання в </w:t>
      </w:r>
      <w:r w:rsidR="00FB460D" w:rsidRPr="00DF18C6">
        <w:rPr>
          <w:rFonts w:ascii="Times New Roman" w:hAnsi="Times New Roman" w:cs="Times New Roman"/>
          <w:sz w:val="24"/>
        </w:rPr>
        <w:t>Долинській територіальній громаді</w:t>
      </w:r>
      <w:r w:rsidRPr="00DF18C6">
        <w:rPr>
          <w:rFonts w:ascii="Times New Roman" w:hAnsi="Times New Roman" w:cs="Times New Roman"/>
          <w:sz w:val="24"/>
        </w:rPr>
        <w:t xml:space="preserve"> представлена </w:t>
      </w:r>
      <w:r w:rsidR="00FB460D" w:rsidRPr="00DF18C6">
        <w:rPr>
          <w:rFonts w:ascii="Times New Roman" w:hAnsi="Times New Roman" w:cs="Times New Roman"/>
          <w:sz w:val="24"/>
        </w:rPr>
        <w:t>системою постачання природного газу, системою електропостачання, та системою теплопостачання</w:t>
      </w:r>
      <w:r w:rsidRPr="00DF18C6">
        <w:rPr>
          <w:rFonts w:ascii="Times New Roman" w:hAnsi="Times New Roman" w:cs="Times New Roman"/>
          <w:sz w:val="24"/>
        </w:rPr>
        <w:t>.</w:t>
      </w:r>
    </w:p>
    <w:p w14:paraId="4E921235" w14:textId="40E19264" w:rsidR="00FB460D" w:rsidRPr="00DF18C6" w:rsidRDefault="00FB460D" w:rsidP="00216430">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Варто відмітити, що на території Долинської громади знаходяться значні потужності промислового видобутку нафти. Але </w:t>
      </w:r>
      <w:r w:rsidR="0075479B" w:rsidRPr="00DF18C6">
        <w:rPr>
          <w:rFonts w:ascii="Times New Roman" w:hAnsi="Times New Roman" w:cs="Times New Roman"/>
          <w:sz w:val="24"/>
        </w:rPr>
        <w:t>в рамках цього документ</w:t>
      </w:r>
      <w:r w:rsidR="00641608" w:rsidRPr="00DF18C6">
        <w:rPr>
          <w:rFonts w:ascii="Times New Roman" w:hAnsi="Times New Roman" w:cs="Times New Roman"/>
          <w:sz w:val="24"/>
        </w:rPr>
        <w:t>у</w:t>
      </w:r>
      <w:r w:rsidR="0075479B" w:rsidRPr="00DF18C6">
        <w:rPr>
          <w:rFonts w:ascii="Times New Roman" w:hAnsi="Times New Roman" w:cs="Times New Roman"/>
          <w:sz w:val="24"/>
        </w:rPr>
        <w:t xml:space="preserve"> ми проводимо аналіз за принципом кінцевого споживання на конкретній обраній території. Тому аспекти, що пов’язані з видобутком нафти розглядатися не будуть.</w:t>
      </w:r>
    </w:p>
    <w:p w14:paraId="279C34C3" w14:textId="45D3307C" w:rsidR="009605D2" w:rsidRPr="00DF18C6" w:rsidRDefault="009605D2" w:rsidP="00216430">
      <w:pPr>
        <w:pStyle w:val="1"/>
        <w:numPr>
          <w:ilvl w:val="0"/>
          <w:numId w:val="22"/>
        </w:numPr>
        <w:spacing w:before="0" w:line="240" w:lineRule="auto"/>
        <w:ind w:left="0" w:firstLine="567"/>
        <w:rPr>
          <w:rFonts w:ascii="Times New Roman" w:hAnsi="Times New Roman" w:cs="Times New Roman"/>
          <w:color w:val="auto"/>
          <w:sz w:val="24"/>
        </w:rPr>
      </w:pPr>
      <w:bookmarkStart w:id="21" w:name="_Toc164683369"/>
      <w:r w:rsidRPr="00DF18C6">
        <w:rPr>
          <w:rFonts w:ascii="Times New Roman" w:hAnsi="Times New Roman" w:cs="Times New Roman"/>
          <w:color w:val="auto"/>
          <w:sz w:val="24"/>
        </w:rPr>
        <w:t>Система теплопостачання</w:t>
      </w:r>
      <w:bookmarkEnd w:id="21"/>
    </w:p>
    <w:p w14:paraId="00A189D9" w14:textId="0E418577" w:rsidR="00B9243E" w:rsidRPr="00DF18C6" w:rsidRDefault="00CF79F3"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Починаючи з 2007 р.</w:t>
      </w:r>
      <w:r w:rsidR="000341D3" w:rsidRPr="00DF18C6">
        <w:rPr>
          <w:rFonts w:ascii="Times New Roman" w:hAnsi="Times New Roman" w:cs="Times New Roman"/>
          <w:sz w:val="24"/>
        </w:rPr>
        <w:t>,</w:t>
      </w:r>
      <w:r w:rsidRPr="00DF18C6">
        <w:rPr>
          <w:rFonts w:ascii="Times New Roman" w:hAnsi="Times New Roman" w:cs="Times New Roman"/>
          <w:sz w:val="24"/>
        </w:rPr>
        <w:t xml:space="preserve"> </w:t>
      </w:r>
      <w:r w:rsidR="00B163A7" w:rsidRPr="00DF18C6">
        <w:rPr>
          <w:rFonts w:ascii="Times New Roman" w:hAnsi="Times New Roman" w:cs="Times New Roman"/>
          <w:sz w:val="24"/>
        </w:rPr>
        <w:t>після відмови від централізованої системи теплопостачання і закриття котелен</w:t>
      </w:r>
      <w:r w:rsidR="00720B8A" w:rsidRPr="00DF18C6">
        <w:rPr>
          <w:rFonts w:ascii="Times New Roman" w:hAnsi="Times New Roman" w:cs="Times New Roman"/>
          <w:sz w:val="24"/>
        </w:rPr>
        <w:t>ь</w:t>
      </w:r>
      <w:r w:rsidR="00B163A7" w:rsidRPr="00DF18C6">
        <w:rPr>
          <w:rFonts w:ascii="Times New Roman" w:hAnsi="Times New Roman" w:cs="Times New Roman"/>
          <w:sz w:val="24"/>
        </w:rPr>
        <w:t xml:space="preserve"> </w:t>
      </w:r>
      <w:r w:rsidRPr="00DF18C6">
        <w:rPr>
          <w:rFonts w:ascii="Times New Roman" w:hAnsi="Times New Roman" w:cs="Times New Roman"/>
          <w:sz w:val="24"/>
        </w:rPr>
        <w:t>м</w:t>
      </w:r>
      <w:r w:rsidR="00B163A7" w:rsidRPr="00DF18C6">
        <w:rPr>
          <w:rFonts w:ascii="Times New Roman" w:hAnsi="Times New Roman" w:cs="Times New Roman"/>
          <w:sz w:val="24"/>
        </w:rPr>
        <w:t>істо</w:t>
      </w:r>
      <w:r w:rsidRPr="00DF18C6">
        <w:rPr>
          <w:rFonts w:ascii="Times New Roman" w:hAnsi="Times New Roman" w:cs="Times New Roman"/>
          <w:sz w:val="24"/>
        </w:rPr>
        <w:t xml:space="preserve"> Долина </w:t>
      </w:r>
      <w:r w:rsidR="00B163A7" w:rsidRPr="00DF18C6">
        <w:rPr>
          <w:rFonts w:ascii="Times New Roman" w:hAnsi="Times New Roman" w:cs="Times New Roman"/>
          <w:sz w:val="24"/>
        </w:rPr>
        <w:t>перейшл</w:t>
      </w:r>
      <w:r w:rsidR="00720B8A" w:rsidRPr="00DF18C6">
        <w:rPr>
          <w:rFonts w:ascii="Times New Roman" w:hAnsi="Times New Roman" w:cs="Times New Roman"/>
          <w:sz w:val="24"/>
        </w:rPr>
        <w:t>о</w:t>
      </w:r>
      <w:r w:rsidR="00B163A7" w:rsidRPr="00DF18C6">
        <w:rPr>
          <w:rFonts w:ascii="Times New Roman" w:hAnsi="Times New Roman" w:cs="Times New Roman"/>
          <w:sz w:val="24"/>
        </w:rPr>
        <w:t xml:space="preserve"> на  індивідуальне теплопостачання.</w:t>
      </w:r>
    </w:p>
    <w:p w14:paraId="1E4D70DA" w14:textId="5F6BB08A" w:rsidR="00B163A7" w:rsidRPr="00DF18C6" w:rsidRDefault="00B163A7"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Станом на 2010 р. </w:t>
      </w:r>
      <w:r w:rsidR="00641608" w:rsidRPr="00DF18C6">
        <w:rPr>
          <w:rFonts w:ascii="Times New Roman" w:hAnsi="Times New Roman" w:cs="Times New Roman"/>
          <w:sz w:val="24"/>
        </w:rPr>
        <w:t>(</w:t>
      </w:r>
      <w:r w:rsidRPr="00DF18C6">
        <w:rPr>
          <w:rFonts w:ascii="Times New Roman" w:hAnsi="Times New Roman" w:cs="Times New Roman"/>
          <w:sz w:val="24"/>
        </w:rPr>
        <w:t>базови</w:t>
      </w:r>
      <w:r w:rsidR="00641608" w:rsidRPr="00DF18C6">
        <w:rPr>
          <w:rFonts w:ascii="Times New Roman" w:hAnsi="Times New Roman" w:cs="Times New Roman"/>
          <w:sz w:val="24"/>
        </w:rPr>
        <w:t>й</w:t>
      </w:r>
      <w:r w:rsidRPr="00DF18C6">
        <w:rPr>
          <w:rFonts w:ascii="Times New Roman" w:hAnsi="Times New Roman" w:cs="Times New Roman"/>
          <w:sz w:val="24"/>
        </w:rPr>
        <w:t xml:space="preserve"> для ПДСЕР) і до цього часу теплопостачання в місті Долина та інших населених пунктах громади відбувається з використанням приватних газових, електричних та твердопаливних котлів.</w:t>
      </w:r>
    </w:p>
    <w:p w14:paraId="01E0817D" w14:textId="0600B59B" w:rsidR="00795432" w:rsidRPr="00DF18C6" w:rsidRDefault="00795432"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В якості</w:t>
      </w:r>
      <w:r w:rsidR="00B163A7" w:rsidRPr="00DF18C6">
        <w:rPr>
          <w:rFonts w:ascii="Times New Roman" w:hAnsi="Times New Roman" w:cs="Times New Roman"/>
          <w:sz w:val="24"/>
        </w:rPr>
        <w:t xml:space="preserve"> палив</w:t>
      </w:r>
      <w:r w:rsidRPr="00DF18C6">
        <w:rPr>
          <w:rFonts w:ascii="Times New Roman" w:hAnsi="Times New Roman" w:cs="Times New Roman"/>
          <w:sz w:val="24"/>
        </w:rPr>
        <w:t>а</w:t>
      </w:r>
      <w:r w:rsidR="00B163A7" w:rsidRPr="00DF18C6">
        <w:rPr>
          <w:rFonts w:ascii="Times New Roman" w:hAnsi="Times New Roman" w:cs="Times New Roman"/>
          <w:sz w:val="24"/>
        </w:rPr>
        <w:t xml:space="preserve"> для твердопаливних котлів використовуються дрова, відходи </w:t>
      </w:r>
      <w:r w:rsidRPr="00DF18C6">
        <w:rPr>
          <w:rFonts w:ascii="Times New Roman" w:hAnsi="Times New Roman" w:cs="Times New Roman"/>
          <w:sz w:val="24"/>
        </w:rPr>
        <w:t xml:space="preserve">лісових господарств, </w:t>
      </w:r>
      <w:r w:rsidR="00B163A7" w:rsidRPr="00DF18C6">
        <w:rPr>
          <w:rFonts w:ascii="Times New Roman" w:hAnsi="Times New Roman" w:cs="Times New Roman"/>
          <w:sz w:val="24"/>
        </w:rPr>
        <w:t xml:space="preserve">деревообробної промисловості та </w:t>
      </w:r>
      <w:r w:rsidRPr="00DF18C6">
        <w:rPr>
          <w:rFonts w:ascii="Times New Roman" w:hAnsi="Times New Roman" w:cs="Times New Roman"/>
          <w:sz w:val="24"/>
        </w:rPr>
        <w:t>деревні відходи санітарних обрізок дерев.</w:t>
      </w:r>
      <w:r w:rsidR="00086833" w:rsidRPr="00DF18C6">
        <w:rPr>
          <w:rFonts w:ascii="Times New Roman" w:hAnsi="Times New Roman" w:cs="Times New Roman"/>
          <w:sz w:val="24"/>
        </w:rPr>
        <w:t xml:space="preserve"> Основна порода дерев, що використовується для опалення – бук. </w:t>
      </w:r>
    </w:p>
    <w:p w14:paraId="489094D2" w14:textId="036B5BB2" w:rsidR="00795432" w:rsidRPr="00DF18C6" w:rsidRDefault="00795432"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Для опалення муніципальних будівель використовуються локальні та модульні котельні (газові</w:t>
      </w:r>
      <w:r w:rsidR="00780A64" w:rsidRPr="00DF18C6">
        <w:rPr>
          <w:rFonts w:ascii="Times New Roman" w:hAnsi="Times New Roman" w:cs="Times New Roman"/>
          <w:sz w:val="24"/>
        </w:rPr>
        <w:t xml:space="preserve">, </w:t>
      </w:r>
      <w:r w:rsidR="009B5936" w:rsidRPr="00DF18C6">
        <w:rPr>
          <w:rFonts w:ascii="Times New Roman" w:hAnsi="Times New Roman" w:cs="Times New Roman"/>
          <w:sz w:val="24"/>
        </w:rPr>
        <w:t xml:space="preserve">електричні </w:t>
      </w:r>
      <w:r w:rsidRPr="00DF18C6">
        <w:rPr>
          <w:rFonts w:ascii="Times New Roman" w:hAnsi="Times New Roman" w:cs="Times New Roman"/>
          <w:sz w:val="24"/>
        </w:rPr>
        <w:t>та на твердому паливі).</w:t>
      </w:r>
      <w:r w:rsidR="003A405C" w:rsidRPr="00DF18C6">
        <w:rPr>
          <w:rFonts w:ascii="Times New Roman" w:hAnsi="Times New Roman" w:cs="Times New Roman"/>
          <w:sz w:val="24"/>
        </w:rPr>
        <w:t xml:space="preserve"> Також розпочата практика використання геліоколекторів для підготовки гарячої води.</w:t>
      </w:r>
    </w:p>
    <w:p w14:paraId="6EC5E865" w14:textId="678BF604" w:rsidR="00795432" w:rsidRPr="00DF18C6" w:rsidRDefault="00795432"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Громада зацікавлена у впровадженні проєктів, що дозволяють скоротити споживання природного газу </w:t>
      </w:r>
      <w:r w:rsidR="003A405C" w:rsidRPr="00DF18C6">
        <w:rPr>
          <w:rFonts w:ascii="Times New Roman" w:hAnsi="Times New Roman" w:cs="Times New Roman"/>
          <w:sz w:val="24"/>
        </w:rPr>
        <w:t xml:space="preserve">(на потреби опалення та підготовки гарячої води) </w:t>
      </w:r>
      <w:r w:rsidRPr="00DF18C6">
        <w:rPr>
          <w:rFonts w:ascii="Times New Roman" w:hAnsi="Times New Roman" w:cs="Times New Roman"/>
          <w:sz w:val="24"/>
        </w:rPr>
        <w:t xml:space="preserve">та підвищити енергетичну незалежність громади. </w:t>
      </w:r>
      <w:r w:rsidR="00364F0B" w:rsidRPr="00DF18C6">
        <w:rPr>
          <w:rFonts w:ascii="Times New Roman" w:hAnsi="Times New Roman" w:cs="Times New Roman"/>
          <w:sz w:val="24"/>
        </w:rPr>
        <w:t xml:space="preserve">З цією метою </w:t>
      </w:r>
      <w:r w:rsidR="00037521" w:rsidRPr="00DF18C6">
        <w:rPr>
          <w:rFonts w:ascii="Times New Roman" w:hAnsi="Times New Roman" w:cs="Times New Roman"/>
          <w:sz w:val="24"/>
        </w:rPr>
        <w:t xml:space="preserve">у продовж всього періоду виконання ПДСЕР м. Долина </w:t>
      </w:r>
      <w:r w:rsidR="003A405C" w:rsidRPr="00DF18C6">
        <w:rPr>
          <w:rFonts w:ascii="Times New Roman" w:hAnsi="Times New Roman" w:cs="Times New Roman"/>
          <w:sz w:val="24"/>
        </w:rPr>
        <w:t>проводилися енергоефективні заходи з утеплення ст</w:t>
      </w:r>
      <w:r w:rsidR="00641608" w:rsidRPr="00DF18C6">
        <w:rPr>
          <w:rFonts w:ascii="Times New Roman" w:hAnsi="Times New Roman" w:cs="Times New Roman"/>
          <w:sz w:val="24"/>
        </w:rPr>
        <w:t>і</w:t>
      </w:r>
      <w:r w:rsidR="003A405C" w:rsidRPr="00DF18C6">
        <w:rPr>
          <w:rFonts w:ascii="Times New Roman" w:hAnsi="Times New Roman" w:cs="Times New Roman"/>
          <w:sz w:val="24"/>
        </w:rPr>
        <w:t>н та цоколю для житлових та муніципальних будівель, заміна вікон на металопластикові енергоефективні, встановлювалися твердопаливні котли.</w:t>
      </w:r>
    </w:p>
    <w:p w14:paraId="03458F28" w14:textId="2231434A" w:rsidR="00086833" w:rsidRPr="00DF18C6" w:rsidRDefault="00086833" w:rsidP="0021643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Детальніше про теплопостачання в муніципальн</w:t>
      </w:r>
      <w:r w:rsidR="008866F7" w:rsidRPr="00DF18C6">
        <w:rPr>
          <w:rFonts w:ascii="Times New Roman" w:hAnsi="Times New Roman" w:cs="Times New Roman"/>
          <w:sz w:val="24"/>
        </w:rPr>
        <w:t>их</w:t>
      </w:r>
      <w:r w:rsidRPr="00DF18C6">
        <w:rPr>
          <w:rFonts w:ascii="Times New Roman" w:hAnsi="Times New Roman" w:cs="Times New Roman"/>
          <w:sz w:val="24"/>
        </w:rPr>
        <w:t xml:space="preserve"> будівл</w:t>
      </w:r>
      <w:r w:rsidR="008866F7" w:rsidRPr="00DF18C6">
        <w:rPr>
          <w:rFonts w:ascii="Times New Roman" w:hAnsi="Times New Roman" w:cs="Times New Roman"/>
          <w:sz w:val="24"/>
        </w:rPr>
        <w:t>ях</w:t>
      </w:r>
      <w:r w:rsidRPr="00DF18C6">
        <w:rPr>
          <w:rFonts w:ascii="Times New Roman" w:hAnsi="Times New Roman" w:cs="Times New Roman"/>
          <w:sz w:val="24"/>
        </w:rPr>
        <w:t xml:space="preserve"> буде вик</w:t>
      </w:r>
      <w:r w:rsidR="00720B8A" w:rsidRPr="00DF18C6">
        <w:rPr>
          <w:rFonts w:ascii="Times New Roman" w:hAnsi="Times New Roman" w:cs="Times New Roman"/>
          <w:sz w:val="24"/>
        </w:rPr>
        <w:t>л</w:t>
      </w:r>
      <w:r w:rsidRPr="00DF18C6">
        <w:rPr>
          <w:rFonts w:ascii="Times New Roman" w:hAnsi="Times New Roman" w:cs="Times New Roman"/>
          <w:sz w:val="24"/>
        </w:rPr>
        <w:t>адено у відповідному пункті (п.</w:t>
      </w:r>
      <w:r w:rsidR="006A6676" w:rsidRPr="00DF18C6">
        <w:rPr>
          <w:rFonts w:ascii="Times New Roman" w:hAnsi="Times New Roman" w:cs="Times New Roman"/>
          <w:sz w:val="24"/>
        </w:rPr>
        <w:t>3</w:t>
      </w:r>
      <w:r w:rsidRPr="00DF18C6">
        <w:rPr>
          <w:rFonts w:ascii="Times New Roman" w:hAnsi="Times New Roman" w:cs="Times New Roman"/>
          <w:sz w:val="24"/>
        </w:rPr>
        <w:t>.2.1).</w:t>
      </w:r>
    </w:p>
    <w:p w14:paraId="50CE83B2" w14:textId="227A27B6" w:rsidR="009605D2" w:rsidRPr="00DF18C6" w:rsidRDefault="009605D2" w:rsidP="00216430">
      <w:pPr>
        <w:pStyle w:val="1"/>
        <w:numPr>
          <w:ilvl w:val="0"/>
          <w:numId w:val="22"/>
        </w:numPr>
        <w:spacing w:before="0" w:line="240" w:lineRule="auto"/>
        <w:ind w:left="0" w:firstLine="567"/>
        <w:rPr>
          <w:rFonts w:ascii="Times New Roman" w:hAnsi="Times New Roman" w:cs="Times New Roman"/>
          <w:color w:val="auto"/>
          <w:sz w:val="24"/>
        </w:rPr>
      </w:pPr>
      <w:bookmarkStart w:id="22" w:name="_Toc164683370"/>
      <w:r w:rsidRPr="00DF18C6">
        <w:rPr>
          <w:rFonts w:ascii="Times New Roman" w:hAnsi="Times New Roman" w:cs="Times New Roman"/>
          <w:color w:val="auto"/>
          <w:sz w:val="24"/>
        </w:rPr>
        <w:t>Система газопостачання</w:t>
      </w:r>
      <w:bookmarkEnd w:id="22"/>
    </w:p>
    <w:p w14:paraId="1D9F2107" w14:textId="5EB97D46" w:rsidR="009605D2" w:rsidRPr="00DF18C6" w:rsidRDefault="00086833" w:rsidP="0021643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Природний газ є одним з основних енергоресурсів, що споживається у Долинській громаді.</w:t>
      </w:r>
      <w:r w:rsidR="00F46DEC" w:rsidRPr="00DF18C6">
        <w:rPr>
          <w:rFonts w:ascii="Times New Roman" w:hAnsi="Times New Roman" w:cs="Times New Roman"/>
          <w:sz w:val="24"/>
          <w:szCs w:val="24"/>
        </w:rPr>
        <w:t xml:space="preserve"> </w:t>
      </w:r>
      <w:r w:rsidR="00FF5136" w:rsidRPr="00DF18C6">
        <w:rPr>
          <w:rFonts w:ascii="Times New Roman" w:hAnsi="Times New Roman" w:cs="Times New Roman"/>
          <w:sz w:val="24"/>
          <w:szCs w:val="24"/>
        </w:rPr>
        <w:t xml:space="preserve">У таблиці </w:t>
      </w:r>
      <w:r w:rsidR="00FE714C" w:rsidRPr="00DF18C6">
        <w:rPr>
          <w:rFonts w:ascii="Times New Roman" w:hAnsi="Times New Roman" w:cs="Times New Roman"/>
          <w:sz w:val="24"/>
          <w:szCs w:val="24"/>
        </w:rPr>
        <w:t>3</w:t>
      </w:r>
      <w:r w:rsidR="00FF5136" w:rsidRPr="00DF18C6">
        <w:rPr>
          <w:rFonts w:ascii="Times New Roman" w:hAnsi="Times New Roman" w:cs="Times New Roman"/>
          <w:sz w:val="24"/>
          <w:szCs w:val="24"/>
        </w:rPr>
        <w:t>.1. наведено дані споживання природного газу по м. Долина та сільським територіям громади у 2010 та 2020 році (використані дані ПДСЕР м. Долина та інформація з відповіді РГК «Івано-ФранківськГаз», відсутні дані по сільськи</w:t>
      </w:r>
      <w:r w:rsidR="00022766" w:rsidRPr="00DF18C6">
        <w:rPr>
          <w:rFonts w:ascii="Times New Roman" w:hAnsi="Times New Roman" w:cs="Times New Roman"/>
          <w:sz w:val="24"/>
          <w:szCs w:val="24"/>
        </w:rPr>
        <w:t>х</w:t>
      </w:r>
      <w:r w:rsidR="00FF5136" w:rsidRPr="00DF18C6">
        <w:rPr>
          <w:rFonts w:ascii="Times New Roman" w:hAnsi="Times New Roman" w:cs="Times New Roman"/>
          <w:sz w:val="24"/>
          <w:szCs w:val="24"/>
        </w:rPr>
        <w:t xml:space="preserve"> населени</w:t>
      </w:r>
      <w:r w:rsidR="00022766" w:rsidRPr="00DF18C6">
        <w:rPr>
          <w:rFonts w:ascii="Times New Roman" w:hAnsi="Times New Roman" w:cs="Times New Roman"/>
          <w:sz w:val="24"/>
          <w:szCs w:val="24"/>
        </w:rPr>
        <w:t>х</w:t>
      </w:r>
      <w:r w:rsidR="00FF5136" w:rsidRPr="00DF18C6">
        <w:rPr>
          <w:rFonts w:ascii="Times New Roman" w:hAnsi="Times New Roman" w:cs="Times New Roman"/>
          <w:sz w:val="24"/>
          <w:szCs w:val="24"/>
        </w:rPr>
        <w:t xml:space="preserve"> пункта</w:t>
      </w:r>
      <w:r w:rsidR="00022766" w:rsidRPr="00DF18C6">
        <w:rPr>
          <w:rFonts w:ascii="Times New Roman" w:hAnsi="Times New Roman" w:cs="Times New Roman"/>
          <w:sz w:val="24"/>
          <w:szCs w:val="24"/>
        </w:rPr>
        <w:t>х</w:t>
      </w:r>
      <w:r w:rsidR="00FF5136" w:rsidRPr="00DF18C6">
        <w:rPr>
          <w:rFonts w:ascii="Times New Roman" w:hAnsi="Times New Roman" w:cs="Times New Roman"/>
          <w:sz w:val="24"/>
          <w:szCs w:val="24"/>
        </w:rPr>
        <w:t xml:space="preserve"> у 2010 році отримані розрахунково).</w:t>
      </w:r>
    </w:p>
    <w:p w14:paraId="2289BEEA" w14:textId="1932DCEC" w:rsidR="00FF5136" w:rsidRPr="00DF18C6" w:rsidRDefault="00FF5136" w:rsidP="00B03399">
      <w:pPr>
        <w:tabs>
          <w:tab w:val="left" w:pos="1134"/>
        </w:tabs>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 xml:space="preserve">Таблиця </w:t>
      </w:r>
      <w:r w:rsidR="00FE714C" w:rsidRPr="00DF18C6">
        <w:rPr>
          <w:rFonts w:ascii="Times New Roman" w:hAnsi="Times New Roman" w:cs="Times New Roman"/>
          <w:sz w:val="24"/>
          <w:szCs w:val="24"/>
        </w:rPr>
        <w:t>3</w:t>
      </w:r>
      <w:r w:rsidR="00F04C80">
        <w:rPr>
          <w:rFonts w:ascii="Times New Roman" w:hAnsi="Times New Roman" w:cs="Times New Roman"/>
          <w:sz w:val="24"/>
          <w:szCs w:val="24"/>
        </w:rPr>
        <w:t>.1</w:t>
      </w:r>
    </w:p>
    <w:p w14:paraId="14BE78B7" w14:textId="2506BF65" w:rsidR="00FF5136" w:rsidRPr="00DF18C6" w:rsidRDefault="00FF5136" w:rsidP="00B03399">
      <w:pPr>
        <w:tabs>
          <w:tab w:val="left" w:pos="1134"/>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Споживання природного газу у 2010 та 2020 роках у м. Долина </w:t>
      </w:r>
      <w:r w:rsidRPr="00DF18C6">
        <w:rPr>
          <w:rFonts w:ascii="Times New Roman" w:hAnsi="Times New Roman" w:cs="Times New Roman"/>
          <w:sz w:val="24"/>
          <w:szCs w:val="24"/>
        </w:rPr>
        <w:br/>
        <w:t>та сільських населених пунктах Долинськ</w:t>
      </w:r>
      <w:r w:rsidR="00022766" w:rsidRPr="00DF18C6">
        <w:rPr>
          <w:rFonts w:ascii="Times New Roman" w:hAnsi="Times New Roman" w:cs="Times New Roman"/>
          <w:sz w:val="24"/>
          <w:szCs w:val="24"/>
        </w:rPr>
        <w:t>ої територіальної</w:t>
      </w:r>
      <w:r w:rsidRPr="00DF18C6">
        <w:rPr>
          <w:rFonts w:ascii="Times New Roman" w:hAnsi="Times New Roman" w:cs="Times New Roman"/>
          <w:sz w:val="24"/>
          <w:szCs w:val="24"/>
        </w:rPr>
        <w:t xml:space="preserve"> громад</w:t>
      </w:r>
      <w:r w:rsidR="00022766" w:rsidRPr="00DF18C6">
        <w:rPr>
          <w:rFonts w:ascii="Times New Roman" w:hAnsi="Times New Roman" w:cs="Times New Roman"/>
          <w:sz w:val="24"/>
          <w:szCs w:val="24"/>
        </w:rPr>
        <w:t>и, тис.</w:t>
      </w:r>
      <w:r w:rsidRPr="00DF18C6">
        <w:rPr>
          <w:rFonts w:ascii="Times New Roman" w:hAnsi="Times New Roman" w:cs="Times New Roman"/>
          <w:sz w:val="24"/>
          <w:szCs w:val="24"/>
        </w:rPr>
        <w:t>м</w:t>
      </w:r>
      <w:r w:rsidRPr="00DF18C6">
        <w:rPr>
          <w:rFonts w:ascii="Times New Roman" w:hAnsi="Times New Roman" w:cs="Times New Roman"/>
          <w:sz w:val="24"/>
          <w:szCs w:val="24"/>
          <w:vertAlign w:val="superscript"/>
        </w:rPr>
        <w:t>3</w:t>
      </w:r>
    </w:p>
    <w:tbl>
      <w:tblPr>
        <w:tblW w:w="8310" w:type="dxa"/>
        <w:jc w:val="center"/>
        <w:tblLook w:val="04A0" w:firstRow="1" w:lastRow="0" w:firstColumn="1" w:lastColumn="0" w:noHBand="0" w:noVBand="1"/>
      </w:tblPr>
      <w:tblGrid>
        <w:gridCol w:w="2669"/>
        <w:gridCol w:w="1340"/>
        <w:gridCol w:w="1340"/>
        <w:gridCol w:w="1581"/>
        <w:gridCol w:w="1380"/>
      </w:tblGrid>
      <w:tr w:rsidR="00FF5136" w:rsidRPr="00DF18C6" w14:paraId="155D39BB" w14:textId="77777777" w:rsidTr="00FF5136">
        <w:trPr>
          <w:trHeight w:val="300"/>
          <w:jc w:val="center"/>
        </w:trPr>
        <w:tc>
          <w:tcPr>
            <w:tcW w:w="266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83DFA23" w14:textId="061E14A0" w:rsidR="00FF5136"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Основні г</w:t>
            </w:r>
            <w:r w:rsidR="00FF5136" w:rsidRPr="00DF18C6">
              <w:rPr>
                <w:rFonts w:ascii="Times New Roman" w:eastAsia="Times New Roman" w:hAnsi="Times New Roman" w:cs="Times New Roman"/>
                <w:b/>
                <w:bCs/>
                <w:color w:val="000000"/>
                <w:lang w:eastAsia="ru-RU"/>
              </w:rPr>
              <w:t>рупи споживачів</w:t>
            </w:r>
          </w:p>
        </w:tc>
        <w:tc>
          <w:tcPr>
            <w:tcW w:w="26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B1F07A" w14:textId="77777777"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м. Долина</w:t>
            </w:r>
          </w:p>
        </w:tc>
        <w:tc>
          <w:tcPr>
            <w:tcW w:w="296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163310B" w14:textId="7AE0E93C"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Сільські території громади</w:t>
            </w:r>
          </w:p>
        </w:tc>
      </w:tr>
      <w:tr w:rsidR="00FF5136" w:rsidRPr="00DF18C6" w14:paraId="69E001C1" w14:textId="77777777" w:rsidTr="00FF5136">
        <w:trPr>
          <w:trHeight w:val="300"/>
          <w:jc w:val="center"/>
        </w:trPr>
        <w:tc>
          <w:tcPr>
            <w:tcW w:w="2669" w:type="dxa"/>
            <w:vMerge/>
            <w:tcBorders>
              <w:top w:val="single" w:sz="4" w:space="0" w:color="auto"/>
              <w:left w:val="single" w:sz="4" w:space="0" w:color="auto"/>
              <w:bottom w:val="single" w:sz="4" w:space="0" w:color="000000"/>
              <w:right w:val="single" w:sz="4" w:space="0" w:color="auto"/>
            </w:tcBorders>
            <w:vAlign w:val="center"/>
            <w:hideMark/>
          </w:tcPr>
          <w:p w14:paraId="347C8065" w14:textId="77777777" w:rsidR="00FF5136" w:rsidRPr="00DF18C6" w:rsidRDefault="00FF5136" w:rsidP="00B03399">
            <w:pPr>
              <w:spacing w:after="0" w:line="240" w:lineRule="auto"/>
              <w:rPr>
                <w:rFonts w:ascii="Times New Roman" w:eastAsia="Times New Roman" w:hAnsi="Times New Roman" w:cs="Times New Roman"/>
                <w:b/>
                <w:bCs/>
                <w:color w:val="000000"/>
                <w:lang w:eastAsia="ru-RU"/>
              </w:rPr>
            </w:pPr>
          </w:p>
        </w:tc>
        <w:tc>
          <w:tcPr>
            <w:tcW w:w="1340" w:type="dxa"/>
            <w:tcBorders>
              <w:top w:val="nil"/>
              <w:left w:val="nil"/>
              <w:bottom w:val="single" w:sz="4" w:space="0" w:color="auto"/>
              <w:right w:val="single" w:sz="4" w:space="0" w:color="auto"/>
            </w:tcBorders>
            <w:shd w:val="clear" w:color="auto" w:fill="auto"/>
            <w:noWrap/>
            <w:vAlign w:val="bottom"/>
            <w:hideMark/>
          </w:tcPr>
          <w:p w14:paraId="275664C8" w14:textId="77777777"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340" w:type="dxa"/>
            <w:tcBorders>
              <w:top w:val="nil"/>
              <w:left w:val="nil"/>
              <w:bottom w:val="single" w:sz="4" w:space="0" w:color="auto"/>
              <w:right w:val="single" w:sz="4" w:space="0" w:color="auto"/>
            </w:tcBorders>
            <w:shd w:val="clear" w:color="auto" w:fill="auto"/>
            <w:noWrap/>
            <w:vAlign w:val="bottom"/>
            <w:hideMark/>
          </w:tcPr>
          <w:p w14:paraId="38650813" w14:textId="77777777"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1581" w:type="dxa"/>
            <w:tcBorders>
              <w:top w:val="nil"/>
              <w:left w:val="nil"/>
              <w:bottom w:val="single" w:sz="4" w:space="0" w:color="auto"/>
              <w:right w:val="single" w:sz="4" w:space="0" w:color="auto"/>
            </w:tcBorders>
            <w:shd w:val="clear" w:color="auto" w:fill="auto"/>
            <w:noWrap/>
            <w:vAlign w:val="bottom"/>
            <w:hideMark/>
          </w:tcPr>
          <w:p w14:paraId="16F39C51" w14:textId="77777777"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380" w:type="dxa"/>
            <w:tcBorders>
              <w:top w:val="nil"/>
              <w:left w:val="nil"/>
              <w:bottom w:val="single" w:sz="4" w:space="0" w:color="auto"/>
              <w:right w:val="single" w:sz="4" w:space="0" w:color="auto"/>
            </w:tcBorders>
            <w:shd w:val="clear" w:color="auto" w:fill="auto"/>
            <w:noWrap/>
            <w:vAlign w:val="bottom"/>
            <w:hideMark/>
          </w:tcPr>
          <w:p w14:paraId="1AC099FB" w14:textId="77777777" w:rsidR="00FF5136" w:rsidRPr="00DF18C6" w:rsidRDefault="00FF5136"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r>
      <w:tr w:rsidR="00FF5136" w:rsidRPr="00DF18C6" w14:paraId="23C2A990" w14:textId="77777777" w:rsidTr="00FF5136">
        <w:trPr>
          <w:trHeight w:val="600"/>
          <w:jc w:val="center"/>
        </w:trPr>
        <w:tc>
          <w:tcPr>
            <w:tcW w:w="2669" w:type="dxa"/>
            <w:tcBorders>
              <w:top w:val="nil"/>
              <w:left w:val="single" w:sz="4" w:space="0" w:color="auto"/>
              <w:bottom w:val="single" w:sz="4" w:space="0" w:color="auto"/>
              <w:right w:val="single" w:sz="4" w:space="0" w:color="auto"/>
            </w:tcBorders>
            <w:shd w:val="clear" w:color="auto" w:fill="auto"/>
            <w:vAlign w:val="bottom"/>
            <w:hideMark/>
          </w:tcPr>
          <w:p w14:paraId="51B04592" w14:textId="63101420" w:rsidR="00FF5136" w:rsidRPr="00DF18C6" w:rsidRDefault="00FF513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Бюджетні та комунальні установи та підприємства</w:t>
            </w:r>
          </w:p>
        </w:tc>
        <w:tc>
          <w:tcPr>
            <w:tcW w:w="1340" w:type="dxa"/>
            <w:tcBorders>
              <w:top w:val="nil"/>
              <w:left w:val="nil"/>
              <w:bottom w:val="single" w:sz="4" w:space="0" w:color="auto"/>
              <w:right w:val="single" w:sz="4" w:space="0" w:color="auto"/>
            </w:tcBorders>
            <w:shd w:val="clear" w:color="auto" w:fill="auto"/>
            <w:noWrap/>
            <w:vAlign w:val="center"/>
            <w:hideMark/>
          </w:tcPr>
          <w:p w14:paraId="7269C090"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1406,5</w:t>
            </w:r>
          </w:p>
        </w:tc>
        <w:tc>
          <w:tcPr>
            <w:tcW w:w="1340" w:type="dxa"/>
            <w:tcBorders>
              <w:top w:val="nil"/>
              <w:left w:val="nil"/>
              <w:bottom w:val="single" w:sz="4" w:space="0" w:color="auto"/>
              <w:right w:val="single" w:sz="4" w:space="0" w:color="auto"/>
            </w:tcBorders>
            <w:shd w:val="clear" w:color="auto" w:fill="auto"/>
            <w:noWrap/>
            <w:vAlign w:val="center"/>
            <w:hideMark/>
          </w:tcPr>
          <w:p w14:paraId="5E0D3BF0"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473,1</w:t>
            </w:r>
          </w:p>
        </w:tc>
        <w:tc>
          <w:tcPr>
            <w:tcW w:w="1581" w:type="dxa"/>
            <w:tcBorders>
              <w:top w:val="nil"/>
              <w:left w:val="nil"/>
              <w:bottom w:val="single" w:sz="4" w:space="0" w:color="auto"/>
              <w:right w:val="single" w:sz="4" w:space="0" w:color="auto"/>
            </w:tcBorders>
            <w:shd w:val="clear" w:color="auto" w:fill="auto"/>
            <w:noWrap/>
            <w:vAlign w:val="center"/>
            <w:hideMark/>
          </w:tcPr>
          <w:p w14:paraId="3CC1481F"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455,5</w:t>
            </w:r>
          </w:p>
        </w:tc>
        <w:tc>
          <w:tcPr>
            <w:tcW w:w="1380" w:type="dxa"/>
            <w:tcBorders>
              <w:top w:val="nil"/>
              <w:left w:val="nil"/>
              <w:bottom w:val="single" w:sz="4" w:space="0" w:color="auto"/>
              <w:right w:val="single" w:sz="4" w:space="0" w:color="auto"/>
            </w:tcBorders>
            <w:shd w:val="clear" w:color="auto" w:fill="auto"/>
            <w:noWrap/>
            <w:vAlign w:val="center"/>
            <w:hideMark/>
          </w:tcPr>
          <w:p w14:paraId="5DF8903F"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226,6</w:t>
            </w:r>
          </w:p>
        </w:tc>
      </w:tr>
      <w:tr w:rsidR="00FF5136" w:rsidRPr="00DF18C6" w14:paraId="05CC9D17" w14:textId="77777777" w:rsidTr="00FF5136">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7DEFC9A2" w14:textId="77777777" w:rsidR="00FF5136" w:rsidRPr="00DF18C6" w:rsidRDefault="00FF513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Населення</w:t>
            </w:r>
          </w:p>
        </w:tc>
        <w:tc>
          <w:tcPr>
            <w:tcW w:w="1340" w:type="dxa"/>
            <w:tcBorders>
              <w:top w:val="nil"/>
              <w:left w:val="nil"/>
              <w:bottom w:val="single" w:sz="4" w:space="0" w:color="auto"/>
              <w:right w:val="single" w:sz="4" w:space="0" w:color="auto"/>
            </w:tcBorders>
            <w:shd w:val="clear" w:color="auto" w:fill="auto"/>
            <w:noWrap/>
            <w:vAlign w:val="center"/>
            <w:hideMark/>
          </w:tcPr>
          <w:p w14:paraId="73174143"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10031,7</w:t>
            </w:r>
          </w:p>
        </w:tc>
        <w:tc>
          <w:tcPr>
            <w:tcW w:w="1340" w:type="dxa"/>
            <w:tcBorders>
              <w:top w:val="nil"/>
              <w:left w:val="nil"/>
              <w:bottom w:val="single" w:sz="4" w:space="0" w:color="auto"/>
              <w:right w:val="single" w:sz="4" w:space="0" w:color="auto"/>
            </w:tcBorders>
            <w:shd w:val="clear" w:color="auto" w:fill="auto"/>
            <w:noWrap/>
            <w:vAlign w:val="center"/>
            <w:hideMark/>
          </w:tcPr>
          <w:p w14:paraId="5E2F9974"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5857,5</w:t>
            </w:r>
          </w:p>
        </w:tc>
        <w:tc>
          <w:tcPr>
            <w:tcW w:w="1581" w:type="dxa"/>
            <w:tcBorders>
              <w:top w:val="nil"/>
              <w:left w:val="nil"/>
              <w:bottom w:val="single" w:sz="4" w:space="0" w:color="auto"/>
              <w:right w:val="single" w:sz="4" w:space="0" w:color="auto"/>
            </w:tcBorders>
            <w:shd w:val="clear" w:color="auto" w:fill="auto"/>
            <w:noWrap/>
            <w:vAlign w:val="center"/>
            <w:hideMark/>
          </w:tcPr>
          <w:p w14:paraId="631EE98E"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5429,6</w:t>
            </w:r>
          </w:p>
        </w:tc>
        <w:tc>
          <w:tcPr>
            <w:tcW w:w="1380" w:type="dxa"/>
            <w:tcBorders>
              <w:top w:val="nil"/>
              <w:left w:val="nil"/>
              <w:bottom w:val="single" w:sz="4" w:space="0" w:color="auto"/>
              <w:right w:val="single" w:sz="4" w:space="0" w:color="auto"/>
            </w:tcBorders>
            <w:shd w:val="clear" w:color="auto" w:fill="auto"/>
            <w:noWrap/>
            <w:vAlign w:val="center"/>
            <w:hideMark/>
          </w:tcPr>
          <w:p w14:paraId="33F2D470"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6910,9</w:t>
            </w:r>
          </w:p>
        </w:tc>
      </w:tr>
      <w:tr w:rsidR="00FF5136" w:rsidRPr="00DF18C6" w14:paraId="080967F9" w14:textId="77777777" w:rsidTr="00FF5136">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15B32B03" w14:textId="77777777" w:rsidR="00FF5136" w:rsidRPr="00DF18C6" w:rsidRDefault="00FF513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Промисловість</w:t>
            </w:r>
          </w:p>
        </w:tc>
        <w:tc>
          <w:tcPr>
            <w:tcW w:w="1340" w:type="dxa"/>
            <w:tcBorders>
              <w:top w:val="nil"/>
              <w:left w:val="nil"/>
              <w:bottom w:val="single" w:sz="4" w:space="0" w:color="auto"/>
              <w:right w:val="single" w:sz="4" w:space="0" w:color="auto"/>
            </w:tcBorders>
            <w:shd w:val="clear" w:color="auto" w:fill="auto"/>
            <w:noWrap/>
            <w:vAlign w:val="center"/>
            <w:hideMark/>
          </w:tcPr>
          <w:p w14:paraId="1585D9A6"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4841,3</w:t>
            </w:r>
          </w:p>
        </w:tc>
        <w:tc>
          <w:tcPr>
            <w:tcW w:w="1340" w:type="dxa"/>
            <w:tcBorders>
              <w:top w:val="nil"/>
              <w:left w:val="nil"/>
              <w:bottom w:val="single" w:sz="4" w:space="0" w:color="auto"/>
              <w:right w:val="single" w:sz="4" w:space="0" w:color="auto"/>
            </w:tcBorders>
            <w:shd w:val="clear" w:color="auto" w:fill="auto"/>
            <w:noWrap/>
            <w:vAlign w:val="center"/>
            <w:hideMark/>
          </w:tcPr>
          <w:p w14:paraId="4AFB7AB0"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678,6</w:t>
            </w:r>
          </w:p>
        </w:tc>
        <w:tc>
          <w:tcPr>
            <w:tcW w:w="1581" w:type="dxa"/>
            <w:tcBorders>
              <w:top w:val="nil"/>
              <w:left w:val="nil"/>
              <w:bottom w:val="single" w:sz="4" w:space="0" w:color="auto"/>
              <w:right w:val="single" w:sz="4" w:space="0" w:color="auto"/>
            </w:tcBorders>
            <w:shd w:val="clear" w:color="auto" w:fill="auto"/>
            <w:noWrap/>
            <w:vAlign w:val="center"/>
            <w:hideMark/>
          </w:tcPr>
          <w:p w14:paraId="2C9E936C" w14:textId="1190E05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r w:rsidR="008B0B30" w:rsidRPr="00DF18C6">
              <w:rPr>
                <w:rFonts w:ascii="Times New Roman" w:eastAsia="Times New Roman" w:hAnsi="Times New Roman" w:cs="Times New Roman"/>
                <w:color w:val="000000"/>
                <w:lang w:eastAsia="ru-RU"/>
              </w:rPr>
              <w:t>0,0</w:t>
            </w:r>
          </w:p>
        </w:tc>
        <w:tc>
          <w:tcPr>
            <w:tcW w:w="1380" w:type="dxa"/>
            <w:tcBorders>
              <w:top w:val="nil"/>
              <w:left w:val="nil"/>
              <w:bottom w:val="single" w:sz="4" w:space="0" w:color="auto"/>
              <w:right w:val="single" w:sz="4" w:space="0" w:color="auto"/>
            </w:tcBorders>
            <w:shd w:val="clear" w:color="auto" w:fill="auto"/>
            <w:noWrap/>
            <w:vAlign w:val="center"/>
            <w:hideMark/>
          </w:tcPr>
          <w:p w14:paraId="5A8A55C6"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r>
      <w:tr w:rsidR="00FF5136" w:rsidRPr="00DF18C6" w14:paraId="2EEA203E" w14:textId="77777777" w:rsidTr="00FF5136">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6BE6632B" w14:textId="77777777" w:rsidR="00FF5136" w:rsidRPr="00DF18C6" w:rsidRDefault="00FF513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Інші споживачі</w:t>
            </w:r>
          </w:p>
        </w:tc>
        <w:tc>
          <w:tcPr>
            <w:tcW w:w="1340" w:type="dxa"/>
            <w:tcBorders>
              <w:top w:val="nil"/>
              <w:left w:val="nil"/>
              <w:bottom w:val="single" w:sz="4" w:space="0" w:color="auto"/>
              <w:right w:val="single" w:sz="4" w:space="0" w:color="auto"/>
            </w:tcBorders>
            <w:shd w:val="clear" w:color="auto" w:fill="auto"/>
            <w:noWrap/>
            <w:vAlign w:val="center"/>
            <w:hideMark/>
          </w:tcPr>
          <w:p w14:paraId="00774CCE"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666,0</w:t>
            </w:r>
          </w:p>
        </w:tc>
        <w:tc>
          <w:tcPr>
            <w:tcW w:w="1340" w:type="dxa"/>
            <w:tcBorders>
              <w:top w:val="nil"/>
              <w:left w:val="nil"/>
              <w:bottom w:val="single" w:sz="4" w:space="0" w:color="auto"/>
              <w:right w:val="single" w:sz="4" w:space="0" w:color="auto"/>
            </w:tcBorders>
            <w:shd w:val="clear" w:color="auto" w:fill="auto"/>
            <w:noWrap/>
            <w:vAlign w:val="center"/>
            <w:hideMark/>
          </w:tcPr>
          <w:p w14:paraId="7BCA28C3"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93,3</w:t>
            </w:r>
          </w:p>
        </w:tc>
        <w:tc>
          <w:tcPr>
            <w:tcW w:w="1581" w:type="dxa"/>
            <w:tcBorders>
              <w:top w:val="nil"/>
              <w:left w:val="nil"/>
              <w:bottom w:val="single" w:sz="4" w:space="0" w:color="auto"/>
              <w:right w:val="single" w:sz="4" w:space="0" w:color="auto"/>
            </w:tcBorders>
            <w:shd w:val="clear" w:color="auto" w:fill="auto"/>
            <w:noWrap/>
            <w:vAlign w:val="center"/>
            <w:hideMark/>
          </w:tcPr>
          <w:p w14:paraId="158ACE4F" w14:textId="69C63033"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r w:rsidR="008B0B30" w:rsidRPr="00DF18C6">
              <w:rPr>
                <w:rFonts w:ascii="Times New Roman" w:eastAsia="Times New Roman" w:hAnsi="Times New Roman" w:cs="Times New Roman"/>
                <w:color w:val="000000"/>
                <w:lang w:eastAsia="ru-RU"/>
              </w:rPr>
              <w:t>0,0</w:t>
            </w:r>
          </w:p>
        </w:tc>
        <w:tc>
          <w:tcPr>
            <w:tcW w:w="1380" w:type="dxa"/>
            <w:tcBorders>
              <w:top w:val="nil"/>
              <w:left w:val="nil"/>
              <w:bottom w:val="single" w:sz="4" w:space="0" w:color="auto"/>
              <w:right w:val="single" w:sz="4" w:space="0" w:color="auto"/>
            </w:tcBorders>
            <w:shd w:val="clear" w:color="auto" w:fill="auto"/>
            <w:noWrap/>
            <w:vAlign w:val="center"/>
            <w:hideMark/>
          </w:tcPr>
          <w:p w14:paraId="09196952"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9,7</w:t>
            </w:r>
          </w:p>
        </w:tc>
      </w:tr>
      <w:tr w:rsidR="00FF5136" w:rsidRPr="00DF18C6" w14:paraId="7EAB5CB6" w14:textId="77777777" w:rsidTr="00FF5136">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66E3BFDD" w14:textId="77777777" w:rsidR="00FF5136" w:rsidRPr="00DF18C6" w:rsidRDefault="00FF5136"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340" w:type="dxa"/>
            <w:tcBorders>
              <w:top w:val="nil"/>
              <w:left w:val="nil"/>
              <w:bottom w:val="single" w:sz="4" w:space="0" w:color="auto"/>
              <w:right w:val="single" w:sz="4" w:space="0" w:color="auto"/>
            </w:tcBorders>
            <w:shd w:val="clear" w:color="auto" w:fill="auto"/>
            <w:noWrap/>
            <w:vAlign w:val="center"/>
            <w:hideMark/>
          </w:tcPr>
          <w:p w14:paraId="4A447D37"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16945,4</w:t>
            </w:r>
          </w:p>
        </w:tc>
        <w:tc>
          <w:tcPr>
            <w:tcW w:w="1340" w:type="dxa"/>
            <w:tcBorders>
              <w:top w:val="nil"/>
              <w:left w:val="nil"/>
              <w:bottom w:val="single" w:sz="4" w:space="0" w:color="auto"/>
              <w:right w:val="single" w:sz="4" w:space="0" w:color="auto"/>
            </w:tcBorders>
            <w:shd w:val="clear" w:color="auto" w:fill="auto"/>
            <w:noWrap/>
            <w:vAlign w:val="center"/>
            <w:hideMark/>
          </w:tcPr>
          <w:p w14:paraId="40849174"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7102,6</w:t>
            </w:r>
          </w:p>
        </w:tc>
        <w:tc>
          <w:tcPr>
            <w:tcW w:w="1581" w:type="dxa"/>
            <w:tcBorders>
              <w:top w:val="nil"/>
              <w:left w:val="nil"/>
              <w:bottom w:val="single" w:sz="4" w:space="0" w:color="auto"/>
              <w:right w:val="single" w:sz="4" w:space="0" w:color="auto"/>
            </w:tcBorders>
            <w:shd w:val="clear" w:color="auto" w:fill="auto"/>
            <w:noWrap/>
            <w:vAlign w:val="center"/>
            <w:hideMark/>
          </w:tcPr>
          <w:p w14:paraId="38CCED40"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5885,1</w:t>
            </w:r>
          </w:p>
        </w:tc>
        <w:tc>
          <w:tcPr>
            <w:tcW w:w="1380" w:type="dxa"/>
            <w:tcBorders>
              <w:top w:val="nil"/>
              <w:left w:val="nil"/>
              <w:bottom w:val="single" w:sz="4" w:space="0" w:color="auto"/>
              <w:right w:val="single" w:sz="4" w:space="0" w:color="auto"/>
            </w:tcBorders>
            <w:shd w:val="clear" w:color="auto" w:fill="auto"/>
            <w:noWrap/>
            <w:vAlign w:val="center"/>
            <w:hideMark/>
          </w:tcPr>
          <w:p w14:paraId="28B68F7C" w14:textId="77777777" w:rsidR="00FF5136" w:rsidRPr="00DF18C6" w:rsidRDefault="00FF5136"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7147,3</w:t>
            </w:r>
          </w:p>
        </w:tc>
      </w:tr>
    </w:tbl>
    <w:p w14:paraId="3EA1FF9E" w14:textId="626C81B7" w:rsidR="004776FB" w:rsidRPr="00DF18C6" w:rsidRDefault="00FF5136"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 таблиці </w:t>
      </w:r>
      <w:r w:rsidR="00FE714C" w:rsidRPr="00DF18C6">
        <w:rPr>
          <w:rFonts w:ascii="Times New Roman" w:hAnsi="Times New Roman" w:cs="Times New Roman"/>
          <w:sz w:val="24"/>
          <w:szCs w:val="24"/>
        </w:rPr>
        <w:t>3</w:t>
      </w:r>
      <w:r w:rsidR="00F04C80">
        <w:rPr>
          <w:rFonts w:ascii="Times New Roman" w:hAnsi="Times New Roman" w:cs="Times New Roman"/>
          <w:sz w:val="24"/>
          <w:szCs w:val="24"/>
        </w:rPr>
        <w:t>.2</w:t>
      </w:r>
      <w:r w:rsidRPr="00DF18C6">
        <w:rPr>
          <w:rFonts w:ascii="Times New Roman" w:hAnsi="Times New Roman" w:cs="Times New Roman"/>
          <w:sz w:val="24"/>
          <w:szCs w:val="24"/>
        </w:rPr>
        <w:t xml:space="preserve"> наведено сумарні дані по споживанню природного газу у Долинській громаді та оцінка скорочення споживання за період 2010-2020 рр.</w:t>
      </w:r>
    </w:p>
    <w:p w14:paraId="4F5210FE"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1A62B026"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570C6D68"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12CE1330"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06C2DB34"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7C60074B" w14:textId="77777777" w:rsidR="00F04C80" w:rsidRDefault="00F04C80" w:rsidP="00B03399">
      <w:pPr>
        <w:tabs>
          <w:tab w:val="left" w:pos="1134"/>
        </w:tabs>
        <w:spacing w:after="0" w:line="240" w:lineRule="auto"/>
        <w:ind w:firstLine="709"/>
        <w:jc w:val="right"/>
        <w:rPr>
          <w:rFonts w:ascii="Times New Roman" w:hAnsi="Times New Roman" w:cs="Times New Roman"/>
          <w:sz w:val="24"/>
          <w:szCs w:val="24"/>
        </w:rPr>
      </w:pPr>
    </w:p>
    <w:p w14:paraId="577AB591" w14:textId="51F7F09C" w:rsidR="008B0B30" w:rsidRPr="00DF18C6" w:rsidRDefault="008B0B30" w:rsidP="00B03399">
      <w:pPr>
        <w:tabs>
          <w:tab w:val="left" w:pos="1134"/>
        </w:tabs>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lastRenderedPageBreak/>
        <w:t xml:space="preserve">Таблиця </w:t>
      </w:r>
      <w:r w:rsidR="00FE714C" w:rsidRPr="00DF18C6">
        <w:rPr>
          <w:rFonts w:ascii="Times New Roman" w:hAnsi="Times New Roman" w:cs="Times New Roman"/>
          <w:sz w:val="24"/>
          <w:szCs w:val="24"/>
        </w:rPr>
        <w:t>3</w:t>
      </w:r>
      <w:r w:rsidR="00F04C80">
        <w:rPr>
          <w:rFonts w:ascii="Times New Roman" w:hAnsi="Times New Roman" w:cs="Times New Roman"/>
          <w:sz w:val="24"/>
          <w:szCs w:val="24"/>
        </w:rPr>
        <w:t>.2</w:t>
      </w:r>
    </w:p>
    <w:p w14:paraId="2964FCED" w14:textId="5BA4AC81" w:rsidR="00FF5136" w:rsidRPr="00DF18C6" w:rsidRDefault="00FF5136" w:rsidP="00B03399">
      <w:pPr>
        <w:tabs>
          <w:tab w:val="left" w:pos="1134"/>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Споживання природного газу у Долинській громаді у 2010 та 2020 роках</w:t>
      </w:r>
      <w:r w:rsidR="008B0B30" w:rsidRPr="00DF18C6">
        <w:rPr>
          <w:rFonts w:ascii="Times New Roman" w:hAnsi="Times New Roman" w:cs="Times New Roman"/>
          <w:sz w:val="24"/>
          <w:szCs w:val="24"/>
        </w:rPr>
        <w:t xml:space="preserve"> та оцінка скорочення споживання</w:t>
      </w:r>
    </w:p>
    <w:tbl>
      <w:tblPr>
        <w:tblW w:w="8332" w:type="dxa"/>
        <w:jc w:val="center"/>
        <w:tblLook w:val="04A0" w:firstRow="1" w:lastRow="0" w:firstColumn="1" w:lastColumn="0" w:noHBand="0" w:noVBand="1"/>
      </w:tblPr>
      <w:tblGrid>
        <w:gridCol w:w="2833"/>
        <w:gridCol w:w="1698"/>
        <w:gridCol w:w="1675"/>
        <w:gridCol w:w="2126"/>
      </w:tblGrid>
      <w:tr w:rsidR="008B0B30" w:rsidRPr="00DF18C6" w14:paraId="27DB7FA2" w14:textId="77777777" w:rsidTr="00175F9F">
        <w:trPr>
          <w:trHeight w:val="20"/>
          <w:jc w:val="center"/>
        </w:trPr>
        <w:tc>
          <w:tcPr>
            <w:tcW w:w="2833" w:type="dxa"/>
            <w:vMerge w:val="restart"/>
            <w:tcBorders>
              <w:top w:val="single" w:sz="4" w:space="0" w:color="auto"/>
              <w:left w:val="single" w:sz="4" w:space="0" w:color="auto"/>
              <w:right w:val="single" w:sz="4" w:space="0" w:color="auto"/>
            </w:tcBorders>
            <w:vAlign w:val="center"/>
          </w:tcPr>
          <w:p w14:paraId="1611C382" w14:textId="53D2E933"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Основні групи споживачів</w:t>
            </w:r>
          </w:p>
        </w:tc>
        <w:tc>
          <w:tcPr>
            <w:tcW w:w="3373" w:type="dxa"/>
            <w:gridSpan w:val="2"/>
            <w:tcBorders>
              <w:top w:val="single" w:sz="4" w:space="0" w:color="auto"/>
              <w:left w:val="single" w:sz="4" w:space="0" w:color="auto"/>
              <w:bottom w:val="single" w:sz="4" w:space="0" w:color="auto"/>
              <w:right w:val="single" w:sz="4" w:space="0" w:color="auto"/>
            </w:tcBorders>
            <w:shd w:val="clear" w:color="auto" w:fill="auto"/>
            <w:noWrap/>
          </w:tcPr>
          <w:p w14:paraId="1171E51F" w14:textId="063DE560"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Споживання природного газу, тис. м</w:t>
            </w:r>
            <w:r w:rsidRPr="00DF18C6">
              <w:rPr>
                <w:rFonts w:ascii="Times New Roman" w:eastAsia="Times New Roman" w:hAnsi="Times New Roman" w:cs="Times New Roman"/>
                <w:b/>
                <w:bCs/>
                <w:color w:val="000000"/>
                <w:vertAlign w:val="superscript"/>
                <w:lang w:eastAsia="ru-RU"/>
              </w:rPr>
              <w:t>3</w:t>
            </w:r>
          </w:p>
        </w:tc>
        <w:tc>
          <w:tcPr>
            <w:tcW w:w="2126" w:type="dxa"/>
            <w:vMerge w:val="restart"/>
            <w:tcBorders>
              <w:top w:val="single" w:sz="4" w:space="0" w:color="auto"/>
              <w:left w:val="nil"/>
              <w:right w:val="single" w:sz="4" w:space="0" w:color="auto"/>
            </w:tcBorders>
            <w:shd w:val="clear" w:color="auto" w:fill="auto"/>
            <w:noWrap/>
            <w:vAlign w:val="center"/>
          </w:tcPr>
          <w:p w14:paraId="596F8F5B" w14:textId="4A6443D1"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 скорочення споживання</w:t>
            </w:r>
          </w:p>
        </w:tc>
      </w:tr>
      <w:tr w:rsidR="008B0B30" w:rsidRPr="00DF18C6" w14:paraId="59681529" w14:textId="77777777" w:rsidTr="00175F9F">
        <w:trPr>
          <w:trHeight w:val="20"/>
          <w:jc w:val="center"/>
        </w:trPr>
        <w:tc>
          <w:tcPr>
            <w:tcW w:w="2833" w:type="dxa"/>
            <w:vMerge/>
            <w:tcBorders>
              <w:left w:val="single" w:sz="4" w:space="0" w:color="auto"/>
              <w:bottom w:val="single" w:sz="4" w:space="0" w:color="auto"/>
              <w:right w:val="single" w:sz="4" w:space="0" w:color="auto"/>
            </w:tcBorders>
            <w:vAlign w:val="center"/>
          </w:tcPr>
          <w:p w14:paraId="2D0B1FBE" w14:textId="77777777"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p>
        </w:tc>
        <w:tc>
          <w:tcPr>
            <w:tcW w:w="1698" w:type="dxa"/>
            <w:tcBorders>
              <w:top w:val="single" w:sz="4" w:space="0" w:color="auto"/>
              <w:left w:val="single" w:sz="4" w:space="0" w:color="auto"/>
              <w:bottom w:val="single" w:sz="4" w:space="0" w:color="auto"/>
              <w:right w:val="single" w:sz="4" w:space="0" w:color="auto"/>
            </w:tcBorders>
            <w:shd w:val="clear" w:color="auto" w:fill="auto"/>
            <w:noWrap/>
            <w:hideMark/>
          </w:tcPr>
          <w:p w14:paraId="5BE2D661" w14:textId="6CC25AA8"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675" w:type="dxa"/>
            <w:tcBorders>
              <w:top w:val="single" w:sz="4" w:space="0" w:color="auto"/>
              <w:left w:val="nil"/>
              <w:bottom w:val="single" w:sz="4" w:space="0" w:color="auto"/>
              <w:right w:val="single" w:sz="4" w:space="0" w:color="auto"/>
            </w:tcBorders>
            <w:shd w:val="clear" w:color="auto" w:fill="auto"/>
            <w:noWrap/>
            <w:hideMark/>
          </w:tcPr>
          <w:p w14:paraId="28473070" w14:textId="77777777"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2126" w:type="dxa"/>
            <w:vMerge/>
            <w:tcBorders>
              <w:left w:val="nil"/>
              <w:bottom w:val="single" w:sz="4" w:space="0" w:color="auto"/>
              <w:right w:val="single" w:sz="4" w:space="0" w:color="auto"/>
            </w:tcBorders>
            <w:shd w:val="clear" w:color="auto" w:fill="auto"/>
            <w:noWrap/>
            <w:hideMark/>
          </w:tcPr>
          <w:p w14:paraId="4E1A136D" w14:textId="62A0B59D"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p>
        </w:tc>
      </w:tr>
      <w:tr w:rsidR="008B0B30" w:rsidRPr="00DF18C6" w14:paraId="14A762F1" w14:textId="77777777" w:rsidTr="00175F9F">
        <w:trPr>
          <w:trHeight w:val="20"/>
          <w:jc w:val="center"/>
        </w:trPr>
        <w:tc>
          <w:tcPr>
            <w:tcW w:w="2833" w:type="dxa"/>
            <w:tcBorders>
              <w:top w:val="nil"/>
              <w:left w:val="single" w:sz="4" w:space="0" w:color="auto"/>
              <w:bottom w:val="single" w:sz="4" w:space="0" w:color="auto"/>
              <w:right w:val="single" w:sz="4" w:space="0" w:color="auto"/>
            </w:tcBorders>
            <w:vAlign w:val="center"/>
          </w:tcPr>
          <w:p w14:paraId="4CE49485" w14:textId="5D493DD1" w:rsidR="008B0B30" w:rsidRPr="00DF18C6" w:rsidRDefault="008B0B3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Бюджетні та комунальні установи та підприємства</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0900BA90" w14:textId="2A08CE68"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1 862,0</w:t>
            </w:r>
          </w:p>
        </w:tc>
        <w:tc>
          <w:tcPr>
            <w:tcW w:w="1675" w:type="dxa"/>
            <w:tcBorders>
              <w:top w:val="nil"/>
              <w:left w:val="nil"/>
              <w:bottom w:val="single" w:sz="4" w:space="0" w:color="auto"/>
              <w:right w:val="single" w:sz="4" w:space="0" w:color="auto"/>
            </w:tcBorders>
            <w:shd w:val="clear" w:color="auto" w:fill="auto"/>
            <w:noWrap/>
            <w:vAlign w:val="center"/>
            <w:hideMark/>
          </w:tcPr>
          <w:p w14:paraId="7C01D2AB" w14:textId="52F43B39"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699,8</w:t>
            </w:r>
          </w:p>
        </w:tc>
        <w:tc>
          <w:tcPr>
            <w:tcW w:w="2126" w:type="dxa"/>
            <w:tcBorders>
              <w:top w:val="nil"/>
              <w:left w:val="nil"/>
              <w:bottom w:val="single" w:sz="4" w:space="0" w:color="auto"/>
              <w:right w:val="single" w:sz="4" w:space="0" w:color="auto"/>
            </w:tcBorders>
            <w:shd w:val="clear" w:color="auto" w:fill="auto"/>
            <w:noWrap/>
            <w:vAlign w:val="center"/>
            <w:hideMark/>
          </w:tcPr>
          <w:p w14:paraId="6CFBD857" w14:textId="77777777"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62,4%</w:t>
            </w:r>
          </w:p>
        </w:tc>
      </w:tr>
      <w:tr w:rsidR="008B0B30" w:rsidRPr="00DF18C6" w14:paraId="4427059D" w14:textId="77777777" w:rsidTr="00175F9F">
        <w:trPr>
          <w:trHeight w:val="20"/>
          <w:jc w:val="center"/>
        </w:trPr>
        <w:tc>
          <w:tcPr>
            <w:tcW w:w="2833" w:type="dxa"/>
            <w:tcBorders>
              <w:top w:val="nil"/>
              <w:left w:val="single" w:sz="4" w:space="0" w:color="auto"/>
              <w:bottom w:val="single" w:sz="4" w:space="0" w:color="auto"/>
              <w:right w:val="single" w:sz="4" w:space="0" w:color="auto"/>
            </w:tcBorders>
            <w:vAlign w:val="center"/>
          </w:tcPr>
          <w:p w14:paraId="6372A927" w14:textId="5DD5512B" w:rsidR="008B0B30" w:rsidRPr="00DF18C6" w:rsidRDefault="008B0B3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Населення</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748B693A" w14:textId="5E6BC805"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15 461,3</w:t>
            </w:r>
          </w:p>
        </w:tc>
        <w:tc>
          <w:tcPr>
            <w:tcW w:w="1675" w:type="dxa"/>
            <w:tcBorders>
              <w:top w:val="nil"/>
              <w:left w:val="nil"/>
              <w:bottom w:val="single" w:sz="4" w:space="0" w:color="auto"/>
              <w:right w:val="single" w:sz="4" w:space="0" w:color="auto"/>
            </w:tcBorders>
            <w:shd w:val="clear" w:color="auto" w:fill="auto"/>
            <w:noWrap/>
            <w:vAlign w:val="center"/>
            <w:hideMark/>
          </w:tcPr>
          <w:p w14:paraId="2350C052" w14:textId="5C3FE6E5"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12 768,5</w:t>
            </w:r>
          </w:p>
        </w:tc>
        <w:tc>
          <w:tcPr>
            <w:tcW w:w="2126" w:type="dxa"/>
            <w:tcBorders>
              <w:top w:val="nil"/>
              <w:left w:val="nil"/>
              <w:bottom w:val="single" w:sz="4" w:space="0" w:color="auto"/>
              <w:right w:val="single" w:sz="4" w:space="0" w:color="auto"/>
            </w:tcBorders>
            <w:shd w:val="clear" w:color="auto" w:fill="auto"/>
            <w:noWrap/>
            <w:vAlign w:val="center"/>
            <w:hideMark/>
          </w:tcPr>
          <w:p w14:paraId="6BEED324" w14:textId="77777777"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17,4%</w:t>
            </w:r>
          </w:p>
        </w:tc>
      </w:tr>
      <w:tr w:rsidR="008B0B30" w:rsidRPr="00DF18C6" w14:paraId="1FD40E0C" w14:textId="77777777" w:rsidTr="00175F9F">
        <w:trPr>
          <w:trHeight w:val="20"/>
          <w:jc w:val="center"/>
        </w:trPr>
        <w:tc>
          <w:tcPr>
            <w:tcW w:w="2833" w:type="dxa"/>
            <w:tcBorders>
              <w:top w:val="nil"/>
              <w:left w:val="single" w:sz="4" w:space="0" w:color="auto"/>
              <w:bottom w:val="single" w:sz="4" w:space="0" w:color="auto"/>
              <w:right w:val="single" w:sz="4" w:space="0" w:color="auto"/>
            </w:tcBorders>
            <w:vAlign w:val="center"/>
          </w:tcPr>
          <w:p w14:paraId="0F1CFF34" w14:textId="5B97BB15" w:rsidR="008B0B30" w:rsidRPr="00DF18C6" w:rsidRDefault="008B0B3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Промисловість</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280F237D" w14:textId="64843421"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4 841,3</w:t>
            </w:r>
          </w:p>
        </w:tc>
        <w:tc>
          <w:tcPr>
            <w:tcW w:w="1675" w:type="dxa"/>
            <w:tcBorders>
              <w:top w:val="nil"/>
              <w:left w:val="nil"/>
              <w:bottom w:val="single" w:sz="4" w:space="0" w:color="auto"/>
              <w:right w:val="single" w:sz="4" w:space="0" w:color="auto"/>
            </w:tcBorders>
            <w:shd w:val="clear" w:color="auto" w:fill="auto"/>
            <w:noWrap/>
            <w:vAlign w:val="center"/>
            <w:hideMark/>
          </w:tcPr>
          <w:p w14:paraId="67D148E0" w14:textId="02EC0EEC"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678,6</w:t>
            </w:r>
          </w:p>
        </w:tc>
        <w:tc>
          <w:tcPr>
            <w:tcW w:w="2126" w:type="dxa"/>
            <w:tcBorders>
              <w:top w:val="nil"/>
              <w:left w:val="nil"/>
              <w:bottom w:val="single" w:sz="4" w:space="0" w:color="auto"/>
              <w:right w:val="single" w:sz="4" w:space="0" w:color="auto"/>
            </w:tcBorders>
            <w:shd w:val="clear" w:color="auto" w:fill="auto"/>
            <w:noWrap/>
            <w:vAlign w:val="center"/>
            <w:hideMark/>
          </w:tcPr>
          <w:p w14:paraId="62E5AABD" w14:textId="77777777"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86,0%</w:t>
            </w:r>
          </w:p>
        </w:tc>
      </w:tr>
      <w:tr w:rsidR="008B0B30" w:rsidRPr="00DF18C6" w14:paraId="57D1B38B" w14:textId="77777777" w:rsidTr="00175F9F">
        <w:trPr>
          <w:trHeight w:val="20"/>
          <w:jc w:val="center"/>
        </w:trPr>
        <w:tc>
          <w:tcPr>
            <w:tcW w:w="2833" w:type="dxa"/>
            <w:tcBorders>
              <w:top w:val="nil"/>
              <w:left w:val="single" w:sz="4" w:space="0" w:color="auto"/>
              <w:bottom w:val="single" w:sz="4" w:space="0" w:color="auto"/>
              <w:right w:val="single" w:sz="4" w:space="0" w:color="auto"/>
            </w:tcBorders>
            <w:vAlign w:val="center"/>
          </w:tcPr>
          <w:p w14:paraId="070239E3" w14:textId="66F0F403" w:rsidR="008B0B30" w:rsidRPr="00DF18C6" w:rsidRDefault="008B0B3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Інші споживачі</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252B9FBA" w14:textId="67A2A1ED"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728,9</w:t>
            </w:r>
          </w:p>
        </w:tc>
        <w:tc>
          <w:tcPr>
            <w:tcW w:w="1675" w:type="dxa"/>
            <w:tcBorders>
              <w:top w:val="nil"/>
              <w:left w:val="nil"/>
              <w:bottom w:val="single" w:sz="4" w:space="0" w:color="auto"/>
              <w:right w:val="single" w:sz="4" w:space="0" w:color="auto"/>
            </w:tcBorders>
            <w:shd w:val="clear" w:color="auto" w:fill="auto"/>
            <w:noWrap/>
            <w:vAlign w:val="center"/>
            <w:hideMark/>
          </w:tcPr>
          <w:p w14:paraId="159B7359" w14:textId="23B23DCA"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103,1</w:t>
            </w:r>
          </w:p>
        </w:tc>
        <w:tc>
          <w:tcPr>
            <w:tcW w:w="2126" w:type="dxa"/>
            <w:tcBorders>
              <w:top w:val="nil"/>
              <w:left w:val="nil"/>
              <w:bottom w:val="single" w:sz="4" w:space="0" w:color="auto"/>
              <w:right w:val="single" w:sz="4" w:space="0" w:color="auto"/>
            </w:tcBorders>
            <w:shd w:val="clear" w:color="auto" w:fill="auto"/>
            <w:noWrap/>
            <w:vAlign w:val="center"/>
            <w:hideMark/>
          </w:tcPr>
          <w:p w14:paraId="07A4C978" w14:textId="77777777" w:rsidR="008B0B30" w:rsidRPr="00DF18C6" w:rsidRDefault="008B0B3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85,9%</w:t>
            </w:r>
          </w:p>
        </w:tc>
      </w:tr>
      <w:tr w:rsidR="008B0B30" w:rsidRPr="00DF18C6" w14:paraId="3ED5ABD0" w14:textId="77777777" w:rsidTr="00175F9F">
        <w:trPr>
          <w:trHeight w:val="20"/>
          <w:jc w:val="center"/>
        </w:trPr>
        <w:tc>
          <w:tcPr>
            <w:tcW w:w="2833" w:type="dxa"/>
            <w:tcBorders>
              <w:top w:val="nil"/>
              <w:left w:val="single" w:sz="4" w:space="0" w:color="auto"/>
              <w:bottom w:val="single" w:sz="4" w:space="0" w:color="auto"/>
              <w:right w:val="single" w:sz="4" w:space="0" w:color="auto"/>
            </w:tcBorders>
            <w:vAlign w:val="center"/>
          </w:tcPr>
          <w:p w14:paraId="180455C2" w14:textId="44CDF9B2" w:rsidR="008B0B30" w:rsidRPr="00DF18C6" w:rsidRDefault="008B0B30"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22E1C91E" w14:textId="7BE8BC82"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22 893,5</w:t>
            </w:r>
          </w:p>
        </w:tc>
        <w:tc>
          <w:tcPr>
            <w:tcW w:w="1675" w:type="dxa"/>
            <w:tcBorders>
              <w:top w:val="nil"/>
              <w:left w:val="nil"/>
              <w:bottom w:val="single" w:sz="4" w:space="0" w:color="auto"/>
              <w:right w:val="single" w:sz="4" w:space="0" w:color="auto"/>
            </w:tcBorders>
            <w:shd w:val="clear" w:color="auto" w:fill="auto"/>
            <w:noWrap/>
            <w:vAlign w:val="center"/>
            <w:hideMark/>
          </w:tcPr>
          <w:p w14:paraId="4AED53C6" w14:textId="1A89D32F"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hAnsi="Times New Roman" w:cs="Times New Roman"/>
                <w:b/>
                <w:bCs/>
                <w:color w:val="000000"/>
              </w:rPr>
              <w:t>14 249,9</w:t>
            </w:r>
          </w:p>
        </w:tc>
        <w:tc>
          <w:tcPr>
            <w:tcW w:w="2126" w:type="dxa"/>
            <w:tcBorders>
              <w:top w:val="nil"/>
              <w:left w:val="nil"/>
              <w:bottom w:val="single" w:sz="4" w:space="0" w:color="auto"/>
              <w:right w:val="single" w:sz="4" w:space="0" w:color="auto"/>
            </w:tcBorders>
            <w:shd w:val="clear" w:color="auto" w:fill="auto"/>
            <w:noWrap/>
            <w:vAlign w:val="center"/>
            <w:hideMark/>
          </w:tcPr>
          <w:p w14:paraId="0DB39E89" w14:textId="77777777" w:rsidR="008B0B30" w:rsidRPr="00DF18C6" w:rsidRDefault="008B0B3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37,8%</w:t>
            </w:r>
          </w:p>
        </w:tc>
      </w:tr>
    </w:tbl>
    <w:p w14:paraId="4C533623" w14:textId="18077AA7" w:rsidR="00FF5136" w:rsidRPr="00DF18C6" w:rsidRDefault="008B0B30"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Загальне скорочення споживання природного газу за період з 2010 року по 2020 року склало 37,8%. Причому споживання населення, як найбільшого споживача, знизилося тільки на 17,4%. Варто зауважити, що споживання населення м. Долина знизилося на 46%, а споживання у сільських населених пунктах навіть </w:t>
      </w:r>
      <w:r w:rsidR="005032ED" w:rsidRPr="00DF18C6">
        <w:rPr>
          <w:rFonts w:ascii="Times New Roman" w:hAnsi="Times New Roman" w:cs="Times New Roman"/>
          <w:sz w:val="24"/>
          <w:szCs w:val="24"/>
        </w:rPr>
        <w:t>трохи зросло.</w:t>
      </w:r>
    </w:p>
    <w:p w14:paraId="71F92697" w14:textId="2FD66DE2" w:rsidR="005032ED" w:rsidRPr="00DF18C6" w:rsidRDefault="005032ED" w:rsidP="00F04C80">
      <w:pPr>
        <w:tabs>
          <w:tab w:val="left" w:pos="1134"/>
        </w:tabs>
        <w:spacing w:after="0" w:line="240" w:lineRule="auto"/>
        <w:jc w:val="center"/>
        <w:rPr>
          <w:rFonts w:ascii="Times New Roman" w:hAnsi="Times New Roman" w:cs="Times New Roman"/>
          <w:sz w:val="24"/>
          <w:szCs w:val="24"/>
        </w:rPr>
      </w:pPr>
      <w:r w:rsidRPr="00DF18C6">
        <w:rPr>
          <w:rFonts w:ascii="Times New Roman" w:hAnsi="Times New Roman" w:cs="Times New Roman"/>
          <w:noProof/>
          <w:lang w:eastAsia="uk-UA"/>
        </w:rPr>
        <w:drawing>
          <wp:inline distT="0" distB="0" distL="0" distR="0" wp14:anchorId="5581B682" wp14:editId="0D07BD33">
            <wp:extent cx="2790525" cy="2121408"/>
            <wp:effectExtent l="0" t="0" r="10160" b="1270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DF18C6">
        <w:rPr>
          <w:rFonts w:ascii="Times New Roman" w:hAnsi="Times New Roman" w:cs="Times New Roman"/>
          <w:noProof/>
          <w:lang w:eastAsia="uk-UA"/>
        </w:rPr>
        <w:drawing>
          <wp:inline distT="0" distB="0" distL="0" distR="0" wp14:anchorId="42A48C52" wp14:editId="5599828A">
            <wp:extent cx="2838711" cy="2114092"/>
            <wp:effectExtent l="0" t="0" r="19050" b="196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7D82F41" w14:textId="50424F71" w:rsidR="004776FB" w:rsidRPr="00DF18C6" w:rsidRDefault="004776FB" w:rsidP="00B03399">
      <w:pPr>
        <w:tabs>
          <w:tab w:val="left" w:pos="1134"/>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FE714C" w:rsidRPr="00DF18C6">
        <w:rPr>
          <w:rFonts w:ascii="Times New Roman" w:hAnsi="Times New Roman" w:cs="Times New Roman"/>
          <w:sz w:val="24"/>
          <w:szCs w:val="24"/>
        </w:rPr>
        <w:t>3</w:t>
      </w:r>
      <w:r w:rsidRPr="00DF18C6">
        <w:rPr>
          <w:rFonts w:ascii="Times New Roman" w:hAnsi="Times New Roman" w:cs="Times New Roman"/>
          <w:sz w:val="24"/>
          <w:szCs w:val="24"/>
        </w:rPr>
        <w:t>.</w:t>
      </w:r>
      <w:r w:rsidR="003266A7" w:rsidRPr="00DF18C6">
        <w:rPr>
          <w:rFonts w:ascii="Times New Roman" w:hAnsi="Times New Roman" w:cs="Times New Roman"/>
          <w:sz w:val="24"/>
          <w:szCs w:val="24"/>
        </w:rPr>
        <w:t>1</w:t>
      </w:r>
      <w:r w:rsidRPr="00DF18C6">
        <w:rPr>
          <w:rFonts w:ascii="Times New Roman" w:hAnsi="Times New Roman" w:cs="Times New Roman"/>
          <w:sz w:val="24"/>
          <w:szCs w:val="24"/>
        </w:rPr>
        <w:t xml:space="preserve"> </w:t>
      </w:r>
      <w:r w:rsidR="005032ED" w:rsidRPr="00DF18C6">
        <w:rPr>
          <w:rFonts w:ascii="Times New Roman" w:hAnsi="Times New Roman" w:cs="Times New Roman"/>
          <w:sz w:val="24"/>
          <w:szCs w:val="24"/>
        </w:rPr>
        <w:t>Розподіл с</w:t>
      </w:r>
      <w:r w:rsidRPr="00DF18C6">
        <w:rPr>
          <w:rFonts w:ascii="Times New Roman" w:hAnsi="Times New Roman" w:cs="Times New Roman"/>
          <w:sz w:val="24"/>
          <w:szCs w:val="24"/>
        </w:rPr>
        <w:t xml:space="preserve">поживання природного газу </w:t>
      </w:r>
      <w:r w:rsidR="005032ED" w:rsidRPr="00DF18C6">
        <w:rPr>
          <w:rFonts w:ascii="Times New Roman" w:hAnsi="Times New Roman" w:cs="Times New Roman"/>
          <w:sz w:val="24"/>
          <w:szCs w:val="24"/>
        </w:rPr>
        <w:t>за основними групами споживачів у Долинській ТГ у 2010 та 2020 роках.</w:t>
      </w:r>
    </w:p>
    <w:p w14:paraId="6AD289CF" w14:textId="30FE5FDD" w:rsidR="003266A7" w:rsidRPr="00DF18C6" w:rsidRDefault="007D2806"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За графіком можна побачити, що </w:t>
      </w:r>
      <w:r w:rsidR="003266A7" w:rsidRPr="00DF18C6">
        <w:rPr>
          <w:rFonts w:ascii="Times New Roman" w:hAnsi="Times New Roman" w:cs="Times New Roman"/>
          <w:sz w:val="24"/>
          <w:szCs w:val="24"/>
        </w:rPr>
        <w:t>доля споживання населення у загальному обсязі споживання природного газу виросла з 68% д 89%</w:t>
      </w:r>
      <w:r w:rsidR="00EE365C" w:rsidRPr="00DF18C6">
        <w:rPr>
          <w:rFonts w:ascii="Times New Roman" w:hAnsi="Times New Roman" w:cs="Times New Roman"/>
          <w:sz w:val="24"/>
          <w:szCs w:val="24"/>
        </w:rPr>
        <w:t>.</w:t>
      </w:r>
    </w:p>
    <w:p w14:paraId="6F15A20D" w14:textId="19B6E98A" w:rsidR="007D2806" w:rsidRPr="00DF18C6" w:rsidRDefault="003266A7"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Фактично для подальшого скорочення споживання природного газу у громаді потрібно сфокусувати увагу на секторі житлових</w:t>
      </w:r>
      <w:r w:rsidR="00165556" w:rsidRPr="00DF18C6">
        <w:rPr>
          <w:rFonts w:ascii="Times New Roman" w:hAnsi="Times New Roman" w:cs="Times New Roman"/>
          <w:sz w:val="24"/>
          <w:szCs w:val="24"/>
        </w:rPr>
        <w:t xml:space="preserve"> </w:t>
      </w:r>
      <w:r w:rsidRPr="00DF18C6">
        <w:rPr>
          <w:rFonts w:ascii="Times New Roman" w:hAnsi="Times New Roman" w:cs="Times New Roman"/>
          <w:sz w:val="24"/>
          <w:szCs w:val="24"/>
        </w:rPr>
        <w:t>будівель.</w:t>
      </w:r>
    </w:p>
    <w:p w14:paraId="7CC2C974" w14:textId="40A4284E" w:rsidR="009605D2" w:rsidRPr="00DF18C6" w:rsidRDefault="009605D2" w:rsidP="00F04C80">
      <w:pPr>
        <w:pStyle w:val="1"/>
        <w:numPr>
          <w:ilvl w:val="0"/>
          <w:numId w:val="22"/>
        </w:numPr>
        <w:spacing w:before="0" w:line="240" w:lineRule="auto"/>
        <w:ind w:left="0" w:firstLine="567"/>
        <w:rPr>
          <w:rFonts w:ascii="Times New Roman" w:hAnsi="Times New Roman" w:cs="Times New Roman"/>
          <w:color w:val="auto"/>
          <w:sz w:val="24"/>
        </w:rPr>
      </w:pPr>
      <w:bookmarkStart w:id="23" w:name="_Toc164683371"/>
      <w:r w:rsidRPr="00DF18C6">
        <w:rPr>
          <w:rFonts w:ascii="Times New Roman" w:hAnsi="Times New Roman" w:cs="Times New Roman"/>
          <w:color w:val="auto"/>
          <w:sz w:val="24"/>
        </w:rPr>
        <w:t>Система електропостачання</w:t>
      </w:r>
      <w:bookmarkEnd w:id="23"/>
    </w:p>
    <w:p w14:paraId="57B76505" w14:textId="3EB76D0D" w:rsidR="009605D2" w:rsidRPr="00DF18C6" w:rsidRDefault="00503789"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 введенням в дію Закону України «Про ринок електричної енергії» на вимогу щодо відокремлення оператора системи розподілу від постачання електричної енергії, </w:t>
      </w:r>
      <w:r w:rsidR="003266A7" w:rsidRPr="00DF18C6">
        <w:rPr>
          <w:rFonts w:ascii="Times New Roman" w:hAnsi="Times New Roman" w:cs="Times New Roman"/>
          <w:sz w:val="24"/>
          <w:szCs w:val="24"/>
        </w:rPr>
        <w:t>функції оператора системи розподілу виконує АТ «Прикарпаттяобленерго»</w:t>
      </w:r>
      <w:r w:rsidRPr="00DF18C6">
        <w:rPr>
          <w:rFonts w:ascii="Times New Roman" w:hAnsi="Times New Roman" w:cs="Times New Roman"/>
          <w:sz w:val="24"/>
          <w:szCs w:val="24"/>
        </w:rPr>
        <w:t xml:space="preserve">. </w:t>
      </w:r>
      <w:r w:rsidR="003266A7" w:rsidRPr="00DF18C6">
        <w:rPr>
          <w:rFonts w:ascii="Times New Roman" w:hAnsi="Times New Roman" w:cs="Times New Roman"/>
          <w:sz w:val="24"/>
          <w:szCs w:val="24"/>
        </w:rPr>
        <w:t xml:space="preserve">Відповідно до </w:t>
      </w:r>
      <w:r w:rsidR="00022766" w:rsidRPr="00DF18C6">
        <w:rPr>
          <w:rFonts w:ascii="Times New Roman" w:hAnsi="Times New Roman" w:cs="Times New Roman"/>
          <w:sz w:val="24"/>
          <w:szCs w:val="24"/>
        </w:rPr>
        <w:t>З</w:t>
      </w:r>
      <w:r w:rsidR="003266A7" w:rsidRPr="00DF18C6">
        <w:rPr>
          <w:rFonts w:ascii="Times New Roman" w:hAnsi="Times New Roman" w:cs="Times New Roman"/>
          <w:sz w:val="24"/>
          <w:szCs w:val="24"/>
        </w:rPr>
        <w:t xml:space="preserve">акону </w:t>
      </w:r>
      <w:r w:rsidR="00022766" w:rsidRPr="00DF18C6">
        <w:rPr>
          <w:rFonts w:ascii="Times New Roman" w:hAnsi="Times New Roman" w:cs="Times New Roman"/>
          <w:sz w:val="24"/>
          <w:szCs w:val="24"/>
        </w:rPr>
        <w:t>України «П</w:t>
      </w:r>
      <w:r w:rsidR="003266A7" w:rsidRPr="00DF18C6">
        <w:rPr>
          <w:rFonts w:ascii="Times New Roman" w:hAnsi="Times New Roman" w:cs="Times New Roman"/>
          <w:sz w:val="24"/>
          <w:szCs w:val="24"/>
        </w:rPr>
        <w:t>ро ринок електричної енергії</w:t>
      </w:r>
      <w:r w:rsidR="00022766" w:rsidRPr="00DF18C6">
        <w:rPr>
          <w:rFonts w:ascii="Times New Roman" w:hAnsi="Times New Roman" w:cs="Times New Roman"/>
          <w:sz w:val="24"/>
          <w:szCs w:val="24"/>
        </w:rPr>
        <w:t>»,</w:t>
      </w:r>
      <w:r w:rsidR="003266A7" w:rsidRPr="00DF18C6">
        <w:rPr>
          <w:rFonts w:ascii="Times New Roman" w:hAnsi="Times New Roman" w:cs="Times New Roman"/>
          <w:sz w:val="24"/>
          <w:szCs w:val="24"/>
        </w:rPr>
        <w:t xml:space="preserve"> </w:t>
      </w:r>
      <w:r w:rsidR="00F91A04" w:rsidRPr="00DF18C6">
        <w:rPr>
          <w:rFonts w:ascii="Times New Roman" w:hAnsi="Times New Roman" w:cs="Times New Roman"/>
          <w:sz w:val="24"/>
          <w:szCs w:val="24"/>
        </w:rPr>
        <w:t xml:space="preserve">закуповувати електроенергію </w:t>
      </w:r>
      <w:r w:rsidR="003266A7" w:rsidRPr="00DF18C6">
        <w:rPr>
          <w:rFonts w:ascii="Times New Roman" w:hAnsi="Times New Roman" w:cs="Times New Roman"/>
          <w:sz w:val="24"/>
          <w:szCs w:val="24"/>
        </w:rPr>
        <w:t xml:space="preserve">споживач може у </w:t>
      </w:r>
      <w:r w:rsidR="00022766" w:rsidRPr="00DF18C6">
        <w:rPr>
          <w:rFonts w:ascii="Times New Roman" w:hAnsi="Times New Roman" w:cs="Times New Roman"/>
          <w:sz w:val="24"/>
          <w:szCs w:val="24"/>
        </w:rPr>
        <w:t>будь-якого</w:t>
      </w:r>
      <w:r w:rsidR="003266A7" w:rsidRPr="00DF18C6">
        <w:rPr>
          <w:rFonts w:ascii="Times New Roman" w:hAnsi="Times New Roman" w:cs="Times New Roman"/>
          <w:sz w:val="24"/>
          <w:szCs w:val="24"/>
        </w:rPr>
        <w:t xml:space="preserve"> постачальника</w:t>
      </w:r>
      <w:r w:rsidR="00F91A04" w:rsidRPr="00DF18C6">
        <w:rPr>
          <w:rFonts w:ascii="Times New Roman" w:hAnsi="Times New Roman" w:cs="Times New Roman"/>
          <w:sz w:val="24"/>
          <w:szCs w:val="24"/>
        </w:rPr>
        <w:t>.</w:t>
      </w:r>
    </w:p>
    <w:p w14:paraId="3F900F85" w14:textId="7F188711" w:rsidR="00F91A04" w:rsidRPr="00DF18C6" w:rsidRDefault="00F91A04" w:rsidP="00F04C8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 таблиці </w:t>
      </w:r>
      <w:r w:rsidR="00FE714C" w:rsidRPr="00DF18C6">
        <w:rPr>
          <w:rFonts w:ascii="Times New Roman" w:hAnsi="Times New Roman" w:cs="Times New Roman"/>
          <w:sz w:val="24"/>
          <w:szCs w:val="24"/>
        </w:rPr>
        <w:t>3</w:t>
      </w:r>
      <w:r w:rsidR="00F04C80">
        <w:rPr>
          <w:rFonts w:ascii="Times New Roman" w:hAnsi="Times New Roman" w:cs="Times New Roman"/>
          <w:sz w:val="24"/>
          <w:szCs w:val="24"/>
        </w:rPr>
        <w:t>.3</w:t>
      </w:r>
      <w:r w:rsidRPr="00DF18C6">
        <w:rPr>
          <w:rFonts w:ascii="Times New Roman" w:hAnsi="Times New Roman" w:cs="Times New Roman"/>
          <w:sz w:val="24"/>
          <w:szCs w:val="24"/>
        </w:rPr>
        <w:t xml:space="preserve"> наведено дані споживання електроенергії по м. Долина та сільськи</w:t>
      </w:r>
      <w:r w:rsidR="00022766" w:rsidRPr="00DF18C6">
        <w:rPr>
          <w:rFonts w:ascii="Times New Roman" w:hAnsi="Times New Roman" w:cs="Times New Roman"/>
          <w:sz w:val="24"/>
          <w:szCs w:val="24"/>
        </w:rPr>
        <w:t>х</w:t>
      </w:r>
      <w:r w:rsidRPr="00DF18C6">
        <w:rPr>
          <w:rFonts w:ascii="Times New Roman" w:hAnsi="Times New Roman" w:cs="Times New Roman"/>
          <w:sz w:val="24"/>
          <w:szCs w:val="24"/>
        </w:rPr>
        <w:t xml:space="preserve"> територія</w:t>
      </w:r>
      <w:r w:rsidR="00022766" w:rsidRPr="00DF18C6">
        <w:rPr>
          <w:rFonts w:ascii="Times New Roman" w:hAnsi="Times New Roman" w:cs="Times New Roman"/>
          <w:sz w:val="24"/>
          <w:szCs w:val="24"/>
        </w:rPr>
        <w:t>х</w:t>
      </w:r>
      <w:r w:rsidRPr="00DF18C6">
        <w:rPr>
          <w:rFonts w:ascii="Times New Roman" w:hAnsi="Times New Roman" w:cs="Times New Roman"/>
          <w:sz w:val="24"/>
          <w:szCs w:val="24"/>
        </w:rPr>
        <w:t xml:space="preserve"> громади у 2010 та 2020 році (використані дані ПДСЕР м. Долина та інформація з відповіді АТ «Прикарпаттяобленерго», відсутні дані по сільськи</w:t>
      </w:r>
      <w:r w:rsidR="00022766" w:rsidRPr="00DF18C6">
        <w:rPr>
          <w:rFonts w:ascii="Times New Roman" w:hAnsi="Times New Roman" w:cs="Times New Roman"/>
          <w:sz w:val="24"/>
          <w:szCs w:val="24"/>
        </w:rPr>
        <w:t>х</w:t>
      </w:r>
      <w:r w:rsidRPr="00DF18C6">
        <w:rPr>
          <w:rFonts w:ascii="Times New Roman" w:hAnsi="Times New Roman" w:cs="Times New Roman"/>
          <w:sz w:val="24"/>
          <w:szCs w:val="24"/>
        </w:rPr>
        <w:t xml:space="preserve"> населени</w:t>
      </w:r>
      <w:r w:rsidR="00022766" w:rsidRPr="00DF18C6">
        <w:rPr>
          <w:rFonts w:ascii="Times New Roman" w:hAnsi="Times New Roman" w:cs="Times New Roman"/>
          <w:sz w:val="24"/>
          <w:szCs w:val="24"/>
        </w:rPr>
        <w:t>х</w:t>
      </w:r>
      <w:r w:rsidRPr="00DF18C6">
        <w:rPr>
          <w:rFonts w:ascii="Times New Roman" w:hAnsi="Times New Roman" w:cs="Times New Roman"/>
          <w:sz w:val="24"/>
          <w:szCs w:val="24"/>
        </w:rPr>
        <w:t xml:space="preserve"> пункта</w:t>
      </w:r>
      <w:r w:rsidR="00022766" w:rsidRPr="00DF18C6">
        <w:rPr>
          <w:rFonts w:ascii="Times New Roman" w:hAnsi="Times New Roman" w:cs="Times New Roman"/>
          <w:sz w:val="24"/>
          <w:szCs w:val="24"/>
        </w:rPr>
        <w:t>х</w:t>
      </w:r>
      <w:r w:rsidRPr="00DF18C6">
        <w:rPr>
          <w:rFonts w:ascii="Times New Roman" w:hAnsi="Times New Roman" w:cs="Times New Roman"/>
          <w:sz w:val="24"/>
          <w:szCs w:val="24"/>
        </w:rPr>
        <w:t xml:space="preserve"> у 2010 році отримані розрахунково).</w:t>
      </w:r>
    </w:p>
    <w:p w14:paraId="14B03D42" w14:textId="4AF6C148" w:rsidR="00F91A04" w:rsidRPr="00DF18C6" w:rsidRDefault="00F91A04" w:rsidP="00B03399">
      <w:pPr>
        <w:tabs>
          <w:tab w:val="left" w:pos="1134"/>
        </w:tabs>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 xml:space="preserve">Таблиця </w:t>
      </w:r>
      <w:r w:rsidR="00FE714C" w:rsidRPr="00DF18C6">
        <w:rPr>
          <w:rFonts w:ascii="Times New Roman" w:hAnsi="Times New Roman" w:cs="Times New Roman"/>
          <w:sz w:val="24"/>
          <w:szCs w:val="24"/>
        </w:rPr>
        <w:t>3</w:t>
      </w:r>
      <w:r w:rsidR="00F04C80">
        <w:rPr>
          <w:rFonts w:ascii="Times New Roman" w:hAnsi="Times New Roman" w:cs="Times New Roman"/>
          <w:sz w:val="24"/>
          <w:szCs w:val="24"/>
        </w:rPr>
        <w:t>.3</w:t>
      </w:r>
    </w:p>
    <w:p w14:paraId="482ABB95" w14:textId="23A10AB7" w:rsidR="00F91A04" w:rsidRPr="00DF18C6" w:rsidRDefault="00F91A04" w:rsidP="00B03399">
      <w:pPr>
        <w:tabs>
          <w:tab w:val="left" w:pos="1134"/>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Споживання електроенергії у 2010 та 2020 роках у м. Долина </w:t>
      </w:r>
      <w:r w:rsidRPr="00DF18C6">
        <w:rPr>
          <w:rFonts w:ascii="Times New Roman" w:hAnsi="Times New Roman" w:cs="Times New Roman"/>
          <w:sz w:val="24"/>
          <w:szCs w:val="24"/>
        </w:rPr>
        <w:br/>
        <w:t>та сільських населених пунктах Долинськ</w:t>
      </w:r>
      <w:r w:rsidR="00022766" w:rsidRPr="00DF18C6">
        <w:rPr>
          <w:rFonts w:ascii="Times New Roman" w:hAnsi="Times New Roman" w:cs="Times New Roman"/>
          <w:sz w:val="24"/>
          <w:szCs w:val="24"/>
        </w:rPr>
        <w:t>ої територіальної</w:t>
      </w:r>
      <w:r w:rsidRPr="00DF18C6">
        <w:rPr>
          <w:rFonts w:ascii="Times New Roman" w:hAnsi="Times New Roman" w:cs="Times New Roman"/>
          <w:sz w:val="24"/>
          <w:szCs w:val="24"/>
        </w:rPr>
        <w:t xml:space="preserve"> громад</w:t>
      </w:r>
      <w:r w:rsidR="00022766" w:rsidRPr="00DF18C6">
        <w:rPr>
          <w:rFonts w:ascii="Times New Roman" w:hAnsi="Times New Roman" w:cs="Times New Roman"/>
          <w:sz w:val="24"/>
          <w:szCs w:val="24"/>
        </w:rPr>
        <w:t>и</w:t>
      </w:r>
      <w:r w:rsidRPr="00DF18C6">
        <w:rPr>
          <w:rFonts w:ascii="Times New Roman" w:hAnsi="Times New Roman" w:cs="Times New Roman"/>
          <w:sz w:val="24"/>
          <w:szCs w:val="24"/>
        </w:rPr>
        <w:t>, МВт</w:t>
      </w:r>
      <w:r w:rsidR="00022766" w:rsidRPr="00DF18C6">
        <w:rPr>
          <w:rFonts w:ascii="Times New Roman" w:hAnsi="Times New Roman" w:cs="Times New Roman"/>
          <w:sz w:val="24"/>
          <w:szCs w:val="24"/>
        </w:rPr>
        <w:t>.</w:t>
      </w:r>
      <w:r w:rsidRPr="00DF18C6">
        <w:rPr>
          <w:rFonts w:ascii="Times New Roman" w:hAnsi="Times New Roman" w:cs="Times New Roman"/>
          <w:sz w:val="24"/>
          <w:szCs w:val="24"/>
        </w:rPr>
        <w:t>год.</w:t>
      </w:r>
    </w:p>
    <w:tbl>
      <w:tblPr>
        <w:tblW w:w="8310" w:type="dxa"/>
        <w:jc w:val="center"/>
        <w:tblLook w:val="04A0" w:firstRow="1" w:lastRow="0" w:firstColumn="1" w:lastColumn="0" w:noHBand="0" w:noVBand="1"/>
      </w:tblPr>
      <w:tblGrid>
        <w:gridCol w:w="2669"/>
        <w:gridCol w:w="1340"/>
        <w:gridCol w:w="1340"/>
        <w:gridCol w:w="1581"/>
        <w:gridCol w:w="1380"/>
      </w:tblGrid>
      <w:tr w:rsidR="00F91A04" w:rsidRPr="00DF18C6" w14:paraId="38536A6B" w14:textId="77777777" w:rsidTr="00F91A04">
        <w:trPr>
          <w:trHeight w:val="300"/>
          <w:jc w:val="center"/>
        </w:trPr>
        <w:tc>
          <w:tcPr>
            <w:tcW w:w="266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2A6B1C38"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Основні групи споживачів</w:t>
            </w:r>
          </w:p>
        </w:tc>
        <w:tc>
          <w:tcPr>
            <w:tcW w:w="26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A26690E"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м. Долина</w:t>
            </w:r>
          </w:p>
        </w:tc>
        <w:tc>
          <w:tcPr>
            <w:tcW w:w="296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E9940AF"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Сільські території громади</w:t>
            </w:r>
          </w:p>
        </w:tc>
      </w:tr>
      <w:tr w:rsidR="00F91A04" w:rsidRPr="00DF18C6" w14:paraId="47B0BD04" w14:textId="77777777" w:rsidTr="00F91A04">
        <w:trPr>
          <w:trHeight w:val="300"/>
          <w:jc w:val="center"/>
        </w:trPr>
        <w:tc>
          <w:tcPr>
            <w:tcW w:w="2669" w:type="dxa"/>
            <w:vMerge/>
            <w:tcBorders>
              <w:top w:val="single" w:sz="4" w:space="0" w:color="auto"/>
              <w:left w:val="single" w:sz="4" w:space="0" w:color="auto"/>
              <w:bottom w:val="single" w:sz="4" w:space="0" w:color="000000"/>
              <w:right w:val="single" w:sz="4" w:space="0" w:color="auto"/>
            </w:tcBorders>
            <w:vAlign w:val="center"/>
            <w:hideMark/>
          </w:tcPr>
          <w:p w14:paraId="73265379" w14:textId="77777777" w:rsidR="00F91A04" w:rsidRPr="00DF18C6" w:rsidRDefault="00F91A04" w:rsidP="00B03399">
            <w:pPr>
              <w:spacing w:after="0" w:line="240" w:lineRule="auto"/>
              <w:rPr>
                <w:rFonts w:ascii="Times New Roman" w:eastAsia="Times New Roman" w:hAnsi="Times New Roman" w:cs="Times New Roman"/>
                <w:b/>
                <w:bCs/>
                <w:color w:val="000000"/>
                <w:lang w:eastAsia="ru-RU"/>
              </w:rPr>
            </w:pPr>
          </w:p>
        </w:tc>
        <w:tc>
          <w:tcPr>
            <w:tcW w:w="1340" w:type="dxa"/>
            <w:tcBorders>
              <w:top w:val="nil"/>
              <w:left w:val="nil"/>
              <w:bottom w:val="single" w:sz="4" w:space="0" w:color="auto"/>
              <w:right w:val="single" w:sz="4" w:space="0" w:color="auto"/>
            </w:tcBorders>
            <w:shd w:val="clear" w:color="auto" w:fill="auto"/>
            <w:noWrap/>
            <w:vAlign w:val="bottom"/>
            <w:hideMark/>
          </w:tcPr>
          <w:p w14:paraId="205D4989"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340" w:type="dxa"/>
            <w:tcBorders>
              <w:top w:val="nil"/>
              <w:left w:val="nil"/>
              <w:bottom w:val="single" w:sz="4" w:space="0" w:color="auto"/>
              <w:right w:val="single" w:sz="4" w:space="0" w:color="auto"/>
            </w:tcBorders>
            <w:shd w:val="clear" w:color="auto" w:fill="auto"/>
            <w:noWrap/>
            <w:vAlign w:val="bottom"/>
            <w:hideMark/>
          </w:tcPr>
          <w:p w14:paraId="35DADAEC"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1581" w:type="dxa"/>
            <w:tcBorders>
              <w:top w:val="nil"/>
              <w:left w:val="nil"/>
              <w:bottom w:val="single" w:sz="4" w:space="0" w:color="auto"/>
              <w:right w:val="single" w:sz="4" w:space="0" w:color="auto"/>
            </w:tcBorders>
            <w:shd w:val="clear" w:color="auto" w:fill="auto"/>
            <w:noWrap/>
            <w:vAlign w:val="bottom"/>
            <w:hideMark/>
          </w:tcPr>
          <w:p w14:paraId="280D5485"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380" w:type="dxa"/>
            <w:tcBorders>
              <w:top w:val="nil"/>
              <w:left w:val="nil"/>
              <w:bottom w:val="single" w:sz="4" w:space="0" w:color="auto"/>
              <w:right w:val="single" w:sz="4" w:space="0" w:color="auto"/>
            </w:tcBorders>
            <w:shd w:val="clear" w:color="auto" w:fill="auto"/>
            <w:noWrap/>
            <w:vAlign w:val="bottom"/>
            <w:hideMark/>
          </w:tcPr>
          <w:p w14:paraId="2270426B"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r>
      <w:tr w:rsidR="004F278F" w:rsidRPr="00DF18C6" w14:paraId="32B0F4AF" w14:textId="77777777" w:rsidTr="00F04C80">
        <w:trPr>
          <w:trHeight w:val="373"/>
          <w:jc w:val="center"/>
        </w:trPr>
        <w:tc>
          <w:tcPr>
            <w:tcW w:w="2669" w:type="dxa"/>
            <w:tcBorders>
              <w:top w:val="nil"/>
              <w:left w:val="single" w:sz="4" w:space="0" w:color="auto"/>
              <w:bottom w:val="single" w:sz="4" w:space="0" w:color="auto"/>
              <w:right w:val="single" w:sz="4" w:space="0" w:color="auto"/>
            </w:tcBorders>
            <w:shd w:val="clear" w:color="auto" w:fill="auto"/>
            <w:vAlign w:val="bottom"/>
            <w:hideMark/>
          </w:tcPr>
          <w:p w14:paraId="62501A7E"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Бюджетні та комунальні установи та підприємства</w:t>
            </w:r>
          </w:p>
        </w:tc>
        <w:tc>
          <w:tcPr>
            <w:tcW w:w="1340" w:type="dxa"/>
            <w:tcBorders>
              <w:top w:val="nil"/>
              <w:left w:val="nil"/>
              <w:bottom w:val="single" w:sz="4" w:space="0" w:color="auto"/>
              <w:right w:val="single" w:sz="4" w:space="0" w:color="auto"/>
            </w:tcBorders>
            <w:shd w:val="clear" w:color="auto" w:fill="auto"/>
            <w:noWrap/>
            <w:vAlign w:val="center"/>
          </w:tcPr>
          <w:p w14:paraId="36153E06" w14:textId="32FBB7F2"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3 712,7</w:t>
            </w:r>
          </w:p>
        </w:tc>
        <w:tc>
          <w:tcPr>
            <w:tcW w:w="1340" w:type="dxa"/>
            <w:tcBorders>
              <w:top w:val="nil"/>
              <w:left w:val="nil"/>
              <w:bottom w:val="single" w:sz="4" w:space="0" w:color="auto"/>
              <w:right w:val="single" w:sz="4" w:space="0" w:color="auto"/>
            </w:tcBorders>
            <w:shd w:val="clear" w:color="auto" w:fill="auto"/>
            <w:noWrap/>
            <w:vAlign w:val="center"/>
          </w:tcPr>
          <w:p w14:paraId="67F93562" w14:textId="6A8CC666"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3 365,4</w:t>
            </w:r>
          </w:p>
        </w:tc>
        <w:tc>
          <w:tcPr>
            <w:tcW w:w="1581" w:type="dxa"/>
            <w:tcBorders>
              <w:top w:val="nil"/>
              <w:left w:val="nil"/>
              <w:bottom w:val="single" w:sz="4" w:space="0" w:color="auto"/>
              <w:right w:val="single" w:sz="4" w:space="0" w:color="auto"/>
            </w:tcBorders>
            <w:shd w:val="clear" w:color="auto" w:fill="auto"/>
            <w:noWrap/>
            <w:vAlign w:val="center"/>
          </w:tcPr>
          <w:p w14:paraId="5E81DC32" w14:textId="2D51675E"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1 481,1</w:t>
            </w:r>
          </w:p>
        </w:tc>
        <w:tc>
          <w:tcPr>
            <w:tcW w:w="1380" w:type="dxa"/>
            <w:tcBorders>
              <w:top w:val="nil"/>
              <w:left w:val="nil"/>
              <w:bottom w:val="single" w:sz="4" w:space="0" w:color="auto"/>
              <w:right w:val="single" w:sz="4" w:space="0" w:color="auto"/>
            </w:tcBorders>
            <w:shd w:val="clear" w:color="auto" w:fill="auto"/>
            <w:noWrap/>
            <w:vAlign w:val="center"/>
          </w:tcPr>
          <w:p w14:paraId="36E96413" w14:textId="685A5705"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2 233,5</w:t>
            </w:r>
          </w:p>
        </w:tc>
      </w:tr>
      <w:tr w:rsidR="004F278F" w:rsidRPr="00DF18C6" w14:paraId="2D871476" w14:textId="77777777" w:rsidTr="00F04C80">
        <w:trPr>
          <w:trHeight w:val="183"/>
          <w:jc w:val="center"/>
        </w:trPr>
        <w:tc>
          <w:tcPr>
            <w:tcW w:w="2669" w:type="dxa"/>
            <w:tcBorders>
              <w:top w:val="nil"/>
              <w:left w:val="single" w:sz="4" w:space="0" w:color="auto"/>
              <w:bottom w:val="single" w:sz="4" w:space="0" w:color="auto"/>
              <w:right w:val="single" w:sz="4" w:space="0" w:color="auto"/>
            </w:tcBorders>
            <w:shd w:val="clear" w:color="auto" w:fill="auto"/>
            <w:noWrap/>
            <w:vAlign w:val="bottom"/>
          </w:tcPr>
          <w:p w14:paraId="0F4E13C0" w14:textId="11EC5F02"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Зовнішнє освітлення</w:t>
            </w:r>
          </w:p>
        </w:tc>
        <w:tc>
          <w:tcPr>
            <w:tcW w:w="1340" w:type="dxa"/>
            <w:tcBorders>
              <w:top w:val="nil"/>
              <w:left w:val="nil"/>
              <w:bottom w:val="single" w:sz="4" w:space="0" w:color="auto"/>
              <w:right w:val="single" w:sz="4" w:space="0" w:color="auto"/>
            </w:tcBorders>
            <w:shd w:val="clear" w:color="auto" w:fill="auto"/>
            <w:noWrap/>
            <w:vAlign w:val="center"/>
          </w:tcPr>
          <w:p w14:paraId="41587056" w14:textId="27F427A5"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975,0</w:t>
            </w:r>
          </w:p>
        </w:tc>
        <w:tc>
          <w:tcPr>
            <w:tcW w:w="1340" w:type="dxa"/>
            <w:tcBorders>
              <w:top w:val="nil"/>
              <w:left w:val="nil"/>
              <w:bottom w:val="single" w:sz="4" w:space="0" w:color="auto"/>
              <w:right w:val="single" w:sz="4" w:space="0" w:color="auto"/>
            </w:tcBorders>
            <w:shd w:val="clear" w:color="auto" w:fill="auto"/>
            <w:noWrap/>
            <w:vAlign w:val="center"/>
          </w:tcPr>
          <w:p w14:paraId="78DA66EF" w14:textId="6B800D58"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359,4</w:t>
            </w:r>
          </w:p>
        </w:tc>
        <w:tc>
          <w:tcPr>
            <w:tcW w:w="1581" w:type="dxa"/>
            <w:tcBorders>
              <w:top w:val="nil"/>
              <w:left w:val="nil"/>
              <w:bottom w:val="single" w:sz="4" w:space="0" w:color="auto"/>
              <w:right w:val="single" w:sz="4" w:space="0" w:color="auto"/>
            </w:tcBorders>
            <w:shd w:val="clear" w:color="auto" w:fill="auto"/>
            <w:noWrap/>
            <w:vAlign w:val="center"/>
          </w:tcPr>
          <w:p w14:paraId="6DABDAE7" w14:textId="26F7420A"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4 016,4</w:t>
            </w:r>
          </w:p>
        </w:tc>
        <w:tc>
          <w:tcPr>
            <w:tcW w:w="1380" w:type="dxa"/>
            <w:tcBorders>
              <w:top w:val="nil"/>
              <w:left w:val="nil"/>
              <w:bottom w:val="single" w:sz="4" w:space="0" w:color="auto"/>
              <w:right w:val="single" w:sz="4" w:space="0" w:color="auto"/>
            </w:tcBorders>
            <w:shd w:val="clear" w:color="auto" w:fill="auto"/>
            <w:noWrap/>
            <w:vAlign w:val="center"/>
          </w:tcPr>
          <w:p w14:paraId="74F9C853" w14:textId="76312453"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522,2</w:t>
            </w:r>
          </w:p>
        </w:tc>
      </w:tr>
      <w:tr w:rsidR="004F278F" w:rsidRPr="00DF18C6" w14:paraId="7EC9EB50" w14:textId="77777777" w:rsidTr="00F04C80">
        <w:trPr>
          <w:trHeight w:val="158"/>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49A7B7DD"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Населення</w:t>
            </w:r>
          </w:p>
        </w:tc>
        <w:tc>
          <w:tcPr>
            <w:tcW w:w="1340" w:type="dxa"/>
            <w:tcBorders>
              <w:top w:val="nil"/>
              <w:left w:val="nil"/>
              <w:bottom w:val="single" w:sz="4" w:space="0" w:color="auto"/>
              <w:right w:val="single" w:sz="4" w:space="0" w:color="auto"/>
            </w:tcBorders>
            <w:shd w:val="clear" w:color="auto" w:fill="auto"/>
            <w:noWrap/>
            <w:vAlign w:val="center"/>
          </w:tcPr>
          <w:p w14:paraId="42456E67" w14:textId="7DCC7B27"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17 503,7</w:t>
            </w:r>
          </w:p>
        </w:tc>
        <w:tc>
          <w:tcPr>
            <w:tcW w:w="1340" w:type="dxa"/>
            <w:tcBorders>
              <w:top w:val="nil"/>
              <w:left w:val="nil"/>
              <w:bottom w:val="single" w:sz="4" w:space="0" w:color="auto"/>
              <w:right w:val="single" w:sz="4" w:space="0" w:color="auto"/>
            </w:tcBorders>
            <w:shd w:val="clear" w:color="auto" w:fill="auto"/>
            <w:noWrap/>
            <w:vAlign w:val="center"/>
          </w:tcPr>
          <w:p w14:paraId="7CA94C71" w14:textId="35A42FEA"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12 182,8</w:t>
            </w:r>
          </w:p>
        </w:tc>
        <w:tc>
          <w:tcPr>
            <w:tcW w:w="1581" w:type="dxa"/>
            <w:tcBorders>
              <w:top w:val="nil"/>
              <w:left w:val="nil"/>
              <w:bottom w:val="single" w:sz="4" w:space="0" w:color="auto"/>
              <w:right w:val="single" w:sz="4" w:space="0" w:color="auto"/>
            </w:tcBorders>
            <w:shd w:val="clear" w:color="auto" w:fill="auto"/>
            <w:noWrap/>
            <w:vAlign w:val="center"/>
          </w:tcPr>
          <w:p w14:paraId="05E681E4" w14:textId="76AD38A5"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11 147,1</w:t>
            </w:r>
          </w:p>
        </w:tc>
        <w:tc>
          <w:tcPr>
            <w:tcW w:w="1380" w:type="dxa"/>
            <w:tcBorders>
              <w:top w:val="nil"/>
              <w:left w:val="nil"/>
              <w:bottom w:val="single" w:sz="4" w:space="0" w:color="auto"/>
              <w:right w:val="single" w:sz="4" w:space="0" w:color="auto"/>
            </w:tcBorders>
            <w:shd w:val="clear" w:color="auto" w:fill="auto"/>
            <w:noWrap/>
            <w:vAlign w:val="center"/>
          </w:tcPr>
          <w:p w14:paraId="7711BE99" w14:textId="6CC93C72"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21 363,9</w:t>
            </w:r>
          </w:p>
        </w:tc>
      </w:tr>
      <w:tr w:rsidR="004F278F" w:rsidRPr="00DF18C6" w14:paraId="3A50B29A" w14:textId="77777777" w:rsidTr="00F04C80">
        <w:trPr>
          <w:trHeight w:val="176"/>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23556675"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Промисловість</w:t>
            </w:r>
          </w:p>
        </w:tc>
        <w:tc>
          <w:tcPr>
            <w:tcW w:w="1340" w:type="dxa"/>
            <w:tcBorders>
              <w:top w:val="nil"/>
              <w:left w:val="nil"/>
              <w:bottom w:val="single" w:sz="4" w:space="0" w:color="auto"/>
              <w:right w:val="single" w:sz="4" w:space="0" w:color="auto"/>
            </w:tcBorders>
            <w:shd w:val="clear" w:color="auto" w:fill="auto"/>
            <w:noWrap/>
            <w:vAlign w:val="center"/>
          </w:tcPr>
          <w:p w14:paraId="1E485CDD" w14:textId="289D88DF"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10 115,7</w:t>
            </w:r>
          </w:p>
        </w:tc>
        <w:tc>
          <w:tcPr>
            <w:tcW w:w="1340" w:type="dxa"/>
            <w:tcBorders>
              <w:top w:val="nil"/>
              <w:left w:val="nil"/>
              <w:bottom w:val="single" w:sz="4" w:space="0" w:color="auto"/>
              <w:right w:val="single" w:sz="4" w:space="0" w:color="auto"/>
            </w:tcBorders>
            <w:shd w:val="clear" w:color="auto" w:fill="auto"/>
            <w:noWrap/>
            <w:vAlign w:val="center"/>
          </w:tcPr>
          <w:p w14:paraId="591F5344" w14:textId="76CEFD52"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18 635,5</w:t>
            </w:r>
          </w:p>
        </w:tc>
        <w:tc>
          <w:tcPr>
            <w:tcW w:w="1581" w:type="dxa"/>
            <w:tcBorders>
              <w:top w:val="nil"/>
              <w:left w:val="nil"/>
              <w:bottom w:val="single" w:sz="4" w:space="0" w:color="auto"/>
              <w:right w:val="single" w:sz="4" w:space="0" w:color="auto"/>
            </w:tcBorders>
            <w:shd w:val="clear" w:color="auto" w:fill="auto"/>
            <w:noWrap/>
            <w:vAlign w:val="center"/>
          </w:tcPr>
          <w:p w14:paraId="21CA2E66" w14:textId="04DAADDA"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380" w:type="dxa"/>
            <w:tcBorders>
              <w:top w:val="nil"/>
              <w:left w:val="nil"/>
              <w:bottom w:val="single" w:sz="4" w:space="0" w:color="auto"/>
              <w:right w:val="single" w:sz="4" w:space="0" w:color="auto"/>
            </w:tcBorders>
            <w:shd w:val="clear" w:color="auto" w:fill="auto"/>
            <w:noWrap/>
            <w:vAlign w:val="center"/>
          </w:tcPr>
          <w:p w14:paraId="6462B899" w14:textId="544C3DAA"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r>
      <w:tr w:rsidR="004F278F" w:rsidRPr="00DF18C6" w14:paraId="57168155" w14:textId="77777777" w:rsidTr="004F278F">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44E0A2CC"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Інші споживачі</w:t>
            </w:r>
          </w:p>
        </w:tc>
        <w:tc>
          <w:tcPr>
            <w:tcW w:w="1340" w:type="dxa"/>
            <w:tcBorders>
              <w:top w:val="nil"/>
              <w:left w:val="nil"/>
              <w:bottom w:val="single" w:sz="4" w:space="0" w:color="auto"/>
              <w:right w:val="single" w:sz="4" w:space="0" w:color="auto"/>
            </w:tcBorders>
            <w:shd w:val="clear" w:color="auto" w:fill="auto"/>
            <w:noWrap/>
            <w:vAlign w:val="center"/>
          </w:tcPr>
          <w:p w14:paraId="78D258AD" w14:textId="3E9896AC"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5 497,8</w:t>
            </w:r>
          </w:p>
        </w:tc>
        <w:tc>
          <w:tcPr>
            <w:tcW w:w="1340" w:type="dxa"/>
            <w:tcBorders>
              <w:top w:val="nil"/>
              <w:left w:val="nil"/>
              <w:bottom w:val="single" w:sz="4" w:space="0" w:color="auto"/>
              <w:right w:val="single" w:sz="4" w:space="0" w:color="auto"/>
            </w:tcBorders>
            <w:shd w:val="clear" w:color="auto" w:fill="auto"/>
            <w:noWrap/>
            <w:vAlign w:val="center"/>
          </w:tcPr>
          <w:p w14:paraId="38A0EC9E" w14:textId="7DD92068"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10 128,1</w:t>
            </w:r>
          </w:p>
        </w:tc>
        <w:tc>
          <w:tcPr>
            <w:tcW w:w="1581" w:type="dxa"/>
            <w:tcBorders>
              <w:top w:val="nil"/>
              <w:left w:val="nil"/>
              <w:bottom w:val="single" w:sz="4" w:space="0" w:color="auto"/>
              <w:right w:val="single" w:sz="4" w:space="0" w:color="auto"/>
            </w:tcBorders>
            <w:shd w:val="clear" w:color="auto" w:fill="auto"/>
            <w:noWrap/>
            <w:vAlign w:val="center"/>
          </w:tcPr>
          <w:p w14:paraId="10A24856" w14:textId="261B562D"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724,2</w:t>
            </w:r>
          </w:p>
        </w:tc>
        <w:tc>
          <w:tcPr>
            <w:tcW w:w="1380" w:type="dxa"/>
            <w:tcBorders>
              <w:top w:val="nil"/>
              <w:left w:val="nil"/>
              <w:bottom w:val="single" w:sz="4" w:space="0" w:color="auto"/>
              <w:right w:val="single" w:sz="4" w:space="0" w:color="auto"/>
            </w:tcBorders>
            <w:shd w:val="clear" w:color="auto" w:fill="auto"/>
            <w:noWrap/>
            <w:vAlign w:val="center"/>
          </w:tcPr>
          <w:p w14:paraId="3CBDC40A" w14:textId="7F20D540"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1 536,6</w:t>
            </w:r>
          </w:p>
        </w:tc>
      </w:tr>
      <w:tr w:rsidR="004F278F" w:rsidRPr="00DF18C6" w14:paraId="654163D2" w14:textId="77777777" w:rsidTr="004F278F">
        <w:trPr>
          <w:trHeight w:val="300"/>
          <w:jc w:val="center"/>
        </w:trPr>
        <w:tc>
          <w:tcPr>
            <w:tcW w:w="2669" w:type="dxa"/>
            <w:tcBorders>
              <w:top w:val="nil"/>
              <w:left w:val="single" w:sz="4" w:space="0" w:color="auto"/>
              <w:bottom w:val="single" w:sz="4" w:space="0" w:color="auto"/>
              <w:right w:val="single" w:sz="4" w:space="0" w:color="auto"/>
            </w:tcBorders>
            <w:shd w:val="clear" w:color="auto" w:fill="auto"/>
            <w:noWrap/>
            <w:vAlign w:val="bottom"/>
            <w:hideMark/>
          </w:tcPr>
          <w:p w14:paraId="156C8195" w14:textId="77777777" w:rsidR="004F278F" w:rsidRPr="00DF18C6" w:rsidRDefault="004F278F"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340" w:type="dxa"/>
            <w:tcBorders>
              <w:top w:val="nil"/>
              <w:left w:val="nil"/>
              <w:bottom w:val="single" w:sz="4" w:space="0" w:color="auto"/>
              <w:right w:val="single" w:sz="4" w:space="0" w:color="auto"/>
            </w:tcBorders>
            <w:shd w:val="clear" w:color="auto" w:fill="auto"/>
            <w:noWrap/>
            <w:vAlign w:val="center"/>
          </w:tcPr>
          <w:p w14:paraId="7EB3F396" w14:textId="7ED91F25" w:rsidR="004F278F" w:rsidRPr="00DF18C6" w:rsidRDefault="004F278F"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37 804,9</w:t>
            </w:r>
          </w:p>
        </w:tc>
        <w:tc>
          <w:tcPr>
            <w:tcW w:w="1340" w:type="dxa"/>
            <w:tcBorders>
              <w:top w:val="nil"/>
              <w:left w:val="nil"/>
              <w:bottom w:val="single" w:sz="4" w:space="0" w:color="auto"/>
              <w:right w:val="single" w:sz="4" w:space="0" w:color="auto"/>
            </w:tcBorders>
            <w:shd w:val="clear" w:color="auto" w:fill="auto"/>
            <w:noWrap/>
            <w:vAlign w:val="center"/>
          </w:tcPr>
          <w:p w14:paraId="5894C61D" w14:textId="0DBD2C19" w:rsidR="004F278F" w:rsidRPr="00DF18C6" w:rsidRDefault="004F278F"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44 671,2</w:t>
            </w:r>
          </w:p>
        </w:tc>
        <w:tc>
          <w:tcPr>
            <w:tcW w:w="1581" w:type="dxa"/>
            <w:tcBorders>
              <w:top w:val="nil"/>
              <w:left w:val="nil"/>
              <w:bottom w:val="single" w:sz="4" w:space="0" w:color="auto"/>
              <w:right w:val="single" w:sz="4" w:space="0" w:color="auto"/>
            </w:tcBorders>
            <w:shd w:val="clear" w:color="auto" w:fill="auto"/>
            <w:noWrap/>
            <w:vAlign w:val="center"/>
          </w:tcPr>
          <w:p w14:paraId="5E8133DB" w14:textId="6E6308ED" w:rsidR="004F278F" w:rsidRPr="00DF18C6" w:rsidRDefault="004F278F"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17 368,8</w:t>
            </w:r>
          </w:p>
        </w:tc>
        <w:tc>
          <w:tcPr>
            <w:tcW w:w="1380" w:type="dxa"/>
            <w:tcBorders>
              <w:top w:val="nil"/>
              <w:left w:val="nil"/>
              <w:bottom w:val="single" w:sz="4" w:space="0" w:color="auto"/>
              <w:right w:val="single" w:sz="4" w:space="0" w:color="auto"/>
            </w:tcBorders>
            <w:shd w:val="clear" w:color="auto" w:fill="auto"/>
            <w:noWrap/>
            <w:vAlign w:val="center"/>
          </w:tcPr>
          <w:p w14:paraId="1DAF32ED" w14:textId="29A1F190" w:rsidR="004F278F" w:rsidRPr="00DF18C6" w:rsidRDefault="004F278F"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25 656,3</w:t>
            </w:r>
          </w:p>
        </w:tc>
      </w:tr>
    </w:tbl>
    <w:p w14:paraId="189F5232" w14:textId="668A49B7" w:rsidR="00F91A04" w:rsidRPr="00DF18C6" w:rsidRDefault="00F91A04" w:rsidP="005F5F6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 xml:space="preserve">У таблиці </w:t>
      </w:r>
      <w:r w:rsidR="00FE714C" w:rsidRPr="00DF18C6">
        <w:rPr>
          <w:rFonts w:ascii="Times New Roman" w:hAnsi="Times New Roman" w:cs="Times New Roman"/>
          <w:sz w:val="24"/>
          <w:szCs w:val="24"/>
        </w:rPr>
        <w:t>3</w:t>
      </w:r>
      <w:r w:rsidR="0036626C">
        <w:rPr>
          <w:rFonts w:ascii="Times New Roman" w:hAnsi="Times New Roman" w:cs="Times New Roman"/>
          <w:sz w:val="24"/>
          <w:szCs w:val="24"/>
        </w:rPr>
        <w:t>.4</w:t>
      </w:r>
      <w:r w:rsidRPr="00DF18C6">
        <w:rPr>
          <w:rFonts w:ascii="Times New Roman" w:hAnsi="Times New Roman" w:cs="Times New Roman"/>
          <w:sz w:val="24"/>
          <w:szCs w:val="24"/>
        </w:rPr>
        <w:t xml:space="preserve"> наведено сумарні дані по споживанню </w:t>
      </w:r>
      <w:r w:rsidR="004F278F" w:rsidRPr="00DF18C6">
        <w:rPr>
          <w:rFonts w:ascii="Times New Roman" w:hAnsi="Times New Roman" w:cs="Times New Roman"/>
          <w:sz w:val="24"/>
          <w:szCs w:val="24"/>
        </w:rPr>
        <w:t>електроенергії</w:t>
      </w:r>
      <w:r w:rsidRPr="00DF18C6">
        <w:rPr>
          <w:rFonts w:ascii="Times New Roman" w:hAnsi="Times New Roman" w:cs="Times New Roman"/>
          <w:sz w:val="24"/>
          <w:szCs w:val="24"/>
        </w:rPr>
        <w:t xml:space="preserve"> у Долинській </w:t>
      </w:r>
      <w:r w:rsidR="00022766" w:rsidRPr="00DF18C6">
        <w:rPr>
          <w:rFonts w:ascii="Times New Roman" w:hAnsi="Times New Roman" w:cs="Times New Roman"/>
          <w:sz w:val="24"/>
          <w:szCs w:val="24"/>
        </w:rPr>
        <w:t xml:space="preserve">територіальній </w:t>
      </w:r>
      <w:r w:rsidRPr="00DF18C6">
        <w:rPr>
          <w:rFonts w:ascii="Times New Roman" w:hAnsi="Times New Roman" w:cs="Times New Roman"/>
          <w:sz w:val="24"/>
          <w:szCs w:val="24"/>
        </w:rPr>
        <w:t>громаді та оцінка скорочення споживання за період 2010-2020 рр.</w:t>
      </w:r>
    </w:p>
    <w:p w14:paraId="33211903" w14:textId="623AF02F" w:rsidR="00F91A04" w:rsidRPr="00DF18C6" w:rsidRDefault="00F91A04" w:rsidP="005F5F60">
      <w:pPr>
        <w:tabs>
          <w:tab w:val="left" w:pos="1134"/>
        </w:tabs>
        <w:spacing w:after="0" w:line="240" w:lineRule="auto"/>
        <w:ind w:firstLine="567"/>
        <w:jc w:val="right"/>
        <w:rPr>
          <w:rFonts w:ascii="Times New Roman" w:hAnsi="Times New Roman" w:cs="Times New Roman"/>
          <w:sz w:val="24"/>
          <w:szCs w:val="24"/>
        </w:rPr>
      </w:pPr>
      <w:r w:rsidRPr="00DF18C6">
        <w:rPr>
          <w:rFonts w:ascii="Times New Roman" w:hAnsi="Times New Roman" w:cs="Times New Roman"/>
          <w:sz w:val="24"/>
          <w:szCs w:val="24"/>
        </w:rPr>
        <w:t xml:space="preserve">Таблиця </w:t>
      </w:r>
      <w:r w:rsidR="00FE714C" w:rsidRPr="00DF18C6">
        <w:rPr>
          <w:rFonts w:ascii="Times New Roman" w:hAnsi="Times New Roman" w:cs="Times New Roman"/>
          <w:sz w:val="24"/>
          <w:szCs w:val="24"/>
        </w:rPr>
        <w:t>3</w:t>
      </w:r>
      <w:r w:rsidRPr="00DF18C6">
        <w:rPr>
          <w:rFonts w:ascii="Times New Roman" w:hAnsi="Times New Roman" w:cs="Times New Roman"/>
          <w:sz w:val="24"/>
          <w:szCs w:val="24"/>
        </w:rPr>
        <w:t>.</w:t>
      </w:r>
      <w:r w:rsidR="00FE714C" w:rsidRPr="00DF18C6">
        <w:rPr>
          <w:rFonts w:ascii="Times New Roman" w:hAnsi="Times New Roman" w:cs="Times New Roman"/>
          <w:sz w:val="24"/>
          <w:szCs w:val="24"/>
        </w:rPr>
        <w:t>4</w:t>
      </w:r>
    </w:p>
    <w:p w14:paraId="17C9618F" w14:textId="7DA27661" w:rsidR="00F91A04" w:rsidRPr="00DF18C6" w:rsidRDefault="00F91A04" w:rsidP="005F5F60">
      <w:pPr>
        <w:tabs>
          <w:tab w:val="left" w:pos="1134"/>
        </w:tabs>
        <w:spacing w:after="0" w:line="240" w:lineRule="auto"/>
        <w:ind w:firstLine="567"/>
        <w:jc w:val="center"/>
        <w:rPr>
          <w:rFonts w:ascii="Times New Roman" w:hAnsi="Times New Roman" w:cs="Times New Roman"/>
          <w:sz w:val="24"/>
          <w:szCs w:val="24"/>
        </w:rPr>
      </w:pPr>
      <w:r w:rsidRPr="00DF18C6">
        <w:rPr>
          <w:rFonts w:ascii="Times New Roman" w:hAnsi="Times New Roman" w:cs="Times New Roman"/>
          <w:sz w:val="24"/>
          <w:szCs w:val="24"/>
        </w:rPr>
        <w:t xml:space="preserve">Споживання </w:t>
      </w:r>
      <w:r w:rsidR="004F278F" w:rsidRPr="00DF18C6">
        <w:rPr>
          <w:rFonts w:ascii="Times New Roman" w:hAnsi="Times New Roman" w:cs="Times New Roman"/>
          <w:sz w:val="24"/>
          <w:szCs w:val="24"/>
        </w:rPr>
        <w:t>електроенергії</w:t>
      </w:r>
      <w:r w:rsidRPr="00DF18C6">
        <w:rPr>
          <w:rFonts w:ascii="Times New Roman" w:hAnsi="Times New Roman" w:cs="Times New Roman"/>
          <w:sz w:val="24"/>
          <w:szCs w:val="24"/>
        </w:rPr>
        <w:t xml:space="preserve"> у Долинській</w:t>
      </w:r>
      <w:r w:rsidR="00022766" w:rsidRPr="00DF18C6">
        <w:rPr>
          <w:rFonts w:ascii="Times New Roman" w:hAnsi="Times New Roman" w:cs="Times New Roman"/>
          <w:sz w:val="24"/>
          <w:szCs w:val="24"/>
        </w:rPr>
        <w:t xml:space="preserve"> територіальній</w:t>
      </w:r>
      <w:r w:rsidRPr="00DF18C6">
        <w:rPr>
          <w:rFonts w:ascii="Times New Roman" w:hAnsi="Times New Roman" w:cs="Times New Roman"/>
          <w:sz w:val="24"/>
          <w:szCs w:val="24"/>
        </w:rPr>
        <w:t xml:space="preserve"> громаді</w:t>
      </w:r>
      <w:r w:rsidR="004642FA" w:rsidRPr="00DF18C6">
        <w:rPr>
          <w:rFonts w:ascii="Times New Roman" w:hAnsi="Times New Roman" w:cs="Times New Roman"/>
          <w:sz w:val="24"/>
          <w:szCs w:val="24"/>
        </w:rPr>
        <w:t xml:space="preserve"> у 2010 та 2020 роках та оцінка</w:t>
      </w:r>
      <w:r w:rsidR="004F278F" w:rsidRPr="00DF18C6">
        <w:rPr>
          <w:rFonts w:ascii="Times New Roman" w:hAnsi="Times New Roman" w:cs="Times New Roman"/>
          <w:sz w:val="24"/>
          <w:szCs w:val="24"/>
        </w:rPr>
        <w:t xml:space="preserve"> тенденції</w:t>
      </w:r>
      <w:r w:rsidRPr="00DF18C6">
        <w:rPr>
          <w:rFonts w:ascii="Times New Roman" w:hAnsi="Times New Roman" w:cs="Times New Roman"/>
          <w:sz w:val="24"/>
          <w:szCs w:val="24"/>
        </w:rPr>
        <w:t xml:space="preserve"> споживання</w:t>
      </w:r>
    </w:p>
    <w:tbl>
      <w:tblPr>
        <w:tblW w:w="8445" w:type="dxa"/>
        <w:jc w:val="center"/>
        <w:tblLook w:val="04A0" w:firstRow="1" w:lastRow="0" w:firstColumn="1" w:lastColumn="0" w:noHBand="0" w:noVBand="1"/>
      </w:tblPr>
      <w:tblGrid>
        <w:gridCol w:w="2624"/>
        <w:gridCol w:w="1698"/>
        <w:gridCol w:w="1675"/>
        <w:gridCol w:w="2448"/>
      </w:tblGrid>
      <w:tr w:rsidR="00F91A04" w:rsidRPr="00DF18C6" w14:paraId="75BFCF28" w14:textId="77777777" w:rsidTr="004F278F">
        <w:trPr>
          <w:trHeight w:val="20"/>
          <w:jc w:val="center"/>
        </w:trPr>
        <w:tc>
          <w:tcPr>
            <w:tcW w:w="2624" w:type="dxa"/>
            <w:vMerge w:val="restart"/>
            <w:tcBorders>
              <w:top w:val="single" w:sz="4" w:space="0" w:color="auto"/>
              <w:left w:val="single" w:sz="4" w:space="0" w:color="auto"/>
              <w:right w:val="single" w:sz="4" w:space="0" w:color="auto"/>
            </w:tcBorders>
            <w:vAlign w:val="center"/>
          </w:tcPr>
          <w:p w14:paraId="23B059C8"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Основні групи споживачів</w:t>
            </w:r>
          </w:p>
        </w:tc>
        <w:tc>
          <w:tcPr>
            <w:tcW w:w="3373" w:type="dxa"/>
            <w:gridSpan w:val="2"/>
            <w:tcBorders>
              <w:top w:val="single" w:sz="4" w:space="0" w:color="auto"/>
              <w:left w:val="single" w:sz="4" w:space="0" w:color="auto"/>
              <w:bottom w:val="single" w:sz="4" w:space="0" w:color="auto"/>
              <w:right w:val="single" w:sz="4" w:space="0" w:color="auto"/>
            </w:tcBorders>
            <w:shd w:val="clear" w:color="auto" w:fill="auto"/>
            <w:noWrap/>
          </w:tcPr>
          <w:p w14:paraId="3F71154A" w14:textId="3B2BA86C"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 xml:space="preserve">Споживання </w:t>
            </w:r>
            <w:r w:rsidR="004F278F" w:rsidRPr="00DF18C6">
              <w:rPr>
                <w:rFonts w:ascii="Times New Roman" w:eastAsia="Times New Roman" w:hAnsi="Times New Roman" w:cs="Times New Roman"/>
                <w:b/>
                <w:bCs/>
                <w:color w:val="000000"/>
                <w:lang w:eastAsia="ru-RU"/>
              </w:rPr>
              <w:t>електроенергії</w:t>
            </w:r>
            <w:r w:rsidRPr="00DF18C6">
              <w:rPr>
                <w:rFonts w:ascii="Times New Roman" w:eastAsia="Times New Roman" w:hAnsi="Times New Roman" w:cs="Times New Roman"/>
                <w:b/>
                <w:bCs/>
                <w:color w:val="000000"/>
                <w:lang w:eastAsia="ru-RU"/>
              </w:rPr>
              <w:t xml:space="preserve">, </w:t>
            </w:r>
            <w:r w:rsidR="004F278F" w:rsidRPr="00DF18C6">
              <w:rPr>
                <w:rFonts w:ascii="Times New Roman" w:eastAsia="Times New Roman" w:hAnsi="Times New Roman" w:cs="Times New Roman"/>
                <w:b/>
                <w:bCs/>
                <w:color w:val="000000"/>
                <w:lang w:eastAsia="ru-RU"/>
              </w:rPr>
              <w:t>МВт.год</w:t>
            </w:r>
          </w:p>
        </w:tc>
        <w:tc>
          <w:tcPr>
            <w:tcW w:w="2448" w:type="dxa"/>
            <w:vMerge w:val="restart"/>
            <w:tcBorders>
              <w:top w:val="single" w:sz="4" w:space="0" w:color="auto"/>
              <w:left w:val="nil"/>
              <w:right w:val="single" w:sz="4" w:space="0" w:color="auto"/>
            </w:tcBorders>
            <w:shd w:val="clear" w:color="auto" w:fill="auto"/>
            <w:noWrap/>
            <w:vAlign w:val="center"/>
          </w:tcPr>
          <w:p w14:paraId="704A843B" w14:textId="267595BE"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 скорочення</w:t>
            </w:r>
            <w:r w:rsidR="004F278F" w:rsidRPr="00DF18C6">
              <w:rPr>
                <w:rFonts w:ascii="Times New Roman" w:eastAsia="Times New Roman" w:hAnsi="Times New Roman" w:cs="Times New Roman"/>
                <w:b/>
                <w:bCs/>
                <w:color w:val="000000"/>
                <w:lang w:eastAsia="ru-RU"/>
              </w:rPr>
              <w:t>/зростання</w:t>
            </w:r>
            <w:r w:rsidR="004F278F" w:rsidRPr="00DF18C6">
              <w:rPr>
                <w:rFonts w:ascii="Times New Roman" w:eastAsia="Times New Roman" w:hAnsi="Times New Roman" w:cs="Times New Roman"/>
                <w:b/>
                <w:bCs/>
                <w:color w:val="000000"/>
                <w:lang w:eastAsia="ru-RU"/>
              </w:rPr>
              <w:br/>
              <w:t>(+/-)</w:t>
            </w:r>
            <w:r w:rsidR="004F278F" w:rsidRPr="00DF18C6">
              <w:rPr>
                <w:rFonts w:ascii="Times New Roman" w:eastAsia="Times New Roman" w:hAnsi="Times New Roman" w:cs="Times New Roman"/>
                <w:b/>
                <w:bCs/>
                <w:color w:val="000000"/>
                <w:lang w:eastAsia="ru-RU"/>
              </w:rPr>
              <w:br/>
            </w:r>
            <w:r w:rsidRPr="00DF18C6">
              <w:rPr>
                <w:rFonts w:ascii="Times New Roman" w:eastAsia="Times New Roman" w:hAnsi="Times New Roman" w:cs="Times New Roman"/>
                <w:b/>
                <w:bCs/>
                <w:color w:val="000000"/>
                <w:lang w:eastAsia="ru-RU"/>
              </w:rPr>
              <w:t xml:space="preserve"> споживання</w:t>
            </w:r>
          </w:p>
        </w:tc>
      </w:tr>
      <w:tr w:rsidR="00F91A04" w:rsidRPr="00DF18C6" w14:paraId="60957686" w14:textId="77777777" w:rsidTr="004F278F">
        <w:trPr>
          <w:trHeight w:val="20"/>
          <w:jc w:val="center"/>
        </w:trPr>
        <w:tc>
          <w:tcPr>
            <w:tcW w:w="2624" w:type="dxa"/>
            <w:vMerge/>
            <w:tcBorders>
              <w:left w:val="single" w:sz="4" w:space="0" w:color="auto"/>
              <w:bottom w:val="single" w:sz="4" w:space="0" w:color="auto"/>
              <w:right w:val="single" w:sz="4" w:space="0" w:color="auto"/>
            </w:tcBorders>
            <w:vAlign w:val="center"/>
          </w:tcPr>
          <w:p w14:paraId="5A7B17F5"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p>
        </w:tc>
        <w:tc>
          <w:tcPr>
            <w:tcW w:w="1698" w:type="dxa"/>
            <w:tcBorders>
              <w:top w:val="single" w:sz="4" w:space="0" w:color="auto"/>
              <w:left w:val="single" w:sz="4" w:space="0" w:color="auto"/>
              <w:bottom w:val="single" w:sz="4" w:space="0" w:color="auto"/>
              <w:right w:val="single" w:sz="4" w:space="0" w:color="auto"/>
            </w:tcBorders>
            <w:shd w:val="clear" w:color="auto" w:fill="auto"/>
            <w:noWrap/>
            <w:hideMark/>
          </w:tcPr>
          <w:p w14:paraId="3F52F788"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675" w:type="dxa"/>
            <w:tcBorders>
              <w:top w:val="single" w:sz="4" w:space="0" w:color="auto"/>
              <w:left w:val="nil"/>
              <w:bottom w:val="single" w:sz="4" w:space="0" w:color="auto"/>
              <w:right w:val="single" w:sz="4" w:space="0" w:color="auto"/>
            </w:tcBorders>
            <w:shd w:val="clear" w:color="auto" w:fill="auto"/>
            <w:noWrap/>
            <w:hideMark/>
          </w:tcPr>
          <w:p w14:paraId="6CEEFAF7"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2448" w:type="dxa"/>
            <w:vMerge/>
            <w:tcBorders>
              <w:left w:val="nil"/>
              <w:bottom w:val="single" w:sz="4" w:space="0" w:color="auto"/>
              <w:right w:val="single" w:sz="4" w:space="0" w:color="auto"/>
            </w:tcBorders>
            <w:shd w:val="clear" w:color="auto" w:fill="auto"/>
            <w:noWrap/>
            <w:hideMark/>
          </w:tcPr>
          <w:p w14:paraId="271EB86A" w14:textId="77777777" w:rsidR="00F91A04" w:rsidRPr="00DF18C6" w:rsidRDefault="00F91A04" w:rsidP="00B03399">
            <w:pPr>
              <w:spacing w:after="0" w:line="240" w:lineRule="auto"/>
              <w:jc w:val="center"/>
              <w:rPr>
                <w:rFonts w:ascii="Times New Roman" w:eastAsia="Times New Roman" w:hAnsi="Times New Roman" w:cs="Times New Roman"/>
                <w:b/>
                <w:bCs/>
                <w:color w:val="000000"/>
                <w:lang w:eastAsia="ru-RU"/>
              </w:rPr>
            </w:pPr>
          </w:p>
        </w:tc>
      </w:tr>
      <w:tr w:rsidR="004F278F" w:rsidRPr="00DF18C6" w14:paraId="7F49A2A2"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60F0DF79"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Бюджетні та комунальні установи та підприємства</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13BA1B46" w14:textId="27BCFEE2"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5193,8</w:t>
            </w:r>
          </w:p>
        </w:tc>
        <w:tc>
          <w:tcPr>
            <w:tcW w:w="1675" w:type="dxa"/>
            <w:tcBorders>
              <w:top w:val="nil"/>
              <w:left w:val="nil"/>
              <w:bottom w:val="single" w:sz="4" w:space="0" w:color="auto"/>
              <w:right w:val="single" w:sz="4" w:space="0" w:color="auto"/>
            </w:tcBorders>
            <w:shd w:val="clear" w:color="auto" w:fill="auto"/>
            <w:noWrap/>
            <w:vAlign w:val="center"/>
            <w:hideMark/>
          </w:tcPr>
          <w:p w14:paraId="65B4F8A3" w14:textId="230128FB"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5598,9</w:t>
            </w:r>
          </w:p>
        </w:tc>
        <w:tc>
          <w:tcPr>
            <w:tcW w:w="2448" w:type="dxa"/>
            <w:tcBorders>
              <w:top w:val="nil"/>
              <w:left w:val="nil"/>
              <w:bottom w:val="single" w:sz="4" w:space="0" w:color="auto"/>
              <w:right w:val="single" w:sz="4" w:space="0" w:color="auto"/>
            </w:tcBorders>
            <w:shd w:val="clear" w:color="auto" w:fill="auto"/>
            <w:noWrap/>
            <w:vAlign w:val="center"/>
            <w:hideMark/>
          </w:tcPr>
          <w:p w14:paraId="6AB3657F" w14:textId="25895CDE"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-7,8%</w:t>
            </w:r>
          </w:p>
        </w:tc>
      </w:tr>
      <w:tr w:rsidR="004F278F" w:rsidRPr="00DF18C6" w14:paraId="250EED4E"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3EDFC46B" w14:textId="47EBCA7C"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Зовнішнє освітлення</w:t>
            </w:r>
          </w:p>
        </w:tc>
        <w:tc>
          <w:tcPr>
            <w:tcW w:w="1698" w:type="dxa"/>
            <w:tcBorders>
              <w:top w:val="nil"/>
              <w:left w:val="single" w:sz="4" w:space="0" w:color="auto"/>
              <w:bottom w:val="single" w:sz="4" w:space="0" w:color="auto"/>
              <w:right w:val="single" w:sz="4" w:space="0" w:color="auto"/>
            </w:tcBorders>
            <w:shd w:val="clear" w:color="auto" w:fill="auto"/>
            <w:noWrap/>
            <w:vAlign w:val="center"/>
          </w:tcPr>
          <w:p w14:paraId="297F0507" w14:textId="21BC6D6B"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4991,4</w:t>
            </w:r>
          </w:p>
        </w:tc>
        <w:tc>
          <w:tcPr>
            <w:tcW w:w="1675" w:type="dxa"/>
            <w:tcBorders>
              <w:top w:val="nil"/>
              <w:left w:val="nil"/>
              <w:bottom w:val="single" w:sz="4" w:space="0" w:color="auto"/>
              <w:right w:val="single" w:sz="4" w:space="0" w:color="auto"/>
            </w:tcBorders>
            <w:shd w:val="clear" w:color="auto" w:fill="auto"/>
            <w:noWrap/>
            <w:vAlign w:val="center"/>
          </w:tcPr>
          <w:p w14:paraId="08F0B450" w14:textId="54BE6142"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881,6</w:t>
            </w:r>
          </w:p>
        </w:tc>
        <w:tc>
          <w:tcPr>
            <w:tcW w:w="2448" w:type="dxa"/>
            <w:tcBorders>
              <w:top w:val="nil"/>
              <w:left w:val="nil"/>
              <w:bottom w:val="single" w:sz="4" w:space="0" w:color="auto"/>
              <w:right w:val="single" w:sz="4" w:space="0" w:color="auto"/>
            </w:tcBorders>
            <w:shd w:val="clear" w:color="auto" w:fill="auto"/>
            <w:noWrap/>
            <w:vAlign w:val="center"/>
          </w:tcPr>
          <w:p w14:paraId="15422194" w14:textId="26A61471" w:rsidR="004F278F" w:rsidRPr="00DF18C6" w:rsidRDefault="004F278F"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82,3%</w:t>
            </w:r>
          </w:p>
        </w:tc>
      </w:tr>
      <w:tr w:rsidR="004F278F" w:rsidRPr="00DF18C6" w14:paraId="3B1D8E19"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46F11777"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Населення</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2A1DF863" w14:textId="41533E94"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28650,8</w:t>
            </w:r>
          </w:p>
        </w:tc>
        <w:tc>
          <w:tcPr>
            <w:tcW w:w="1675" w:type="dxa"/>
            <w:tcBorders>
              <w:top w:val="nil"/>
              <w:left w:val="nil"/>
              <w:bottom w:val="single" w:sz="4" w:space="0" w:color="auto"/>
              <w:right w:val="single" w:sz="4" w:space="0" w:color="auto"/>
            </w:tcBorders>
            <w:shd w:val="clear" w:color="auto" w:fill="auto"/>
            <w:noWrap/>
            <w:vAlign w:val="center"/>
            <w:hideMark/>
          </w:tcPr>
          <w:p w14:paraId="5ACEC4BB" w14:textId="2B3FE286"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33546,7</w:t>
            </w:r>
          </w:p>
        </w:tc>
        <w:tc>
          <w:tcPr>
            <w:tcW w:w="2448" w:type="dxa"/>
            <w:tcBorders>
              <w:top w:val="nil"/>
              <w:left w:val="nil"/>
              <w:bottom w:val="single" w:sz="4" w:space="0" w:color="auto"/>
              <w:right w:val="single" w:sz="4" w:space="0" w:color="auto"/>
            </w:tcBorders>
            <w:shd w:val="clear" w:color="auto" w:fill="auto"/>
            <w:noWrap/>
            <w:vAlign w:val="center"/>
            <w:hideMark/>
          </w:tcPr>
          <w:p w14:paraId="495E20CF" w14:textId="16200B7C"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-17,1%</w:t>
            </w:r>
          </w:p>
        </w:tc>
      </w:tr>
      <w:tr w:rsidR="004F278F" w:rsidRPr="00DF18C6" w14:paraId="5899453D"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77E13A4F"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Промисловість</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1686D1C0" w14:textId="55D1D8B9"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10115,7</w:t>
            </w:r>
          </w:p>
        </w:tc>
        <w:tc>
          <w:tcPr>
            <w:tcW w:w="1675" w:type="dxa"/>
            <w:tcBorders>
              <w:top w:val="nil"/>
              <w:left w:val="nil"/>
              <w:bottom w:val="single" w:sz="4" w:space="0" w:color="auto"/>
              <w:right w:val="single" w:sz="4" w:space="0" w:color="auto"/>
            </w:tcBorders>
            <w:shd w:val="clear" w:color="auto" w:fill="auto"/>
            <w:noWrap/>
            <w:vAlign w:val="center"/>
            <w:hideMark/>
          </w:tcPr>
          <w:p w14:paraId="4D297FB3" w14:textId="757C75A8"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18635,5</w:t>
            </w:r>
          </w:p>
        </w:tc>
        <w:tc>
          <w:tcPr>
            <w:tcW w:w="2448" w:type="dxa"/>
            <w:tcBorders>
              <w:top w:val="nil"/>
              <w:left w:val="nil"/>
              <w:bottom w:val="single" w:sz="4" w:space="0" w:color="auto"/>
              <w:right w:val="single" w:sz="4" w:space="0" w:color="auto"/>
            </w:tcBorders>
            <w:shd w:val="clear" w:color="auto" w:fill="auto"/>
            <w:noWrap/>
            <w:vAlign w:val="center"/>
            <w:hideMark/>
          </w:tcPr>
          <w:p w14:paraId="4C14E4C5" w14:textId="0DF78E57"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-84,2%</w:t>
            </w:r>
          </w:p>
        </w:tc>
      </w:tr>
      <w:tr w:rsidR="004F278F" w:rsidRPr="00DF18C6" w14:paraId="0CB32006"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0B020FAD" w14:textId="77777777" w:rsidR="004F278F" w:rsidRPr="00DF18C6" w:rsidRDefault="004F278F"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Інші споживачі</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69202381" w14:textId="75669EDF"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6222,0</w:t>
            </w:r>
          </w:p>
        </w:tc>
        <w:tc>
          <w:tcPr>
            <w:tcW w:w="1675" w:type="dxa"/>
            <w:tcBorders>
              <w:top w:val="nil"/>
              <w:left w:val="nil"/>
              <w:bottom w:val="single" w:sz="4" w:space="0" w:color="auto"/>
              <w:right w:val="single" w:sz="4" w:space="0" w:color="auto"/>
            </w:tcBorders>
            <w:shd w:val="clear" w:color="auto" w:fill="auto"/>
            <w:noWrap/>
            <w:vAlign w:val="center"/>
            <w:hideMark/>
          </w:tcPr>
          <w:p w14:paraId="10FF0CE5" w14:textId="3065443B"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11664,8</w:t>
            </w:r>
          </w:p>
        </w:tc>
        <w:tc>
          <w:tcPr>
            <w:tcW w:w="2448" w:type="dxa"/>
            <w:tcBorders>
              <w:top w:val="nil"/>
              <w:left w:val="nil"/>
              <w:bottom w:val="single" w:sz="4" w:space="0" w:color="auto"/>
              <w:right w:val="single" w:sz="4" w:space="0" w:color="auto"/>
            </w:tcBorders>
            <w:shd w:val="clear" w:color="auto" w:fill="auto"/>
            <w:noWrap/>
            <w:vAlign w:val="center"/>
            <w:hideMark/>
          </w:tcPr>
          <w:p w14:paraId="239E586D" w14:textId="258567AD" w:rsidR="004F278F" w:rsidRPr="00DF18C6" w:rsidRDefault="004F278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-87,5%</w:t>
            </w:r>
          </w:p>
        </w:tc>
      </w:tr>
      <w:tr w:rsidR="004F278F" w:rsidRPr="00DF18C6" w14:paraId="6EC1D7F4" w14:textId="77777777" w:rsidTr="004F278F">
        <w:trPr>
          <w:trHeight w:val="20"/>
          <w:jc w:val="center"/>
        </w:trPr>
        <w:tc>
          <w:tcPr>
            <w:tcW w:w="2624" w:type="dxa"/>
            <w:tcBorders>
              <w:top w:val="nil"/>
              <w:left w:val="single" w:sz="4" w:space="0" w:color="auto"/>
              <w:bottom w:val="single" w:sz="4" w:space="0" w:color="auto"/>
              <w:right w:val="single" w:sz="4" w:space="0" w:color="auto"/>
            </w:tcBorders>
            <w:vAlign w:val="center"/>
          </w:tcPr>
          <w:p w14:paraId="4EE03229" w14:textId="77777777" w:rsidR="004F278F" w:rsidRPr="00DF18C6" w:rsidRDefault="004F278F" w:rsidP="00B03399">
            <w:pPr>
              <w:spacing w:after="0" w:line="240" w:lineRule="auto"/>
              <w:contextualSpacing/>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698" w:type="dxa"/>
            <w:tcBorders>
              <w:top w:val="nil"/>
              <w:left w:val="single" w:sz="4" w:space="0" w:color="auto"/>
              <w:bottom w:val="single" w:sz="4" w:space="0" w:color="auto"/>
              <w:right w:val="single" w:sz="4" w:space="0" w:color="auto"/>
            </w:tcBorders>
            <w:shd w:val="clear" w:color="auto" w:fill="auto"/>
            <w:noWrap/>
            <w:vAlign w:val="center"/>
            <w:hideMark/>
          </w:tcPr>
          <w:p w14:paraId="09F140A4" w14:textId="049B07ED" w:rsidR="004F278F" w:rsidRPr="00DF18C6" w:rsidRDefault="004F278F" w:rsidP="00B03399">
            <w:pPr>
              <w:spacing w:after="0" w:line="240" w:lineRule="auto"/>
              <w:contextualSpacing/>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55173,7</w:t>
            </w:r>
          </w:p>
        </w:tc>
        <w:tc>
          <w:tcPr>
            <w:tcW w:w="1675" w:type="dxa"/>
            <w:tcBorders>
              <w:top w:val="nil"/>
              <w:left w:val="nil"/>
              <w:bottom w:val="single" w:sz="4" w:space="0" w:color="auto"/>
              <w:right w:val="single" w:sz="4" w:space="0" w:color="auto"/>
            </w:tcBorders>
            <w:shd w:val="clear" w:color="auto" w:fill="auto"/>
            <w:noWrap/>
            <w:vAlign w:val="center"/>
            <w:hideMark/>
          </w:tcPr>
          <w:p w14:paraId="07497CB8" w14:textId="6D1C2570" w:rsidR="004F278F" w:rsidRPr="00DF18C6" w:rsidRDefault="004F278F" w:rsidP="00B03399">
            <w:pPr>
              <w:spacing w:after="0" w:line="240" w:lineRule="auto"/>
              <w:contextualSpacing/>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70327,5</w:t>
            </w:r>
          </w:p>
        </w:tc>
        <w:tc>
          <w:tcPr>
            <w:tcW w:w="2448" w:type="dxa"/>
            <w:tcBorders>
              <w:top w:val="nil"/>
              <w:left w:val="nil"/>
              <w:bottom w:val="single" w:sz="4" w:space="0" w:color="auto"/>
              <w:right w:val="single" w:sz="4" w:space="0" w:color="auto"/>
            </w:tcBorders>
            <w:shd w:val="clear" w:color="auto" w:fill="auto"/>
            <w:noWrap/>
            <w:vAlign w:val="center"/>
            <w:hideMark/>
          </w:tcPr>
          <w:p w14:paraId="2942479B" w14:textId="69BF63C0" w:rsidR="004F278F" w:rsidRPr="00DF18C6" w:rsidRDefault="004F278F" w:rsidP="00B03399">
            <w:pPr>
              <w:spacing w:after="0" w:line="240" w:lineRule="auto"/>
              <w:contextualSpacing/>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-27,5%</w:t>
            </w:r>
          </w:p>
        </w:tc>
      </w:tr>
    </w:tbl>
    <w:p w14:paraId="2BF68026" w14:textId="6B573547" w:rsidR="000928BA" w:rsidRPr="00DF18C6" w:rsidRDefault="004F278F" w:rsidP="005F5F60">
      <w:pPr>
        <w:tabs>
          <w:tab w:val="left" w:pos="1134"/>
        </w:tabs>
        <w:spacing w:after="0" w:line="240" w:lineRule="auto"/>
        <w:ind w:firstLine="567"/>
        <w:contextualSpacing/>
        <w:jc w:val="both"/>
        <w:rPr>
          <w:rFonts w:ascii="Times New Roman" w:hAnsi="Times New Roman" w:cs="Times New Roman"/>
          <w:sz w:val="24"/>
          <w:szCs w:val="24"/>
        </w:rPr>
      </w:pPr>
      <w:r w:rsidRPr="00DF18C6">
        <w:rPr>
          <w:rFonts w:ascii="Times New Roman" w:hAnsi="Times New Roman" w:cs="Times New Roman"/>
          <w:sz w:val="24"/>
          <w:szCs w:val="24"/>
        </w:rPr>
        <w:t>Єдиний сектор, в якому ми маємо скорочення енергоспоживання – це зовнішнє освітлення. Всі інші групи споживачів показують тенденцію до зростання енергоспоживання. Найменше зростання показують муніципальні будівлі (7,8%) за рахунок того, що у м. Долина проводилися заходи з заміни ламп на енергоефективні LED</w:t>
      </w:r>
      <w:r w:rsidR="00641608" w:rsidRPr="00DF18C6">
        <w:rPr>
          <w:rFonts w:ascii="Times New Roman" w:hAnsi="Times New Roman" w:cs="Times New Roman"/>
          <w:sz w:val="24"/>
          <w:szCs w:val="24"/>
        </w:rPr>
        <w:t xml:space="preserve"> лампи</w:t>
      </w:r>
      <w:r w:rsidRPr="00DF18C6">
        <w:rPr>
          <w:rFonts w:ascii="Times New Roman" w:hAnsi="Times New Roman" w:cs="Times New Roman"/>
          <w:sz w:val="24"/>
          <w:szCs w:val="24"/>
        </w:rPr>
        <w:t>.</w:t>
      </w:r>
      <w:r w:rsidR="003B48B1" w:rsidRPr="00DF18C6">
        <w:rPr>
          <w:rFonts w:ascii="Times New Roman" w:hAnsi="Times New Roman" w:cs="Times New Roman"/>
          <w:sz w:val="24"/>
          <w:szCs w:val="24"/>
        </w:rPr>
        <w:t xml:space="preserve"> </w:t>
      </w:r>
      <w:r w:rsidR="000928BA" w:rsidRPr="00DF18C6">
        <w:rPr>
          <w:rFonts w:ascii="Times New Roman" w:hAnsi="Times New Roman" w:cs="Times New Roman"/>
          <w:sz w:val="24"/>
          <w:szCs w:val="24"/>
        </w:rPr>
        <w:t>Загальне зростання у споживанні електроенергії у Долинській громаді склало 27,5%.</w:t>
      </w:r>
    </w:p>
    <w:p w14:paraId="7B81C875" w14:textId="25AB1D4A" w:rsidR="00F91A04" w:rsidRPr="00DF18C6" w:rsidRDefault="004776FB" w:rsidP="005F5F6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рисунку </w:t>
      </w:r>
      <w:r w:rsidR="00FE714C" w:rsidRPr="00DF18C6">
        <w:rPr>
          <w:rFonts w:ascii="Times New Roman" w:hAnsi="Times New Roman" w:cs="Times New Roman"/>
          <w:sz w:val="24"/>
          <w:szCs w:val="24"/>
        </w:rPr>
        <w:t>3</w:t>
      </w:r>
      <w:r w:rsidRPr="00DF18C6">
        <w:rPr>
          <w:rFonts w:ascii="Times New Roman" w:hAnsi="Times New Roman" w:cs="Times New Roman"/>
          <w:sz w:val="24"/>
          <w:szCs w:val="24"/>
        </w:rPr>
        <w:t>.</w:t>
      </w:r>
      <w:r w:rsidR="00F91A04" w:rsidRPr="00DF18C6">
        <w:rPr>
          <w:rFonts w:ascii="Times New Roman" w:hAnsi="Times New Roman" w:cs="Times New Roman"/>
          <w:sz w:val="24"/>
          <w:szCs w:val="24"/>
        </w:rPr>
        <w:t>2</w:t>
      </w:r>
      <w:r w:rsidRPr="00DF18C6">
        <w:rPr>
          <w:rFonts w:ascii="Times New Roman" w:hAnsi="Times New Roman" w:cs="Times New Roman"/>
          <w:sz w:val="24"/>
          <w:szCs w:val="24"/>
        </w:rPr>
        <w:t xml:space="preserve"> наведений графік </w:t>
      </w:r>
      <w:r w:rsidR="000928BA" w:rsidRPr="00DF18C6">
        <w:rPr>
          <w:rFonts w:ascii="Times New Roman" w:hAnsi="Times New Roman" w:cs="Times New Roman"/>
          <w:sz w:val="24"/>
          <w:szCs w:val="24"/>
        </w:rPr>
        <w:t xml:space="preserve">порівняння </w:t>
      </w:r>
      <w:r w:rsidRPr="00DF18C6">
        <w:rPr>
          <w:rFonts w:ascii="Times New Roman" w:hAnsi="Times New Roman" w:cs="Times New Roman"/>
          <w:sz w:val="24"/>
          <w:szCs w:val="24"/>
        </w:rPr>
        <w:t xml:space="preserve">споживання електроенергії по </w:t>
      </w:r>
      <w:r w:rsidR="00F91A04" w:rsidRPr="00DF18C6">
        <w:rPr>
          <w:rFonts w:ascii="Times New Roman" w:hAnsi="Times New Roman" w:cs="Times New Roman"/>
          <w:sz w:val="24"/>
          <w:szCs w:val="24"/>
        </w:rPr>
        <w:t>основних групах споживачів у 2010 та 2020 роках.</w:t>
      </w:r>
    </w:p>
    <w:p w14:paraId="7CEDB996" w14:textId="071D7B14" w:rsidR="00FA3C14" w:rsidRPr="00DF18C6" w:rsidRDefault="000928BA" w:rsidP="005F5F60">
      <w:pPr>
        <w:tabs>
          <w:tab w:val="left" w:pos="1134"/>
        </w:tabs>
        <w:spacing w:after="0" w:line="240" w:lineRule="auto"/>
        <w:ind w:firstLine="567"/>
        <w:jc w:val="center"/>
        <w:rPr>
          <w:rFonts w:ascii="Times New Roman" w:hAnsi="Times New Roman" w:cs="Times New Roman"/>
          <w:sz w:val="24"/>
          <w:szCs w:val="24"/>
        </w:rPr>
      </w:pPr>
      <w:r w:rsidRPr="00DF18C6">
        <w:rPr>
          <w:rFonts w:ascii="Times New Roman" w:hAnsi="Times New Roman" w:cs="Times New Roman"/>
          <w:noProof/>
          <w:lang w:eastAsia="uk-UA"/>
        </w:rPr>
        <w:drawing>
          <wp:inline distT="0" distB="0" distL="0" distR="0" wp14:anchorId="110752C2" wp14:editId="7546E4EA">
            <wp:extent cx="4899803" cy="2113471"/>
            <wp:effectExtent l="0" t="0" r="15240" b="203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7134CEE" w14:textId="059A80CE" w:rsidR="0088227B" w:rsidRPr="00DF18C6" w:rsidRDefault="005F5F60" w:rsidP="00B03399">
      <w:pPr>
        <w:tabs>
          <w:tab w:val="left" w:pos="1134"/>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3.2</w:t>
      </w:r>
      <w:r w:rsidR="000928BA" w:rsidRPr="00DF18C6">
        <w:rPr>
          <w:rFonts w:ascii="Times New Roman" w:hAnsi="Times New Roman" w:cs="Times New Roman"/>
          <w:sz w:val="24"/>
          <w:szCs w:val="24"/>
        </w:rPr>
        <w:t xml:space="preserve"> Споживання електроенергії у розрізі основних груп споживачів у 2010 та 2020 роках у Долинській ТГ</w:t>
      </w:r>
    </w:p>
    <w:p w14:paraId="02609029" w14:textId="2515EA60" w:rsidR="0088227B" w:rsidRPr="00DF18C6" w:rsidRDefault="00B23760" w:rsidP="005F5F60">
      <w:pPr>
        <w:tabs>
          <w:tab w:val="left" w:pos="1134"/>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Найбільшим споживачем електроенергії у громаді є населення, доля якого у 2020 році склала 47,7% від загального енергоспоживання. Друг</w:t>
      </w:r>
      <w:r w:rsidR="00641608" w:rsidRPr="00DF18C6">
        <w:rPr>
          <w:rFonts w:ascii="Times New Roman" w:hAnsi="Times New Roman" w:cs="Times New Roman"/>
          <w:sz w:val="24"/>
          <w:szCs w:val="24"/>
        </w:rPr>
        <w:t>и</w:t>
      </w:r>
      <w:r w:rsidRPr="00DF18C6">
        <w:rPr>
          <w:rFonts w:ascii="Times New Roman" w:hAnsi="Times New Roman" w:cs="Times New Roman"/>
          <w:sz w:val="24"/>
          <w:szCs w:val="24"/>
        </w:rPr>
        <w:t xml:space="preserve">м за споживанням електроенергії є сектор промисловості і </w:t>
      </w:r>
      <w:r w:rsidR="004642FA" w:rsidRPr="00DF18C6">
        <w:rPr>
          <w:rFonts w:ascii="Times New Roman" w:hAnsi="Times New Roman" w:cs="Times New Roman"/>
          <w:sz w:val="24"/>
          <w:szCs w:val="24"/>
        </w:rPr>
        <w:t>сільського господарства</w:t>
      </w:r>
      <w:r w:rsidRPr="00DF18C6">
        <w:rPr>
          <w:rFonts w:ascii="Times New Roman" w:hAnsi="Times New Roman" w:cs="Times New Roman"/>
          <w:sz w:val="24"/>
          <w:szCs w:val="24"/>
        </w:rPr>
        <w:t xml:space="preserve"> (26,5%).</w:t>
      </w:r>
    </w:p>
    <w:p w14:paraId="31AB50A7" w14:textId="41998AA9" w:rsidR="009605D2" w:rsidRPr="00DF18C6" w:rsidRDefault="009605D2" w:rsidP="005F5F60">
      <w:pPr>
        <w:pStyle w:val="1"/>
        <w:numPr>
          <w:ilvl w:val="0"/>
          <w:numId w:val="22"/>
        </w:numPr>
        <w:spacing w:before="0" w:line="240" w:lineRule="auto"/>
        <w:ind w:left="0" w:firstLine="567"/>
        <w:rPr>
          <w:rFonts w:ascii="Times New Roman" w:hAnsi="Times New Roman" w:cs="Times New Roman"/>
          <w:color w:val="auto"/>
          <w:sz w:val="24"/>
        </w:rPr>
      </w:pPr>
      <w:bookmarkStart w:id="24" w:name="_Toc164683372"/>
      <w:r w:rsidRPr="00DF18C6">
        <w:rPr>
          <w:rFonts w:ascii="Times New Roman" w:hAnsi="Times New Roman" w:cs="Times New Roman"/>
          <w:color w:val="auto"/>
          <w:sz w:val="24"/>
        </w:rPr>
        <w:t>Система водопостачання та водовідведення</w:t>
      </w:r>
      <w:bookmarkEnd w:id="24"/>
    </w:p>
    <w:p w14:paraId="5B495379" w14:textId="54CD2949" w:rsidR="00ED0000" w:rsidRPr="00DF18C6" w:rsidRDefault="009605D2"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Централізоване водопостачання </w:t>
      </w:r>
      <w:r w:rsidR="00B23760" w:rsidRPr="00DF18C6">
        <w:rPr>
          <w:rFonts w:ascii="Times New Roman" w:hAnsi="Times New Roman" w:cs="Times New Roman"/>
          <w:sz w:val="24"/>
          <w:szCs w:val="24"/>
        </w:rPr>
        <w:t>в Долинській ТГ здійснює</w:t>
      </w:r>
      <w:r w:rsidRPr="00DF18C6">
        <w:rPr>
          <w:rFonts w:ascii="Times New Roman" w:hAnsi="Times New Roman" w:cs="Times New Roman"/>
          <w:sz w:val="24"/>
          <w:szCs w:val="24"/>
        </w:rPr>
        <w:t xml:space="preserve"> КП «Водоканал»</w:t>
      </w:r>
      <w:r w:rsidR="00B23760" w:rsidRPr="00DF18C6">
        <w:rPr>
          <w:rFonts w:ascii="Times New Roman" w:hAnsi="Times New Roman" w:cs="Times New Roman"/>
          <w:sz w:val="24"/>
          <w:szCs w:val="24"/>
        </w:rPr>
        <w:t xml:space="preserve"> Долинської міської ради</w:t>
      </w:r>
      <w:r w:rsidRPr="00DF18C6">
        <w:rPr>
          <w:rFonts w:ascii="Times New Roman" w:hAnsi="Times New Roman" w:cs="Times New Roman"/>
          <w:sz w:val="24"/>
          <w:szCs w:val="24"/>
        </w:rPr>
        <w:t xml:space="preserve">. </w:t>
      </w:r>
      <w:r w:rsidR="00ED0000" w:rsidRPr="00DF18C6">
        <w:rPr>
          <w:rFonts w:ascii="Times New Roman" w:hAnsi="Times New Roman" w:cs="Times New Roman"/>
          <w:sz w:val="24"/>
          <w:szCs w:val="24"/>
        </w:rPr>
        <w:t xml:space="preserve">Долинська громада отримала на баланс КП “Водоканал” лише в 2021 році. </w:t>
      </w:r>
    </w:p>
    <w:p w14:paraId="7049DFF0" w14:textId="2950CBEE" w:rsidR="001D06B3" w:rsidRPr="00DF18C6" w:rsidRDefault="00CB2E8A"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Села </w:t>
      </w:r>
      <w:r w:rsidR="00EE1D15" w:rsidRPr="00DF18C6">
        <w:rPr>
          <w:rFonts w:ascii="Times New Roman" w:hAnsi="Times New Roman" w:cs="Times New Roman"/>
          <w:sz w:val="24"/>
          <w:szCs w:val="24"/>
        </w:rPr>
        <w:t>Тростянець та</w:t>
      </w:r>
      <w:r w:rsidRPr="00DF18C6">
        <w:rPr>
          <w:rFonts w:ascii="Times New Roman" w:hAnsi="Times New Roman" w:cs="Times New Roman"/>
          <w:sz w:val="24"/>
          <w:szCs w:val="24"/>
        </w:rPr>
        <w:t xml:space="preserve"> част</w:t>
      </w:r>
      <w:r w:rsidR="00EE1D15" w:rsidRPr="00DF18C6">
        <w:rPr>
          <w:rFonts w:ascii="Times New Roman" w:hAnsi="Times New Roman" w:cs="Times New Roman"/>
          <w:sz w:val="24"/>
          <w:szCs w:val="24"/>
        </w:rPr>
        <w:t xml:space="preserve">ина с. Слобода Долинська мають </w:t>
      </w:r>
      <w:r w:rsidRPr="00DF18C6">
        <w:rPr>
          <w:rFonts w:ascii="Times New Roman" w:hAnsi="Times New Roman" w:cs="Times New Roman"/>
          <w:sz w:val="24"/>
          <w:szCs w:val="24"/>
        </w:rPr>
        <w:t>окремі локальні централізовані водопроводи.</w:t>
      </w:r>
    </w:p>
    <w:p w14:paraId="59D797E6" w14:textId="622F2C8A" w:rsidR="00A2059E" w:rsidRPr="00DF18C6" w:rsidRDefault="00CB2E8A"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КП «Водоканал» надає п</w:t>
      </w:r>
      <w:r w:rsidR="00D641FA" w:rsidRPr="00DF18C6">
        <w:rPr>
          <w:rFonts w:ascii="Times New Roman" w:hAnsi="Times New Roman" w:cs="Times New Roman"/>
          <w:sz w:val="24"/>
          <w:szCs w:val="24"/>
        </w:rPr>
        <w:t>ослуги</w:t>
      </w:r>
      <w:r w:rsidR="00A2059E" w:rsidRPr="00DF18C6">
        <w:rPr>
          <w:rFonts w:ascii="Times New Roman" w:hAnsi="Times New Roman" w:cs="Times New Roman"/>
          <w:sz w:val="24"/>
          <w:szCs w:val="24"/>
        </w:rPr>
        <w:t xml:space="preserve"> з централізованого водопостачання 17 населеним пунктам, з них по Долинській громаді - 11: Долина, Підбереж, Дуброва, Новичка, Гошів, Гериня, Тяпче, Солуків, Яворів, Княжолука, Мала Тур’я.</w:t>
      </w:r>
    </w:p>
    <w:p w14:paraId="58FFD4F8" w14:textId="5FECA043" w:rsidR="00A2059E" w:rsidRPr="00DF18C6" w:rsidRDefault="001D06B3"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Кількість абонентів </w:t>
      </w:r>
      <w:r w:rsidR="00DD0F90" w:rsidRPr="00DF18C6">
        <w:rPr>
          <w:rFonts w:ascii="Times New Roman" w:hAnsi="Times New Roman" w:cs="Times New Roman"/>
          <w:sz w:val="24"/>
          <w:szCs w:val="24"/>
        </w:rPr>
        <w:t xml:space="preserve">системи централізованого водопостачання постійно збільшується. </w:t>
      </w:r>
      <w:r w:rsidR="00A2059E" w:rsidRPr="00DF18C6">
        <w:rPr>
          <w:rFonts w:ascii="Times New Roman" w:hAnsi="Times New Roman" w:cs="Times New Roman"/>
          <w:sz w:val="24"/>
          <w:szCs w:val="24"/>
        </w:rPr>
        <w:t>Загальна кількість мешканців, що проживає в цих населених пунктах становить 37686 осіб, що складає 77,47 % від загальної по територіальній громаді, однак станом на 01.08.202</w:t>
      </w:r>
      <w:r w:rsidR="004642FA" w:rsidRPr="00DF18C6">
        <w:rPr>
          <w:rFonts w:ascii="Times New Roman" w:hAnsi="Times New Roman" w:cs="Times New Roman"/>
          <w:sz w:val="24"/>
          <w:szCs w:val="24"/>
        </w:rPr>
        <w:t>2</w:t>
      </w:r>
      <w:r w:rsidR="00A2059E" w:rsidRPr="00DF18C6">
        <w:rPr>
          <w:rFonts w:ascii="Times New Roman" w:hAnsi="Times New Roman" w:cs="Times New Roman"/>
          <w:sz w:val="24"/>
          <w:szCs w:val="24"/>
        </w:rPr>
        <w:t xml:space="preserve"> року до централізованого водопостачання під'єднано 9835 абонентів (24089 жителів), що становить  49,52 % від загальної кількості мешканців територіальн</w:t>
      </w:r>
      <w:r w:rsidR="008C7C43" w:rsidRPr="00DF18C6">
        <w:rPr>
          <w:rFonts w:ascii="Times New Roman" w:hAnsi="Times New Roman" w:cs="Times New Roman"/>
          <w:sz w:val="24"/>
          <w:szCs w:val="24"/>
        </w:rPr>
        <w:t>ої</w:t>
      </w:r>
      <w:r w:rsidR="00A2059E" w:rsidRPr="00DF18C6">
        <w:rPr>
          <w:rFonts w:ascii="Times New Roman" w:hAnsi="Times New Roman" w:cs="Times New Roman"/>
          <w:sz w:val="24"/>
          <w:szCs w:val="24"/>
        </w:rPr>
        <w:t xml:space="preserve"> громад</w:t>
      </w:r>
      <w:r w:rsidR="008C7C43" w:rsidRPr="00DF18C6">
        <w:rPr>
          <w:rFonts w:ascii="Times New Roman" w:hAnsi="Times New Roman" w:cs="Times New Roman"/>
          <w:sz w:val="24"/>
          <w:szCs w:val="24"/>
        </w:rPr>
        <w:t>и</w:t>
      </w:r>
      <w:r w:rsidR="00A2059E" w:rsidRPr="00DF18C6">
        <w:rPr>
          <w:rFonts w:ascii="Times New Roman" w:hAnsi="Times New Roman" w:cs="Times New Roman"/>
          <w:sz w:val="24"/>
          <w:szCs w:val="24"/>
        </w:rPr>
        <w:t>.</w:t>
      </w:r>
    </w:p>
    <w:p w14:paraId="26CD8AFD" w14:textId="67E8DE6C" w:rsidR="001D06B3" w:rsidRPr="00DF18C6" w:rsidRDefault="005F5F60" w:rsidP="005F5F6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У таблиці 3.5</w:t>
      </w:r>
      <w:r w:rsidR="00DD0F90" w:rsidRPr="00DF18C6">
        <w:rPr>
          <w:rFonts w:ascii="Times New Roman" w:hAnsi="Times New Roman" w:cs="Times New Roman"/>
          <w:sz w:val="24"/>
          <w:szCs w:val="24"/>
        </w:rPr>
        <w:t xml:space="preserve"> наведено дані з чисельності абонентів системи вод</w:t>
      </w:r>
      <w:r w:rsidR="008C7C43" w:rsidRPr="00DF18C6">
        <w:rPr>
          <w:rFonts w:ascii="Times New Roman" w:hAnsi="Times New Roman" w:cs="Times New Roman"/>
          <w:sz w:val="24"/>
          <w:szCs w:val="24"/>
        </w:rPr>
        <w:t>опостачання та водовідведення у 2010, 2020-2021 рр.</w:t>
      </w:r>
      <w:r w:rsidR="00DD0F90" w:rsidRPr="00DF18C6">
        <w:rPr>
          <w:rFonts w:ascii="Times New Roman" w:hAnsi="Times New Roman" w:cs="Times New Roman"/>
          <w:sz w:val="24"/>
          <w:szCs w:val="24"/>
        </w:rPr>
        <w:t xml:space="preserve"> </w:t>
      </w:r>
    </w:p>
    <w:p w14:paraId="39FA57EA" w14:textId="6BA9CA7F" w:rsidR="00DD0F90" w:rsidRPr="00DF18C6" w:rsidRDefault="00DD0F90" w:rsidP="005F5F60">
      <w:pPr>
        <w:spacing w:after="0" w:line="240" w:lineRule="auto"/>
        <w:ind w:firstLine="567"/>
        <w:jc w:val="right"/>
        <w:rPr>
          <w:rFonts w:ascii="Times New Roman" w:hAnsi="Times New Roman" w:cs="Times New Roman"/>
          <w:sz w:val="24"/>
          <w:szCs w:val="24"/>
        </w:rPr>
      </w:pPr>
      <w:r w:rsidRPr="00DF18C6">
        <w:rPr>
          <w:rFonts w:ascii="Times New Roman" w:hAnsi="Times New Roman" w:cs="Times New Roman"/>
          <w:sz w:val="24"/>
          <w:szCs w:val="24"/>
        </w:rPr>
        <w:t>Таблиця 3.</w:t>
      </w:r>
      <w:r w:rsidR="001A3F82" w:rsidRPr="00DF18C6">
        <w:rPr>
          <w:rFonts w:ascii="Times New Roman" w:hAnsi="Times New Roman" w:cs="Times New Roman"/>
          <w:sz w:val="24"/>
          <w:szCs w:val="24"/>
        </w:rPr>
        <w:t>5</w:t>
      </w:r>
    </w:p>
    <w:p w14:paraId="0ADCEB36" w14:textId="3D48B56B" w:rsidR="00DD0F90" w:rsidRPr="00DF18C6" w:rsidRDefault="00DD0F90" w:rsidP="00B03399">
      <w:pPr>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Чисельність абонентів водопостачання та водовідведення КП «Водоканал» Долинської міської ради у 20</w:t>
      </w:r>
      <w:r w:rsidR="00964A9F" w:rsidRPr="00DF18C6">
        <w:rPr>
          <w:rFonts w:ascii="Times New Roman" w:hAnsi="Times New Roman" w:cs="Times New Roman"/>
          <w:sz w:val="24"/>
          <w:szCs w:val="24"/>
        </w:rPr>
        <w:t>10, 2020</w:t>
      </w:r>
      <w:r w:rsidRPr="00DF18C6">
        <w:rPr>
          <w:rFonts w:ascii="Times New Roman" w:hAnsi="Times New Roman" w:cs="Times New Roman"/>
          <w:sz w:val="24"/>
          <w:szCs w:val="24"/>
        </w:rPr>
        <w:t>-2021 рр.</w:t>
      </w:r>
    </w:p>
    <w:tbl>
      <w:tblPr>
        <w:tblW w:w="9322" w:type="dxa"/>
        <w:jc w:val="center"/>
        <w:tblLook w:val="04A0" w:firstRow="1" w:lastRow="0" w:firstColumn="1" w:lastColumn="0" w:noHBand="0" w:noVBand="1"/>
      </w:tblPr>
      <w:tblGrid>
        <w:gridCol w:w="5920"/>
        <w:gridCol w:w="1134"/>
        <w:gridCol w:w="1134"/>
        <w:gridCol w:w="1134"/>
      </w:tblGrid>
      <w:tr w:rsidR="00DD0F90" w:rsidRPr="00DF18C6" w14:paraId="2A4A3071" w14:textId="77777777" w:rsidTr="00084C75">
        <w:trPr>
          <w:trHeight w:val="315"/>
          <w:jc w:val="center"/>
        </w:trPr>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4435D" w14:textId="77777777" w:rsidR="00DD0F90" w:rsidRPr="00DF18C6" w:rsidRDefault="00DD0F90" w:rsidP="00B03399">
            <w:pPr>
              <w:spacing w:after="0" w:line="240" w:lineRule="auto"/>
              <w:jc w:val="center"/>
              <w:rPr>
                <w:rFonts w:ascii="Times New Roman" w:eastAsia="Times New Roman" w:hAnsi="Times New Roman" w:cs="Times New Roman"/>
                <w:bCs/>
                <w:lang w:eastAsia="uk-UA"/>
              </w:rPr>
            </w:pPr>
            <w:r w:rsidRPr="00DF18C6">
              <w:rPr>
                <w:rFonts w:ascii="Times New Roman" w:eastAsia="Times New Roman" w:hAnsi="Times New Roman" w:cs="Times New Roman"/>
                <w:bCs/>
                <w:lang w:eastAsia="uk-UA"/>
              </w:rPr>
              <w:t>Рік</w:t>
            </w:r>
          </w:p>
        </w:tc>
        <w:tc>
          <w:tcPr>
            <w:tcW w:w="1134" w:type="dxa"/>
            <w:tcBorders>
              <w:top w:val="single" w:sz="4" w:space="0" w:color="auto"/>
              <w:left w:val="nil"/>
              <w:bottom w:val="single" w:sz="4" w:space="0" w:color="auto"/>
              <w:right w:val="single" w:sz="4" w:space="0" w:color="auto"/>
            </w:tcBorders>
            <w:vAlign w:val="center"/>
          </w:tcPr>
          <w:p w14:paraId="4278FDC8" w14:textId="77777777" w:rsidR="00DD0F90" w:rsidRPr="00DF18C6" w:rsidRDefault="00DD0F90" w:rsidP="00B03399">
            <w:pPr>
              <w:spacing w:after="0" w:line="240" w:lineRule="auto"/>
              <w:jc w:val="center"/>
              <w:rPr>
                <w:rFonts w:ascii="Times New Roman" w:eastAsia="Times New Roman" w:hAnsi="Times New Roman" w:cs="Times New Roman"/>
                <w:bCs/>
                <w:lang w:eastAsia="uk-UA"/>
              </w:rPr>
            </w:pPr>
            <w:r w:rsidRPr="00DF18C6">
              <w:rPr>
                <w:rFonts w:ascii="Times New Roman" w:eastAsia="Times New Roman" w:hAnsi="Times New Roman" w:cs="Times New Roman"/>
                <w:bCs/>
                <w:lang w:eastAsia="uk-UA"/>
              </w:rPr>
              <w:t>2010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CC7EF" w14:textId="77777777" w:rsidR="00DD0F90" w:rsidRPr="00DF18C6" w:rsidRDefault="00DD0F90" w:rsidP="00B03399">
            <w:pPr>
              <w:spacing w:after="0" w:line="240" w:lineRule="auto"/>
              <w:jc w:val="center"/>
              <w:rPr>
                <w:rFonts w:ascii="Times New Roman" w:eastAsia="Times New Roman" w:hAnsi="Times New Roman" w:cs="Times New Roman"/>
                <w:bCs/>
                <w:lang w:eastAsia="uk-UA"/>
              </w:rPr>
            </w:pPr>
            <w:r w:rsidRPr="00DF18C6">
              <w:rPr>
                <w:rFonts w:ascii="Times New Roman" w:eastAsia="Times New Roman" w:hAnsi="Times New Roman" w:cs="Times New Roman"/>
                <w:bCs/>
                <w:lang w:eastAsia="uk-UA"/>
              </w:rPr>
              <w:t>2020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7EF358" w14:textId="3B577770" w:rsidR="00DD0F90" w:rsidRPr="00DF18C6" w:rsidRDefault="00DD0F90" w:rsidP="005F5F60">
            <w:pPr>
              <w:spacing w:after="0" w:line="240" w:lineRule="auto"/>
              <w:jc w:val="center"/>
              <w:rPr>
                <w:rFonts w:ascii="Times New Roman" w:eastAsia="Times New Roman" w:hAnsi="Times New Roman" w:cs="Times New Roman"/>
                <w:bCs/>
                <w:lang w:eastAsia="uk-UA"/>
              </w:rPr>
            </w:pPr>
            <w:r w:rsidRPr="00DF18C6">
              <w:rPr>
                <w:rFonts w:ascii="Times New Roman" w:eastAsia="Times New Roman" w:hAnsi="Times New Roman" w:cs="Times New Roman"/>
                <w:bCs/>
                <w:lang w:eastAsia="uk-UA"/>
              </w:rPr>
              <w:t>202</w:t>
            </w:r>
            <w:r w:rsidR="005F5F60">
              <w:rPr>
                <w:rFonts w:ascii="Times New Roman" w:eastAsia="Times New Roman" w:hAnsi="Times New Roman" w:cs="Times New Roman"/>
                <w:bCs/>
                <w:lang w:eastAsia="uk-UA"/>
              </w:rPr>
              <w:t>1</w:t>
            </w:r>
          </w:p>
        </w:tc>
      </w:tr>
      <w:tr w:rsidR="00DD0F90" w:rsidRPr="00DF18C6" w14:paraId="54E84AF3" w14:textId="77777777" w:rsidTr="00084C75">
        <w:trPr>
          <w:trHeight w:val="31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14:paraId="7B311EBD" w14:textId="4032786A" w:rsidR="00DD0F90" w:rsidRPr="00DF18C6" w:rsidRDefault="00DD0F90" w:rsidP="00B03399">
            <w:pPr>
              <w:spacing w:after="0" w:line="240" w:lineRule="auto"/>
              <w:rPr>
                <w:rFonts w:ascii="Times New Roman" w:eastAsia="Times New Roman" w:hAnsi="Times New Roman" w:cs="Times New Roman"/>
                <w:lang w:eastAsia="uk-UA"/>
              </w:rPr>
            </w:pPr>
            <w:r w:rsidRPr="00DF18C6">
              <w:rPr>
                <w:rFonts w:ascii="Times New Roman" w:eastAsia="Times New Roman" w:hAnsi="Times New Roman" w:cs="Times New Roman"/>
                <w:lang w:eastAsia="uk-UA"/>
              </w:rPr>
              <w:t xml:space="preserve">Чисельність </w:t>
            </w:r>
            <w:r w:rsidR="00964A9F" w:rsidRPr="00DF18C6">
              <w:rPr>
                <w:rFonts w:ascii="Times New Roman" w:eastAsia="Times New Roman" w:hAnsi="Times New Roman" w:cs="Times New Roman"/>
                <w:lang w:eastAsia="uk-UA"/>
              </w:rPr>
              <w:t>абонентів</w:t>
            </w:r>
            <w:r w:rsidRPr="00DF18C6">
              <w:rPr>
                <w:rFonts w:ascii="Times New Roman" w:eastAsia="Times New Roman" w:hAnsi="Times New Roman" w:cs="Times New Roman"/>
                <w:lang w:eastAsia="uk-UA"/>
              </w:rPr>
              <w:t xml:space="preserve"> у системі водопостачання, тис. осіб</w:t>
            </w:r>
          </w:p>
        </w:tc>
        <w:tc>
          <w:tcPr>
            <w:tcW w:w="1134" w:type="dxa"/>
            <w:tcBorders>
              <w:top w:val="single" w:sz="4" w:space="0" w:color="auto"/>
              <w:left w:val="nil"/>
              <w:bottom w:val="single" w:sz="4" w:space="0" w:color="auto"/>
              <w:right w:val="single" w:sz="4" w:space="0" w:color="auto"/>
            </w:tcBorders>
            <w:vAlign w:val="center"/>
          </w:tcPr>
          <w:p w14:paraId="267521A3" w14:textId="77777777"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8301F" w14:textId="11DE51D7"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r w:rsidR="00964A9F" w:rsidRPr="00DF18C6">
              <w:rPr>
                <w:rFonts w:ascii="Times New Roman" w:eastAsia="Times New Roman" w:hAnsi="Times New Roman" w:cs="Times New Roman"/>
                <w:color w:val="000000"/>
                <w:lang w:eastAsia="uk-UA"/>
              </w:rPr>
              <w:t>2</w:t>
            </w:r>
            <w:r w:rsidRPr="00DF18C6">
              <w:rPr>
                <w:rFonts w:ascii="Times New Roman" w:eastAsia="Times New Roman" w:hAnsi="Times New Roman" w:cs="Times New Roman"/>
                <w:color w:val="000000"/>
                <w:lang w:eastAsia="uk-UA"/>
              </w:rPr>
              <w:t>,8</w:t>
            </w:r>
          </w:p>
        </w:tc>
        <w:tc>
          <w:tcPr>
            <w:tcW w:w="1134" w:type="dxa"/>
            <w:tcBorders>
              <w:top w:val="nil"/>
              <w:left w:val="nil"/>
              <w:bottom w:val="single" w:sz="4" w:space="0" w:color="auto"/>
              <w:right w:val="single" w:sz="4" w:space="0" w:color="auto"/>
            </w:tcBorders>
            <w:shd w:val="clear" w:color="auto" w:fill="auto"/>
            <w:noWrap/>
            <w:vAlign w:val="center"/>
            <w:hideMark/>
          </w:tcPr>
          <w:p w14:paraId="477B0129" w14:textId="77777777"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12,9</w:t>
            </w:r>
          </w:p>
        </w:tc>
      </w:tr>
      <w:tr w:rsidR="00964A9F" w:rsidRPr="00DF18C6" w14:paraId="6122E664" w14:textId="77777777" w:rsidTr="00084C75">
        <w:trPr>
          <w:trHeight w:val="315"/>
          <w:jc w:val="center"/>
        </w:trPr>
        <w:tc>
          <w:tcPr>
            <w:tcW w:w="5920" w:type="dxa"/>
            <w:tcBorders>
              <w:top w:val="nil"/>
              <w:left w:val="single" w:sz="4" w:space="0" w:color="auto"/>
              <w:bottom w:val="single" w:sz="4" w:space="0" w:color="auto"/>
              <w:right w:val="single" w:sz="4" w:space="0" w:color="auto"/>
            </w:tcBorders>
            <w:shd w:val="clear" w:color="auto" w:fill="auto"/>
            <w:vAlign w:val="center"/>
          </w:tcPr>
          <w:p w14:paraId="7DA90FFE" w14:textId="7B6D028D" w:rsidR="00964A9F" w:rsidRPr="00DF18C6" w:rsidRDefault="00964A9F" w:rsidP="00B03399">
            <w:pPr>
              <w:spacing w:after="0" w:line="240" w:lineRule="auto"/>
              <w:rPr>
                <w:rFonts w:ascii="Times New Roman" w:eastAsia="Times New Roman" w:hAnsi="Times New Roman" w:cs="Times New Roman"/>
                <w:lang w:eastAsia="uk-UA"/>
              </w:rPr>
            </w:pPr>
            <w:r w:rsidRPr="00DF18C6">
              <w:rPr>
                <w:rFonts w:ascii="Times New Roman" w:eastAsia="Times New Roman" w:hAnsi="Times New Roman" w:cs="Times New Roman"/>
                <w:lang w:eastAsia="uk-UA"/>
              </w:rPr>
              <w:t>Відсоток населення, що забезпечений централізованим водопостачанням, %</w:t>
            </w:r>
          </w:p>
        </w:tc>
        <w:tc>
          <w:tcPr>
            <w:tcW w:w="1134" w:type="dxa"/>
            <w:tcBorders>
              <w:top w:val="single" w:sz="4" w:space="0" w:color="auto"/>
              <w:left w:val="nil"/>
              <w:bottom w:val="single" w:sz="4" w:space="0" w:color="auto"/>
              <w:right w:val="single" w:sz="4" w:space="0" w:color="auto"/>
            </w:tcBorders>
            <w:vAlign w:val="center"/>
          </w:tcPr>
          <w:p w14:paraId="59D76BA6" w14:textId="436C0266" w:rsidR="00964A9F" w:rsidRPr="00DF18C6" w:rsidRDefault="00964A9F"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99A32" w14:textId="36BBDBBB" w:rsidR="00964A9F" w:rsidRPr="00DF18C6" w:rsidRDefault="00964A9F"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30,8%</w:t>
            </w:r>
          </w:p>
        </w:tc>
        <w:tc>
          <w:tcPr>
            <w:tcW w:w="1134" w:type="dxa"/>
            <w:tcBorders>
              <w:top w:val="nil"/>
              <w:left w:val="nil"/>
              <w:bottom w:val="single" w:sz="4" w:space="0" w:color="auto"/>
              <w:right w:val="single" w:sz="4" w:space="0" w:color="auto"/>
            </w:tcBorders>
            <w:shd w:val="clear" w:color="auto" w:fill="auto"/>
            <w:noWrap/>
            <w:vAlign w:val="center"/>
          </w:tcPr>
          <w:p w14:paraId="7AAD304D" w14:textId="7A0C42CF" w:rsidR="00964A9F" w:rsidRPr="00DF18C6" w:rsidRDefault="00964A9F"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30,6%</w:t>
            </w:r>
          </w:p>
        </w:tc>
      </w:tr>
      <w:tr w:rsidR="00DD0F90" w:rsidRPr="00DF18C6" w14:paraId="466AD0E6" w14:textId="77777777" w:rsidTr="00084C75">
        <w:trPr>
          <w:trHeight w:val="315"/>
          <w:jc w:val="center"/>
        </w:trPr>
        <w:tc>
          <w:tcPr>
            <w:tcW w:w="5920" w:type="dxa"/>
            <w:tcBorders>
              <w:top w:val="nil"/>
              <w:left w:val="single" w:sz="4" w:space="0" w:color="auto"/>
              <w:bottom w:val="single" w:sz="4" w:space="0" w:color="auto"/>
              <w:right w:val="single" w:sz="4" w:space="0" w:color="auto"/>
            </w:tcBorders>
            <w:shd w:val="clear" w:color="auto" w:fill="auto"/>
            <w:vAlign w:val="center"/>
            <w:hideMark/>
          </w:tcPr>
          <w:p w14:paraId="6E9029EF" w14:textId="22E7E810" w:rsidR="00DD0F90" w:rsidRPr="00DF18C6" w:rsidRDefault="00DD0F90" w:rsidP="00B03399">
            <w:pPr>
              <w:spacing w:after="0" w:line="240" w:lineRule="auto"/>
              <w:rPr>
                <w:rFonts w:ascii="Times New Roman" w:eastAsia="Times New Roman" w:hAnsi="Times New Roman" w:cs="Times New Roman"/>
                <w:lang w:eastAsia="uk-UA"/>
              </w:rPr>
            </w:pPr>
            <w:r w:rsidRPr="00DF18C6">
              <w:rPr>
                <w:rFonts w:ascii="Times New Roman" w:eastAsia="Times New Roman" w:hAnsi="Times New Roman" w:cs="Times New Roman"/>
                <w:lang w:eastAsia="uk-UA"/>
              </w:rPr>
              <w:t xml:space="preserve">Чисельність </w:t>
            </w:r>
            <w:r w:rsidR="00964A9F" w:rsidRPr="00DF18C6">
              <w:rPr>
                <w:rFonts w:ascii="Times New Roman" w:eastAsia="Times New Roman" w:hAnsi="Times New Roman" w:cs="Times New Roman"/>
                <w:lang w:eastAsia="uk-UA"/>
              </w:rPr>
              <w:t>абонентів</w:t>
            </w:r>
            <w:r w:rsidRPr="00DF18C6">
              <w:rPr>
                <w:rFonts w:ascii="Times New Roman" w:eastAsia="Times New Roman" w:hAnsi="Times New Roman" w:cs="Times New Roman"/>
                <w:lang w:eastAsia="uk-UA"/>
              </w:rPr>
              <w:t xml:space="preserve"> у системі водовідведення, тис. осіб</w:t>
            </w:r>
          </w:p>
        </w:tc>
        <w:tc>
          <w:tcPr>
            <w:tcW w:w="1134" w:type="dxa"/>
            <w:tcBorders>
              <w:top w:val="single" w:sz="4" w:space="0" w:color="auto"/>
              <w:left w:val="nil"/>
              <w:bottom w:val="single" w:sz="4" w:space="0" w:color="auto"/>
              <w:right w:val="single" w:sz="4" w:space="0" w:color="auto"/>
            </w:tcBorders>
            <w:vAlign w:val="center"/>
          </w:tcPr>
          <w:p w14:paraId="2BA5B7FA" w14:textId="77777777"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FB8EE" w14:textId="4D895C8C"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6,3</w:t>
            </w:r>
          </w:p>
        </w:tc>
        <w:tc>
          <w:tcPr>
            <w:tcW w:w="1134" w:type="dxa"/>
            <w:tcBorders>
              <w:top w:val="nil"/>
              <w:left w:val="nil"/>
              <w:bottom w:val="single" w:sz="4" w:space="0" w:color="auto"/>
              <w:right w:val="single" w:sz="4" w:space="0" w:color="auto"/>
            </w:tcBorders>
            <w:shd w:val="clear" w:color="auto" w:fill="auto"/>
            <w:noWrap/>
            <w:vAlign w:val="center"/>
            <w:hideMark/>
          </w:tcPr>
          <w:p w14:paraId="17B64467" w14:textId="77777777" w:rsidR="00DD0F90" w:rsidRPr="00DF18C6" w:rsidRDefault="00DD0F90"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6,5</w:t>
            </w:r>
          </w:p>
        </w:tc>
      </w:tr>
    </w:tbl>
    <w:p w14:paraId="5A14D341" w14:textId="4F195401" w:rsidR="00DD0F90" w:rsidRPr="00DF18C6" w:rsidRDefault="00DD0F90"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Також постійно збільшується кількість абонентів, які мають облік води за допомогою приладів обліку. Так, у 2021 році було налагоджений 100% облік води для абонентів-юридичних осіб та підприємців. Для населення відсоток встановлених приладів обліку становить 93%.</w:t>
      </w:r>
    </w:p>
    <w:p w14:paraId="316A1E4E" w14:textId="6BCA4E3D" w:rsidR="00DD0F90" w:rsidRPr="00DF18C6" w:rsidRDefault="001A3F82"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У таблиці 3.</w:t>
      </w:r>
      <w:r w:rsidR="00B03C0A" w:rsidRPr="00DF18C6">
        <w:rPr>
          <w:rFonts w:ascii="Times New Roman" w:hAnsi="Times New Roman" w:cs="Times New Roman"/>
          <w:sz w:val="24"/>
          <w:szCs w:val="24"/>
        </w:rPr>
        <w:t>6</w:t>
      </w:r>
      <w:r w:rsidRPr="00DF18C6">
        <w:rPr>
          <w:rFonts w:ascii="Times New Roman" w:hAnsi="Times New Roman" w:cs="Times New Roman"/>
          <w:sz w:val="24"/>
          <w:szCs w:val="24"/>
        </w:rPr>
        <w:t xml:space="preserve"> наведені показники обсягів водопостачання, водовідведення та втрат у мережі.</w:t>
      </w:r>
    </w:p>
    <w:p w14:paraId="6931F4EF" w14:textId="05CC619A" w:rsidR="001A3F82" w:rsidRPr="00DF18C6" w:rsidRDefault="001A3F82" w:rsidP="005F5F60">
      <w:pPr>
        <w:spacing w:after="0" w:line="240" w:lineRule="auto"/>
        <w:ind w:firstLine="567"/>
        <w:jc w:val="right"/>
        <w:rPr>
          <w:rFonts w:ascii="Times New Roman" w:hAnsi="Times New Roman" w:cs="Times New Roman"/>
          <w:sz w:val="24"/>
          <w:szCs w:val="24"/>
        </w:rPr>
      </w:pPr>
      <w:r w:rsidRPr="00DF18C6">
        <w:rPr>
          <w:rFonts w:ascii="Times New Roman" w:hAnsi="Times New Roman" w:cs="Times New Roman"/>
          <w:sz w:val="24"/>
          <w:szCs w:val="24"/>
        </w:rPr>
        <w:t>Таблиця 3.</w:t>
      </w:r>
      <w:r w:rsidR="00B03C0A" w:rsidRPr="00DF18C6">
        <w:rPr>
          <w:rFonts w:ascii="Times New Roman" w:hAnsi="Times New Roman" w:cs="Times New Roman"/>
          <w:sz w:val="24"/>
          <w:szCs w:val="24"/>
        </w:rPr>
        <w:t>6</w:t>
      </w:r>
    </w:p>
    <w:tbl>
      <w:tblPr>
        <w:tblW w:w="9378" w:type="dxa"/>
        <w:jc w:val="center"/>
        <w:tblLook w:val="04A0" w:firstRow="1" w:lastRow="0" w:firstColumn="1" w:lastColumn="0" w:noHBand="0" w:noVBand="1"/>
      </w:tblPr>
      <w:tblGrid>
        <w:gridCol w:w="5818"/>
        <w:gridCol w:w="1240"/>
        <w:gridCol w:w="1140"/>
        <w:gridCol w:w="1180"/>
      </w:tblGrid>
      <w:tr w:rsidR="001A3F82" w:rsidRPr="00DF18C6" w14:paraId="0A280253" w14:textId="77777777" w:rsidTr="008C7C43">
        <w:trPr>
          <w:trHeight w:val="20"/>
          <w:jc w:val="center"/>
        </w:trPr>
        <w:tc>
          <w:tcPr>
            <w:tcW w:w="58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2A110" w14:textId="6179F230" w:rsidR="001A3F82" w:rsidRPr="00DF18C6" w:rsidRDefault="001A3F82"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Показники</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4F9DC46" w14:textId="6D511316" w:rsidR="001A3F82" w:rsidRPr="00DF18C6" w:rsidRDefault="001A3F82"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w:t>
            </w:r>
            <w:r w:rsidR="00964A9F" w:rsidRPr="00DF18C6">
              <w:rPr>
                <w:rFonts w:ascii="Times New Roman" w:eastAsia="Times New Roman" w:hAnsi="Times New Roman" w:cs="Times New Roman"/>
                <w:b/>
                <w:bCs/>
                <w:color w:val="000000"/>
                <w:lang w:eastAsia="ru-RU"/>
              </w:rPr>
              <w:t>10</w:t>
            </w:r>
            <w:r w:rsidRPr="00DF18C6">
              <w:rPr>
                <w:rFonts w:ascii="Times New Roman" w:eastAsia="Times New Roman" w:hAnsi="Times New Roman" w:cs="Times New Roman"/>
                <w:b/>
                <w:bCs/>
                <w:color w:val="000000"/>
                <w:lang w:eastAsia="ru-RU"/>
              </w:rPr>
              <w:t xml:space="preserve"> рік</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50842DD7" w14:textId="77777777" w:rsidR="001A3F82" w:rsidRPr="00DF18C6" w:rsidRDefault="001A3F82"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79DF64B9" w14:textId="3DCB88A2" w:rsidR="001A3F82" w:rsidRPr="00DF18C6" w:rsidRDefault="001A3F82" w:rsidP="005F5F60">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w:t>
            </w:r>
            <w:r w:rsidR="005F5F60">
              <w:rPr>
                <w:rFonts w:ascii="Times New Roman" w:eastAsia="Times New Roman" w:hAnsi="Times New Roman" w:cs="Times New Roman"/>
                <w:b/>
                <w:bCs/>
                <w:color w:val="000000"/>
                <w:lang w:eastAsia="ru-RU"/>
              </w:rPr>
              <w:t>1</w:t>
            </w:r>
            <w:r w:rsidRPr="00DF18C6">
              <w:rPr>
                <w:rFonts w:ascii="Times New Roman" w:eastAsia="Times New Roman" w:hAnsi="Times New Roman" w:cs="Times New Roman"/>
                <w:b/>
                <w:bCs/>
                <w:color w:val="000000"/>
                <w:lang w:eastAsia="ru-RU"/>
              </w:rPr>
              <w:t xml:space="preserve"> рік</w:t>
            </w:r>
          </w:p>
        </w:tc>
      </w:tr>
      <w:tr w:rsidR="001A3F82" w:rsidRPr="00DF18C6" w14:paraId="2029A46E" w14:textId="77777777" w:rsidTr="008C7C43">
        <w:trPr>
          <w:trHeight w:val="20"/>
          <w:jc w:val="center"/>
        </w:trPr>
        <w:tc>
          <w:tcPr>
            <w:tcW w:w="5818" w:type="dxa"/>
            <w:tcBorders>
              <w:top w:val="nil"/>
              <w:left w:val="single" w:sz="4" w:space="0" w:color="auto"/>
              <w:bottom w:val="single" w:sz="4" w:space="0" w:color="auto"/>
              <w:right w:val="single" w:sz="4" w:space="0" w:color="auto"/>
            </w:tcBorders>
            <w:shd w:val="clear" w:color="auto" w:fill="auto"/>
            <w:vAlign w:val="center"/>
            <w:hideMark/>
          </w:tcPr>
          <w:p w14:paraId="3BEDDA08" w14:textId="77777777" w:rsidR="001A3F82" w:rsidRPr="00DF18C6" w:rsidRDefault="001A3F8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Подано води у систему централізованого водопостачання, тис. м</w:t>
            </w:r>
            <w:r w:rsidRPr="00DF18C6">
              <w:rPr>
                <w:rFonts w:ascii="Times New Roman" w:eastAsia="Times New Roman" w:hAnsi="Times New Roman" w:cs="Times New Roman"/>
                <w:color w:val="000000"/>
                <w:vertAlign w:val="superscript"/>
                <w:lang w:eastAsia="ru-RU"/>
              </w:rPr>
              <w:t>3</w:t>
            </w:r>
          </w:p>
        </w:tc>
        <w:tc>
          <w:tcPr>
            <w:tcW w:w="1240" w:type="dxa"/>
            <w:tcBorders>
              <w:top w:val="nil"/>
              <w:left w:val="nil"/>
              <w:bottom w:val="single" w:sz="4" w:space="0" w:color="auto"/>
              <w:right w:val="single" w:sz="4" w:space="0" w:color="auto"/>
            </w:tcBorders>
            <w:shd w:val="clear" w:color="auto" w:fill="auto"/>
            <w:vAlign w:val="center"/>
            <w:hideMark/>
          </w:tcPr>
          <w:p w14:paraId="2ED2415E"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1717,6</w:t>
            </w:r>
          </w:p>
        </w:tc>
        <w:tc>
          <w:tcPr>
            <w:tcW w:w="1140" w:type="dxa"/>
            <w:tcBorders>
              <w:top w:val="nil"/>
              <w:left w:val="nil"/>
              <w:bottom w:val="single" w:sz="4" w:space="0" w:color="auto"/>
              <w:right w:val="single" w:sz="4" w:space="0" w:color="auto"/>
            </w:tcBorders>
            <w:shd w:val="clear" w:color="auto" w:fill="auto"/>
            <w:noWrap/>
            <w:vAlign w:val="center"/>
            <w:hideMark/>
          </w:tcPr>
          <w:p w14:paraId="53229288"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1564,6</w:t>
            </w:r>
          </w:p>
        </w:tc>
        <w:tc>
          <w:tcPr>
            <w:tcW w:w="1180" w:type="dxa"/>
            <w:tcBorders>
              <w:top w:val="nil"/>
              <w:left w:val="nil"/>
              <w:bottom w:val="single" w:sz="4" w:space="0" w:color="auto"/>
              <w:right w:val="single" w:sz="4" w:space="0" w:color="auto"/>
            </w:tcBorders>
            <w:shd w:val="clear" w:color="auto" w:fill="auto"/>
            <w:noWrap/>
            <w:vAlign w:val="center"/>
            <w:hideMark/>
          </w:tcPr>
          <w:p w14:paraId="705C4E02"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1616,5</w:t>
            </w:r>
          </w:p>
        </w:tc>
      </w:tr>
      <w:tr w:rsidR="001A3F82" w:rsidRPr="00DF18C6" w14:paraId="6E7D789E" w14:textId="77777777" w:rsidTr="008C7C43">
        <w:trPr>
          <w:trHeight w:val="20"/>
          <w:jc w:val="center"/>
        </w:trPr>
        <w:tc>
          <w:tcPr>
            <w:tcW w:w="5818" w:type="dxa"/>
            <w:tcBorders>
              <w:top w:val="nil"/>
              <w:left w:val="single" w:sz="4" w:space="0" w:color="auto"/>
              <w:bottom w:val="single" w:sz="4" w:space="0" w:color="auto"/>
              <w:right w:val="single" w:sz="4" w:space="0" w:color="auto"/>
            </w:tcBorders>
            <w:shd w:val="clear" w:color="auto" w:fill="auto"/>
            <w:vAlign w:val="center"/>
            <w:hideMark/>
          </w:tcPr>
          <w:p w14:paraId="7895D39E" w14:textId="77777777" w:rsidR="001A3F82" w:rsidRPr="00DF18C6" w:rsidRDefault="001A3F8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Реалізовано (продано) води споживачам, тис. м3</w:t>
            </w:r>
          </w:p>
        </w:tc>
        <w:tc>
          <w:tcPr>
            <w:tcW w:w="1240" w:type="dxa"/>
            <w:tcBorders>
              <w:top w:val="nil"/>
              <w:left w:val="nil"/>
              <w:bottom w:val="single" w:sz="4" w:space="0" w:color="auto"/>
              <w:right w:val="single" w:sz="4" w:space="0" w:color="auto"/>
            </w:tcBorders>
            <w:shd w:val="clear" w:color="auto" w:fill="auto"/>
            <w:vAlign w:val="center"/>
            <w:hideMark/>
          </w:tcPr>
          <w:p w14:paraId="26E4556D"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1286,9</w:t>
            </w:r>
          </w:p>
        </w:tc>
        <w:tc>
          <w:tcPr>
            <w:tcW w:w="1140" w:type="dxa"/>
            <w:tcBorders>
              <w:top w:val="nil"/>
              <w:left w:val="nil"/>
              <w:bottom w:val="single" w:sz="4" w:space="0" w:color="auto"/>
              <w:right w:val="single" w:sz="4" w:space="0" w:color="auto"/>
            </w:tcBorders>
            <w:shd w:val="clear" w:color="auto" w:fill="auto"/>
            <w:noWrap/>
            <w:vAlign w:val="center"/>
            <w:hideMark/>
          </w:tcPr>
          <w:p w14:paraId="20AE0859"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1051,3</w:t>
            </w:r>
          </w:p>
        </w:tc>
        <w:tc>
          <w:tcPr>
            <w:tcW w:w="1180" w:type="dxa"/>
            <w:tcBorders>
              <w:top w:val="nil"/>
              <w:left w:val="nil"/>
              <w:bottom w:val="single" w:sz="4" w:space="0" w:color="auto"/>
              <w:right w:val="single" w:sz="4" w:space="0" w:color="auto"/>
            </w:tcBorders>
            <w:shd w:val="clear" w:color="auto" w:fill="auto"/>
            <w:noWrap/>
            <w:vAlign w:val="center"/>
            <w:hideMark/>
          </w:tcPr>
          <w:p w14:paraId="4F82F853"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1082,4</w:t>
            </w:r>
          </w:p>
        </w:tc>
      </w:tr>
      <w:tr w:rsidR="001A3F82" w:rsidRPr="00DF18C6" w14:paraId="3CAD22E6" w14:textId="77777777" w:rsidTr="008C7C43">
        <w:trPr>
          <w:trHeight w:val="20"/>
          <w:jc w:val="center"/>
        </w:trPr>
        <w:tc>
          <w:tcPr>
            <w:tcW w:w="5818" w:type="dxa"/>
            <w:tcBorders>
              <w:top w:val="nil"/>
              <w:left w:val="single" w:sz="4" w:space="0" w:color="auto"/>
              <w:bottom w:val="single" w:sz="4" w:space="0" w:color="auto"/>
              <w:right w:val="single" w:sz="4" w:space="0" w:color="auto"/>
            </w:tcBorders>
            <w:shd w:val="clear" w:color="auto" w:fill="auto"/>
            <w:vAlign w:val="center"/>
            <w:hideMark/>
          </w:tcPr>
          <w:p w14:paraId="5E8937E3" w14:textId="77777777" w:rsidR="001A3F82" w:rsidRPr="00DF18C6" w:rsidRDefault="001A3F8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Відсоток втрати води в мережі, м</w:t>
            </w:r>
            <w:r w:rsidRPr="00DF18C6">
              <w:rPr>
                <w:rFonts w:ascii="Times New Roman" w:eastAsia="Times New Roman" w:hAnsi="Times New Roman" w:cs="Times New Roman"/>
                <w:color w:val="000000"/>
                <w:vertAlign w:val="superscript"/>
                <w:lang w:eastAsia="ru-RU"/>
              </w:rPr>
              <w:t>3</w:t>
            </w:r>
          </w:p>
        </w:tc>
        <w:tc>
          <w:tcPr>
            <w:tcW w:w="1240" w:type="dxa"/>
            <w:tcBorders>
              <w:top w:val="nil"/>
              <w:left w:val="nil"/>
              <w:bottom w:val="single" w:sz="4" w:space="0" w:color="auto"/>
              <w:right w:val="single" w:sz="4" w:space="0" w:color="auto"/>
            </w:tcBorders>
            <w:shd w:val="clear" w:color="auto" w:fill="auto"/>
            <w:vAlign w:val="center"/>
            <w:hideMark/>
          </w:tcPr>
          <w:p w14:paraId="5131EE48"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25,1%</w:t>
            </w:r>
          </w:p>
        </w:tc>
        <w:tc>
          <w:tcPr>
            <w:tcW w:w="1140" w:type="dxa"/>
            <w:tcBorders>
              <w:top w:val="nil"/>
              <w:left w:val="nil"/>
              <w:bottom w:val="single" w:sz="4" w:space="0" w:color="auto"/>
              <w:right w:val="single" w:sz="4" w:space="0" w:color="auto"/>
            </w:tcBorders>
            <w:shd w:val="clear" w:color="auto" w:fill="auto"/>
            <w:vAlign w:val="center"/>
            <w:hideMark/>
          </w:tcPr>
          <w:p w14:paraId="038F32CD"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32,8%</w:t>
            </w:r>
          </w:p>
        </w:tc>
        <w:tc>
          <w:tcPr>
            <w:tcW w:w="1180" w:type="dxa"/>
            <w:tcBorders>
              <w:top w:val="nil"/>
              <w:left w:val="nil"/>
              <w:bottom w:val="single" w:sz="4" w:space="0" w:color="auto"/>
              <w:right w:val="single" w:sz="4" w:space="0" w:color="auto"/>
            </w:tcBorders>
            <w:shd w:val="clear" w:color="auto" w:fill="auto"/>
            <w:vAlign w:val="center"/>
            <w:hideMark/>
          </w:tcPr>
          <w:p w14:paraId="279C9281"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33,0%</w:t>
            </w:r>
          </w:p>
        </w:tc>
      </w:tr>
      <w:tr w:rsidR="001A3F82" w:rsidRPr="00DF18C6" w14:paraId="317795DF" w14:textId="77777777" w:rsidTr="008C7C43">
        <w:trPr>
          <w:trHeight w:val="20"/>
          <w:jc w:val="center"/>
        </w:trPr>
        <w:tc>
          <w:tcPr>
            <w:tcW w:w="5818" w:type="dxa"/>
            <w:tcBorders>
              <w:top w:val="nil"/>
              <w:left w:val="single" w:sz="4" w:space="0" w:color="auto"/>
              <w:bottom w:val="single" w:sz="4" w:space="0" w:color="auto"/>
              <w:right w:val="single" w:sz="4" w:space="0" w:color="auto"/>
            </w:tcBorders>
            <w:shd w:val="clear" w:color="auto" w:fill="auto"/>
            <w:vAlign w:val="center"/>
            <w:hideMark/>
          </w:tcPr>
          <w:p w14:paraId="5920A8B2" w14:textId="77777777" w:rsidR="001A3F82" w:rsidRPr="00DF18C6" w:rsidRDefault="001A3F8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Відведено стічних вод, тис. м</w:t>
            </w:r>
            <w:r w:rsidRPr="00DF18C6">
              <w:rPr>
                <w:rFonts w:ascii="Times New Roman" w:eastAsia="Times New Roman" w:hAnsi="Times New Roman" w:cs="Times New Roman"/>
                <w:color w:val="000000"/>
                <w:vertAlign w:val="superscript"/>
                <w:lang w:eastAsia="ru-RU"/>
              </w:rPr>
              <w:t>3</w:t>
            </w:r>
          </w:p>
        </w:tc>
        <w:tc>
          <w:tcPr>
            <w:tcW w:w="1240" w:type="dxa"/>
            <w:tcBorders>
              <w:top w:val="nil"/>
              <w:left w:val="nil"/>
              <w:bottom w:val="single" w:sz="4" w:space="0" w:color="auto"/>
              <w:right w:val="single" w:sz="4" w:space="0" w:color="auto"/>
            </w:tcBorders>
            <w:shd w:val="clear" w:color="auto" w:fill="auto"/>
            <w:vAlign w:val="center"/>
            <w:hideMark/>
          </w:tcPr>
          <w:p w14:paraId="54F49805"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552,6</w:t>
            </w:r>
          </w:p>
        </w:tc>
        <w:tc>
          <w:tcPr>
            <w:tcW w:w="1140" w:type="dxa"/>
            <w:tcBorders>
              <w:top w:val="nil"/>
              <w:left w:val="nil"/>
              <w:bottom w:val="single" w:sz="4" w:space="0" w:color="auto"/>
              <w:right w:val="single" w:sz="4" w:space="0" w:color="auto"/>
            </w:tcBorders>
            <w:shd w:val="clear" w:color="auto" w:fill="auto"/>
            <w:noWrap/>
            <w:vAlign w:val="center"/>
            <w:hideMark/>
          </w:tcPr>
          <w:p w14:paraId="4678CC1C"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558,8</w:t>
            </w:r>
          </w:p>
        </w:tc>
        <w:tc>
          <w:tcPr>
            <w:tcW w:w="1180" w:type="dxa"/>
            <w:tcBorders>
              <w:top w:val="nil"/>
              <w:left w:val="nil"/>
              <w:bottom w:val="single" w:sz="4" w:space="0" w:color="auto"/>
              <w:right w:val="single" w:sz="4" w:space="0" w:color="auto"/>
            </w:tcBorders>
            <w:shd w:val="clear" w:color="auto" w:fill="auto"/>
            <w:noWrap/>
            <w:vAlign w:val="center"/>
            <w:hideMark/>
          </w:tcPr>
          <w:p w14:paraId="233B3546"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544,8</w:t>
            </w:r>
          </w:p>
        </w:tc>
      </w:tr>
      <w:tr w:rsidR="001A3F82" w:rsidRPr="00DF18C6" w14:paraId="74043BE0" w14:textId="77777777" w:rsidTr="008C7C43">
        <w:trPr>
          <w:trHeight w:val="20"/>
          <w:jc w:val="center"/>
        </w:trPr>
        <w:tc>
          <w:tcPr>
            <w:tcW w:w="5818" w:type="dxa"/>
            <w:tcBorders>
              <w:top w:val="nil"/>
              <w:left w:val="single" w:sz="4" w:space="0" w:color="auto"/>
              <w:bottom w:val="single" w:sz="4" w:space="0" w:color="auto"/>
              <w:right w:val="single" w:sz="4" w:space="0" w:color="auto"/>
            </w:tcBorders>
            <w:shd w:val="clear" w:color="auto" w:fill="auto"/>
            <w:vAlign w:val="center"/>
            <w:hideMark/>
          </w:tcPr>
          <w:p w14:paraId="53BD64E0" w14:textId="77777777" w:rsidR="001A3F82" w:rsidRPr="00DF18C6" w:rsidRDefault="001A3F8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Очищено стічних вод, тис. м</w:t>
            </w:r>
            <w:r w:rsidRPr="00DF18C6">
              <w:rPr>
                <w:rFonts w:ascii="Times New Roman" w:eastAsia="Times New Roman" w:hAnsi="Times New Roman" w:cs="Times New Roman"/>
                <w:color w:val="000000"/>
                <w:vertAlign w:val="superscript"/>
                <w:lang w:eastAsia="ru-RU"/>
              </w:rPr>
              <w:t>3</w:t>
            </w:r>
          </w:p>
        </w:tc>
        <w:tc>
          <w:tcPr>
            <w:tcW w:w="1240" w:type="dxa"/>
            <w:tcBorders>
              <w:top w:val="nil"/>
              <w:left w:val="nil"/>
              <w:bottom w:val="single" w:sz="4" w:space="0" w:color="auto"/>
              <w:right w:val="single" w:sz="4" w:space="0" w:color="auto"/>
            </w:tcBorders>
            <w:shd w:val="clear" w:color="auto" w:fill="auto"/>
            <w:vAlign w:val="center"/>
            <w:hideMark/>
          </w:tcPr>
          <w:p w14:paraId="23D3CF8D"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552,6</w:t>
            </w:r>
          </w:p>
        </w:tc>
        <w:tc>
          <w:tcPr>
            <w:tcW w:w="1140" w:type="dxa"/>
            <w:tcBorders>
              <w:top w:val="nil"/>
              <w:left w:val="nil"/>
              <w:bottom w:val="single" w:sz="4" w:space="0" w:color="auto"/>
              <w:right w:val="single" w:sz="4" w:space="0" w:color="auto"/>
            </w:tcBorders>
            <w:shd w:val="clear" w:color="auto" w:fill="auto"/>
            <w:noWrap/>
            <w:vAlign w:val="center"/>
            <w:hideMark/>
          </w:tcPr>
          <w:p w14:paraId="0FCE1676"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464</w:t>
            </w:r>
          </w:p>
        </w:tc>
        <w:tc>
          <w:tcPr>
            <w:tcW w:w="1180" w:type="dxa"/>
            <w:tcBorders>
              <w:top w:val="nil"/>
              <w:left w:val="nil"/>
              <w:bottom w:val="single" w:sz="4" w:space="0" w:color="auto"/>
              <w:right w:val="single" w:sz="4" w:space="0" w:color="auto"/>
            </w:tcBorders>
            <w:shd w:val="clear" w:color="auto" w:fill="auto"/>
            <w:noWrap/>
            <w:vAlign w:val="center"/>
            <w:hideMark/>
          </w:tcPr>
          <w:p w14:paraId="70407638" w14:textId="77777777" w:rsidR="001A3F82" w:rsidRPr="00DF18C6" w:rsidRDefault="001A3F8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544,8</w:t>
            </w:r>
          </w:p>
        </w:tc>
      </w:tr>
    </w:tbl>
    <w:p w14:paraId="3392082B" w14:textId="77777777" w:rsidR="00445CA4" w:rsidRPr="00DF18C6" w:rsidRDefault="00445CA4" w:rsidP="00B03399">
      <w:pPr>
        <w:spacing w:after="0" w:line="240" w:lineRule="auto"/>
        <w:ind w:firstLine="709"/>
        <w:jc w:val="both"/>
        <w:rPr>
          <w:rFonts w:ascii="Times New Roman" w:hAnsi="Times New Roman" w:cs="Times New Roman"/>
          <w:sz w:val="24"/>
          <w:szCs w:val="24"/>
        </w:rPr>
      </w:pPr>
    </w:p>
    <w:p w14:paraId="13792760" w14:textId="67CFD75E" w:rsidR="009605D2" w:rsidRPr="00DF18C6" w:rsidRDefault="009605D2"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 таблиці </w:t>
      </w:r>
      <w:r w:rsidR="00B03C0A" w:rsidRPr="00DF18C6">
        <w:rPr>
          <w:rFonts w:ascii="Times New Roman" w:hAnsi="Times New Roman" w:cs="Times New Roman"/>
          <w:sz w:val="24"/>
          <w:szCs w:val="24"/>
        </w:rPr>
        <w:t>3</w:t>
      </w:r>
      <w:r w:rsidRPr="00DF18C6">
        <w:rPr>
          <w:rFonts w:ascii="Times New Roman" w:hAnsi="Times New Roman" w:cs="Times New Roman"/>
          <w:sz w:val="24"/>
          <w:szCs w:val="24"/>
        </w:rPr>
        <w:t>.</w:t>
      </w:r>
      <w:r w:rsidR="00B03C0A" w:rsidRPr="00DF18C6">
        <w:rPr>
          <w:rFonts w:ascii="Times New Roman" w:hAnsi="Times New Roman" w:cs="Times New Roman"/>
          <w:sz w:val="24"/>
          <w:szCs w:val="24"/>
        </w:rPr>
        <w:t>7</w:t>
      </w:r>
      <w:r w:rsidRPr="00DF18C6">
        <w:rPr>
          <w:rFonts w:ascii="Times New Roman" w:hAnsi="Times New Roman" w:cs="Times New Roman"/>
          <w:sz w:val="24"/>
          <w:szCs w:val="24"/>
        </w:rPr>
        <w:t xml:space="preserve"> наведені дані щодо основних характеристик мереж</w:t>
      </w:r>
      <w:r w:rsidR="00641608" w:rsidRPr="00DF18C6">
        <w:rPr>
          <w:rFonts w:ascii="Times New Roman" w:hAnsi="Times New Roman" w:cs="Times New Roman"/>
          <w:sz w:val="24"/>
          <w:szCs w:val="24"/>
        </w:rPr>
        <w:t>і</w:t>
      </w:r>
      <w:r w:rsidRPr="00DF18C6">
        <w:rPr>
          <w:rFonts w:ascii="Times New Roman" w:hAnsi="Times New Roman" w:cs="Times New Roman"/>
          <w:sz w:val="24"/>
          <w:szCs w:val="24"/>
        </w:rPr>
        <w:t xml:space="preserve"> водопостачання та водовідведення.</w:t>
      </w:r>
    </w:p>
    <w:p w14:paraId="29E85B0E" w14:textId="75CA34B8" w:rsidR="009605D2" w:rsidRPr="00DF18C6" w:rsidRDefault="009605D2" w:rsidP="00B03399">
      <w:pPr>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 xml:space="preserve">Таблиця </w:t>
      </w:r>
      <w:r w:rsidR="00B03C0A" w:rsidRPr="00DF18C6">
        <w:rPr>
          <w:rFonts w:ascii="Times New Roman" w:hAnsi="Times New Roman" w:cs="Times New Roman"/>
          <w:sz w:val="24"/>
          <w:szCs w:val="24"/>
        </w:rPr>
        <w:t>3</w:t>
      </w:r>
      <w:r w:rsidRPr="00DF18C6">
        <w:rPr>
          <w:rFonts w:ascii="Times New Roman" w:hAnsi="Times New Roman" w:cs="Times New Roman"/>
          <w:sz w:val="24"/>
          <w:szCs w:val="24"/>
        </w:rPr>
        <w:t>.</w:t>
      </w:r>
      <w:r w:rsidR="00B03C0A" w:rsidRPr="00DF18C6">
        <w:rPr>
          <w:rFonts w:ascii="Times New Roman" w:hAnsi="Times New Roman" w:cs="Times New Roman"/>
          <w:sz w:val="24"/>
          <w:szCs w:val="24"/>
        </w:rPr>
        <w:t>7</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5529"/>
        <w:gridCol w:w="1092"/>
        <w:gridCol w:w="1885"/>
      </w:tblGrid>
      <w:tr w:rsidR="00503789" w:rsidRPr="00DF18C6" w14:paraId="227B106F" w14:textId="77777777" w:rsidTr="008C7C43">
        <w:trPr>
          <w:trHeight w:val="300"/>
          <w:jc w:val="center"/>
        </w:trPr>
        <w:tc>
          <w:tcPr>
            <w:tcW w:w="839" w:type="dxa"/>
            <w:shd w:val="clear" w:color="auto" w:fill="auto"/>
            <w:noWrap/>
            <w:vAlign w:val="center"/>
          </w:tcPr>
          <w:p w14:paraId="51F9DF02" w14:textId="77777777" w:rsidR="00503789" w:rsidRPr="00DF18C6" w:rsidRDefault="00503789"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5529" w:type="dxa"/>
            <w:shd w:val="clear" w:color="auto" w:fill="auto"/>
            <w:vAlign w:val="bottom"/>
          </w:tcPr>
          <w:p w14:paraId="79ED2F08" w14:textId="77777777" w:rsidR="00503789" w:rsidRPr="00DF18C6" w:rsidRDefault="00503789"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Параметр</w:t>
            </w:r>
          </w:p>
        </w:tc>
        <w:tc>
          <w:tcPr>
            <w:tcW w:w="1092" w:type="dxa"/>
            <w:shd w:val="clear" w:color="auto" w:fill="auto"/>
            <w:vAlign w:val="bottom"/>
          </w:tcPr>
          <w:p w14:paraId="1B3247E9" w14:textId="77777777" w:rsidR="00503789" w:rsidRPr="00DF18C6" w:rsidRDefault="00503789"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Одиниці</w:t>
            </w:r>
          </w:p>
        </w:tc>
        <w:tc>
          <w:tcPr>
            <w:tcW w:w="1885" w:type="dxa"/>
          </w:tcPr>
          <w:p w14:paraId="7B70690D" w14:textId="6CEB3992" w:rsidR="00503789" w:rsidRPr="00DF18C6" w:rsidRDefault="00503789" w:rsidP="00A3197D">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202</w:t>
            </w:r>
            <w:r w:rsidR="00A3197D">
              <w:rPr>
                <w:rFonts w:ascii="Times New Roman" w:eastAsia="Times New Roman" w:hAnsi="Times New Roman" w:cs="Times New Roman"/>
                <w:color w:val="000000"/>
                <w:lang w:eastAsia="ru-RU"/>
              </w:rPr>
              <w:t>1</w:t>
            </w:r>
            <w:r w:rsidRPr="00DF18C6">
              <w:rPr>
                <w:rFonts w:ascii="Times New Roman" w:eastAsia="Times New Roman" w:hAnsi="Times New Roman" w:cs="Times New Roman"/>
                <w:color w:val="000000"/>
                <w:lang w:eastAsia="ru-RU"/>
              </w:rPr>
              <w:t xml:space="preserve"> рік</w:t>
            </w:r>
          </w:p>
        </w:tc>
      </w:tr>
      <w:tr w:rsidR="00503789" w:rsidRPr="00DF18C6" w14:paraId="3EE07AB1" w14:textId="77777777" w:rsidTr="008C7C43">
        <w:trPr>
          <w:trHeight w:val="300"/>
          <w:jc w:val="center"/>
        </w:trPr>
        <w:tc>
          <w:tcPr>
            <w:tcW w:w="839" w:type="dxa"/>
            <w:shd w:val="clear" w:color="auto" w:fill="auto"/>
            <w:noWrap/>
            <w:vAlign w:val="center"/>
            <w:hideMark/>
          </w:tcPr>
          <w:p w14:paraId="66323DC6" w14:textId="77777777" w:rsidR="00503789" w:rsidRPr="00DF18C6" w:rsidRDefault="00503789"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w:t>
            </w:r>
          </w:p>
        </w:tc>
        <w:tc>
          <w:tcPr>
            <w:tcW w:w="5529" w:type="dxa"/>
            <w:shd w:val="clear" w:color="auto" w:fill="auto"/>
            <w:vAlign w:val="bottom"/>
            <w:hideMark/>
          </w:tcPr>
          <w:p w14:paraId="3078D1C3" w14:textId="77777777" w:rsidR="00503789" w:rsidRPr="00DF18C6" w:rsidRDefault="00503789"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Загальна протяжність мереж водопроводу, з них:</w:t>
            </w:r>
          </w:p>
        </w:tc>
        <w:tc>
          <w:tcPr>
            <w:tcW w:w="1092" w:type="dxa"/>
            <w:shd w:val="clear" w:color="auto" w:fill="auto"/>
            <w:vAlign w:val="center"/>
            <w:hideMark/>
          </w:tcPr>
          <w:p w14:paraId="2613F0D8" w14:textId="77777777" w:rsidR="00503789" w:rsidRPr="00DF18C6" w:rsidRDefault="00503789"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км</w:t>
            </w:r>
          </w:p>
        </w:tc>
        <w:tc>
          <w:tcPr>
            <w:tcW w:w="1885" w:type="dxa"/>
            <w:vAlign w:val="center"/>
          </w:tcPr>
          <w:p w14:paraId="0BB521DB" w14:textId="608DFB4E" w:rsidR="00503789"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185,6</w:t>
            </w:r>
          </w:p>
        </w:tc>
      </w:tr>
      <w:tr w:rsidR="002341F3" w:rsidRPr="00DF18C6" w14:paraId="7E208A9D" w14:textId="77777777" w:rsidTr="008C7C43">
        <w:trPr>
          <w:trHeight w:val="300"/>
          <w:jc w:val="center"/>
        </w:trPr>
        <w:tc>
          <w:tcPr>
            <w:tcW w:w="839" w:type="dxa"/>
            <w:shd w:val="clear" w:color="auto" w:fill="auto"/>
            <w:noWrap/>
            <w:vAlign w:val="center"/>
          </w:tcPr>
          <w:p w14:paraId="5702C189" w14:textId="785E4A44" w:rsidR="002341F3"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w:t>
            </w:r>
          </w:p>
        </w:tc>
        <w:tc>
          <w:tcPr>
            <w:tcW w:w="5529" w:type="dxa"/>
            <w:shd w:val="clear" w:color="auto" w:fill="auto"/>
            <w:vAlign w:val="bottom"/>
          </w:tcPr>
          <w:p w14:paraId="1FC78173" w14:textId="0E782FE9" w:rsidR="002341F3" w:rsidRPr="00DF18C6" w:rsidRDefault="002341F3"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Кількість аварій в мережі водо</w:t>
            </w:r>
            <w:r w:rsidR="008C7C43" w:rsidRPr="00DF18C6">
              <w:rPr>
                <w:rFonts w:ascii="Times New Roman" w:eastAsia="Times New Roman" w:hAnsi="Times New Roman" w:cs="Times New Roman"/>
                <w:color w:val="000000"/>
                <w:lang w:eastAsia="ru-RU"/>
              </w:rPr>
              <w:t>постачання</w:t>
            </w:r>
            <w:r w:rsidRPr="00DF18C6">
              <w:rPr>
                <w:rFonts w:ascii="Times New Roman" w:eastAsia="Times New Roman" w:hAnsi="Times New Roman" w:cs="Times New Roman"/>
                <w:color w:val="000000"/>
                <w:lang w:eastAsia="ru-RU"/>
              </w:rPr>
              <w:t xml:space="preserve"> за рік</w:t>
            </w:r>
          </w:p>
        </w:tc>
        <w:tc>
          <w:tcPr>
            <w:tcW w:w="1092" w:type="dxa"/>
            <w:shd w:val="clear" w:color="auto" w:fill="auto"/>
            <w:vAlign w:val="center"/>
          </w:tcPr>
          <w:p w14:paraId="43BDD76B" w14:textId="6525DB63" w:rsidR="002341F3"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шт.</w:t>
            </w:r>
          </w:p>
        </w:tc>
        <w:tc>
          <w:tcPr>
            <w:tcW w:w="1885" w:type="dxa"/>
            <w:vAlign w:val="center"/>
          </w:tcPr>
          <w:p w14:paraId="64FDF803" w14:textId="63A8A587" w:rsidR="002341F3"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122</w:t>
            </w:r>
          </w:p>
        </w:tc>
      </w:tr>
      <w:tr w:rsidR="00503789" w:rsidRPr="00DF18C6" w14:paraId="4403A0F4" w14:textId="77777777" w:rsidTr="008C7C43">
        <w:trPr>
          <w:trHeight w:val="300"/>
          <w:jc w:val="center"/>
        </w:trPr>
        <w:tc>
          <w:tcPr>
            <w:tcW w:w="839" w:type="dxa"/>
            <w:shd w:val="clear" w:color="auto" w:fill="auto"/>
            <w:noWrap/>
            <w:vAlign w:val="center"/>
            <w:hideMark/>
          </w:tcPr>
          <w:p w14:paraId="51E2E1FF" w14:textId="35F93BF7" w:rsidR="00503789"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w:t>
            </w:r>
            <w:r w:rsidR="00503789" w:rsidRPr="00DF18C6">
              <w:rPr>
                <w:rFonts w:ascii="Times New Roman" w:eastAsia="Times New Roman" w:hAnsi="Times New Roman" w:cs="Times New Roman"/>
                <w:color w:val="000000"/>
                <w:lang w:eastAsia="ru-RU"/>
              </w:rPr>
              <w:t>.</w:t>
            </w:r>
          </w:p>
        </w:tc>
        <w:tc>
          <w:tcPr>
            <w:tcW w:w="5529" w:type="dxa"/>
            <w:shd w:val="clear" w:color="auto" w:fill="auto"/>
            <w:vAlign w:val="bottom"/>
          </w:tcPr>
          <w:p w14:paraId="0804DC05" w14:textId="77777777" w:rsidR="00503789" w:rsidRPr="00DF18C6" w:rsidRDefault="00503789"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Загальна протяжність мереж водовідведення</w:t>
            </w:r>
          </w:p>
        </w:tc>
        <w:tc>
          <w:tcPr>
            <w:tcW w:w="1092" w:type="dxa"/>
            <w:shd w:val="clear" w:color="auto" w:fill="auto"/>
            <w:vAlign w:val="center"/>
            <w:hideMark/>
          </w:tcPr>
          <w:p w14:paraId="3D7950E8" w14:textId="77777777" w:rsidR="00503789" w:rsidRPr="00DF18C6" w:rsidRDefault="00503789"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км</w:t>
            </w:r>
          </w:p>
        </w:tc>
        <w:tc>
          <w:tcPr>
            <w:tcW w:w="1885" w:type="dxa"/>
            <w:vAlign w:val="center"/>
          </w:tcPr>
          <w:p w14:paraId="71938935" w14:textId="706DC48A" w:rsidR="00503789"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41,2</w:t>
            </w:r>
          </w:p>
        </w:tc>
      </w:tr>
      <w:tr w:rsidR="00B40B48" w:rsidRPr="00DF18C6" w14:paraId="64796312" w14:textId="77777777" w:rsidTr="008C7C43">
        <w:trPr>
          <w:trHeight w:val="300"/>
          <w:jc w:val="center"/>
        </w:trPr>
        <w:tc>
          <w:tcPr>
            <w:tcW w:w="839" w:type="dxa"/>
            <w:shd w:val="clear" w:color="auto" w:fill="auto"/>
            <w:noWrap/>
            <w:vAlign w:val="center"/>
          </w:tcPr>
          <w:p w14:paraId="5A427D4A" w14:textId="45B19839" w:rsidR="00B40B48"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w:t>
            </w:r>
            <w:r w:rsidR="00B40B48" w:rsidRPr="00DF18C6">
              <w:rPr>
                <w:rFonts w:ascii="Times New Roman" w:eastAsia="Times New Roman" w:hAnsi="Times New Roman" w:cs="Times New Roman"/>
                <w:color w:val="000000"/>
                <w:lang w:eastAsia="ru-RU"/>
              </w:rPr>
              <w:t>.</w:t>
            </w:r>
          </w:p>
        </w:tc>
        <w:tc>
          <w:tcPr>
            <w:tcW w:w="5529" w:type="dxa"/>
            <w:shd w:val="clear" w:color="auto" w:fill="auto"/>
            <w:vAlign w:val="bottom"/>
          </w:tcPr>
          <w:p w14:paraId="43CD791E" w14:textId="77777777" w:rsidR="00B40B48" w:rsidRPr="00DF18C6" w:rsidRDefault="00B40B48"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Загальна протяжність ветхих та аварійних мереж водовідведення</w:t>
            </w:r>
          </w:p>
        </w:tc>
        <w:tc>
          <w:tcPr>
            <w:tcW w:w="1092" w:type="dxa"/>
            <w:shd w:val="clear" w:color="auto" w:fill="auto"/>
            <w:vAlign w:val="center"/>
            <w:hideMark/>
          </w:tcPr>
          <w:p w14:paraId="3CAC49B1" w14:textId="77777777" w:rsidR="00B40B48"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км</w:t>
            </w:r>
          </w:p>
        </w:tc>
        <w:tc>
          <w:tcPr>
            <w:tcW w:w="1885" w:type="dxa"/>
            <w:vAlign w:val="center"/>
          </w:tcPr>
          <w:p w14:paraId="5EF47D57" w14:textId="779B1974" w:rsidR="00B40B48"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3,8</w:t>
            </w:r>
          </w:p>
        </w:tc>
      </w:tr>
      <w:tr w:rsidR="00B40B48" w:rsidRPr="00DF18C6" w14:paraId="5543ED8D" w14:textId="77777777" w:rsidTr="008C7C43">
        <w:trPr>
          <w:trHeight w:val="300"/>
          <w:jc w:val="center"/>
        </w:trPr>
        <w:tc>
          <w:tcPr>
            <w:tcW w:w="839" w:type="dxa"/>
            <w:shd w:val="clear" w:color="auto" w:fill="auto"/>
            <w:noWrap/>
            <w:vAlign w:val="center"/>
          </w:tcPr>
          <w:p w14:paraId="40B7C6D2" w14:textId="5F1C395D" w:rsidR="00B40B48" w:rsidRPr="00DF18C6" w:rsidRDefault="002341F3"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w:t>
            </w:r>
            <w:r w:rsidR="00B40B48" w:rsidRPr="00DF18C6">
              <w:rPr>
                <w:rFonts w:ascii="Times New Roman" w:eastAsia="Times New Roman" w:hAnsi="Times New Roman" w:cs="Times New Roman"/>
                <w:color w:val="000000"/>
                <w:lang w:eastAsia="ru-RU"/>
              </w:rPr>
              <w:t>.</w:t>
            </w:r>
          </w:p>
        </w:tc>
        <w:tc>
          <w:tcPr>
            <w:tcW w:w="5529" w:type="dxa"/>
            <w:shd w:val="clear" w:color="auto" w:fill="auto"/>
            <w:vAlign w:val="bottom"/>
          </w:tcPr>
          <w:p w14:paraId="65533DA7" w14:textId="7CE7DC0E" w:rsidR="00B40B48" w:rsidRPr="00DF18C6" w:rsidRDefault="00B40B48"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Відсоток зношеності мереж водовідведення</w:t>
            </w:r>
          </w:p>
        </w:tc>
        <w:tc>
          <w:tcPr>
            <w:tcW w:w="1092" w:type="dxa"/>
            <w:shd w:val="clear" w:color="auto" w:fill="auto"/>
            <w:vAlign w:val="center"/>
          </w:tcPr>
          <w:p w14:paraId="457127EE" w14:textId="65F20FDA" w:rsidR="00B40B48"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1885" w:type="dxa"/>
            <w:vAlign w:val="center"/>
          </w:tcPr>
          <w:p w14:paraId="21159D65" w14:textId="1FE20524" w:rsidR="00B40B48" w:rsidRPr="00DF18C6" w:rsidRDefault="00B40B48"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8,7%</w:t>
            </w:r>
          </w:p>
        </w:tc>
      </w:tr>
    </w:tbl>
    <w:p w14:paraId="4DE2DC70" w14:textId="77777777" w:rsidR="005F5F60" w:rsidRDefault="005F5F60" w:rsidP="005F5F60">
      <w:pPr>
        <w:spacing w:after="0" w:line="240" w:lineRule="auto"/>
        <w:ind w:firstLine="567"/>
        <w:jc w:val="both"/>
        <w:rPr>
          <w:rFonts w:ascii="Times New Roman" w:hAnsi="Times New Roman" w:cs="Times New Roman"/>
          <w:sz w:val="24"/>
          <w:szCs w:val="24"/>
        </w:rPr>
      </w:pPr>
    </w:p>
    <w:p w14:paraId="5E9D3ABE" w14:textId="6D13AECF" w:rsidR="00ED0000" w:rsidRPr="00DF18C6" w:rsidRDefault="002341F3"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Водопостачання здійснюється із відкритого водозабору на р. Свіча</w:t>
      </w:r>
      <w:r w:rsidR="00C670C9" w:rsidRPr="00DF18C6">
        <w:rPr>
          <w:rFonts w:ascii="Times New Roman" w:hAnsi="Times New Roman" w:cs="Times New Roman"/>
          <w:sz w:val="24"/>
          <w:szCs w:val="24"/>
        </w:rPr>
        <w:t>,</w:t>
      </w:r>
      <w:r w:rsidRPr="00DF18C6">
        <w:rPr>
          <w:rFonts w:ascii="Times New Roman" w:hAnsi="Times New Roman" w:cs="Times New Roman"/>
          <w:sz w:val="24"/>
          <w:szCs w:val="24"/>
        </w:rPr>
        <w:t xml:space="preserve"> розміщеного у </w:t>
      </w:r>
      <w:r w:rsidR="005F5F60">
        <w:rPr>
          <w:rFonts w:ascii="Times New Roman" w:hAnsi="Times New Roman" w:cs="Times New Roman"/>
          <w:sz w:val="24"/>
          <w:szCs w:val="24"/>
        </w:rPr>
        <w:t xml:space="preserve">           </w:t>
      </w:r>
      <w:r w:rsidRPr="00DF18C6">
        <w:rPr>
          <w:rFonts w:ascii="Times New Roman" w:hAnsi="Times New Roman" w:cs="Times New Roman"/>
          <w:sz w:val="24"/>
          <w:szCs w:val="24"/>
        </w:rPr>
        <w:t>с. Княжолука</w:t>
      </w:r>
      <w:r w:rsidR="00ED0000" w:rsidRPr="00DF18C6">
        <w:rPr>
          <w:rFonts w:ascii="Times New Roman" w:hAnsi="Times New Roman" w:cs="Times New Roman"/>
          <w:sz w:val="24"/>
          <w:szCs w:val="24"/>
        </w:rPr>
        <w:t>,</w:t>
      </w:r>
      <w:r w:rsidRPr="00DF18C6">
        <w:rPr>
          <w:rFonts w:ascii="Times New Roman" w:hAnsi="Times New Roman" w:cs="Times New Roman"/>
          <w:sz w:val="24"/>
          <w:szCs w:val="24"/>
        </w:rPr>
        <w:t xml:space="preserve"> що складається з насосних станцій 1-го та 2-го підйомів та земляних резервуарів запасу води загальною ємкістю 120 </w:t>
      </w:r>
      <w:r w:rsidR="00ED0000" w:rsidRPr="00DF18C6">
        <w:rPr>
          <w:rFonts w:ascii="Times New Roman" w:hAnsi="Times New Roman" w:cs="Times New Roman"/>
          <w:sz w:val="24"/>
          <w:szCs w:val="24"/>
        </w:rPr>
        <w:t>тис.</w:t>
      </w:r>
      <w:r w:rsidRPr="00DF18C6">
        <w:rPr>
          <w:rFonts w:ascii="Times New Roman" w:hAnsi="Times New Roman" w:cs="Times New Roman"/>
          <w:sz w:val="24"/>
          <w:szCs w:val="24"/>
        </w:rPr>
        <w:t>м</w:t>
      </w:r>
      <w:r w:rsidRPr="00DF18C6">
        <w:rPr>
          <w:rFonts w:ascii="Times New Roman" w:hAnsi="Times New Roman" w:cs="Times New Roman"/>
          <w:sz w:val="24"/>
          <w:szCs w:val="24"/>
          <w:vertAlign w:val="superscript"/>
        </w:rPr>
        <w:t>3</w:t>
      </w:r>
      <w:r w:rsidRPr="00DF18C6">
        <w:rPr>
          <w:rFonts w:ascii="Times New Roman" w:hAnsi="Times New Roman" w:cs="Times New Roman"/>
          <w:sz w:val="24"/>
          <w:szCs w:val="24"/>
        </w:rPr>
        <w:t xml:space="preserve">. </w:t>
      </w:r>
      <w:r w:rsidR="00ED0000" w:rsidRPr="00DF18C6">
        <w:rPr>
          <w:rFonts w:ascii="Times New Roman" w:hAnsi="Times New Roman" w:cs="Times New Roman"/>
          <w:sz w:val="24"/>
          <w:szCs w:val="24"/>
        </w:rPr>
        <w:t>Річка Свіча є достатньо повноводною</w:t>
      </w:r>
      <w:r w:rsidR="00641608" w:rsidRPr="00DF18C6">
        <w:rPr>
          <w:rFonts w:ascii="Times New Roman" w:hAnsi="Times New Roman" w:cs="Times New Roman"/>
          <w:sz w:val="24"/>
          <w:szCs w:val="24"/>
        </w:rPr>
        <w:t>.</w:t>
      </w:r>
      <w:r w:rsidR="00ED0000" w:rsidRPr="00DF18C6">
        <w:rPr>
          <w:rFonts w:ascii="Times New Roman" w:hAnsi="Times New Roman" w:cs="Times New Roman"/>
          <w:sz w:val="24"/>
          <w:szCs w:val="24"/>
        </w:rPr>
        <w:t xml:space="preserve"> Якість води в річці Свіча відповідає нормам, але </w:t>
      </w:r>
      <w:r w:rsidR="00170591" w:rsidRPr="00DF18C6">
        <w:rPr>
          <w:rFonts w:ascii="Times New Roman" w:hAnsi="Times New Roman" w:cs="Times New Roman"/>
          <w:sz w:val="24"/>
          <w:szCs w:val="24"/>
        </w:rPr>
        <w:t xml:space="preserve">у процесі діяльності підприємств </w:t>
      </w:r>
      <w:r w:rsidR="007A4BAF" w:rsidRPr="00DF18C6">
        <w:rPr>
          <w:rFonts w:ascii="Times New Roman" w:hAnsi="Times New Roman" w:cs="Times New Roman"/>
          <w:sz w:val="24"/>
          <w:szCs w:val="24"/>
        </w:rPr>
        <w:t>селища</w:t>
      </w:r>
      <w:r w:rsidR="00170591" w:rsidRPr="00DF18C6">
        <w:rPr>
          <w:rFonts w:ascii="Times New Roman" w:hAnsi="Times New Roman" w:cs="Times New Roman"/>
          <w:sz w:val="24"/>
          <w:szCs w:val="24"/>
        </w:rPr>
        <w:t xml:space="preserve"> Вигода </w:t>
      </w:r>
      <w:r w:rsidR="00ED0000" w:rsidRPr="00DF18C6">
        <w:rPr>
          <w:rFonts w:ascii="Times New Roman" w:hAnsi="Times New Roman" w:cs="Times New Roman"/>
          <w:sz w:val="24"/>
          <w:szCs w:val="24"/>
        </w:rPr>
        <w:t>бувають поодинокі скиди</w:t>
      </w:r>
      <w:r w:rsidR="00793762" w:rsidRPr="00DF18C6">
        <w:rPr>
          <w:rFonts w:ascii="Times New Roman" w:hAnsi="Times New Roman" w:cs="Times New Roman"/>
          <w:sz w:val="24"/>
          <w:szCs w:val="24"/>
        </w:rPr>
        <w:t xml:space="preserve"> </w:t>
      </w:r>
      <w:r w:rsidR="00641608" w:rsidRPr="00DF18C6">
        <w:rPr>
          <w:rFonts w:ascii="Times New Roman" w:hAnsi="Times New Roman" w:cs="Times New Roman"/>
          <w:sz w:val="24"/>
          <w:szCs w:val="24"/>
        </w:rPr>
        <w:t>недостатньо очищених вод</w:t>
      </w:r>
      <w:r w:rsidR="00ED0000" w:rsidRPr="00DF18C6">
        <w:rPr>
          <w:rFonts w:ascii="Times New Roman" w:hAnsi="Times New Roman" w:cs="Times New Roman"/>
          <w:sz w:val="24"/>
          <w:szCs w:val="24"/>
        </w:rPr>
        <w:t>. Для покращення якості води</w:t>
      </w:r>
      <w:r w:rsidR="007A4BAF" w:rsidRPr="00DF18C6">
        <w:rPr>
          <w:rFonts w:ascii="Times New Roman" w:hAnsi="Times New Roman" w:cs="Times New Roman"/>
          <w:sz w:val="24"/>
          <w:szCs w:val="24"/>
        </w:rPr>
        <w:t>, одним із можливих варіантів,</w:t>
      </w:r>
      <w:r w:rsidR="00ED0000" w:rsidRPr="00DF18C6">
        <w:rPr>
          <w:rFonts w:ascii="Times New Roman" w:hAnsi="Times New Roman" w:cs="Times New Roman"/>
          <w:sz w:val="24"/>
          <w:szCs w:val="24"/>
        </w:rPr>
        <w:t xml:space="preserve"> пропонується </w:t>
      </w:r>
      <w:r w:rsidR="00641608" w:rsidRPr="00DF18C6">
        <w:rPr>
          <w:rFonts w:ascii="Times New Roman" w:hAnsi="Times New Roman" w:cs="Times New Roman"/>
          <w:sz w:val="24"/>
          <w:szCs w:val="24"/>
        </w:rPr>
        <w:t>пере</w:t>
      </w:r>
      <w:r w:rsidR="00ED0000" w:rsidRPr="00DF18C6">
        <w:rPr>
          <w:rFonts w:ascii="Times New Roman" w:hAnsi="Times New Roman" w:cs="Times New Roman"/>
          <w:sz w:val="24"/>
          <w:szCs w:val="24"/>
        </w:rPr>
        <w:t xml:space="preserve">несення  водозабору вище </w:t>
      </w:r>
      <w:r w:rsidR="007A4BAF" w:rsidRPr="00DF18C6">
        <w:rPr>
          <w:rFonts w:ascii="Times New Roman" w:hAnsi="Times New Roman" w:cs="Times New Roman"/>
          <w:sz w:val="24"/>
          <w:szCs w:val="24"/>
        </w:rPr>
        <w:t>селища</w:t>
      </w:r>
      <w:r w:rsidR="00ED0000" w:rsidRPr="00DF18C6">
        <w:rPr>
          <w:rFonts w:ascii="Times New Roman" w:hAnsi="Times New Roman" w:cs="Times New Roman"/>
          <w:sz w:val="24"/>
          <w:szCs w:val="24"/>
        </w:rPr>
        <w:t xml:space="preserve"> Вигода.</w:t>
      </w:r>
    </w:p>
    <w:p w14:paraId="0F72B186" w14:textId="77777777" w:rsidR="002341F3" w:rsidRPr="00DF18C6" w:rsidRDefault="002341F3"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Подача води до населених пунктів здійснюється 3-ма магістральними водогонами діаметром 500, 400, 300 мм. У системі водопостачання, у її верхніх точках, розміщені контр резервуари чистої води сумарною ємністю 6200 м3. Для забезпечення подачі води у багатоповерхові будинки є 7 підвищуючих насосних станцій.</w:t>
      </w:r>
    </w:p>
    <w:p w14:paraId="7EE21259" w14:textId="68D0A4DC" w:rsidR="009605D2" w:rsidRPr="00DF18C6" w:rsidRDefault="00CB2E8A"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Якість води у водопровідній мережі у різні пори року не змінюються. Єдина відмінність є у весняно-осінній  періоди -  збільшена каламутність  та кольоровість води, але  норми ДСанПіН 2.2.4-171-10 «Гігієнічні вимоги до води питної, призначеної для споживання людиною" не  перевищуються.</w:t>
      </w:r>
      <w:r w:rsidR="00ED0000" w:rsidRPr="00DF18C6">
        <w:rPr>
          <w:rFonts w:ascii="Times New Roman" w:hAnsi="Times New Roman" w:cs="Times New Roman"/>
          <w:sz w:val="24"/>
          <w:szCs w:val="24"/>
        </w:rPr>
        <w:t xml:space="preserve"> </w:t>
      </w:r>
      <w:r w:rsidR="00170591" w:rsidRPr="00DF18C6">
        <w:rPr>
          <w:rFonts w:ascii="Times New Roman" w:hAnsi="Times New Roman" w:cs="Times New Roman"/>
          <w:sz w:val="24"/>
          <w:szCs w:val="24"/>
        </w:rPr>
        <w:t>Якість</w:t>
      </w:r>
      <w:r w:rsidR="009605D2" w:rsidRPr="00DF18C6">
        <w:rPr>
          <w:rFonts w:ascii="Times New Roman" w:hAnsi="Times New Roman" w:cs="Times New Roman"/>
          <w:sz w:val="24"/>
          <w:szCs w:val="24"/>
        </w:rPr>
        <w:t xml:space="preserve"> води контролюється </w:t>
      </w:r>
      <w:r w:rsidRPr="00DF18C6">
        <w:rPr>
          <w:rFonts w:ascii="Times New Roman" w:hAnsi="Times New Roman" w:cs="Times New Roman"/>
          <w:sz w:val="24"/>
          <w:szCs w:val="24"/>
        </w:rPr>
        <w:t>протягом року. Так наприклад, за 2021 р. було відібрано 12 проб води. З них 2 результати проб не відповідали  нормам бактеріологічного аналізу.</w:t>
      </w:r>
    </w:p>
    <w:p w14:paraId="0A0413D5" w14:textId="77777777" w:rsidR="00AF4716" w:rsidRDefault="00AF4716" w:rsidP="00B03399">
      <w:pPr>
        <w:spacing w:after="0" w:line="240" w:lineRule="auto"/>
        <w:ind w:firstLine="709"/>
        <w:jc w:val="both"/>
        <w:rPr>
          <w:rFonts w:ascii="Times New Roman" w:hAnsi="Times New Roman" w:cs="Times New Roman"/>
          <w:sz w:val="24"/>
          <w:szCs w:val="24"/>
        </w:rPr>
      </w:pPr>
    </w:p>
    <w:p w14:paraId="05921E2E" w14:textId="77777777" w:rsidR="005F5F60" w:rsidRDefault="005F5F60" w:rsidP="00B03399">
      <w:pPr>
        <w:spacing w:after="0" w:line="240" w:lineRule="auto"/>
        <w:ind w:firstLine="709"/>
        <w:jc w:val="both"/>
        <w:rPr>
          <w:rFonts w:ascii="Times New Roman" w:hAnsi="Times New Roman" w:cs="Times New Roman"/>
          <w:sz w:val="24"/>
          <w:szCs w:val="24"/>
        </w:rPr>
      </w:pPr>
    </w:p>
    <w:p w14:paraId="519C7F63" w14:textId="77777777" w:rsidR="005F5F60" w:rsidRDefault="005F5F60" w:rsidP="00B03399">
      <w:pPr>
        <w:spacing w:after="0" w:line="240" w:lineRule="auto"/>
        <w:ind w:firstLine="709"/>
        <w:jc w:val="both"/>
        <w:rPr>
          <w:rFonts w:ascii="Times New Roman" w:hAnsi="Times New Roman" w:cs="Times New Roman"/>
          <w:sz w:val="24"/>
          <w:szCs w:val="24"/>
        </w:rPr>
      </w:pPr>
    </w:p>
    <w:p w14:paraId="7CF18E07" w14:textId="7FECF9BB" w:rsidR="009605D2" w:rsidRPr="00DF18C6" w:rsidRDefault="005F5F60" w:rsidP="00B0339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На рисунку 3.3</w:t>
      </w:r>
      <w:r w:rsidR="00EC6731" w:rsidRPr="00DF18C6">
        <w:rPr>
          <w:rFonts w:ascii="Times New Roman" w:hAnsi="Times New Roman" w:cs="Times New Roman"/>
          <w:sz w:val="24"/>
          <w:szCs w:val="24"/>
        </w:rPr>
        <w:t xml:space="preserve"> наведено обсяги </w:t>
      </w:r>
      <w:r w:rsidR="00C670C9" w:rsidRPr="00DF18C6">
        <w:rPr>
          <w:rFonts w:ascii="Times New Roman" w:hAnsi="Times New Roman" w:cs="Times New Roman"/>
          <w:sz w:val="24"/>
          <w:szCs w:val="24"/>
        </w:rPr>
        <w:t>забору води для мережі водопостачання.</w:t>
      </w:r>
    </w:p>
    <w:p w14:paraId="2E7840F0" w14:textId="7A2E3D30" w:rsidR="00C670C9" w:rsidRPr="00DF18C6" w:rsidRDefault="00C670C9" w:rsidP="00B03399">
      <w:pPr>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noProof/>
          <w:lang w:eastAsia="uk-UA"/>
        </w:rPr>
        <w:drawing>
          <wp:inline distT="0" distB="0" distL="0" distR="0" wp14:anchorId="5AEE5731" wp14:editId="27517233">
            <wp:extent cx="4323284" cy="2593970"/>
            <wp:effectExtent l="0" t="0" r="20320" b="1651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C49E7D2" w14:textId="3C711780" w:rsidR="00C670C9" w:rsidRPr="00DF18C6" w:rsidRDefault="005F5F60" w:rsidP="00B0339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3.3</w:t>
      </w:r>
      <w:r w:rsidR="00C670C9" w:rsidRPr="00DF18C6">
        <w:rPr>
          <w:rFonts w:ascii="Times New Roman" w:hAnsi="Times New Roman" w:cs="Times New Roman"/>
          <w:sz w:val="24"/>
          <w:szCs w:val="24"/>
        </w:rPr>
        <w:t xml:space="preserve"> Обсяги забору води для мережі водопостачання КП «Водоканал»</w:t>
      </w:r>
    </w:p>
    <w:p w14:paraId="608E8DB1" w14:textId="77777777" w:rsidR="00445CA4" w:rsidRPr="00DF18C6" w:rsidRDefault="00445CA4" w:rsidP="00B03399">
      <w:pPr>
        <w:spacing w:after="0" w:line="240" w:lineRule="auto"/>
        <w:jc w:val="both"/>
        <w:rPr>
          <w:rFonts w:ascii="Times New Roman" w:hAnsi="Times New Roman" w:cs="Times New Roman"/>
          <w:sz w:val="24"/>
          <w:szCs w:val="24"/>
        </w:rPr>
      </w:pPr>
    </w:p>
    <w:p w14:paraId="4AA3C740" w14:textId="599F4DAF" w:rsidR="00C670C9" w:rsidRPr="00DF18C6" w:rsidRDefault="00C670C9"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У таблиці 3.</w:t>
      </w:r>
      <w:r w:rsidR="00B03C0A" w:rsidRPr="00DF18C6">
        <w:rPr>
          <w:rFonts w:ascii="Times New Roman" w:hAnsi="Times New Roman" w:cs="Times New Roman"/>
          <w:sz w:val="24"/>
          <w:szCs w:val="24"/>
        </w:rPr>
        <w:t>8</w:t>
      </w:r>
      <w:r w:rsidRPr="00DF18C6">
        <w:rPr>
          <w:rFonts w:ascii="Times New Roman" w:hAnsi="Times New Roman" w:cs="Times New Roman"/>
          <w:sz w:val="24"/>
          <w:szCs w:val="24"/>
        </w:rPr>
        <w:t xml:space="preserve"> наведені показники щодо споживання електроенергії на потреби водопостачання, водовідведення.</w:t>
      </w:r>
    </w:p>
    <w:p w14:paraId="1EA7E09A" w14:textId="4F7417A7" w:rsidR="00C670C9" w:rsidRPr="00DF18C6" w:rsidRDefault="00C670C9" w:rsidP="00B03399">
      <w:pPr>
        <w:spacing w:after="0" w:line="240" w:lineRule="auto"/>
        <w:jc w:val="right"/>
        <w:rPr>
          <w:rFonts w:ascii="Times New Roman" w:hAnsi="Times New Roman" w:cs="Times New Roman"/>
          <w:sz w:val="24"/>
          <w:szCs w:val="24"/>
        </w:rPr>
      </w:pPr>
      <w:r w:rsidRPr="00DF18C6">
        <w:rPr>
          <w:rFonts w:ascii="Times New Roman" w:hAnsi="Times New Roman" w:cs="Times New Roman"/>
          <w:sz w:val="24"/>
          <w:szCs w:val="24"/>
        </w:rPr>
        <w:t>Таблиця 3.</w:t>
      </w:r>
      <w:r w:rsidR="00B03C0A" w:rsidRPr="00DF18C6">
        <w:rPr>
          <w:rFonts w:ascii="Times New Roman" w:hAnsi="Times New Roman" w:cs="Times New Roman"/>
          <w:sz w:val="24"/>
          <w:szCs w:val="24"/>
        </w:rPr>
        <w:t>8</w:t>
      </w:r>
    </w:p>
    <w:p w14:paraId="47E90900" w14:textId="77777777" w:rsidR="00C80BC0" w:rsidRPr="00DF18C6" w:rsidRDefault="00C670C9"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Показники щодо споживання електроенергії на потреби водопостачання, </w:t>
      </w:r>
    </w:p>
    <w:p w14:paraId="15AA1702" w14:textId="520B17F2" w:rsidR="00C670C9" w:rsidRPr="00DF18C6" w:rsidRDefault="00C670C9"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водовідведення КП «Вод</w:t>
      </w:r>
      <w:r w:rsidR="00AF4716" w:rsidRPr="00DF18C6">
        <w:rPr>
          <w:rFonts w:ascii="Times New Roman" w:hAnsi="Times New Roman" w:cs="Times New Roman"/>
          <w:sz w:val="24"/>
          <w:szCs w:val="24"/>
        </w:rPr>
        <w:t>оканал» Долинської міської ради</w:t>
      </w:r>
    </w:p>
    <w:tbl>
      <w:tblPr>
        <w:tblW w:w="9160" w:type="dxa"/>
        <w:jc w:val="center"/>
        <w:tblLook w:val="04A0" w:firstRow="1" w:lastRow="0" w:firstColumn="1" w:lastColumn="0" w:noHBand="0" w:noVBand="1"/>
      </w:tblPr>
      <w:tblGrid>
        <w:gridCol w:w="4520"/>
        <w:gridCol w:w="1276"/>
        <w:gridCol w:w="1134"/>
        <w:gridCol w:w="1134"/>
        <w:gridCol w:w="1096"/>
      </w:tblGrid>
      <w:tr w:rsidR="007907A6" w:rsidRPr="00DF18C6" w14:paraId="33D2139C" w14:textId="22FE75CF" w:rsidTr="00C80BC0">
        <w:trPr>
          <w:trHeight w:val="352"/>
          <w:jc w:val="center"/>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tcPr>
          <w:p w14:paraId="58ED77BB" w14:textId="495F787B"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Назва характеристики</w:t>
            </w:r>
          </w:p>
        </w:tc>
        <w:tc>
          <w:tcPr>
            <w:tcW w:w="1276" w:type="dxa"/>
            <w:tcBorders>
              <w:top w:val="single" w:sz="4" w:space="0" w:color="auto"/>
              <w:left w:val="nil"/>
              <w:bottom w:val="single" w:sz="4" w:space="0" w:color="auto"/>
              <w:right w:val="single" w:sz="4" w:space="0" w:color="auto"/>
            </w:tcBorders>
            <w:shd w:val="clear" w:color="auto" w:fill="auto"/>
            <w:vAlign w:val="center"/>
          </w:tcPr>
          <w:p w14:paraId="2917275D" w14:textId="6E9DEFBB"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2010 р.</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4DD9DF" w14:textId="3C02CC19"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2020 р.</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DAC3DF7" w14:textId="525CBBF7"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2021 р.</w:t>
            </w:r>
          </w:p>
        </w:tc>
        <w:tc>
          <w:tcPr>
            <w:tcW w:w="1096" w:type="dxa"/>
            <w:tcBorders>
              <w:top w:val="single" w:sz="4" w:space="0" w:color="auto"/>
              <w:left w:val="nil"/>
              <w:bottom w:val="single" w:sz="4" w:space="0" w:color="auto"/>
              <w:right w:val="single" w:sz="4" w:space="0" w:color="auto"/>
            </w:tcBorders>
            <w:vAlign w:val="center"/>
          </w:tcPr>
          <w:p w14:paraId="16FA413F" w14:textId="206D9D3E"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2022 р.</w:t>
            </w:r>
          </w:p>
        </w:tc>
      </w:tr>
      <w:tr w:rsidR="007907A6" w:rsidRPr="00DF18C6" w14:paraId="1125E706" w14:textId="19A5C676" w:rsidTr="00393F78">
        <w:trPr>
          <w:trHeight w:val="20"/>
          <w:jc w:val="center"/>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24180" w14:textId="31CB35C4" w:rsidR="007907A6" w:rsidRPr="00DF18C6" w:rsidRDefault="007907A6" w:rsidP="00B03399">
            <w:pPr>
              <w:spacing w:after="0" w:line="240" w:lineRule="auto"/>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Споживання електричної енергії для водопостачання, МВт*год/рік</w:t>
            </w:r>
            <w:r w:rsidR="00393F78" w:rsidRPr="00DF18C6">
              <w:rPr>
                <w:rFonts w:ascii="Times New Roman" w:eastAsia="Times New Roman" w:hAnsi="Times New Roman" w:cs="Times New Roman"/>
                <w:b/>
                <w:color w:val="000000"/>
                <w:lang w:eastAsia="ru-RU"/>
              </w:rPr>
              <w:t>, у т.ч:</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EA7A88F" w14:textId="7A59DBD6"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3376,3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0FA66B7" w14:textId="7701B947"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2599,7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143627C" w14:textId="32F0148B"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2279,4</w:t>
            </w:r>
          </w:p>
        </w:tc>
        <w:tc>
          <w:tcPr>
            <w:tcW w:w="1096" w:type="dxa"/>
            <w:tcBorders>
              <w:top w:val="single" w:sz="4" w:space="0" w:color="auto"/>
              <w:left w:val="nil"/>
              <w:bottom w:val="single" w:sz="4" w:space="0" w:color="auto"/>
              <w:right w:val="single" w:sz="4" w:space="0" w:color="auto"/>
            </w:tcBorders>
            <w:vAlign w:val="center"/>
          </w:tcPr>
          <w:p w14:paraId="07BB55AB" w14:textId="3F50D424"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2102,9</w:t>
            </w:r>
          </w:p>
        </w:tc>
      </w:tr>
      <w:tr w:rsidR="007907A6" w:rsidRPr="00DF18C6" w14:paraId="2386D2E4" w14:textId="38D22876" w:rsidTr="00393F78">
        <w:trPr>
          <w:trHeight w:val="20"/>
          <w:jc w:val="center"/>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tcPr>
          <w:p w14:paraId="148C4656" w14:textId="3A17C012" w:rsidR="007907A6" w:rsidRPr="00DF18C6" w:rsidRDefault="007907A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 на водозаборах</w:t>
            </w:r>
          </w:p>
        </w:tc>
        <w:tc>
          <w:tcPr>
            <w:tcW w:w="1276" w:type="dxa"/>
            <w:tcBorders>
              <w:top w:val="single" w:sz="4" w:space="0" w:color="auto"/>
              <w:left w:val="nil"/>
              <w:bottom w:val="single" w:sz="4" w:space="0" w:color="auto"/>
              <w:right w:val="single" w:sz="4" w:space="0" w:color="auto"/>
            </w:tcBorders>
            <w:shd w:val="clear" w:color="auto" w:fill="auto"/>
            <w:vAlign w:val="center"/>
          </w:tcPr>
          <w:p w14:paraId="64730BD6" w14:textId="1AE73309"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247,8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9A033C" w14:textId="329D9E76"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199,2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7ADD41" w14:textId="63D4E590"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146,8</w:t>
            </w:r>
          </w:p>
        </w:tc>
        <w:tc>
          <w:tcPr>
            <w:tcW w:w="1096" w:type="dxa"/>
            <w:tcBorders>
              <w:top w:val="single" w:sz="4" w:space="0" w:color="auto"/>
              <w:left w:val="nil"/>
              <w:bottom w:val="single" w:sz="4" w:space="0" w:color="auto"/>
              <w:right w:val="single" w:sz="4" w:space="0" w:color="auto"/>
            </w:tcBorders>
            <w:vAlign w:val="center"/>
          </w:tcPr>
          <w:p w14:paraId="7166F834" w14:textId="7977B733"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134,6</w:t>
            </w:r>
          </w:p>
        </w:tc>
      </w:tr>
      <w:tr w:rsidR="007907A6" w:rsidRPr="00DF18C6" w14:paraId="14D9A6C1" w14:textId="164CCBB8" w:rsidTr="00393F78">
        <w:trPr>
          <w:trHeight w:val="20"/>
          <w:jc w:val="center"/>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tcPr>
          <w:p w14:paraId="59589F81" w14:textId="3C304AE1" w:rsidR="007907A6" w:rsidRPr="00DF18C6" w:rsidRDefault="007907A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 на ВНС II підйому та ВОС</w:t>
            </w:r>
          </w:p>
        </w:tc>
        <w:tc>
          <w:tcPr>
            <w:tcW w:w="1276" w:type="dxa"/>
            <w:tcBorders>
              <w:top w:val="single" w:sz="4" w:space="0" w:color="auto"/>
              <w:left w:val="nil"/>
              <w:bottom w:val="single" w:sz="4" w:space="0" w:color="auto"/>
              <w:right w:val="single" w:sz="4" w:space="0" w:color="auto"/>
            </w:tcBorders>
            <w:shd w:val="clear" w:color="auto" w:fill="auto"/>
            <w:vAlign w:val="center"/>
          </w:tcPr>
          <w:p w14:paraId="37EBF2AD" w14:textId="00BC2355"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3050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1C9B661" w14:textId="4CA41479"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2290,6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26697C7" w14:textId="4DB24052"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2125,8</w:t>
            </w:r>
          </w:p>
        </w:tc>
        <w:tc>
          <w:tcPr>
            <w:tcW w:w="1096" w:type="dxa"/>
            <w:tcBorders>
              <w:top w:val="single" w:sz="4" w:space="0" w:color="auto"/>
              <w:left w:val="nil"/>
              <w:bottom w:val="single" w:sz="4" w:space="0" w:color="auto"/>
              <w:right w:val="single" w:sz="4" w:space="0" w:color="auto"/>
            </w:tcBorders>
            <w:vAlign w:val="center"/>
          </w:tcPr>
          <w:p w14:paraId="1B3009D1" w14:textId="4A5A7157"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1884,2</w:t>
            </w:r>
          </w:p>
        </w:tc>
      </w:tr>
      <w:tr w:rsidR="007907A6" w:rsidRPr="00DF18C6" w14:paraId="026A6D12" w14:textId="1CF564B4" w:rsidTr="00393F78">
        <w:trPr>
          <w:trHeight w:val="20"/>
          <w:jc w:val="center"/>
        </w:trPr>
        <w:tc>
          <w:tcPr>
            <w:tcW w:w="4520" w:type="dxa"/>
            <w:tcBorders>
              <w:top w:val="single" w:sz="4" w:space="0" w:color="auto"/>
              <w:left w:val="single" w:sz="4" w:space="0" w:color="auto"/>
              <w:bottom w:val="single" w:sz="4" w:space="0" w:color="auto"/>
              <w:right w:val="single" w:sz="4" w:space="0" w:color="auto"/>
            </w:tcBorders>
            <w:shd w:val="clear" w:color="auto" w:fill="auto"/>
            <w:vAlign w:val="center"/>
          </w:tcPr>
          <w:p w14:paraId="2D50C5CE" w14:textId="23B57980" w:rsidR="007907A6" w:rsidRPr="00DF18C6" w:rsidRDefault="007907A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 на підкачувальних насосних станціях ІІІ-підйому</w:t>
            </w:r>
          </w:p>
        </w:tc>
        <w:tc>
          <w:tcPr>
            <w:tcW w:w="1276" w:type="dxa"/>
            <w:tcBorders>
              <w:top w:val="single" w:sz="4" w:space="0" w:color="auto"/>
              <w:left w:val="nil"/>
              <w:bottom w:val="single" w:sz="4" w:space="0" w:color="auto"/>
              <w:right w:val="single" w:sz="4" w:space="0" w:color="auto"/>
            </w:tcBorders>
            <w:shd w:val="clear" w:color="auto" w:fill="auto"/>
            <w:vAlign w:val="center"/>
          </w:tcPr>
          <w:p w14:paraId="0EC14136" w14:textId="0ABAF17F"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108,4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6EF7223" w14:textId="40CF5547"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110,0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FA6110" w14:textId="6D074AD9"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76,8</w:t>
            </w:r>
          </w:p>
        </w:tc>
        <w:tc>
          <w:tcPr>
            <w:tcW w:w="1096" w:type="dxa"/>
            <w:tcBorders>
              <w:top w:val="single" w:sz="4" w:space="0" w:color="auto"/>
              <w:left w:val="nil"/>
              <w:bottom w:val="single" w:sz="4" w:space="0" w:color="auto"/>
              <w:right w:val="single" w:sz="4" w:space="0" w:color="auto"/>
            </w:tcBorders>
            <w:vAlign w:val="center"/>
          </w:tcPr>
          <w:p w14:paraId="0D2515B3" w14:textId="4BCF60AA"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uk-UA"/>
              </w:rPr>
              <w:t>84,1</w:t>
            </w:r>
          </w:p>
        </w:tc>
      </w:tr>
      <w:tr w:rsidR="007907A6" w:rsidRPr="00DF18C6" w14:paraId="64807768" w14:textId="62BE325E" w:rsidTr="00393F78">
        <w:trPr>
          <w:trHeight w:val="20"/>
          <w:jc w:val="center"/>
        </w:trPr>
        <w:tc>
          <w:tcPr>
            <w:tcW w:w="4520" w:type="dxa"/>
            <w:tcBorders>
              <w:top w:val="nil"/>
              <w:left w:val="single" w:sz="4" w:space="0" w:color="auto"/>
              <w:bottom w:val="single" w:sz="4" w:space="0" w:color="auto"/>
              <w:right w:val="single" w:sz="4" w:space="0" w:color="auto"/>
            </w:tcBorders>
            <w:shd w:val="clear" w:color="auto" w:fill="auto"/>
            <w:vAlign w:val="center"/>
            <w:hideMark/>
          </w:tcPr>
          <w:p w14:paraId="761C7897" w14:textId="5B12A397" w:rsidR="007907A6" w:rsidRPr="00DF18C6" w:rsidRDefault="007907A6" w:rsidP="00B03399">
            <w:pPr>
              <w:spacing w:after="0" w:line="240" w:lineRule="auto"/>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Споживання електричної енергії в системі водовідведення, МВ</w:t>
            </w:r>
            <w:r w:rsidR="00393F78" w:rsidRPr="00DF18C6">
              <w:rPr>
                <w:rFonts w:ascii="Times New Roman" w:eastAsia="Times New Roman" w:hAnsi="Times New Roman" w:cs="Times New Roman"/>
                <w:b/>
                <w:color w:val="000000"/>
                <w:lang w:eastAsia="ru-RU"/>
              </w:rPr>
              <w:t>т-год/рік, у т.ч:</w:t>
            </w:r>
          </w:p>
        </w:tc>
        <w:tc>
          <w:tcPr>
            <w:tcW w:w="1276" w:type="dxa"/>
            <w:tcBorders>
              <w:top w:val="nil"/>
              <w:left w:val="nil"/>
              <w:bottom w:val="single" w:sz="4" w:space="0" w:color="auto"/>
              <w:right w:val="single" w:sz="4" w:space="0" w:color="auto"/>
            </w:tcBorders>
            <w:shd w:val="clear" w:color="auto" w:fill="auto"/>
            <w:vAlign w:val="center"/>
            <w:hideMark/>
          </w:tcPr>
          <w:p w14:paraId="3D4B3307" w14:textId="30413C2B"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559,2</w:t>
            </w:r>
          </w:p>
        </w:tc>
        <w:tc>
          <w:tcPr>
            <w:tcW w:w="1134" w:type="dxa"/>
            <w:tcBorders>
              <w:top w:val="nil"/>
              <w:left w:val="nil"/>
              <w:bottom w:val="single" w:sz="4" w:space="0" w:color="auto"/>
              <w:right w:val="single" w:sz="4" w:space="0" w:color="auto"/>
            </w:tcBorders>
            <w:shd w:val="clear" w:color="auto" w:fill="auto"/>
            <w:noWrap/>
            <w:vAlign w:val="center"/>
            <w:hideMark/>
          </w:tcPr>
          <w:p w14:paraId="08F160A6" w14:textId="1F9B91F9"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262,2</w:t>
            </w:r>
          </w:p>
        </w:tc>
        <w:tc>
          <w:tcPr>
            <w:tcW w:w="1134" w:type="dxa"/>
            <w:tcBorders>
              <w:top w:val="nil"/>
              <w:left w:val="nil"/>
              <w:bottom w:val="single" w:sz="4" w:space="0" w:color="auto"/>
              <w:right w:val="single" w:sz="4" w:space="0" w:color="auto"/>
            </w:tcBorders>
            <w:shd w:val="clear" w:color="auto" w:fill="auto"/>
            <w:noWrap/>
            <w:vAlign w:val="center"/>
            <w:hideMark/>
          </w:tcPr>
          <w:p w14:paraId="2F157043" w14:textId="43390FE9"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386,9</w:t>
            </w:r>
          </w:p>
        </w:tc>
        <w:tc>
          <w:tcPr>
            <w:tcW w:w="1096" w:type="dxa"/>
            <w:tcBorders>
              <w:top w:val="nil"/>
              <w:left w:val="nil"/>
              <w:bottom w:val="single" w:sz="4" w:space="0" w:color="auto"/>
              <w:right w:val="single" w:sz="4" w:space="0" w:color="auto"/>
            </w:tcBorders>
            <w:vAlign w:val="center"/>
          </w:tcPr>
          <w:p w14:paraId="359F1EC9" w14:textId="7F243156"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lang w:eastAsia="uk-UA"/>
              </w:rPr>
              <w:t>450,4</w:t>
            </w:r>
          </w:p>
        </w:tc>
      </w:tr>
      <w:tr w:rsidR="007907A6" w:rsidRPr="00DF18C6" w14:paraId="53D79234" w14:textId="346CC84E" w:rsidTr="00393F78">
        <w:trPr>
          <w:trHeight w:val="20"/>
          <w:jc w:val="center"/>
        </w:trPr>
        <w:tc>
          <w:tcPr>
            <w:tcW w:w="4520" w:type="dxa"/>
            <w:tcBorders>
              <w:top w:val="nil"/>
              <w:left w:val="single" w:sz="4" w:space="0" w:color="auto"/>
              <w:bottom w:val="single" w:sz="4" w:space="0" w:color="auto"/>
              <w:right w:val="single" w:sz="4" w:space="0" w:color="auto"/>
            </w:tcBorders>
            <w:shd w:val="clear" w:color="auto" w:fill="auto"/>
            <w:vAlign w:val="center"/>
          </w:tcPr>
          <w:p w14:paraId="3EBF32F3" w14:textId="6DE4EC4B" w:rsidR="007907A6" w:rsidRPr="00DF18C6" w:rsidRDefault="007907A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 xml:space="preserve">- на каналізаційних насосних станціях </w:t>
            </w:r>
          </w:p>
        </w:tc>
        <w:tc>
          <w:tcPr>
            <w:tcW w:w="1276" w:type="dxa"/>
            <w:tcBorders>
              <w:top w:val="nil"/>
              <w:left w:val="nil"/>
              <w:bottom w:val="single" w:sz="4" w:space="0" w:color="auto"/>
              <w:right w:val="single" w:sz="4" w:space="0" w:color="auto"/>
            </w:tcBorders>
            <w:shd w:val="clear" w:color="auto" w:fill="auto"/>
            <w:vAlign w:val="center"/>
          </w:tcPr>
          <w:p w14:paraId="48127409" w14:textId="2A85AC53"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89,3</w:t>
            </w:r>
          </w:p>
        </w:tc>
        <w:tc>
          <w:tcPr>
            <w:tcW w:w="1134" w:type="dxa"/>
            <w:tcBorders>
              <w:top w:val="nil"/>
              <w:left w:val="nil"/>
              <w:bottom w:val="single" w:sz="4" w:space="0" w:color="auto"/>
              <w:right w:val="single" w:sz="4" w:space="0" w:color="auto"/>
            </w:tcBorders>
            <w:shd w:val="clear" w:color="auto" w:fill="auto"/>
            <w:noWrap/>
            <w:vAlign w:val="center"/>
          </w:tcPr>
          <w:p w14:paraId="06FA5C5B" w14:textId="6530BE32"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61,4</w:t>
            </w:r>
          </w:p>
        </w:tc>
        <w:tc>
          <w:tcPr>
            <w:tcW w:w="1134" w:type="dxa"/>
            <w:tcBorders>
              <w:top w:val="nil"/>
              <w:left w:val="nil"/>
              <w:bottom w:val="single" w:sz="4" w:space="0" w:color="auto"/>
              <w:right w:val="single" w:sz="4" w:space="0" w:color="auto"/>
            </w:tcBorders>
            <w:shd w:val="clear" w:color="auto" w:fill="auto"/>
            <w:noWrap/>
            <w:vAlign w:val="center"/>
          </w:tcPr>
          <w:p w14:paraId="4DB5D5CA" w14:textId="19FD8066"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60,3</w:t>
            </w:r>
          </w:p>
        </w:tc>
        <w:tc>
          <w:tcPr>
            <w:tcW w:w="1096" w:type="dxa"/>
            <w:tcBorders>
              <w:top w:val="nil"/>
              <w:left w:val="nil"/>
              <w:bottom w:val="single" w:sz="4" w:space="0" w:color="auto"/>
              <w:right w:val="single" w:sz="4" w:space="0" w:color="auto"/>
            </w:tcBorders>
            <w:vAlign w:val="center"/>
          </w:tcPr>
          <w:p w14:paraId="4C4D3685" w14:textId="2D3382AD"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48,1</w:t>
            </w:r>
          </w:p>
        </w:tc>
      </w:tr>
      <w:tr w:rsidR="007907A6" w:rsidRPr="00DF18C6" w14:paraId="0EBC7A9C" w14:textId="49317285" w:rsidTr="00393F78">
        <w:trPr>
          <w:trHeight w:val="20"/>
          <w:jc w:val="center"/>
        </w:trPr>
        <w:tc>
          <w:tcPr>
            <w:tcW w:w="4520" w:type="dxa"/>
            <w:tcBorders>
              <w:top w:val="nil"/>
              <w:left w:val="single" w:sz="4" w:space="0" w:color="auto"/>
              <w:bottom w:val="single" w:sz="4" w:space="0" w:color="auto"/>
              <w:right w:val="single" w:sz="4" w:space="0" w:color="auto"/>
            </w:tcBorders>
            <w:shd w:val="clear" w:color="auto" w:fill="auto"/>
            <w:vAlign w:val="center"/>
          </w:tcPr>
          <w:p w14:paraId="3DA43F52" w14:textId="0249E599" w:rsidR="007907A6" w:rsidRPr="00DF18C6" w:rsidRDefault="007907A6"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 каналізаційних очисних спорудах</w:t>
            </w:r>
          </w:p>
        </w:tc>
        <w:tc>
          <w:tcPr>
            <w:tcW w:w="1276" w:type="dxa"/>
            <w:tcBorders>
              <w:top w:val="nil"/>
              <w:left w:val="nil"/>
              <w:bottom w:val="single" w:sz="4" w:space="0" w:color="auto"/>
              <w:right w:val="single" w:sz="4" w:space="0" w:color="auto"/>
            </w:tcBorders>
            <w:shd w:val="clear" w:color="auto" w:fill="auto"/>
            <w:vAlign w:val="center"/>
          </w:tcPr>
          <w:p w14:paraId="611E02E1" w14:textId="2C28F47A"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469,9</w:t>
            </w:r>
          </w:p>
        </w:tc>
        <w:tc>
          <w:tcPr>
            <w:tcW w:w="1134" w:type="dxa"/>
            <w:tcBorders>
              <w:top w:val="nil"/>
              <w:left w:val="nil"/>
              <w:bottom w:val="single" w:sz="4" w:space="0" w:color="auto"/>
              <w:right w:val="single" w:sz="4" w:space="0" w:color="auto"/>
            </w:tcBorders>
            <w:shd w:val="clear" w:color="auto" w:fill="auto"/>
            <w:noWrap/>
            <w:vAlign w:val="center"/>
          </w:tcPr>
          <w:p w14:paraId="576166A0" w14:textId="3A37A6B1"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200,8</w:t>
            </w:r>
          </w:p>
        </w:tc>
        <w:tc>
          <w:tcPr>
            <w:tcW w:w="1134" w:type="dxa"/>
            <w:tcBorders>
              <w:top w:val="nil"/>
              <w:left w:val="nil"/>
              <w:bottom w:val="single" w:sz="4" w:space="0" w:color="auto"/>
              <w:right w:val="single" w:sz="4" w:space="0" w:color="auto"/>
            </w:tcBorders>
            <w:shd w:val="clear" w:color="auto" w:fill="auto"/>
            <w:noWrap/>
            <w:vAlign w:val="center"/>
          </w:tcPr>
          <w:p w14:paraId="4EAAEFC0" w14:textId="04029AE3"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326,6</w:t>
            </w:r>
          </w:p>
        </w:tc>
        <w:tc>
          <w:tcPr>
            <w:tcW w:w="1096" w:type="dxa"/>
            <w:tcBorders>
              <w:top w:val="nil"/>
              <w:left w:val="nil"/>
              <w:bottom w:val="single" w:sz="4" w:space="0" w:color="auto"/>
              <w:right w:val="single" w:sz="4" w:space="0" w:color="auto"/>
            </w:tcBorders>
            <w:vAlign w:val="center"/>
          </w:tcPr>
          <w:p w14:paraId="090328DE" w14:textId="72FCADFC" w:rsidR="007907A6" w:rsidRPr="00DF18C6" w:rsidRDefault="007907A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uk-UA"/>
              </w:rPr>
              <w:t>402,3</w:t>
            </w:r>
          </w:p>
        </w:tc>
      </w:tr>
      <w:tr w:rsidR="007907A6" w:rsidRPr="00DF18C6" w14:paraId="21168F85" w14:textId="59438A3D" w:rsidTr="00393F78">
        <w:trPr>
          <w:trHeight w:val="20"/>
          <w:jc w:val="center"/>
        </w:trPr>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1AC0C" w14:textId="77777777" w:rsidR="007907A6" w:rsidRPr="00DF18C6" w:rsidRDefault="007907A6" w:rsidP="00B03399">
            <w:pPr>
              <w:spacing w:after="0" w:line="240" w:lineRule="auto"/>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Споживання електроенергії разом</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204FA" w14:textId="77777777"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3935,5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5C2A4" w14:textId="77777777"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2861,9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68BC8E" w14:textId="77777777"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2666,3</w:t>
            </w:r>
          </w:p>
        </w:tc>
        <w:tc>
          <w:tcPr>
            <w:tcW w:w="1096" w:type="dxa"/>
            <w:tcBorders>
              <w:top w:val="single" w:sz="4" w:space="0" w:color="auto"/>
              <w:left w:val="single" w:sz="4" w:space="0" w:color="auto"/>
              <w:bottom w:val="single" w:sz="4" w:space="0" w:color="auto"/>
              <w:right w:val="single" w:sz="4" w:space="0" w:color="auto"/>
            </w:tcBorders>
          </w:tcPr>
          <w:p w14:paraId="0F1B2BD7" w14:textId="5AC812B2" w:rsidR="007907A6" w:rsidRPr="00DF18C6" w:rsidRDefault="007907A6"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2553,3</w:t>
            </w:r>
          </w:p>
        </w:tc>
      </w:tr>
    </w:tbl>
    <w:p w14:paraId="258DD9A2" w14:textId="77777777" w:rsidR="005F5F60" w:rsidRDefault="005F5F60" w:rsidP="005F5F60">
      <w:pPr>
        <w:spacing w:after="0" w:line="240" w:lineRule="auto"/>
        <w:ind w:firstLine="567"/>
        <w:jc w:val="both"/>
        <w:rPr>
          <w:rFonts w:ascii="Times New Roman" w:hAnsi="Times New Roman" w:cs="Times New Roman"/>
          <w:sz w:val="24"/>
          <w:szCs w:val="24"/>
        </w:rPr>
      </w:pPr>
    </w:p>
    <w:p w14:paraId="38BA713C" w14:textId="736055E7" w:rsidR="00A2059E" w:rsidRPr="00DF18C6" w:rsidRDefault="00A2059E"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Централізованим водовідведенням забезпечено 2 населені пункти: Долина повністю та Мала Тур'я частково. Загальна кількість мешканців в цих населених пунктах 22919 осіб, що становить 47,11 % від загальної кількості по територіальній громаді.</w:t>
      </w:r>
    </w:p>
    <w:p w14:paraId="0DEA634A" w14:textId="73154DA0" w:rsidR="00EC6731" w:rsidRPr="00DF18C6" w:rsidRDefault="00EC6731"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Очисні каналізаційні споруди повної біологічної очистки експлуатуються з 1981 р. </w:t>
      </w:r>
    </w:p>
    <w:p w14:paraId="649593B1" w14:textId="7874F490" w:rsidR="00EC6731" w:rsidRPr="00DF18C6" w:rsidRDefault="009605D2"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 КОС прийнятий метод очищення</w:t>
      </w:r>
      <w:r w:rsidR="002341F3" w:rsidRPr="00DF18C6">
        <w:rPr>
          <w:rFonts w:ascii="Times New Roman" w:hAnsi="Times New Roman" w:cs="Times New Roman"/>
          <w:sz w:val="24"/>
          <w:szCs w:val="24"/>
        </w:rPr>
        <w:t xml:space="preserve"> на швидких фільтрах з піщаною загрузкою</w:t>
      </w:r>
      <w:r w:rsidRPr="00DF18C6">
        <w:rPr>
          <w:rFonts w:ascii="Times New Roman" w:hAnsi="Times New Roman" w:cs="Times New Roman"/>
          <w:sz w:val="24"/>
          <w:szCs w:val="24"/>
        </w:rPr>
        <w:t xml:space="preserve">. </w:t>
      </w:r>
      <w:r w:rsidR="00CB2E8A" w:rsidRPr="00DF18C6">
        <w:rPr>
          <w:rFonts w:ascii="Times New Roman" w:hAnsi="Times New Roman" w:cs="Times New Roman"/>
          <w:sz w:val="24"/>
          <w:szCs w:val="24"/>
        </w:rPr>
        <w:t>Очищені стоки скидаються в р. Саджава.</w:t>
      </w:r>
    </w:p>
    <w:p w14:paraId="2644E2D7" w14:textId="48A96300" w:rsidR="00EC6731" w:rsidRPr="00DF18C6" w:rsidRDefault="00EC6731"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Зовнішні водопровідні та каналізаційні мережі експлуатуються понад 40 років. Оскільки відсутні </w:t>
      </w:r>
      <w:r w:rsidR="00170591" w:rsidRPr="00DF18C6">
        <w:rPr>
          <w:rFonts w:ascii="Times New Roman" w:hAnsi="Times New Roman" w:cs="Times New Roman"/>
          <w:sz w:val="24"/>
          <w:szCs w:val="24"/>
        </w:rPr>
        <w:t>прилади</w:t>
      </w:r>
      <w:r w:rsidRPr="00DF18C6">
        <w:rPr>
          <w:rFonts w:ascii="Times New Roman" w:hAnsi="Times New Roman" w:cs="Times New Roman"/>
          <w:sz w:val="24"/>
          <w:szCs w:val="24"/>
        </w:rPr>
        <w:t xml:space="preserve"> обліку в основних вузлах мереж</w:t>
      </w:r>
      <w:r w:rsidR="00170591" w:rsidRPr="00DF18C6">
        <w:rPr>
          <w:rFonts w:ascii="Times New Roman" w:hAnsi="Times New Roman" w:cs="Times New Roman"/>
          <w:sz w:val="24"/>
          <w:szCs w:val="24"/>
        </w:rPr>
        <w:t>і</w:t>
      </w:r>
      <w:r w:rsidRPr="00DF18C6">
        <w:rPr>
          <w:rFonts w:ascii="Times New Roman" w:hAnsi="Times New Roman" w:cs="Times New Roman"/>
          <w:sz w:val="24"/>
          <w:szCs w:val="24"/>
        </w:rPr>
        <w:t xml:space="preserve"> водопостачання</w:t>
      </w:r>
      <w:r w:rsidR="009B5936" w:rsidRPr="00DF18C6">
        <w:rPr>
          <w:rFonts w:ascii="Times New Roman" w:hAnsi="Times New Roman" w:cs="Times New Roman"/>
          <w:sz w:val="24"/>
          <w:szCs w:val="24"/>
        </w:rPr>
        <w:t>,</w:t>
      </w:r>
      <w:r w:rsidRPr="00DF18C6">
        <w:rPr>
          <w:rFonts w:ascii="Times New Roman" w:hAnsi="Times New Roman" w:cs="Times New Roman"/>
          <w:sz w:val="24"/>
          <w:szCs w:val="24"/>
        </w:rPr>
        <w:t xml:space="preserve"> </w:t>
      </w:r>
      <w:r w:rsidR="00170591" w:rsidRPr="00DF18C6">
        <w:rPr>
          <w:rFonts w:ascii="Times New Roman" w:hAnsi="Times New Roman" w:cs="Times New Roman"/>
          <w:sz w:val="24"/>
          <w:szCs w:val="24"/>
        </w:rPr>
        <w:t xml:space="preserve">збільшується </w:t>
      </w:r>
      <w:r w:rsidRPr="00DF18C6">
        <w:rPr>
          <w:rFonts w:ascii="Times New Roman" w:hAnsi="Times New Roman" w:cs="Times New Roman"/>
          <w:sz w:val="24"/>
          <w:szCs w:val="24"/>
        </w:rPr>
        <w:t>час реагування на аварійні пориви</w:t>
      </w:r>
      <w:r w:rsidR="00170591" w:rsidRPr="00DF18C6">
        <w:rPr>
          <w:rFonts w:ascii="Times New Roman" w:hAnsi="Times New Roman" w:cs="Times New Roman"/>
          <w:sz w:val="24"/>
          <w:szCs w:val="24"/>
        </w:rPr>
        <w:t>,</w:t>
      </w:r>
      <w:r w:rsidRPr="00DF18C6">
        <w:rPr>
          <w:rFonts w:ascii="Times New Roman" w:hAnsi="Times New Roman" w:cs="Times New Roman"/>
          <w:sz w:val="24"/>
          <w:szCs w:val="24"/>
        </w:rPr>
        <w:t xml:space="preserve"> </w:t>
      </w:r>
      <w:r w:rsidR="00170591" w:rsidRPr="00DF18C6">
        <w:rPr>
          <w:rFonts w:ascii="Times New Roman" w:hAnsi="Times New Roman" w:cs="Times New Roman"/>
          <w:sz w:val="24"/>
          <w:szCs w:val="24"/>
        </w:rPr>
        <w:t xml:space="preserve">а також </w:t>
      </w:r>
      <w:r w:rsidRPr="00DF18C6">
        <w:rPr>
          <w:rFonts w:ascii="Times New Roman" w:hAnsi="Times New Roman" w:cs="Times New Roman"/>
          <w:sz w:val="24"/>
          <w:szCs w:val="24"/>
        </w:rPr>
        <w:t>збільшуються обсяги втрат в мережах</w:t>
      </w:r>
      <w:r w:rsidR="00170591" w:rsidRPr="00DF18C6">
        <w:rPr>
          <w:rFonts w:ascii="Times New Roman" w:hAnsi="Times New Roman" w:cs="Times New Roman"/>
          <w:sz w:val="24"/>
          <w:szCs w:val="24"/>
        </w:rPr>
        <w:t>. Відсутність контролю в основних розподільчих вузлах мережі водопостачання також зменшує</w:t>
      </w:r>
      <w:r w:rsidRPr="00DF18C6">
        <w:rPr>
          <w:rFonts w:ascii="Times New Roman" w:hAnsi="Times New Roman" w:cs="Times New Roman"/>
          <w:sz w:val="24"/>
          <w:szCs w:val="24"/>
        </w:rPr>
        <w:t xml:space="preserve"> можлив</w:t>
      </w:r>
      <w:r w:rsidR="00170591" w:rsidRPr="00DF18C6">
        <w:rPr>
          <w:rFonts w:ascii="Times New Roman" w:hAnsi="Times New Roman" w:cs="Times New Roman"/>
          <w:sz w:val="24"/>
          <w:szCs w:val="24"/>
        </w:rPr>
        <w:t>ості для</w:t>
      </w:r>
      <w:r w:rsidRPr="00DF18C6">
        <w:rPr>
          <w:rFonts w:ascii="Times New Roman" w:hAnsi="Times New Roman" w:cs="Times New Roman"/>
          <w:sz w:val="24"/>
          <w:szCs w:val="24"/>
        </w:rPr>
        <w:t xml:space="preserve"> виявл</w:t>
      </w:r>
      <w:r w:rsidR="00170591" w:rsidRPr="00DF18C6">
        <w:rPr>
          <w:rFonts w:ascii="Times New Roman" w:hAnsi="Times New Roman" w:cs="Times New Roman"/>
          <w:sz w:val="24"/>
          <w:szCs w:val="24"/>
        </w:rPr>
        <w:t>ення</w:t>
      </w:r>
      <w:r w:rsidRPr="00DF18C6">
        <w:rPr>
          <w:rFonts w:ascii="Times New Roman" w:hAnsi="Times New Roman" w:cs="Times New Roman"/>
          <w:sz w:val="24"/>
          <w:szCs w:val="24"/>
        </w:rPr>
        <w:t xml:space="preserve"> несанкціонован</w:t>
      </w:r>
      <w:r w:rsidR="00170591" w:rsidRPr="00DF18C6">
        <w:rPr>
          <w:rFonts w:ascii="Times New Roman" w:hAnsi="Times New Roman" w:cs="Times New Roman"/>
          <w:sz w:val="24"/>
          <w:szCs w:val="24"/>
        </w:rPr>
        <w:t>их</w:t>
      </w:r>
      <w:r w:rsidRPr="00DF18C6">
        <w:rPr>
          <w:rFonts w:ascii="Times New Roman" w:hAnsi="Times New Roman" w:cs="Times New Roman"/>
          <w:sz w:val="24"/>
          <w:szCs w:val="24"/>
        </w:rPr>
        <w:t xml:space="preserve"> підключен</w:t>
      </w:r>
      <w:r w:rsidR="00170591" w:rsidRPr="00DF18C6">
        <w:rPr>
          <w:rFonts w:ascii="Times New Roman" w:hAnsi="Times New Roman" w:cs="Times New Roman"/>
          <w:sz w:val="24"/>
          <w:szCs w:val="24"/>
        </w:rPr>
        <w:t>ь</w:t>
      </w:r>
      <w:r w:rsidRPr="00DF18C6">
        <w:rPr>
          <w:rFonts w:ascii="Times New Roman" w:hAnsi="Times New Roman" w:cs="Times New Roman"/>
          <w:sz w:val="24"/>
          <w:szCs w:val="24"/>
        </w:rPr>
        <w:t>.</w:t>
      </w:r>
    </w:p>
    <w:p w14:paraId="44E12FE9" w14:textId="30CBAC24" w:rsidR="009605D2" w:rsidRDefault="00EC6731" w:rsidP="005F5F6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Діюче обладнання насосного парку є радянського виробництва зразка 60-70-х років, з низьким ККД і завищеною продуктивністю, що значно збільшує споживання електричної енергії, повністю відсутня будь-яка система автоматичного регулювання процесу, усі операції здійснюються вручну.</w:t>
      </w:r>
    </w:p>
    <w:p w14:paraId="2F394816" w14:textId="77777777" w:rsidR="005F5F60" w:rsidRDefault="005F5F60" w:rsidP="00B03399">
      <w:pPr>
        <w:spacing w:after="0" w:line="240" w:lineRule="auto"/>
        <w:ind w:firstLine="709"/>
        <w:jc w:val="both"/>
        <w:rPr>
          <w:rFonts w:ascii="Times New Roman" w:hAnsi="Times New Roman" w:cs="Times New Roman"/>
          <w:sz w:val="24"/>
          <w:szCs w:val="24"/>
        </w:rPr>
      </w:pPr>
    </w:p>
    <w:p w14:paraId="438F4896" w14:textId="77777777" w:rsidR="005F5F60" w:rsidRDefault="005F5F60" w:rsidP="00B03399">
      <w:pPr>
        <w:spacing w:after="0" w:line="240" w:lineRule="auto"/>
        <w:ind w:firstLine="709"/>
        <w:jc w:val="both"/>
        <w:rPr>
          <w:rFonts w:ascii="Times New Roman" w:hAnsi="Times New Roman" w:cs="Times New Roman"/>
          <w:sz w:val="24"/>
          <w:szCs w:val="24"/>
        </w:rPr>
      </w:pPr>
    </w:p>
    <w:p w14:paraId="6AE07F1A" w14:textId="77777777" w:rsidR="005F5F60" w:rsidRDefault="005F5F60" w:rsidP="00B03399">
      <w:pPr>
        <w:spacing w:after="0" w:line="240" w:lineRule="auto"/>
        <w:ind w:firstLine="709"/>
        <w:jc w:val="both"/>
        <w:rPr>
          <w:rFonts w:ascii="Times New Roman" w:hAnsi="Times New Roman" w:cs="Times New Roman"/>
          <w:sz w:val="24"/>
          <w:szCs w:val="24"/>
        </w:rPr>
      </w:pPr>
    </w:p>
    <w:p w14:paraId="4178F5C4" w14:textId="77777777" w:rsidR="005F5F60" w:rsidRPr="00DF18C6" w:rsidRDefault="005F5F60" w:rsidP="00B03399">
      <w:pPr>
        <w:spacing w:after="0" w:line="240" w:lineRule="auto"/>
        <w:ind w:firstLine="709"/>
        <w:jc w:val="both"/>
        <w:rPr>
          <w:rFonts w:ascii="Times New Roman" w:hAnsi="Times New Roman" w:cs="Times New Roman"/>
          <w:sz w:val="24"/>
          <w:szCs w:val="24"/>
        </w:rPr>
      </w:pPr>
    </w:p>
    <w:p w14:paraId="7A2369EB" w14:textId="63AD92AF" w:rsidR="009605D2" w:rsidRPr="00DF18C6" w:rsidRDefault="009605D2" w:rsidP="009275C2">
      <w:pPr>
        <w:pStyle w:val="1"/>
        <w:numPr>
          <w:ilvl w:val="0"/>
          <w:numId w:val="21"/>
        </w:numPr>
        <w:spacing w:before="0" w:line="240" w:lineRule="auto"/>
        <w:ind w:left="0" w:firstLine="567"/>
        <w:rPr>
          <w:rFonts w:ascii="Times New Roman" w:hAnsi="Times New Roman" w:cs="Times New Roman"/>
          <w:color w:val="auto"/>
          <w:sz w:val="24"/>
          <w:szCs w:val="24"/>
        </w:rPr>
      </w:pPr>
      <w:bookmarkStart w:id="25" w:name="_Toc164683373"/>
      <w:r w:rsidRPr="00DF18C6">
        <w:rPr>
          <w:rFonts w:ascii="Times New Roman" w:hAnsi="Times New Roman" w:cs="Times New Roman"/>
          <w:color w:val="auto"/>
          <w:sz w:val="24"/>
          <w:szCs w:val="24"/>
        </w:rPr>
        <w:lastRenderedPageBreak/>
        <w:t>Основні споживачі енергоресурсів</w:t>
      </w:r>
      <w:bookmarkEnd w:id="25"/>
    </w:p>
    <w:p w14:paraId="3BA3651E" w14:textId="36487469" w:rsidR="009605D2" w:rsidRPr="00DF18C6" w:rsidRDefault="009605D2" w:rsidP="009275C2">
      <w:pPr>
        <w:pStyle w:val="1"/>
        <w:numPr>
          <w:ilvl w:val="0"/>
          <w:numId w:val="23"/>
        </w:numPr>
        <w:spacing w:before="0" w:line="240" w:lineRule="auto"/>
        <w:ind w:left="0" w:firstLine="567"/>
        <w:rPr>
          <w:rFonts w:ascii="Times New Roman" w:hAnsi="Times New Roman" w:cs="Times New Roman"/>
          <w:color w:val="auto"/>
          <w:sz w:val="24"/>
          <w:szCs w:val="24"/>
        </w:rPr>
      </w:pPr>
      <w:bookmarkStart w:id="26" w:name="_Toc164683374"/>
      <w:r w:rsidRPr="00DF18C6">
        <w:rPr>
          <w:rFonts w:ascii="Times New Roman" w:hAnsi="Times New Roman" w:cs="Times New Roman"/>
          <w:color w:val="auto"/>
          <w:sz w:val="24"/>
          <w:szCs w:val="24"/>
        </w:rPr>
        <w:t>Муніципальні установи та підприємства</w:t>
      </w:r>
      <w:bookmarkEnd w:id="26"/>
    </w:p>
    <w:p w14:paraId="066AF669" w14:textId="02F8F881" w:rsidR="009605D2" w:rsidRPr="00DF18C6" w:rsidRDefault="00B9243E"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Станом на 20</w:t>
      </w:r>
      <w:r w:rsidR="005D0CB2" w:rsidRPr="00DF18C6">
        <w:rPr>
          <w:rFonts w:ascii="Times New Roman" w:hAnsi="Times New Roman" w:cs="Times New Roman"/>
          <w:sz w:val="24"/>
          <w:szCs w:val="24"/>
        </w:rPr>
        <w:t>2</w:t>
      </w:r>
      <w:r w:rsidR="00DA1BA0" w:rsidRPr="00DF18C6">
        <w:rPr>
          <w:rFonts w:ascii="Times New Roman" w:hAnsi="Times New Roman" w:cs="Times New Roman"/>
          <w:sz w:val="24"/>
          <w:szCs w:val="24"/>
        </w:rPr>
        <w:t>3</w:t>
      </w:r>
      <w:r w:rsidRPr="00DF18C6">
        <w:rPr>
          <w:rFonts w:ascii="Times New Roman" w:hAnsi="Times New Roman" w:cs="Times New Roman"/>
          <w:sz w:val="24"/>
          <w:szCs w:val="24"/>
        </w:rPr>
        <w:t xml:space="preserve"> рік</w:t>
      </w:r>
      <w:r w:rsidR="00F94F1F"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у </w:t>
      </w:r>
      <w:r w:rsidR="005D0CB2" w:rsidRPr="00DF18C6">
        <w:rPr>
          <w:rFonts w:ascii="Times New Roman" w:hAnsi="Times New Roman" w:cs="Times New Roman"/>
          <w:sz w:val="24"/>
          <w:szCs w:val="24"/>
        </w:rPr>
        <w:t>Долинській ТГ функціонує</w:t>
      </w:r>
      <w:r w:rsidRPr="00DF18C6">
        <w:rPr>
          <w:rFonts w:ascii="Times New Roman" w:hAnsi="Times New Roman" w:cs="Times New Roman"/>
          <w:sz w:val="24"/>
          <w:szCs w:val="24"/>
        </w:rPr>
        <w:t xml:space="preserve"> </w:t>
      </w:r>
      <w:r w:rsidR="00E24D77" w:rsidRPr="00DF18C6">
        <w:rPr>
          <w:rFonts w:ascii="Times New Roman" w:hAnsi="Times New Roman" w:cs="Times New Roman"/>
          <w:sz w:val="24"/>
          <w:szCs w:val="24"/>
        </w:rPr>
        <w:t>105</w:t>
      </w:r>
      <w:r w:rsidR="00BB5F22" w:rsidRPr="00DF18C6">
        <w:rPr>
          <w:rFonts w:ascii="Times New Roman" w:hAnsi="Times New Roman" w:cs="Times New Roman"/>
          <w:sz w:val="24"/>
          <w:szCs w:val="24"/>
        </w:rPr>
        <w:t xml:space="preserve"> будівель</w:t>
      </w:r>
      <w:r w:rsidR="00705CCA" w:rsidRPr="00DF18C6">
        <w:rPr>
          <w:rFonts w:ascii="Times New Roman" w:hAnsi="Times New Roman" w:cs="Times New Roman"/>
          <w:sz w:val="24"/>
          <w:szCs w:val="24"/>
        </w:rPr>
        <w:t xml:space="preserve"> </w:t>
      </w:r>
      <w:r w:rsidRPr="00DF18C6">
        <w:rPr>
          <w:rFonts w:ascii="Times New Roman" w:hAnsi="Times New Roman" w:cs="Times New Roman"/>
          <w:sz w:val="24"/>
          <w:szCs w:val="24"/>
        </w:rPr>
        <w:t>муніципальних установ</w:t>
      </w:r>
      <w:r w:rsidR="005D0CB2" w:rsidRPr="00DF18C6">
        <w:rPr>
          <w:rFonts w:ascii="Times New Roman" w:hAnsi="Times New Roman" w:cs="Times New Roman"/>
          <w:sz w:val="24"/>
          <w:szCs w:val="24"/>
        </w:rPr>
        <w:t xml:space="preserve"> та комунальних підприємств, що</w:t>
      </w:r>
      <w:r w:rsidRPr="00DF18C6">
        <w:rPr>
          <w:rFonts w:ascii="Times New Roman" w:hAnsi="Times New Roman" w:cs="Times New Roman"/>
          <w:sz w:val="24"/>
          <w:szCs w:val="24"/>
        </w:rPr>
        <w:t xml:space="preserve"> отриму</w:t>
      </w:r>
      <w:r w:rsidR="005D0CB2" w:rsidRPr="00DF18C6">
        <w:rPr>
          <w:rFonts w:ascii="Times New Roman" w:hAnsi="Times New Roman" w:cs="Times New Roman"/>
          <w:sz w:val="24"/>
          <w:szCs w:val="24"/>
        </w:rPr>
        <w:t>ють</w:t>
      </w:r>
      <w:r w:rsidRPr="00DF18C6">
        <w:rPr>
          <w:rFonts w:ascii="Times New Roman" w:hAnsi="Times New Roman" w:cs="Times New Roman"/>
          <w:sz w:val="24"/>
          <w:szCs w:val="24"/>
        </w:rPr>
        <w:t xml:space="preserve"> фінансування </w:t>
      </w:r>
      <w:r w:rsidR="00680063" w:rsidRPr="00DF18C6">
        <w:rPr>
          <w:rFonts w:ascii="Times New Roman" w:hAnsi="Times New Roman" w:cs="Times New Roman"/>
          <w:sz w:val="24"/>
          <w:szCs w:val="24"/>
        </w:rPr>
        <w:t xml:space="preserve">на оплату послуг з енергопостачання </w:t>
      </w:r>
      <w:r w:rsidRPr="00DF18C6">
        <w:rPr>
          <w:rFonts w:ascii="Times New Roman" w:hAnsi="Times New Roman" w:cs="Times New Roman"/>
          <w:sz w:val="24"/>
          <w:szCs w:val="24"/>
        </w:rPr>
        <w:t>з міського бюджету</w:t>
      </w:r>
      <w:r w:rsidR="00ED0000" w:rsidRPr="00DF18C6">
        <w:rPr>
          <w:rFonts w:ascii="Times New Roman" w:hAnsi="Times New Roman" w:cs="Times New Roman"/>
          <w:sz w:val="24"/>
          <w:szCs w:val="24"/>
        </w:rPr>
        <w:t>, з них для 9</w:t>
      </w:r>
      <w:r w:rsidR="00DA1BA0" w:rsidRPr="00DF18C6">
        <w:rPr>
          <w:rFonts w:ascii="Times New Roman" w:hAnsi="Times New Roman" w:cs="Times New Roman"/>
          <w:sz w:val="24"/>
          <w:szCs w:val="24"/>
        </w:rPr>
        <w:t>6</w:t>
      </w:r>
      <w:r w:rsidR="00ED0000" w:rsidRPr="00DF18C6">
        <w:rPr>
          <w:rFonts w:ascii="Times New Roman" w:hAnsi="Times New Roman" w:cs="Times New Roman"/>
          <w:sz w:val="24"/>
          <w:szCs w:val="24"/>
        </w:rPr>
        <w:t xml:space="preserve"> </w:t>
      </w:r>
      <w:r w:rsidR="00BB5F22" w:rsidRPr="00DF18C6">
        <w:rPr>
          <w:rFonts w:ascii="Times New Roman" w:hAnsi="Times New Roman" w:cs="Times New Roman"/>
          <w:sz w:val="24"/>
          <w:szCs w:val="24"/>
        </w:rPr>
        <w:t xml:space="preserve">найбільших </w:t>
      </w:r>
      <w:r w:rsidR="00ED0000" w:rsidRPr="00DF18C6">
        <w:rPr>
          <w:rFonts w:ascii="Times New Roman" w:hAnsi="Times New Roman" w:cs="Times New Roman"/>
          <w:sz w:val="24"/>
          <w:szCs w:val="24"/>
        </w:rPr>
        <w:t xml:space="preserve">будівель ведеться он-лайн енергомоніторинг в системі </w:t>
      </w:r>
      <w:r w:rsidR="00705CCA" w:rsidRPr="00DF18C6">
        <w:rPr>
          <w:rFonts w:ascii="Times New Roman" w:hAnsi="Times New Roman" w:cs="Times New Roman"/>
          <w:sz w:val="24"/>
          <w:szCs w:val="24"/>
        </w:rPr>
        <w:t>«Енергоплан».</w:t>
      </w:r>
    </w:p>
    <w:p w14:paraId="23D52A7C" w14:textId="0DB90AEA" w:rsidR="00BB5F22" w:rsidRPr="00DF18C6" w:rsidRDefault="00BB5F22"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 рамках виконання ПДСЕР м. Долина для найбільших муніципальних будівель, що розташовані в м. Долина було виконано часткову термомодернізацію, в рамках якої проводили утеплення фасадів будівель, заміну вікон на металопластикові енергоефективні, ремонт з утепленням даху та заходи з модернізації системи опалення. Це дозволило значно скоротити споживання на опалення для цих будівель.</w:t>
      </w:r>
    </w:p>
    <w:p w14:paraId="6B4A833D" w14:textId="63853B05" w:rsidR="00BB5F22" w:rsidRPr="00DF18C6" w:rsidRDefault="00BB5F22"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Для будівель сільських територій громади, що були передані на баланс громади у 2020 році, протягом 202</w:t>
      </w:r>
      <w:r w:rsidR="00BB4829" w:rsidRPr="00DF18C6">
        <w:rPr>
          <w:rFonts w:ascii="Times New Roman" w:hAnsi="Times New Roman" w:cs="Times New Roman"/>
          <w:sz w:val="24"/>
          <w:szCs w:val="24"/>
        </w:rPr>
        <w:t>1</w:t>
      </w:r>
      <w:r w:rsidRPr="00DF18C6">
        <w:rPr>
          <w:rFonts w:ascii="Times New Roman" w:hAnsi="Times New Roman" w:cs="Times New Roman"/>
          <w:sz w:val="24"/>
          <w:szCs w:val="24"/>
        </w:rPr>
        <w:t>-2022 років розпочато он-лайн енергомоніторинг, проводилися заходи з інвентаризації будівель і оцінки потенціалу для покращення їх енергоефективності.</w:t>
      </w:r>
    </w:p>
    <w:p w14:paraId="1A9AFBB7" w14:textId="7114F116" w:rsidR="00BB5F22" w:rsidRPr="00DF18C6" w:rsidRDefault="00BB5F22"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 таблиці 3.</w:t>
      </w:r>
      <w:r w:rsidR="00B03C0A" w:rsidRPr="00DF18C6">
        <w:rPr>
          <w:rFonts w:ascii="Times New Roman" w:hAnsi="Times New Roman" w:cs="Times New Roman"/>
          <w:sz w:val="24"/>
          <w:szCs w:val="24"/>
        </w:rPr>
        <w:t>9</w:t>
      </w:r>
      <w:r w:rsidRPr="00DF18C6">
        <w:rPr>
          <w:rFonts w:ascii="Times New Roman" w:hAnsi="Times New Roman" w:cs="Times New Roman"/>
          <w:sz w:val="24"/>
          <w:szCs w:val="24"/>
        </w:rPr>
        <w:t xml:space="preserve"> наведено інформацію щодо кількості муніципальних будівель та їх опалювальної площі в м. Долина та в інших населених пунктах громади.</w:t>
      </w:r>
    </w:p>
    <w:p w14:paraId="470DB08C" w14:textId="4B71D48C" w:rsidR="00BB5F22" w:rsidRPr="00DF18C6" w:rsidRDefault="00BB5F22"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w:t>
      </w:r>
      <w:r w:rsidR="00B03C0A" w:rsidRPr="00DF18C6">
        <w:rPr>
          <w:rFonts w:ascii="Times New Roman" w:hAnsi="Times New Roman" w:cs="Times New Roman"/>
          <w:sz w:val="24"/>
          <w:szCs w:val="24"/>
        </w:rPr>
        <w:t>9</w:t>
      </w:r>
    </w:p>
    <w:tbl>
      <w:tblPr>
        <w:tblStyle w:val="af0"/>
        <w:tblW w:w="0" w:type="auto"/>
        <w:jc w:val="center"/>
        <w:tblLook w:val="04A0" w:firstRow="1" w:lastRow="0" w:firstColumn="1" w:lastColumn="0" w:noHBand="0" w:noVBand="1"/>
      </w:tblPr>
      <w:tblGrid>
        <w:gridCol w:w="4093"/>
        <w:gridCol w:w="1843"/>
        <w:gridCol w:w="1701"/>
        <w:gridCol w:w="1701"/>
      </w:tblGrid>
      <w:tr w:rsidR="000E39B4" w:rsidRPr="00DF18C6" w14:paraId="03E0B343" w14:textId="77777777" w:rsidTr="00175F9F">
        <w:trPr>
          <w:jc w:val="center"/>
        </w:trPr>
        <w:tc>
          <w:tcPr>
            <w:tcW w:w="4093" w:type="dxa"/>
            <w:vAlign w:val="center"/>
          </w:tcPr>
          <w:p w14:paraId="3397FFD3" w14:textId="30DD9A94"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Тип будівель за місцезнаходженням</w:t>
            </w:r>
          </w:p>
        </w:tc>
        <w:tc>
          <w:tcPr>
            <w:tcW w:w="1843" w:type="dxa"/>
            <w:vAlign w:val="center"/>
          </w:tcPr>
          <w:p w14:paraId="3B21CB5A" w14:textId="12B1A230"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Кількість муніципальних будівель, або комплексів, шт.</w:t>
            </w:r>
          </w:p>
        </w:tc>
        <w:tc>
          <w:tcPr>
            <w:tcW w:w="1701" w:type="dxa"/>
            <w:vAlign w:val="center"/>
          </w:tcPr>
          <w:p w14:paraId="693E20A9" w14:textId="14D28E81"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Кількість окремих муніципальних будівель, шт.</w:t>
            </w:r>
          </w:p>
        </w:tc>
        <w:tc>
          <w:tcPr>
            <w:tcW w:w="1701" w:type="dxa"/>
            <w:vAlign w:val="center"/>
          </w:tcPr>
          <w:p w14:paraId="0F77D986" w14:textId="18C35616"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Сумарна опалювальна площа</w:t>
            </w:r>
          </w:p>
        </w:tc>
      </w:tr>
      <w:tr w:rsidR="000E39B4" w:rsidRPr="00DF18C6" w14:paraId="4647E235" w14:textId="77777777" w:rsidTr="00175F9F">
        <w:trPr>
          <w:jc w:val="center"/>
        </w:trPr>
        <w:tc>
          <w:tcPr>
            <w:tcW w:w="4093" w:type="dxa"/>
            <w:vAlign w:val="center"/>
          </w:tcPr>
          <w:p w14:paraId="5E49D30D" w14:textId="23E6BC46" w:rsidR="000E39B4" w:rsidRPr="00DF18C6" w:rsidRDefault="000E39B4" w:rsidP="00B03399">
            <w:pPr>
              <w:pStyle w:val="a3"/>
              <w:ind w:left="0"/>
              <w:jc w:val="both"/>
              <w:rPr>
                <w:rFonts w:ascii="Times New Roman" w:hAnsi="Times New Roman" w:cs="Times New Roman"/>
                <w:szCs w:val="24"/>
              </w:rPr>
            </w:pPr>
            <w:r w:rsidRPr="00DF18C6">
              <w:rPr>
                <w:rFonts w:ascii="Times New Roman" w:hAnsi="Times New Roman" w:cs="Times New Roman"/>
                <w:color w:val="000000"/>
              </w:rPr>
              <w:t>м. Долина</w:t>
            </w:r>
          </w:p>
        </w:tc>
        <w:tc>
          <w:tcPr>
            <w:tcW w:w="1843" w:type="dxa"/>
            <w:vAlign w:val="center"/>
          </w:tcPr>
          <w:p w14:paraId="2EFB3BAE" w14:textId="4CB6698E"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3</w:t>
            </w:r>
            <w:r w:rsidR="00947EB6" w:rsidRPr="00DF18C6">
              <w:rPr>
                <w:rFonts w:ascii="Times New Roman" w:hAnsi="Times New Roman" w:cs="Times New Roman"/>
                <w:color w:val="000000"/>
              </w:rPr>
              <w:t>8</w:t>
            </w:r>
          </w:p>
        </w:tc>
        <w:tc>
          <w:tcPr>
            <w:tcW w:w="1701" w:type="dxa"/>
            <w:vAlign w:val="center"/>
          </w:tcPr>
          <w:p w14:paraId="51327F06" w14:textId="447FDCC5"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4</w:t>
            </w:r>
            <w:r w:rsidR="00947EB6" w:rsidRPr="00DF18C6">
              <w:rPr>
                <w:rFonts w:ascii="Times New Roman" w:hAnsi="Times New Roman" w:cs="Times New Roman"/>
                <w:color w:val="000000"/>
              </w:rPr>
              <w:t>6</w:t>
            </w:r>
          </w:p>
        </w:tc>
        <w:tc>
          <w:tcPr>
            <w:tcW w:w="1701" w:type="dxa"/>
            <w:vAlign w:val="center"/>
          </w:tcPr>
          <w:p w14:paraId="193FF933" w14:textId="1B74DED6"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85660</w:t>
            </w:r>
          </w:p>
        </w:tc>
      </w:tr>
      <w:tr w:rsidR="000E39B4" w:rsidRPr="00DF18C6" w14:paraId="70DC28F0" w14:textId="77777777" w:rsidTr="00175F9F">
        <w:trPr>
          <w:jc w:val="center"/>
        </w:trPr>
        <w:tc>
          <w:tcPr>
            <w:tcW w:w="4093" w:type="dxa"/>
            <w:vAlign w:val="center"/>
          </w:tcPr>
          <w:p w14:paraId="4EBDEC6F" w14:textId="1C276803" w:rsidR="000E39B4" w:rsidRPr="00DF18C6" w:rsidRDefault="000E39B4" w:rsidP="00B03399">
            <w:pPr>
              <w:pStyle w:val="a3"/>
              <w:ind w:left="0"/>
              <w:jc w:val="both"/>
              <w:rPr>
                <w:rFonts w:ascii="Times New Roman" w:hAnsi="Times New Roman" w:cs="Times New Roman"/>
                <w:szCs w:val="24"/>
              </w:rPr>
            </w:pPr>
            <w:r w:rsidRPr="00DF18C6">
              <w:rPr>
                <w:rFonts w:ascii="Times New Roman" w:hAnsi="Times New Roman" w:cs="Times New Roman"/>
                <w:color w:val="000000"/>
              </w:rPr>
              <w:t>інші населені пункти громади</w:t>
            </w:r>
          </w:p>
        </w:tc>
        <w:tc>
          <w:tcPr>
            <w:tcW w:w="1843" w:type="dxa"/>
            <w:vAlign w:val="center"/>
          </w:tcPr>
          <w:p w14:paraId="1FDE2B2B" w14:textId="473669DD" w:rsidR="000E39B4" w:rsidRPr="00DF18C6" w:rsidRDefault="00E24D77"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67</w:t>
            </w:r>
          </w:p>
        </w:tc>
        <w:tc>
          <w:tcPr>
            <w:tcW w:w="1701" w:type="dxa"/>
            <w:vAlign w:val="center"/>
          </w:tcPr>
          <w:p w14:paraId="67244EB7" w14:textId="08C7018C" w:rsidR="000E39B4" w:rsidRPr="00DF18C6" w:rsidRDefault="00E24D77"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71</w:t>
            </w:r>
          </w:p>
        </w:tc>
        <w:tc>
          <w:tcPr>
            <w:tcW w:w="1701" w:type="dxa"/>
            <w:vAlign w:val="center"/>
          </w:tcPr>
          <w:p w14:paraId="76ECAE00" w14:textId="57A5F79B"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32002</w:t>
            </w:r>
          </w:p>
        </w:tc>
      </w:tr>
      <w:tr w:rsidR="000E39B4" w:rsidRPr="00DF18C6" w14:paraId="0700232D" w14:textId="77777777" w:rsidTr="00175F9F">
        <w:trPr>
          <w:jc w:val="center"/>
        </w:trPr>
        <w:tc>
          <w:tcPr>
            <w:tcW w:w="4093" w:type="dxa"/>
            <w:vAlign w:val="center"/>
          </w:tcPr>
          <w:p w14:paraId="33D32164" w14:textId="7816E533" w:rsidR="000E39B4" w:rsidRPr="00DF18C6" w:rsidRDefault="000E39B4" w:rsidP="00B03399">
            <w:pPr>
              <w:pStyle w:val="a3"/>
              <w:ind w:left="0"/>
              <w:jc w:val="both"/>
              <w:rPr>
                <w:rFonts w:ascii="Times New Roman" w:hAnsi="Times New Roman" w:cs="Times New Roman"/>
                <w:szCs w:val="24"/>
              </w:rPr>
            </w:pPr>
            <w:r w:rsidRPr="00DF18C6">
              <w:rPr>
                <w:rFonts w:ascii="Times New Roman" w:hAnsi="Times New Roman" w:cs="Times New Roman"/>
                <w:color w:val="000000"/>
              </w:rPr>
              <w:t>Долинська громада, разом</w:t>
            </w:r>
          </w:p>
        </w:tc>
        <w:tc>
          <w:tcPr>
            <w:tcW w:w="1843" w:type="dxa"/>
            <w:vAlign w:val="center"/>
          </w:tcPr>
          <w:p w14:paraId="69FF35C0" w14:textId="387935D1"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10</w:t>
            </w:r>
            <w:r w:rsidR="00E24D77" w:rsidRPr="00DF18C6">
              <w:rPr>
                <w:rFonts w:ascii="Times New Roman" w:hAnsi="Times New Roman" w:cs="Times New Roman"/>
                <w:color w:val="000000"/>
              </w:rPr>
              <w:t>5</w:t>
            </w:r>
          </w:p>
        </w:tc>
        <w:tc>
          <w:tcPr>
            <w:tcW w:w="1701" w:type="dxa"/>
            <w:vAlign w:val="center"/>
          </w:tcPr>
          <w:p w14:paraId="45B4BF9C" w14:textId="05ADCDD7"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1</w:t>
            </w:r>
            <w:r w:rsidR="009B2277" w:rsidRPr="00DF18C6">
              <w:rPr>
                <w:rFonts w:ascii="Times New Roman" w:hAnsi="Times New Roman" w:cs="Times New Roman"/>
                <w:color w:val="000000"/>
              </w:rPr>
              <w:t>1</w:t>
            </w:r>
            <w:r w:rsidR="00E24D77" w:rsidRPr="00DF18C6">
              <w:rPr>
                <w:rFonts w:ascii="Times New Roman" w:hAnsi="Times New Roman" w:cs="Times New Roman"/>
                <w:color w:val="000000"/>
              </w:rPr>
              <w:t>7</w:t>
            </w:r>
          </w:p>
        </w:tc>
        <w:tc>
          <w:tcPr>
            <w:tcW w:w="1701" w:type="dxa"/>
            <w:vAlign w:val="center"/>
          </w:tcPr>
          <w:p w14:paraId="4227AC0C" w14:textId="3A13FE0D" w:rsidR="000E39B4" w:rsidRPr="00DF18C6" w:rsidRDefault="000E39B4" w:rsidP="00B03399">
            <w:pPr>
              <w:pStyle w:val="a3"/>
              <w:ind w:left="0"/>
              <w:jc w:val="center"/>
              <w:rPr>
                <w:rFonts w:ascii="Times New Roman" w:hAnsi="Times New Roman" w:cs="Times New Roman"/>
                <w:szCs w:val="24"/>
              </w:rPr>
            </w:pPr>
            <w:r w:rsidRPr="00DF18C6">
              <w:rPr>
                <w:rFonts w:ascii="Times New Roman" w:hAnsi="Times New Roman" w:cs="Times New Roman"/>
                <w:color w:val="000000"/>
              </w:rPr>
              <w:t>117662</w:t>
            </w:r>
          </w:p>
        </w:tc>
      </w:tr>
    </w:tbl>
    <w:p w14:paraId="3F1686E5" w14:textId="77777777" w:rsidR="009275C2" w:rsidRDefault="009275C2" w:rsidP="009275C2">
      <w:pPr>
        <w:pStyle w:val="a3"/>
        <w:spacing w:after="0" w:line="240" w:lineRule="auto"/>
        <w:ind w:left="0" w:firstLine="567"/>
        <w:jc w:val="center"/>
        <w:rPr>
          <w:rFonts w:ascii="Times New Roman" w:hAnsi="Times New Roman" w:cs="Times New Roman"/>
          <w:sz w:val="24"/>
          <w:szCs w:val="24"/>
        </w:rPr>
      </w:pPr>
    </w:p>
    <w:p w14:paraId="62E21797" w14:textId="68F3ECED" w:rsidR="00680063" w:rsidRPr="00DF18C6" w:rsidRDefault="009B2277" w:rsidP="009275C2">
      <w:pPr>
        <w:pStyle w:val="a3"/>
        <w:spacing w:after="0" w:line="240" w:lineRule="auto"/>
        <w:ind w:left="0" w:firstLine="567"/>
        <w:jc w:val="center"/>
        <w:rPr>
          <w:rFonts w:ascii="Times New Roman" w:hAnsi="Times New Roman" w:cs="Times New Roman"/>
          <w:sz w:val="24"/>
          <w:szCs w:val="24"/>
        </w:rPr>
      </w:pPr>
      <w:r w:rsidRPr="00DF18C6">
        <w:rPr>
          <w:rFonts w:ascii="Times New Roman" w:hAnsi="Times New Roman" w:cs="Times New Roman"/>
          <w:sz w:val="24"/>
          <w:szCs w:val="24"/>
        </w:rPr>
        <w:t>У таблиця 3.</w:t>
      </w:r>
      <w:r w:rsidR="00AE5E6F" w:rsidRPr="00DF18C6">
        <w:rPr>
          <w:rFonts w:ascii="Times New Roman" w:hAnsi="Times New Roman" w:cs="Times New Roman"/>
          <w:sz w:val="24"/>
          <w:szCs w:val="24"/>
        </w:rPr>
        <w:t>10</w:t>
      </w:r>
      <w:r w:rsidRPr="00DF18C6">
        <w:rPr>
          <w:rFonts w:ascii="Times New Roman" w:hAnsi="Times New Roman" w:cs="Times New Roman"/>
          <w:sz w:val="24"/>
          <w:szCs w:val="24"/>
        </w:rPr>
        <w:t xml:space="preserve"> наведені дані стосовно </w:t>
      </w:r>
      <w:r w:rsidR="00680063" w:rsidRPr="00DF18C6">
        <w:rPr>
          <w:rFonts w:ascii="Times New Roman" w:hAnsi="Times New Roman" w:cs="Times New Roman"/>
          <w:sz w:val="24"/>
          <w:szCs w:val="24"/>
        </w:rPr>
        <w:t>обсягів енергоспоживання в муніципальних будівлях</w:t>
      </w:r>
      <w:r w:rsidRPr="00DF18C6">
        <w:rPr>
          <w:rFonts w:ascii="Times New Roman" w:hAnsi="Times New Roman" w:cs="Times New Roman"/>
          <w:sz w:val="24"/>
          <w:szCs w:val="24"/>
        </w:rPr>
        <w:t>, що знаходяться на території</w:t>
      </w:r>
      <w:r w:rsidR="00680063" w:rsidRPr="00DF18C6">
        <w:rPr>
          <w:rFonts w:ascii="Times New Roman" w:hAnsi="Times New Roman" w:cs="Times New Roman"/>
          <w:sz w:val="24"/>
          <w:szCs w:val="24"/>
        </w:rPr>
        <w:t xml:space="preserve"> </w:t>
      </w:r>
      <w:r w:rsidRPr="00DF18C6">
        <w:rPr>
          <w:rFonts w:ascii="Times New Roman" w:hAnsi="Times New Roman" w:cs="Times New Roman"/>
          <w:sz w:val="24"/>
          <w:szCs w:val="24"/>
        </w:rPr>
        <w:t>Долинської громади станом на 2010 р. та 20</w:t>
      </w:r>
      <w:r w:rsidR="00170591" w:rsidRPr="00DF18C6">
        <w:rPr>
          <w:rFonts w:ascii="Times New Roman" w:hAnsi="Times New Roman" w:cs="Times New Roman"/>
          <w:sz w:val="24"/>
          <w:szCs w:val="24"/>
        </w:rPr>
        <w:t>2</w:t>
      </w:r>
      <w:r w:rsidR="00197ECA" w:rsidRPr="00DF18C6">
        <w:rPr>
          <w:rFonts w:ascii="Times New Roman" w:hAnsi="Times New Roman" w:cs="Times New Roman"/>
          <w:sz w:val="24"/>
          <w:szCs w:val="24"/>
        </w:rPr>
        <w:t>0 р.</w:t>
      </w:r>
    </w:p>
    <w:p w14:paraId="4CE36A13" w14:textId="70D539C7" w:rsidR="009B2277" w:rsidRPr="00DF18C6" w:rsidRDefault="009B2277"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w:t>
      </w:r>
      <w:r w:rsidR="00AE5E6F" w:rsidRPr="00DF18C6">
        <w:rPr>
          <w:rFonts w:ascii="Times New Roman" w:hAnsi="Times New Roman" w:cs="Times New Roman"/>
          <w:sz w:val="24"/>
          <w:szCs w:val="24"/>
        </w:rPr>
        <w:t>10</w:t>
      </w:r>
    </w:p>
    <w:p w14:paraId="052ACAC2" w14:textId="77777777" w:rsidR="00197ECA" w:rsidRPr="00DF18C6" w:rsidRDefault="00287790" w:rsidP="00B03399">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Споживання енергетичних ресурсів в муніципальних будівлях Долинської ТГ </w:t>
      </w:r>
    </w:p>
    <w:p w14:paraId="234D25C5" w14:textId="55B12734" w:rsidR="00287790" w:rsidRPr="00DF18C6" w:rsidRDefault="00287790" w:rsidP="00B03399">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у 2010 та 2020 роках, у натуральних показниках</w:t>
      </w:r>
    </w:p>
    <w:tbl>
      <w:tblPr>
        <w:tblW w:w="8946" w:type="dxa"/>
        <w:jc w:val="center"/>
        <w:tblLook w:val="04A0" w:firstRow="1" w:lastRow="0" w:firstColumn="1" w:lastColumn="0" w:noHBand="0" w:noVBand="1"/>
      </w:tblPr>
      <w:tblGrid>
        <w:gridCol w:w="2709"/>
        <w:gridCol w:w="992"/>
        <w:gridCol w:w="992"/>
        <w:gridCol w:w="1134"/>
        <w:gridCol w:w="1134"/>
        <w:gridCol w:w="992"/>
        <w:gridCol w:w="993"/>
      </w:tblGrid>
      <w:tr w:rsidR="00287790" w:rsidRPr="00DF18C6" w14:paraId="587B50CC" w14:textId="77777777" w:rsidTr="00084C75">
        <w:trPr>
          <w:trHeight w:val="300"/>
          <w:jc w:val="center"/>
        </w:trPr>
        <w:tc>
          <w:tcPr>
            <w:tcW w:w="27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A39D4B" w14:textId="20A684F6"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Типи енергоресурсу</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D64D7D" w14:textId="77777777"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м. Долина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667AF5E" w14:textId="77777777"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Сільські території</w:t>
            </w:r>
          </w:p>
        </w:tc>
        <w:tc>
          <w:tcPr>
            <w:tcW w:w="198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BF85C3" w14:textId="1C83BE5E"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Долинська ТГ</w:t>
            </w:r>
          </w:p>
        </w:tc>
      </w:tr>
      <w:tr w:rsidR="00287790" w:rsidRPr="00DF18C6" w14:paraId="6DCB0FCC" w14:textId="77777777" w:rsidTr="00084C75">
        <w:trPr>
          <w:trHeight w:val="300"/>
          <w:jc w:val="center"/>
        </w:trPr>
        <w:tc>
          <w:tcPr>
            <w:tcW w:w="2709" w:type="dxa"/>
            <w:vMerge/>
            <w:tcBorders>
              <w:top w:val="single" w:sz="4" w:space="0" w:color="auto"/>
              <w:left w:val="single" w:sz="4" w:space="0" w:color="auto"/>
              <w:bottom w:val="single" w:sz="4" w:space="0" w:color="000000"/>
              <w:right w:val="single" w:sz="4" w:space="0" w:color="auto"/>
            </w:tcBorders>
            <w:vAlign w:val="center"/>
            <w:hideMark/>
          </w:tcPr>
          <w:p w14:paraId="0DD77C7A" w14:textId="77777777" w:rsidR="00287790" w:rsidRPr="00DF18C6" w:rsidRDefault="00287790" w:rsidP="00B03399">
            <w:pPr>
              <w:spacing w:after="0" w:line="240" w:lineRule="auto"/>
              <w:rPr>
                <w:rFonts w:ascii="Times New Roman" w:eastAsia="Times New Roman" w:hAnsi="Times New Roman" w:cs="Times New Roman"/>
                <w:b/>
                <w:bCs/>
                <w:color w:val="00000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14:paraId="1ECF0A0C" w14:textId="72C2E8EC"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992" w:type="dxa"/>
            <w:tcBorders>
              <w:top w:val="nil"/>
              <w:left w:val="nil"/>
              <w:bottom w:val="single" w:sz="4" w:space="0" w:color="auto"/>
              <w:right w:val="single" w:sz="4" w:space="0" w:color="auto"/>
            </w:tcBorders>
            <w:shd w:val="clear" w:color="auto" w:fill="auto"/>
            <w:noWrap/>
            <w:vAlign w:val="bottom"/>
            <w:hideMark/>
          </w:tcPr>
          <w:p w14:paraId="07C12AE8" w14:textId="26394193"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1134" w:type="dxa"/>
            <w:tcBorders>
              <w:top w:val="nil"/>
              <w:left w:val="nil"/>
              <w:bottom w:val="single" w:sz="4" w:space="0" w:color="auto"/>
              <w:right w:val="single" w:sz="4" w:space="0" w:color="auto"/>
            </w:tcBorders>
            <w:shd w:val="clear" w:color="auto" w:fill="auto"/>
            <w:noWrap/>
            <w:vAlign w:val="bottom"/>
            <w:hideMark/>
          </w:tcPr>
          <w:p w14:paraId="1897B0C5" w14:textId="59428D4E"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1134" w:type="dxa"/>
            <w:tcBorders>
              <w:top w:val="nil"/>
              <w:left w:val="nil"/>
              <w:bottom w:val="single" w:sz="4" w:space="0" w:color="auto"/>
              <w:right w:val="single" w:sz="4" w:space="0" w:color="auto"/>
            </w:tcBorders>
            <w:shd w:val="clear" w:color="auto" w:fill="auto"/>
            <w:noWrap/>
            <w:vAlign w:val="bottom"/>
            <w:hideMark/>
          </w:tcPr>
          <w:p w14:paraId="0E6528AC" w14:textId="366533D9"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992" w:type="dxa"/>
            <w:tcBorders>
              <w:top w:val="nil"/>
              <w:left w:val="nil"/>
              <w:bottom w:val="single" w:sz="4" w:space="0" w:color="auto"/>
              <w:right w:val="single" w:sz="4" w:space="0" w:color="auto"/>
            </w:tcBorders>
            <w:shd w:val="clear" w:color="auto" w:fill="auto"/>
            <w:noWrap/>
            <w:vAlign w:val="bottom"/>
            <w:hideMark/>
          </w:tcPr>
          <w:p w14:paraId="59D5FD50" w14:textId="1552A9A6"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993" w:type="dxa"/>
            <w:tcBorders>
              <w:top w:val="nil"/>
              <w:left w:val="nil"/>
              <w:bottom w:val="single" w:sz="4" w:space="0" w:color="auto"/>
              <w:right w:val="single" w:sz="4" w:space="0" w:color="auto"/>
            </w:tcBorders>
            <w:shd w:val="clear" w:color="auto" w:fill="auto"/>
            <w:noWrap/>
            <w:vAlign w:val="bottom"/>
            <w:hideMark/>
          </w:tcPr>
          <w:p w14:paraId="0163D410" w14:textId="63ADF2EC"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r>
      <w:tr w:rsidR="00287790" w:rsidRPr="00DF18C6" w14:paraId="6CAEF457"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bottom"/>
            <w:hideMark/>
          </w:tcPr>
          <w:p w14:paraId="222A08D6" w14:textId="77777777" w:rsidR="00287790" w:rsidRPr="00DF18C6" w:rsidRDefault="0028779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 МВт.год</w:t>
            </w:r>
          </w:p>
        </w:tc>
        <w:tc>
          <w:tcPr>
            <w:tcW w:w="992" w:type="dxa"/>
            <w:tcBorders>
              <w:top w:val="nil"/>
              <w:left w:val="nil"/>
              <w:bottom w:val="single" w:sz="4" w:space="0" w:color="auto"/>
              <w:right w:val="single" w:sz="4" w:space="0" w:color="auto"/>
            </w:tcBorders>
            <w:shd w:val="clear" w:color="auto" w:fill="auto"/>
            <w:noWrap/>
            <w:vAlign w:val="center"/>
            <w:hideMark/>
          </w:tcPr>
          <w:p w14:paraId="41A1C532"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3712,7</w:t>
            </w:r>
          </w:p>
        </w:tc>
        <w:tc>
          <w:tcPr>
            <w:tcW w:w="992" w:type="dxa"/>
            <w:tcBorders>
              <w:top w:val="nil"/>
              <w:left w:val="nil"/>
              <w:bottom w:val="single" w:sz="4" w:space="0" w:color="auto"/>
              <w:right w:val="single" w:sz="4" w:space="0" w:color="auto"/>
            </w:tcBorders>
            <w:shd w:val="clear" w:color="auto" w:fill="auto"/>
            <w:noWrap/>
            <w:vAlign w:val="center"/>
            <w:hideMark/>
          </w:tcPr>
          <w:p w14:paraId="7616E5A1"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3365,4</w:t>
            </w:r>
          </w:p>
        </w:tc>
        <w:tc>
          <w:tcPr>
            <w:tcW w:w="1134" w:type="dxa"/>
            <w:tcBorders>
              <w:top w:val="nil"/>
              <w:left w:val="nil"/>
              <w:bottom w:val="single" w:sz="4" w:space="0" w:color="auto"/>
              <w:right w:val="single" w:sz="4" w:space="0" w:color="auto"/>
            </w:tcBorders>
            <w:shd w:val="clear" w:color="auto" w:fill="auto"/>
            <w:noWrap/>
            <w:vAlign w:val="center"/>
            <w:hideMark/>
          </w:tcPr>
          <w:p w14:paraId="677442DA"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1481,1</w:t>
            </w:r>
          </w:p>
        </w:tc>
        <w:tc>
          <w:tcPr>
            <w:tcW w:w="1134" w:type="dxa"/>
            <w:tcBorders>
              <w:top w:val="nil"/>
              <w:left w:val="nil"/>
              <w:bottom w:val="single" w:sz="4" w:space="0" w:color="auto"/>
              <w:right w:val="single" w:sz="4" w:space="0" w:color="auto"/>
            </w:tcBorders>
            <w:shd w:val="clear" w:color="auto" w:fill="auto"/>
            <w:noWrap/>
            <w:vAlign w:val="center"/>
            <w:hideMark/>
          </w:tcPr>
          <w:p w14:paraId="72359EA7"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2233,5</w:t>
            </w:r>
          </w:p>
        </w:tc>
        <w:tc>
          <w:tcPr>
            <w:tcW w:w="992" w:type="dxa"/>
            <w:tcBorders>
              <w:top w:val="nil"/>
              <w:left w:val="nil"/>
              <w:bottom w:val="single" w:sz="4" w:space="0" w:color="auto"/>
              <w:right w:val="single" w:sz="4" w:space="0" w:color="auto"/>
            </w:tcBorders>
            <w:shd w:val="clear" w:color="auto" w:fill="auto"/>
            <w:noWrap/>
            <w:vAlign w:val="center"/>
            <w:hideMark/>
          </w:tcPr>
          <w:p w14:paraId="0E14575F"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5193,8</w:t>
            </w:r>
          </w:p>
        </w:tc>
        <w:tc>
          <w:tcPr>
            <w:tcW w:w="993" w:type="dxa"/>
            <w:tcBorders>
              <w:top w:val="nil"/>
              <w:left w:val="nil"/>
              <w:bottom w:val="single" w:sz="4" w:space="0" w:color="auto"/>
              <w:right w:val="single" w:sz="4" w:space="0" w:color="auto"/>
            </w:tcBorders>
            <w:shd w:val="clear" w:color="auto" w:fill="auto"/>
            <w:noWrap/>
            <w:vAlign w:val="center"/>
            <w:hideMark/>
          </w:tcPr>
          <w:p w14:paraId="3D687DCD"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5598,9</w:t>
            </w:r>
          </w:p>
        </w:tc>
      </w:tr>
      <w:tr w:rsidR="00287790" w:rsidRPr="00DF18C6" w14:paraId="1C4796B2"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bottom"/>
            <w:hideMark/>
          </w:tcPr>
          <w:p w14:paraId="0EE0A9C4" w14:textId="77777777" w:rsidR="00287790" w:rsidRPr="00DF18C6" w:rsidRDefault="0028779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Тепло, Гкал</w:t>
            </w:r>
          </w:p>
        </w:tc>
        <w:tc>
          <w:tcPr>
            <w:tcW w:w="992" w:type="dxa"/>
            <w:tcBorders>
              <w:top w:val="nil"/>
              <w:left w:val="nil"/>
              <w:bottom w:val="single" w:sz="4" w:space="0" w:color="auto"/>
              <w:right w:val="single" w:sz="4" w:space="0" w:color="auto"/>
            </w:tcBorders>
            <w:shd w:val="clear" w:color="auto" w:fill="auto"/>
            <w:noWrap/>
            <w:vAlign w:val="center"/>
            <w:hideMark/>
          </w:tcPr>
          <w:p w14:paraId="5BDD76EE"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14:paraId="5A28612D"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3961,0</w:t>
            </w:r>
          </w:p>
        </w:tc>
        <w:tc>
          <w:tcPr>
            <w:tcW w:w="1134" w:type="dxa"/>
            <w:tcBorders>
              <w:top w:val="nil"/>
              <w:left w:val="nil"/>
              <w:bottom w:val="single" w:sz="4" w:space="0" w:color="auto"/>
              <w:right w:val="single" w:sz="4" w:space="0" w:color="auto"/>
            </w:tcBorders>
            <w:shd w:val="clear" w:color="auto" w:fill="auto"/>
            <w:noWrap/>
            <w:vAlign w:val="center"/>
            <w:hideMark/>
          </w:tcPr>
          <w:p w14:paraId="5A24D795"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4" w:space="0" w:color="auto"/>
              <w:right w:val="single" w:sz="4" w:space="0" w:color="auto"/>
            </w:tcBorders>
            <w:shd w:val="clear" w:color="auto" w:fill="auto"/>
            <w:noWrap/>
            <w:vAlign w:val="center"/>
            <w:hideMark/>
          </w:tcPr>
          <w:p w14:paraId="526F5FF8"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14:paraId="15C19C11"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3" w:type="dxa"/>
            <w:tcBorders>
              <w:top w:val="nil"/>
              <w:left w:val="nil"/>
              <w:bottom w:val="single" w:sz="4" w:space="0" w:color="auto"/>
              <w:right w:val="single" w:sz="4" w:space="0" w:color="auto"/>
            </w:tcBorders>
            <w:shd w:val="clear" w:color="auto" w:fill="auto"/>
            <w:noWrap/>
            <w:vAlign w:val="center"/>
            <w:hideMark/>
          </w:tcPr>
          <w:p w14:paraId="3F8CEC07"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3961,0</w:t>
            </w:r>
          </w:p>
        </w:tc>
      </w:tr>
      <w:tr w:rsidR="00287790" w:rsidRPr="00DF18C6" w14:paraId="17B14321"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016CEF74" w14:textId="1FC6246F" w:rsidR="00287790" w:rsidRPr="00DF18C6" w:rsidRDefault="00A55F61"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Деревина</w:t>
            </w:r>
            <w:r w:rsidR="00287790" w:rsidRPr="00DF18C6">
              <w:rPr>
                <w:rFonts w:ascii="Times New Roman" w:eastAsia="Times New Roman" w:hAnsi="Times New Roman" w:cs="Times New Roman"/>
                <w:color w:val="000000"/>
                <w:lang w:eastAsia="ru-RU"/>
              </w:rPr>
              <w:t>, м</w:t>
            </w:r>
            <w:r w:rsidR="00287790" w:rsidRPr="00DF18C6">
              <w:rPr>
                <w:rFonts w:ascii="Times New Roman" w:eastAsia="Times New Roman" w:hAnsi="Times New Roman" w:cs="Times New Roman"/>
                <w:color w:val="000000"/>
                <w:vertAlign w:val="superscript"/>
                <w:lang w:eastAsia="ru-RU"/>
              </w:rPr>
              <w:t>3</w:t>
            </w:r>
          </w:p>
        </w:tc>
        <w:tc>
          <w:tcPr>
            <w:tcW w:w="992" w:type="dxa"/>
            <w:tcBorders>
              <w:top w:val="nil"/>
              <w:left w:val="nil"/>
              <w:bottom w:val="single" w:sz="4" w:space="0" w:color="auto"/>
              <w:right w:val="single" w:sz="4" w:space="0" w:color="auto"/>
            </w:tcBorders>
            <w:shd w:val="clear" w:color="auto" w:fill="auto"/>
            <w:noWrap/>
            <w:vAlign w:val="center"/>
            <w:hideMark/>
          </w:tcPr>
          <w:p w14:paraId="4B2ADEE0"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4" w:space="0" w:color="auto"/>
              <w:right w:val="single" w:sz="4" w:space="0" w:color="auto"/>
            </w:tcBorders>
            <w:shd w:val="clear" w:color="auto" w:fill="auto"/>
            <w:noWrap/>
            <w:vAlign w:val="center"/>
            <w:hideMark/>
          </w:tcPr>
          <w:p w14:paraId="46B517E2"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1544,0</w:t>
            </w:r>
          </w:p>
        </w:tc>
        <w:tc>
          <w:tcPr>
            <w:tcW w:w="1134" w:type="dxa"/>
            <w:tcBorders>
              <w:top w:val="nil"/>
              <w:left w:val="nil"/>
              <w:bottom w:val="single" w:sz="4" w:space="0" w:color="auto"/>
              <w:right w:val="single" w:sz="4" w:space="0" w:color="auto"/>
            </w:tcBorders>
            <w:shd w:val="clear" w:color="auto" w:fill="auto"/>
            <w:noWrap/>
            <w:vAlign w:val="center"/>
            <w:hideMark/>
          </w:tcPr>
          <w:p w14:paraId="2C621C9C"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238,2</w:t>
            </w:r>
          </w:p>
        </w:tc>
        <w:tc>
          <w:tcPr>
            <w:tcW w:w="1134" w:type="dxa"/>
            <w:tcBorders>
              <w:top w:val="nil"/>
              <w:left w:val="nil"/>
              <w:bottom w:val="single" w:sz="4" w:space="0" w:color="auto"/>
              <w:right w:val="single" w:sz="4" w:space="0" w:color="auto"/>
            </w:tcBorders>
            <w:shd w:val="clear" w:color="auto" w:fill="auto"/>
            <w:noWrap/>
            <w:vAlign w:val="center"/>
            <w:hideMark/>
          </w:tcPr>
          <w:p w14:paraId="4AF0488A"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399,0</w:t>
            </w:r>
          </w:p>
        </w:tc>
        <w:tc>
          <w:tcPr>
            <w:tcW w:w="992" w:type="dxa"/>
            <w:tcBorders>
              <w:top w:val="nil"/>
              <w:left w:val="nil"/>
              <w:bottom w:val="single" w:sz="4" w:space="0" w:color="auto"/>
              <w:right w:val="single" w:sz="4" w:space="0" w:color="auto"/>
            </w:tcBorders>
            <w:shd w:val="clear" w:color="auto" w:fill="auto"/>
            <w:noWrap/>
            <w:vAlign w:val="center"/>
            <w:hideMark/>
          </w:tcPr>
          <w:p w14:paraId="7F1BB4FD"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238,2</w:t>
            </w:r>
          </w:p>
        </w:tc>
        <w:tc>
          <w:tcPr>
            <w:tcW w:w="993" w:type="dxa"/>
            <w:tcBorders>
              <w:top w:val="nil"/>
              <w:left w:val="nil"/>
              <w:bottom w:val="single" w:sz="4" w:space="0" w:color="auto"/>
              <w:right w:val="single" w:sz="4" w:space="0" w:color="auto"/>
            </w:tcBorders>
            <w:shd w:val="clear" w:color="auto" w:fill="auto"/>
            <w:noWrap/>
            <w:vAlign w:val="center"/>
            <w:hideMark/>
          </w:tcPr>
          <w:p w14:paraId="64FB4C76"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1943,0</w:t>
            </w:r>
          </w:p>
        </w:tc>
      </w:tr>
      <w:tr w:rsidR="00287790" w:rsidRPr="00DF18C6" w14:paraId="1CAD0454"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066910EC" w14:textId="77777777" w:rsidR="00287790" w:rsidRPr="00DF18C6" w:rsidRDefault="0028779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 тис. м</w:t>
            </w:r>
            <w:r w:rsidRPr="00DF18C6">
              <w:rPr>
                <w:rFonts w:ascii="Times New Roman" w:eastAsia="Times New Roman" w:hAnsi="Times New Roman" w:cs="Times New Roman"/>
                <w:color w:val="000000"/>
                <w:vertAlign w:val="superscript"/>
                <w:lang w:eastAsia="ru-RU"/>
              </w:rPr>
              <w:t>3</w:t>
            </w:r>
          </w:p>
        </w:tc>
        <w:tc>
          <w:tcPr>
            <w:tcW w:w="992" w:type="dxa"/>
            <w:tcBorders>
              <w:top w:val="nil"/>
              <w:left w:val="nil"/>
              <w:bottom w:val="single" w:sz="4" w:space="0" w:color="auto"/>
              <w:right w:val="single" w:sz="4" w:space="0" w:color="auto"/>
            </w:tcBorders>
            <w:shd w:val="clear" w:color="auto" w:fill="auto"/>
            <w:noWrap/>
            <w:vAlign w:val="center"/>
            <w:hideMark/>
          </w:tcPr>
          <w:p w14:paraId="07BAEF9A"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1406,5</w:t>
            </w:r>
          </w:p>
        </w:tc>
        <w:tc>
          <w:tcPr>
            <w:tcW w:w="992" w:type="dxa"/>
            <w:tcBorders>
              <w:top w:val="nil"/>
              <w:left w:val="nil"/>
              <w:bottom w:val="single" w:sz="4" w:space="0" w:color="auto"/>
              <w:right w:val="single" w:sz="4" w:space="0" w:color="auto"/>
            </w:tcBorders>
            <w:shd w:val="clear" w:color="auto" w:fill="auto"/>
            <w:noWrap/>
            <w:vAlign w:val="center"/>
            <w:hideMark/>
          </w:tcPr>
          <w:p w14:paraId="29868D76"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473,1</w:t>
            </w:r>
          </w:p>
        </w:tc>
        <w:tc>
          <w:tcPr>
            <w:tcW w:w="1134" w:type="dxa"/>
            <w:tcBorders>
              <w:top w:val="nil"/>
              <w:left w:val="nil"/>
              <w:bottom w:val="single" w:sz="4" w:space="0" w:color="auto"/>
              <w:right w:val="single" w:sz="4" w:space="0" w:color="auto"/>
            </w:tcBorders>
            <w:shd w:val="clear" w:color="auto" w:fill="auto"/>
            <w:noWrap/>
            <w:vAlign w:val="center"/>
            <w:hideMark/>
          </w:tcPr>
          <w:p w14:paraId="29EDA948"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455,5</w:t>
            </w:r>
          </w:p>
        </w:tc>
        <w:tc>
          <w:tcPr>
            <w:tcW w:w="1134" w:type="dxa"/>
            <w:tcBorders>
              <w:top w:val="nil"/>
              <w:left w:val="nil"/>
              <w:bottom w:val="single" w:sz="4" w:space="0" w:color="auto"/>
              <w:right w:val="single" w:sz="4" w:space="0" w:color="auto"/>
            </w:tcBorders>
            <w:shd w:val="clear" w:color="auto" w:fill="auto"/>
            <w:noWrap/>
            <w:vAlign w:val="center"/>
            <w:hideMark/>
          </w:tcPr>
          <w:p w14:paraId="1D83F897"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226,6</w:t>
            </w:r>
          </w:p>
        </w:tc>
        <w:tc>
          <w:tcPr>
            <w:tcW w:w="992" w:type="dxa"/>
            <w:tcBorders>
              <w:top w:val="nil"/>
              <w:left w:val="nil"/>
              <w:bottom w:val="single" w:sz="4" w:space="0" w:color="auto"/>
              <w:right w:val="single" w:sz="4" w:space="0" w:color="auto"/>
            </w:tcBorders>
            <w:shd w:val="clear" w:color="auto" w:fill="auto"/>
            <w:noWrap/>
            <w:vAlign w:val="center"/>
            <w:hideMark/>
          </w:tcPr>
          <w:p w14:paraId="6AE46CA1"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1862,0</w:t>
            </w:r>
          </w:p>
        </w:tc>
        <w:tc>
          <w:tcPr>
            <w:tcW w:w="993" w:type="dxa"/>
            <w:tcBorders>
              <w:top w:val="nil"/>
              <w:left w:val="nil"/>
              <w:bottom w:val="single" w:sz="4" w:space="0" w:color="auto"/>
              <w:right w:val="single" w:sz="4" w:space="0" w:color="auto"/>
            </w:tcBorders>
            <w:shd w:val="clear" w:color="auto" w:fill="auto"/>
            <w:noWrap/>
            <w:vAlign w:val="center"/>
            <w:hideMark/>
          </w:tcPr>
          <w:p w14:paraId="58284A08" w14:textId="77777777" w:rsidR="00287790" w:rsidRPr="00DF18C6" w:rsidRDefault="0028779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699,8</w:t>
            </w:r>
          </w:p>
        </w:tc>
      </w:tr>
    </w:tbl>
    <w:p w14:paraId="682088A6" w14:textId="064F2DDA" w:rsidR="009B2277" w:rsidRPr="00DF18C6" w:rsidRDefault="00287790" w:rsidP="00B03399">
      <w:pPr>
        <w:pStyle w:val="a3"/>
        <w:spacing w:after="0" w:line="240" w:lineRule="auto"/>
        <w:ind w:left="0" w:firstLine="709"/>
        <w:contextualSpacing w:val="0"/>
        <w:jc w:val="both"/>
        <w:rPr>
          <w:rFonts w:ascii="Times New Roman" w:hAnsi="Times New Roman" w:cs="Times New Roman"/>
          <w:sz w:val="24"/>
        </w:rPr>
      </w:pPr>
      <w:r w:rsidRPr="00DF18C6">
        <w:rPr>
          <w:rFonts w:ascii="Times New Roman" w:hAnsi="Times New Roman" w:cs="Times New Roman"/>
          <w:sz w:val="24"/>
        </w:rPr>
        <w:t xml:space="preserve">Для легкості порівняння проведемо </w:t>
      </w:r>
      <w:r w:rsidR="00197ECA" w:rsidRPr="00DF18C6">
        <w:rPr>
          <w:rFonts w:ascii="Times New Roman" w:hAnsi="Times New Roman" w:cs="Times New Roman"/>
          <w:sz w:val="24"/>
        </w:rPr>
        <w:t xml:space="preserve">перерахунок </w:t>
      </w:r>
      <w:r w:rsidRPr="00DF18C6">
        <w:rPr>
          <w:rFonts w:ascii="Times New Roman" w:hAnsi="Times New Roman" w:cs="Times New Roman"/>
          <w:sz w:val="24"/>
        </w:rPr>
        <w:t>загального споживання по громаді до МВт.год.</w:t>
      </w:r>
    </w:p>
    <w:p w14:paraId="4A75E6AE" w14:textId="5E41E5EB" w:rsidR="00F740DE" w:rsidRPr="00DF18C6" w:rsidRDefault="00F740DE"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t>Таблиця 3.</w:t>
      </w:r>
      <w:r w:rsidR="00AE5E6F" w:rsidRPr="00DF18C6">
        <w:rPr>
          <w:rFonts w:ascii="Times New Roman" w:hAnsi="Times New Roman" w:cs="Times New Roman"/>
          <w:sz w:val="24"/>
        </w:rPr>
        <w:t>11</w:t>
      </w:r>
    </w:p>
    <w:tbl>
      <w:tblPr>
        <w:tblW w:w="9370" w:type="dxa"/>
        <w:jc w:val="center"/>
        <w:tblLook w:val="04A0" w:firstRow="1" w:lastRow="0" w:firstColumn="1" w:lastColumn="0" w:noHBand="0" w:noVBand="1"/>
      </w:tblPr>
      <w:tblGrid>
        <w:gridCol w:w="2709"/>
        <w:gridCol w:w="1842"/>
        <w:gridCol w:w="1843"/>
        <w:gridCol w:w="2976"/>
      </w:tblGrid>
      <w:tr w:rsidR="00287790" w:rsidRPr="00DF18C6" w14:paraId="41CFA126" w14:textId="6A7B6CF7" w:rsidTr="00084C75">
        <w:trPr>
          <w:trHeight w:val="300"/>
          <w:jc w:val="center"/>
        </w:trPr>
        <w:tc>
          <w:tcPr>
            <w:tcW w:w="270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57A31FE6" w14:textId="77777777"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Типи енергоресурсу</w:t>
            </w:r>
          </w:p>
        </w:tc>
        <w:tc>
          <w:tcPr>
            <w:tcW w:w="368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EDA495" w14:textId="47ED5A79"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Споживання енергоресурсів, МВт.год.</w:t>
            </w:r>
          </w:p>
        </w:tc>
        <w:tc>
          <w:tcPr>
            <w:tcW w:w="2976" w:type="dxa"/>
            <w:tcBorders>
              <w:top w:val="single" w:sz="4" w:space="0" w:color="auto"/>
              <w:left w:val="nil"/>
              <w:bottom w:val="single" w:sz="4" w:space="0" w:color="auto"/>
              <w:right w:val="single" w:sz="4" w:space="0" w:color="000000"/>
            </w:tcBorders>
          </w:tcPr>
          <w:p w14:paraId="1C103CB7" w14:textId="6E5FD6D5"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Економія (+)/</w:t>
            </w:r>
            <w:r w:rsidRPr="00DF18C6">
              <w:rPr>
                <w:rFonts w:ascii="Times New Roman" w:eastAsia="Times New Roman" w:hAnsi="Times New Roman" w:cs="Times New Roman"/>
                <w:b/>
                <w:bCs/>
                <w:color w:val="000000"/>
                <w:lang w:eastAsia="ru-RU"/>
              </w:rPr>
              <w:br/>
              <w:t xml:space="preserve">Зростання споживання (-) </w:t>
            </w:r>
          </w:p>
        </w:tc>
      </w:tr>
      <w:tr w:rsidR="00287790" w:rsidRPr="00DF18C6" w14:paraId="65A3D5F1" w14:textId="35F5EB0F" w:rsidTr="00084C75">
        <w:trPr>
          <w:trHeight w:val="300"/>
          <w:jc w:val="center"/>
        </w:trPr>
        <w:tc>
          <w:tcPr>
            <w:tcW w:w="2709" w:type="dxa"/>
            <w:vMerge/>
            <w:tcBorders>
              <w:top w:val="single" w:sz="4" w:space="0" w:color="auto"/>
              <w:left w:val="single" w:sz="4" w:space="0" w:color="auto"/>
              <w:bottom w:val="single" w:sz="4" w:space="0" w:color="000000"/>
              <w:right w:val="single" w:sz="4" w:space="0" w:color="auto"/>
            </w:tcBorders>
            <w:vAlign w:val="center"/>
            <w:hideMark/>
          </w:tcPr>
          <w:p w14:paraId="55661169" w14:textId="77777777" w:rsidR="00287790" w:rsidRPr="00DF18C6" w:rsidRDefault="00287790" w:rsidP="00B03399">
            <w:pPr>
              <w:spacing w:after="0" w:line="240" w:lineRule="auto"/>
              <w:rPr>
                <w:rFonts w:ascii="Times New Roman" w:eastAsia="Times New Roman" w:hAnsi="Times New Roman" w:cs="Times New Roman"/>
                <w:b/>
                <w:bCs/>
                <w:color w:val="000000"/>
                <w:lang w:eastAsia="ru-RU"/>
              </w:rPr>
            </w:pPr>
          </w:p>
        </w:tc>
        <w:tc>
          <w:tcPr>
            <w:tcW w:w="1842" w:type="dxa"/>
            <w:tcBorders>
              <w:top w:val="nil"/>
              <w:left w:val="nil"/>
              <w:bottom w:val="single" w:sz="4" w:space="0" w:color="auto"/>
              <w:right w:val="single" w:sz="4" w:space="0" w:color="auto"/>
            </w:tcBorders>
            <w:shd w:val="clear" w:color="auto" w:fill="auto"/>
            <w:noWrap/>
            <w:vAlign w:val="bottom"/>
            <w:hideMark/>
          </w:tcPr>
          <w:p w14:paraId="370DB5D0" w14:textId="77777777"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1843" w:type="dxa"/>
            <w:tcBorders>
              <w:top w:val="nil"/>
              <w:left w:val="nil"/>
              <w:bottom w:val="single" w:sz="4" w:space="0" w:color="auto"/>
              <w:right w:val="single" w:sz="4" w:space="0" w:color="auto"/>
            </w:tcBorders>
            <w:shd w:val="clear" w:color="auto" w:fill="auto"/>
            <w:noWrap/>
            <w:vAlign w:val="bottom"/>
            <w:hideMark/>
          </w:tcPr>
          <w:p w14:paraId="2404C26F" w14:textId="77777777"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2976" w:type="dxa"/>
            <w:tcBorders>
              <w:top w:val="nil"/>
              <w:left w:val="nil"/>
              <w:bottom w:val="single" w:sz="4" w:space="0" w:color="auto"/>
              <w:right w:val="single" w:sz="4" w:space="0" w:color="auto"/>
            </w:tcBorders>
          </w:tcPr>
          <w:p w14:paraId="3647693B" w14:textId="5BC08779" w:rsidR="00287790" w:rsidRPr="00DF18C6" w:rsidRDefault="0028779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w:t>
            </w:r>
          </w:p>
        </w:tc>
      </w:tr>
      <w:tr w:rsidR="00A55F61" w:rsidRPr="00DF18C6" w14:paraId="7DADB682" w14:textId="6C9CBA8C"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bottom"/>
            <w:hideMark/>
          </w:tcPr>
          <w:p w14:paraId="5953728A" w14:textId="2D4C41D5" w:rsidR="00A55F61" w:rsidRPr="00DF18C6" w:rsidRDefault="00A55F61"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w:t>
            </w:r>
          </w:p>
        </w:tc>
        <w:tc>
          <w:tcPr>
            <w:tcW w:w="1842" w:type="dxa"/>
            <w:tcBorders>
              <w:top w:val="nil"/>
              <w:left w:val="nil"/>
              <w:bottom w:val="single" w:sz="4" w:space="0" w:color="auto"/>
              <w:right w:val="single" w:sz="4" w:space="0" w:color="auto"/>
            </w:tcBorders>
            <w:shd w:val="clear" w:color="auto" w:fill="auto"/>
            <w:noWrap/>
            <w:vAlign w:val="center"/>
          </w:tcPr>
          <w:p w14:paraId="4C5C43B6" w14:textId="24BC1464"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5193,8</w:t>
            </w:r>
          </w:p>
        </w:tc>
        <w:tc>
          <w:tcPr>
            <w:tcW w:w="1843" w:type="dxa"/>
            <w:tcBorders>
              <w:top w:val="nil"/>
              <w:left w:val="nil"/>
              <w:bottom w:val="single" w:sz="4" w:space="0" w:color="auto"/>
              <w:right w:val="single" w:sz="4" w:space="0" w:color="auto"/>
            </w:tcBorders>
            <w:shd w:val="clear" w:color="auto" w:fill="auto"/>
            <w:noWrap/>
            <w:vAlign w:val="center"/>
          </w:tcPr>
          <w:p w14:paraId="0A9E8053" w14:textId="5E66FA3F"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5598,9</w:t>
            </w:r>
          </w:p>
        </w:tc>
        <w:tc>
          <w:tcPr>
            <w:tcW w:w="2976" w:type="dxa"/>
            <w:tcBorders>
              <w:top w:val="nil"/>
              <w:left w:val="nil"/>
              <w:bottom w:val="single" w:sz="4" w:space="0" w:color="auto"/>
              <w:right w:val="single" w:sz="4" w:space="0" w:color="auto"/>
            </w:tcBorders>
            <w:vAlign w:val="bottom"/>
          </w:tcPr>
          <w:p w14:paraId="53AD7CF4" w14:textId="3980D132"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-7,8%</w:t>
            </w:r>
          </w:p>
        </w:tc>
      </w:tr>
      <w:tr w:rsidR="00A55F61" w:rsidRPr="00DF18C6" w14:paraId="5B24E8C7" w14:textId="419F6C4A"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bottom"/>
            <w:hideMark/>
          </w:tcPr>
          <w:p w14:paraId="0C3F8893" w14:textId="60C5E7EB" w:rsidR="00A55F61" w:rsidRPr="00DF18C6" w:rsidRDefault="00A55F61"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Тепло</w:t>
            </w:r>
          </w:p>
        </w:tc>
        <w:tc>
          <w:tcPr>
            <w:tcW w:w="1842" w:type="dxa"/>
            <w:tcBorders>
              <w:top w:val="nil"/>
              <w:left w:val="nil"/>
              <w:bottom w:val="single" w:sz="4" w:space="0" w:color="auto"/>
              <w:right w:val="single" w:sz="4" w:space="0" w:color="auto"/>
            </w:tcBorders>
            <w:shd w:val="clear" w:color="auto" w:fill="auto"/>
            <w:noWrap/>
            <w:vAlign w:val="center"/>
          </w:tcPr>
          <w:p w14:paraId="679B7C69" w14:textId="2F9B2C63"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843" w:type="dxa"/>
            <w:tcBorders>
              <w:top w:val="nil"/>
              <w:left w:val="nil"/>
              <w:bottom w:val="single" w:sz="4" w:space="0" w:color="auto"/>
              <w:right w:val="single" w:sz="4" w:space="0" w:color="auto"/>
            </w:tcBorders>
            <w:shd w:val="clear" w:color="auto" w:fill="auto"/>
            <w:noWrap/>
            <w:vAlign w:val="center"/>
          </w:tcPr>
          <w:p w14:paraId="5300A774" w14:textId="6F02A236"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4606,6</w:t>
            </w:r>
          </w:p>
        </w:tc>
        <w:tc>
          <w:tcPr>
            <w:tcW w:w="2976" w:type="dxa"/>
            <w:tcBorders>
              <w:top w:val="nil"/>
              <w:left w:val="nil"/>
              <w:bottom w:val="single" w:sz="4" w:space="0" w:color="auto"/>
              <w:right w:val="single" w:sz="4" w:space="0" w:color="auto"/>
            </w:tcBorders>
            <w:vAlign w:val="bottom"/>
          </w:tcPr>
          <w:p w14:paraId="1C0A2FF2" w14:textId="1DE63592"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r>
      <w:tr w:rsidR="00A55F61" w:rsidRPr="00DF18C6" w14:paraId="5E1C5B6D" w14:textId="4DDE2151"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3202F9C1" w14:textId="56F4DE6D" w:rsidR="00A55F61" w:rsidRPr="00DF18C6" w:rsidRDefault="00A55F61"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Деревина (Дрова, щепа)</w:t>
            </w:r>
          </w:p>
        </w:tc>
        <w:tc>
          <w:tcPr>
            <w:tcW w:w="1842" w:type="dxa"/>
            <w:tcBorders>
              <w:top w:val="nil"/>
              <w:left w:val="nil"/>
              <w:bottom w:val="single" w:sz="4" w:space="0" w:color="auto"/>
              <w:right w:val="single" w:sz="4" w:space="0" w:color="auto"/>
            </w:tcBorders>
            <w:shd w:val="clear" w:color="auto" w:fill="auto"/>
            <w:noWrap/>
            <w:vAlign w:val="center"/>
          </w:tcPr>
          <w:p w14:paraId="1C728A77" w14:textId="5315E010"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480,2</w:t>
            </w:r>
          </w:p>
        </w:tc>
        <w:tc>
          <w:tcPr>
            <w:tcW w:w="1843" w:type="dxa"/>
            <w:tcBorders>
              <w:top w:val="nil"/>
              <w:left w:val="nil"/>
              <w:bottom w:val="single" w:sz="4" w:space="0" w:color="auto"/>
              <w:right w:val="single" w:sz="4" w:space="0" w:color="auto"/>
            </w:tcBorders>
            <w:shd w:val="clear" w:color="auto" w:fill="auto"/>
            <w:noWrap/>
            <w:vAlign w:val="center"/>
          </w:tcPr>
          <w:p w14:paraId="7136CB26" w14:textId="094195C4"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3917,1</w:t>
            </w:r>
          </w:p>
        </w:tc>
        <w:tc>
          <w:tcPr>
            <w:tcW w:w="2976" w:type="dxa"/>
            <w:tcBorders>
              <w:top w:val="nil"/>
              <w:left w:val="nil"/>
              <w:bottom w:val="single" w:sz="4" w:space="0" w:color="auto"/>
              <w:right w:val="single" w:sz="4" w:space="0" w:color="auto"/>
            </w:tcBorders>
            <w:vAlign w:val="bottom"/>
          </w:tcPr>
          <w:p w14:paraId="5DB1086D" w14:textId="23A1E3AE"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-715,7%</w:t>
            </w:r>
          </w:p>
        </w:tc>
      </w:tr>
      <w:tr w:rsidR="00A55F61" w:rsidRPr="00DF18C6" w14:paraId="59959C93" w14:textId="6B9D1BEE"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00EC50B9" w14:textId="76164AFF" w:rsidR="00A55F61" w:rsidRPr="00DF18C6" w:rsidRDefault="00A55F61"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w:t>
            </w:r>
          </w:p>
        </w:tc>
        <w:tc>
          <w:tcPr>
            <w:tcW w:w="1842" w:type="dxa"/>
            <w:tcBorders>
              <w:top w:val="nil"/>
              <w:left w:val="nil"/>
              <w:bottom w:val="single" w:sz="4" w:space="0" w:color="auto"/>
              <w:right w:val="single" w:sz="4" w:space="0" w:color="auto"/>
            </w:tcBorders>
            <w:shd w:val="clear" w:color="auto" w:fill="auto"/>
            <w:noWrap/>
            <w:vAlign w:val="center"/>
          </w:tcPr>
          <w:p w14:paraId="2FD8C56C" w14:textId="341B2C69"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17562,1</w:t>
            </w:r>
          </w:p>
        </w:tc>
        <w:tc>
          <w:tcPr>
            <w:tcW w:w="1843" w:type="dxa"/>
            <w:tcBorders>
              <w:top w:val="nil"/>
              <w:left w:val="nil"/>
              <w:bottom w:val="single" w:sz="4" w:space="0" w:color="auto"/>
              <w:right w:val="single" w:sz="4" w:space="0" w:color="auto"/>
            </w:tcBorders>
            <w:shd w:val="clear" w:color="auto" w:fill="auto"/>
            <w:noWrap/>
            <w:vAlign w:val="center"/>
          </w:tcPr>
          <w:p w14:paraId="2A1A9A13" w14:textId="1183986E"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6600,1</w:t>
            </w:r>
          </w:p>
        </w:tc>
        <w:tc>
          <w:tcPr>
            <w:tcW w:w="2976" w:type="dxa"/>
            <w:tcBorders>
              <w:top w:val="nil"/>
              <w:left w:val="nil"/>
              <w:bottom w:val="single" w:sz="4" w:space="0" w:color="auto"/>
              <w:right w:val="single" w:sz="4" w:space="0" w:color="auto"/>
            </w:tcBorders>
            <w:vAlign w:val="bottom"/>
          </w:tcPr>
          <w:p w14:paraId="05456D9B" w14:textId="14A8422F"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62,4%</w:t>
            </w:r>
          </w:p>
        </w:tc>
      </w:tr>
      <w:tr w:rsidR="00A55F61" w:rsidRPr="00DF18C6" w14:paraId="47A9F15B" w14:textId="77777777" w:rsidTr="00084C75">
        <w:trPr>
          <w:trHeight w:val="300"/>
          <w:jc w:val="center"/>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670AD7" w14:textId="740346AA" w:rsidR="00A55F61" w:rsidRPr="00DF18C6" w:rsidRDefault="00A55F61" w:rsidP="00B03399">
            <w:pPr>
              <w:spacing w:after="0" w:line="240" w:lineRule="auto"/>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Загальне споживання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0717B4B3" w14:textId="007B771A" w:rsidR="00A55F61" w:rsidRPr="00DF18C6" w:rsidRDefault="00A55F61"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23236,1</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37BDB4B" w14:textId="1B94CA55" w:rsidR="00A55F61" w:rsidRPr="00DF18C6" w:rsidRDefault="00A55F61"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20722,8</w:t>
            </w:r>
          </w:p>
        </w:tc>
        <w:tc>
          <w:tcPr>
            <w:tcW w:w="2976" w:type="dxa"/>
            <w:tcBorders>
              <w:top w:val="single" w:sz="4" w:space="0" w:color="auto"/>
              <w:left w:val="nil"/>
              <w:bottom w:val="single" w:sz="4" w:space="0" w:color="auto"/>
              <w:right w:val="single" w:sz="4" w:space="0" w:color="auto"/>
            </w:tcBorders>
            <w:vAlign w:val="bottom"/>
          </w:tcPr>
          <w:p w14:paraId="3198A2CA" w14:textId="15FFD2DA" w:rsidR="00A55F61" w:rsidRPr="00DF18C6" w:rsidRDefault="00A55F61"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b/>
                <w:color w:val="000000"/>
                <w:lang w:eastAsia="ru-RU"/>
              </w:rPr>
              <w:t>10,8%</w:t>
            </w:r>
          </w:p>
        </w:tc>
      </w:tr>
    </w:tbl>
    <w:p w14:paraId="684ABB1A" w14:textId="53A3A039" w:rsidR="00287790" w:rsidRPr="00DF18C6" w:rsidRDefault="00A55F61" w:rsidP="00B03399">
      <w:pPr>
        <w:pStyle w:val="a3"/>
        <w:spacing w:after="0" w:line="240" w:lineRule="auto"/>
        <w:ind w:left="0" w:firstLine="709"/>
        <w:contextualSpacing w:val="0"/>
        <w:jc w:val="both"/>
        <w:rPr>
          <w:rFonts w:ascii="Times New Roman" w:hAnsi="Times New Roman" w:cs="Times New Roman"/>
          <w:sz w:val="24"/>
        </w:rPr>
      </w:pPr>
      <w:r w:rsidRPr="00DF18C6">
        <w:rPr>
          <w:rFonts w:ascii="Times New Roman" w:hAnsi="Times New Roman" w:cs="Times New Roman"/>
          <w:sz w:val="24"/>
        </w:rPr>
        <w:t>Як бачимо</w:t>
      </w:r>
      <w:r w:rsidR="00197ECA" w:rsidRPr="00DF18C6">
        <w:rPr>
          <w:rFonts w:ascii="Times New Roman" w:hAnsi="Times New Roman" w:cs="Times New Roman"/>
          <w:sz w:val="24"/>
        </w:rPr>
        <w:t>,</w:t>
      </w:r>
      <w:r w:rsidRPr="00DF18C6">
        <w:rPr>
          <w:rFonts w:ascii="Times New Roman" w:hAnsi="Times New Roman" w:cs="Times New Roman"/>
          <w:sz w:val="24"/>
        </w:rPr>
        <w:t xml:space="preserve"> загальне споживання в муніципальних будівлях Долинської громади скоротилося на 10,8%. Причому споживання природного газу скоротилося на 62%, а споживання деревини зросло більш ніж в 7 разів. Крім того частина природного газу заміщена споживанням тепла, що виробляється твердопаливни</w:t>
      </w:r>
      <w:r w:rsidR="0043180C" w:rsidRPr="00DF18C6">
        <w:rPr>
          <w:rFonts w:ascii="Times New Roman" w:hAnsi="Times New Roman" w:cs="Times New Roman"/>
          <w:sz w:val="24"/>
        </w:rPr>
        <w:t>ми</w:t>
      </w:r>
      <w:r w:rsidRPr="00DF18C6">
        <w:rPr>
          <w:rFonts w:ascii="Times New Roman" w:hAnsi="Times New Roman" w:cs="Times New Roman"/>
          <w:sz w:val="24"/>
        </w:rPr>
        <w:t xml:space="preserve"> котельня</w:t>
      </w:r>
      <w:r w:rsidR="0043180C" w:rsidRPr="00DF18C6">
        <w:rPr>
          <w:rFonts w:ascii="Times New Roman" w:hAnsi="Times New Roman" w:cs="Times New Roman"/>
          <w:sz w:val="24"/>
        </w:rPr>
        <w:t>ми</w:t>
      </w:r>
      <w:r w:rsidRPr="00DF18C6">
        <w:rPr>
          <w:rFonts w:ascii="Times New Roman" w:hAnsi="Times New Roman" w:cs="Times New Roman"/>
          <w:sz w:val="24"/>
        </w:rPr>
        <w:t>.</w:t>
      </w:r>
    </w:p>
    <w:p w14:paraId="2AC8A6A0" w14:textId="7B1D4E01" w:rsidR="00A55F61" w:rsidRPr="00DF18C6" w:rsidRDefault="00A55F61"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lang w:eastAsia="uk-UA"/>
        </w:rPr>
        <w:lastRenderedPageBreak/>
        <w:drawing>
          <wp:inline distT="0" distB="0" distL="0" distR="0" wp14:anchorId="2E466710" wp14:editId="7FA5BAC8">
            <wp:extent cx="4572000" cy="2467155"/>
            <wp:effectExtent l="0" t="0" r="1905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FC9614" w14:textId="210A015A" w:rsidR="00A55F61" w:rsidRPr="00DF18C6" w:rsidRDefault="009275C2" w:rsidP="00B03399">
      <w:pPr>
        <w:pStyle w:val="a3"/>
        <w:spacing w:after="0" w:line="240" w:lineRule="auto"/>
        <w:ind w:left="0"/>
        <w:contextualSpacing w:val="0"/>
        <w:jc w:val="center"/>
        <w:rPr>
          <w:rFonts w:ascii="Times New Roman" w:hAnsi="Times New Roman" w:cs="Times New Roman"/>
          <w:sz w:val="24"/>
        </w:rPr>
      </w:pPr>
      <w:r>
        <w:rPr>
          <w:rFonts w:ascii="Times New Roman" w:hAnsi="Times New Roman" w:cs="Times New Roman"/>
          <w:sz w:val="24"/>
        </w:rPr>
        <w:t>Рисунок 3.4</w:t>
      </w:r>
      <w:r w:rsidR="00A55F61" w:rsidRPr="00DF18C6">
        <w:rPr>
          <w:rFonts w:ascii="Times New Roman" w:hAnsi="Times New Roman" w:cs="Times New Roman"/>
          <w:sz w:val="24"/>
        </w:rPr>
        <w:t xml:space="preserve"> Споживання енергоресурсів на потреби опалення </w:t>
      </w:r>
      <w:r w:rsidR="00FB314E" w:rsidRPr="00DF18C6">
        <w:rPr>
          <w:rFonts w:ascii="Times New Roman" w:hAnsi="Times New Roman" w:cs="Times New Roman"/>
          <w:sz w:val="24"/>
        </w:rPr>
        <w:t>муніципальних буд</w:t>
      </w:r>
      <w:r w:rsidR="00F413AA" w:rsidRPr="00DF18C6">
        <w:rPr>
          <w:rFonts w:ascii="Times New Roman" w:hAnsi="Times New Roman" w:cs="Times New Roman"/>
          <w:sz w:val="24"/>
        </w:rPr>
        <w:t>івель</w:t>
      </w:r>
      <w:r w:rsidR="00FB314E" w:rsidRPr="00DF18C6">
        <w:rPr>
          <w:rFonts w:ascii="Times New Roman" w:hAnsi="Times New Roman" w:cs="Times New Roman"/>
          <w:sz w:val="24"/>
        </w:rPr>
        <w:t xml:space="preserve"> </w:t>
      </w:r>
      <w:r w:rsidR="00A55F61" w:rsidRPr="00DF18C6">
        <w:rPr>
          <w:rFonts w:ascii="Times New Roman" w:hAnsi="Times New Roman" w:cs="Times New Roman"/>
          <w:sz w:val="24"/>
        </w:rPr>
        <w:t>в Долинській ТГ</w:t>
      </w:r>
    </w:p>
    <w:p w14:paraId="507BCAB3" w14:textId="4159832E" w:rsidR="009605D2" w:rsidRPr="00DF18C6" w:rsidRDefault="009605D2" w:rsidP="009275C2">
      <w:pPr>
        <w:pStyle w:val="1"/>
        <w:numPr>
          <w:ilvl w:val="0"/>
          <w:numId w:val="23"/>
        </w:numPr>
        <w:spacing w:before="0" w:line="240" w:lineRule="auto"/>
        <w:ind w:left="0" w:firstLine="567"/>
        <w:rPr>
          <w:rFonts w:ascii="Times New Roman" w:hAnsi="Times New Roman" w:cs="Times New Roman"/>
          <w:color w:val="auto"/>
          <w:sz w:val="24"/>
        </w:rPr>
      </w:pPr>
      <w:bookmarkStart w:id="27" w:name="_Toc164683375"/>
      <w:r w:rsidRPr="00DF18C6">
        <w:rPr>
          <w:rFonts w:ascii="Times New Roman" w:hAnsi="Times New Roman" w:cs="Times New Roman"/>
          <w:color w:val="auto"/>
          <w:sz w:val="24"/>
        </w:rPr>
        <w:t>Житловий сектор</w:t>
      </w:r>
      <w:bookmarkEnd w:id="27"/>
    </w:p>
    <w:p w14:paraId="52D6B592" w14:textId="6B7969B2" w:rsidR="00FB314E" w:rsidRPr="00DF18C6" w:rsidRDefault="00FB314E" w:rsidP="009275C2">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Станом на 202</w:t>
      </w:r>
      <w:r w:rsidR="009275C2">
        <w:rPr>
          <w:rFonts w:ascii="Times New Roman" w:hAnsi="Times New Roman" w:cs="Times New Roman"/>
          <w:sz w:val="24"/>
          <w:szCs w:val="28"/>
        </w:rPr>
        <w:t>3</w:t>
      </w:r>
      <w:r w:rsidRPr="00DF18C6">
        <w:rPr>
          <w:rFonts w:ascii="Times New Roman" w:hAnsi="Times New Roman" w:cs="Times New Roman"/>
          <w:sz w:val="24"/>
          <w:szCs w:val="28"/>
        </w:rPr>
        <w:t xml:space="preserve"> рік, житловий фонд, розташований на території Долинської ТГ,  складається з 11 833 будинків. Загальна кількість домогосподарств у громаді дорівнює </w:t>
      </w:r>
      <w:r w:rsidR="00F740DE" w:rsidRPr="00DF18C6">
        <w:rPr>
          <w:rFonts w:ascii="Times New Roman" w:hAnsi="Times New Roman" w:cs="Times New Roman"/>
          <w:sz w:val="24"/>
          <w:szCs w:val="28"/>
        </w:rPr>
        <w:t>приблизно 19,5</w:t>
      </w:r>
      <w:r w:rsidRPr="00DF18C6">
        <w:rPr>
          <w:rFonts w:ascii="Times New Roman" w:hAnsi="Times New Roman" w:cs="Times New Roman"/>
          <w:sz w:val="24"/>
          <w:szCs w:val="28"/>
        </w:rPr>
        <w:t xml:space="preserve"> тис.</w:t>
      </w:r>
    </w:p>
    <w:p w14:paraId="12007909" w14:textId="4A296B7E" w:rsidR="00FB314E" w:rsidRPr="00DF18C6" w:rsidRDefault="00FB314E" w:rsidP="009275C2">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У таблиці 3.</w:t>
      </w:r>
      <w:r w:rsidR="00F740DE" w:rsidRPr="00DF18C6">
        <w:rPr>
          <w:rFonts w:ascii="Times New Roman" w:hAnsi="Times New Roman" w:cs="Times New Roman"/>
          <w:sz w:val="24"/>
          <w:szCs w:val="28"/>
        </w:rPr>
        <w:t>1</w:t>
      </w:r>
      <w:r w:rsidR="00AE5E6F" w:rsidRPr="00DF18C6">
        <w:rPr>
          <w:rFonts w:ascii="Times New Roman" w:hAnsi="Times New Roman" w:cs="Times New Roman"/>
          <w:sz w:val="24"/>
          <w:szCs w:val="28"/>
        </w:rPr>
        <w:t>2</w:t>
      </w:r>
      <w:r w:rsidRPr="00DF18C6">
        <w:rPr>
          <w:rFonts w:ascii="Times New Roman" w:hAnsi="Times New Roman" w:cs="Times New Roman"/>
          <w:sz w:val="24"/>
          <w:szCs w:val="28"/>
        </w:rPr>
        <w:t xml:space="preserve"> наведено інформацію стосовно кількості буди</w:t>
      </w:r>
      <w:r w:rsidR="00F740DE" w:rsidRPr="00DF18C6">
        <w:rPr>
          <w:rFonts w:ascii="Times New Roman" w:hAnsi="Times New Roman" w:cs="Times New Roman"/>
          <w:sz w:val="24"/>
          <w:szCs w:val="28"/>
        </w:rPr>
        <w:t>нків за формами управління у Долинській громаді, опалювальної площі та конструктиву</w:t>
      </w:r>
      <w:r w:rsidRPr="00DF18C6">
        <w:rPr>
          <w:rFonts w:ascii="Times New Roman" w:hAnsi="Times New Roman" w:cs="Times New Roman"/>
          <w:sz w:val="24"/>
          <w:szCs w:val="28"/>
        </w:rPr>
        <w:t>.</w:t>
      </w:r>
    </w:p>
    <w:p w14:paraId="3EF0938D" w14:textId="4070D8F0" w:rsidR="00F740DE" w:rsidRPr="00DF18C6" w:rsidRDefault="00F740DE" w:rsidP="00B03399">
      <w:pPr>
        <w:spacing w:after="0" w:line="240" w:lineRule="auto"/>
        <w:ind w:firstLine="709"/>
        <w:jc w:val="right"/>
        <w:rPr>
          <w:rFonts w:ascii="Times New Roman" w:hAnsi="Times New Roman" w:cs="Times New Roman"/>
          <w:sz w:val="24"/>
          <w:szCs w:val="28"/>
        </w:rPr>
      </w:pPr>
      <w:r w:rsidRPr="00DF18C6">
        <w:rPr>
          <w:rFonts w:ascii="Times New Roman" w:hAnsi="Times New Roman" w:cs="Times New Roman"/>
          <w:sz w:val="24"/>
          <w:szCs w:val="28"/>
        </w:rPr>
        <w:t>Таблиця 3.1</w:t>
      </w:r>
      <w:r w:rsidR="00AE5E6F" w:rsidRPr="00DF18C6">
        <w:rPr>
          <w:rFonts w:ascii="Times New Roman" w:hAnsi="Times New Roman" w:cs="Times New Roman"/>
          <w:sz w:val="24"/>
          <w:szCs w:val="28"/>
        </w:rPr>
        <w:t>2</w:t>
      </w:r>
    </w:p>
    <w:tbl>
      <w:tblPr>
        <w:tblStyle w:val="af0"/>
        <w:tblW w:w="9492" w:type="dxa"/>
        <w:jc w:val="center"/>
        <w:tblLayout w:type="fixed"/>
        <w:tblLook w:val="04A0" w:firstRow="1" w:lastRow="0" w:firstColumn="1" w:lastColumn="0" w:noHBand="0" w:noVBand="1"/>
      </w:tblPr>
      <w:tblGrid>
        <w:gridCol w:w="3369"/>
        <w:gridCol w:w="1275"/>
        <w:gridCol w:w="1418"/>
        <w:gridCol w:w="1843"/>
        <w:gridCol w:w="1587"/>
      </w:tblGrid>
      <w:tr w:rsidR="00005506" w:rsidRPr="00DF18C6" w14:paraId="5D8F4EA6" w14:textId="77777777" w:rsidTr="00005506">
        <w:trPr>
          <w:trHeight w:val="510"/>
          <w:jc w:val="center"/>
        </w:trPr>
        <w:tc>
          <w:tcPr>
            <w:tcW w:w="3369" w:type="dxa"/>
          </w:tcPr>
          <w:p w14:paraId="3E9BDBE0" w14:textId="6513D35F"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Найменування</w:t>
            </w:r>
          </w:p>
        </w:tc>
        <w:tc>
          <w:tcPr>
            <w:tcW w:w="1275" w:type="dxa"/>
          </w:tcPr>
          <w:p w14:paraId="7C4F08E6" w14:textId="44A0DC5F"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 xml:space="preserve">Кількість, </w:t>
            </w:r>
            <w:r w:rsidRPr="00DF18C6">
              <w:rPr>
                <w:rFonts w:ascii="Times New Roman" w:eastAsia="Times New Roman" w:hAnsi="Times New Roman" w:cs="Times New Roman"/>
                <w:color w:val="000000"/>
                <w:szCs w:val="24"/>
                <w:lang w:eastAsia="uk-UA"/>
              </w:rPr>
              <w:br/>
              <w:t>од.</w:t>
            </w:r>
          </w:p>
        </w:tc>
        <w:tc>
          <w:tcPr>
            <w:tcW w:w="1418" w:type="dxa"/>
          </w:tcPr>
          <w:p w14:paraId="7F15484D" w14:textId="6A3301D3"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Загальна площа,</w:t>
            </w:r>
            <w:r w:rsidRPr="00DF18C6">
              <w:rPr>
                <w:rFonts w:ascii="Times New Roman" w:eastAsia="Times New Roman" w:hAnsi="Times New Roman" w:cs="Times New Roman"/>
                <w:color w:val="000000"/>
                <w:szCs w:val="24"/>
                <w:lang w:eastAsia="uk-UA"/>
              </w:rPr>
              <w:br/>
              <w:t>м</w:t>
            </w:r>
            <w:r w:rsidRPr="00DF18C6">
              <w:rPr>
                <w:rFonts w:ascii="Times New Roman" w:eastAsia="Times New Roman" w:hAnsi="Times New Roman" w:cs="Times New Roman"/>
                <w:color w:val="000000"/>
                <w:szCs w:val="24"/>
                <w:vertAlign w:val="superscript"/>
                <w:lang w:eastAsia="uk-UA"/>
              </w:rPr>
              <w:t>2</w:t>
            </w:r>
          </w:p>
        </w:tc>
        <w:tc>
          <w:tcPr>
            <w:tcW w:w="1843" w:type="dxa"/>
          </w:tcPr>
          <w:p w14:paraId="6E83AFC6" w14:textId="2CFD83C5"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Кількіст</w:t>
            </w:r>
            <w:r w:rsidR="00005506" w:rsidRPr="00DF18C6">
              <w:rPr>
                <w:rFonts w:ascii="Times New Roman" w:eastAsia="Times New Roman" w:hAnsi="Times New Roman" w:cs="Times New Roman"/>
                <w:color w:val="000000"/>
                <w:szCs w:val="24"/>
                <w:lang w:eastAsia="uk-UA"/>
              </w:rPr>
              <w:t xml:space="preserve">ь </w:t>
            </w:r>
            <w:r w:rsidR="00005506" w:rsidRPr="00DF18C6">
              <w:rPr>
                <w:rFonts w:ascii="Times New Roman" w:eastAsia="Times New Roman" w:hAnsi="Times New Roman" w:cs="Times New Roman"/>
                <w:color w:val="000000"/>
                <w:szCs w:val="24"/>
                <w:lang w:eastAsia="uk-UA"/>
              </w:rPr>
              <w:br/>
              <w:t xml:space="preserve">будинків з цегли та блоків, </w:t>
            </w:r>
            <w:r w:rsidRPr="00DF18C6">
              <w:rPr>
                <w:rFonts w:ascii="Times New Roman" w:eastAsia="Times New Roman" w:hAnsi="Times New Roman" w:cs="Times New Roman"/>
                <w:color w:val="000000"/>
                <w:szCs w:val="24"/>
                <w:lang w:eastAsia="uk-UA"/>
              </w:rPr>
              <w:t>од.</w:t>
            </w:r>
          </w:p>
        </w:tc>
        <w:tc>
          <w:tcPr>
            <w:tcW w:w="1587" w:type="dxa"/>
          </w:tcPr>
          <w:p w14:paraId="4CFB3E3B" w14:textId="79501423"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Кільк</w:t>
            </w:r>
            <w:r w:rsidR="00005506" w:rsidRPr="00DF18C6">
              <w:rPr>
                <w:rFonts w:ascii="Times New Roman" w:eastAsia="Times New Roman" w:hAnsi="Times New Roman" w:cs="Times New Roman"/>
                <w:color w:val="000000"/>
                <w:szCs w:val="24"/>
                <w:lang w:eastAsia="uk-UA"/>
              </w:rPr>
              <w:t xml:space="preserve">ість </w:t>
            </w:r>
            <w:r w:rsidR="00005506" w:rsidRPr="00DF18C6">
              <w:rPr>
                <w:rFonts w:ascii="Times New Roman" w:eastAsia="Times New Roman" w:hAnsi="Times New Roman" w:cs="Times New Roman"/>
                <w:color w:val="000000"/>
                <w:szCs w:val="24"/>
                <w:lang w:eastAsia="uk-UA"/>
              </w:rPr>
              <w:br/>
              <w:t xml:space="preserve">будинків із з/б панелей, </w:t>
            </w:r>
            <w:r w:rsidRPr="00DF18C6">
              <w:rPr>
                <w:rFonts w:ascii="Times New Roman" w:eastAsia="Times New Roman" w:hAnsi="Times New Roman" w:cs="Times New Roman"/>
                <w:color w:val="000000"/>
                <w:szCs w:val="24"/>
                <w:lang w:eastAsia="uk-UA"/>
              </w:rPr>
              <w:t>од.</w:t>
            </w:r>
          </w:p>
        </w:tc>
      </w:tr>
      <w:tr w:rsidR="00005506" w:rsidRPr="00DF18C6" w14:paraId="2C607E46" w14:textId="77777777" w:rsidTr="00005506">
        <w:trPr>
          <w:trHeight w:val="510"/>
          <w:jc w:val="center"/>
        </w:trPr>
        <w:tc>
          <w:tcPr>
            <w:tcW w:w="3369" w:type="dxa"/>
          </w:tcPr>
          <w:p w14:paraId="5DC921C0" w14:textId="0CCFEC1C" w:rsidR="00F740DE" w:rsidRPr="00DF18C6" w:rsidRDefault="00F740DE" w:rsidP="00B03399">
            <w:pP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 xml:space="preserve">Всього </w:t>
            </w:r>
            <w:r w:rsidR="006D3DA1" w:rsidRPr="00DF18C6">
              <w:rPr>
                <w:rFonts w:ascii="Times New Roman" w:eastAsia="Times New Roman" w:hAnsi="Times New Roman" w:cs="Times New Roman"/>
                <w:color w:val="000000"/>
                <w:szCs w:val="24"/>
                <w:lang w:eastAsia="uk-UA"/>
              </w:rPr>
              <w:t>багатоквартирних</w:t>
            </w:r>
            <w:r w:rsidR="00005506" w:rsidRPr="00DF18C6">
              <w:rPr>
                <w:rFonts w:ascii="Times New Roman" w:eastAsia="Times New Roman" w:hAnsi="Times New Roman" w:cs="Times New Roman"/>
                <w:color w:val="000000"/>
                <w:szCs w:val="24"/>
                <w:lang w:eastAsia="uk-UA"/>
              </w:rPr>
              <w:t xml:space="preserve"> житлових  будинків в т.ч:</w:t>
            </w:r>
          </w:p>
        </w:tc>
        <w:tc>
          <w:tcPr>
            <w:tcW w:w="1275" w:type="dxa"/>
          </w:tcPr>
          <w:p w14:paraId="0820AEBA" w14:textId="13C58C98"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197</w:t>
            </w:r>
          </w:p>
        </w:tc>
        <w:tc>
          <w:tcPr>
            <w:tcW w:w="1418" w:type="dxa"/>
          </w:tcPr>
          <w:p w14:paraId="68DBBF3A" w14:textId="3736AF9A"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423</w:t>
            </w:r>
            <w:r w:rsidR="006D3DA1" w:rsidRPr="00DF18C6">
              <w:rPr>
                <w:rFonts w:ascii="Times New Roman" w:eastAsia="Times New Roman" w:hAnsi="Times New Roman" w:cs="Times New Roman"/>
                <w:b/>
                <w:color w:val="000000"/>
                <w:szCs w:val="24"/>
                <w:lang w:eastAsia="uk-UA"/>
              </w:rPr>
              <w:t xml:space="preserve"> </w:t>
            </w:r>
            <w:r w:rsidRPr="00DF18C6">
              <w:rPr>
                <w:rFonts w:ascii="Times New Roman" w:eastAsia="Times New Roman" w:hAnsi="Times New Roman" w:cs="Times New Roman"/>
                <w:b/>
                <w:color w:val="000000"/>
                <w:szCs w:val="24"/>
                <w:lang w:eastAsia="uk-UA"/>
              </w:rPr>
              <w:t>099,78</w:t>
            </w:r>
          </w:p>
        </w:tc>
        <w:tc>
          <w:tcPr>
            <w:tcW w:w="1843" w:type="dxa"/>
          </w:tcPr>
          <w:p w14:paraId="514413F9" w14:textId="0FE821F5"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194</w:t>
            </w:r>
          </w:p>
        </w:tc>
        <w:tc>
          <w:tcPr>
            <w:tcW w:w="1587" w:type="dxa"/>
          </w:tcPr>
          <w:p w14:paraId="3BBF139F" w14:textId="576B6A53"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3</w:t>
            </w:r>
          </w:p>
        </w:tc>
      </w:tr>
      <w:tr w:rsidR="00005506" w:rsidRPr="00DF18C6" w14:paraId="7C65D109" w14:textId="77777777" w:rsidTr="00005506">
        <w:trPr>
          <w:trHeight w:val="510"/>
          <w:jc w:val="center"/>
        </w:trPr>
        <w:tc>
          <w:tcPr>
            <w:tcW w:w="3369" w:type="dxa"/>
          </w:tcPr>
          <w:p w14:paraId="0CD91029" w14:textId="6F52326E" w:rsidR="00F740DE" w:rsidRPr="00DF18C6" w:rsidRDefault="00005506" w:rsidP="00B03399">
            <w:pPr>
              <w:rPr>
                <w:rFonts w:ascii="Times New Roman" w:hAnsi="Times New Roman" w:cs="Times New Roman"/>
                <w:szCs w:val="28"/>
              </w:rPr>
            </w:pPr>
            <w:r w:rsidRPr="00DF18C6">
              <w:rPr>
                <w:rFonts w:ascii="Times New Roman" w:eastAsia="Times New Roman" w:hAnsi="Times New Roman" w:cs="Times New Roman"/>
                <w:i/>
                <w:color w:val="000000"/>
                <w:szCs w:val="24"/>
                <w:lang w:eastAsia="uk-UA"/>
              </w:rPr>
              <w:t>б</w:t>
            </w:r>
            <w:r w:rsidR="00F740DE" w:rsidRPr="00DF18C6">
              <w:rPr>
                <w:rFonts w:ascii="Times New Roman" w:eastAsia="Times New Roman" w:hAnsi="Times New Roman" w:cs="Times New Roman"/>
                <w:i/>
                <w:color w:val="000000"/>
                <w:szCs w:val="24"/>
                <w:lang w:eastAsia="uk-UA"/>
              </w:rPr>
              <w:t>агатоквартирні житлові будинки – ОСББ+ЖБК</w:t>
            </w:r>
          </w:p>
        </w:tc>
        <w:tc>
          <w:tcPr>
            <w:tcW w:w="1275" w:type="dxa"/>
          </w:tcPr>
          <w:p w14:paraId="7E4DA85E" w14:textId="3EC7534B"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49</w:t>
            </w:r>
          </w:p>
        </w:tc>
        <w:tc>
          <w:tcPr>
            <w:tcW w:w="1418" w:type="dxa"/>
          </w:tcPr>
          <w:p w14:paraId="04411630" w14:textId="43192895"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128</w:t>
            </w:r>
            <w:r w:rsidR="006D3DA1" w:rsidRPr="00DF18C6">
              <w:rPr>
                <w:rFonts w:ascii="Times New Roman" w:eastAsia="Times New Roman" w:hAnsi="Times New Roman" w:cs="Times New Roman"/>
                <w:color w:val="000000"/>
                <w:szCs w:val="24"/>
                <w:lang w:eastAsia="uk-UA"/>
              </w:rPr>
              <w:t xml:space="preserve"> </w:t>
            </w:r>
            <w:r w:rsidRPr="00DF18C6">
              <w:rPr>
                <w:rFonts w:ascii="Times New Roman" w:eastAsia="Times New Roman" w:hAnsi="Times New Roman" w:cs="Times New Roman"/>
                <w:color w:val="000000"/>
                <w:szCs w:val="24"/>
                <w:lang w:eastAsia="uk-UA"/>
              </w:rPr>
              <w:t>674,3</w:t>
            </w:r>
          </w:p>
        </w:tc>
        <w:tc>
          <w:tcPr>
            <w:tcW w:w="1843" w:type="dxa"/>
          </w:tcPr>
          <w:p w14:paraId="4FFCE29D" w14:textId="66663F23"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48</w:t>
            </w:r>
          </w:p>
        </w:tc>
        <w:tc>
          <w:tcPr>
            <w:tcW w:w="1587" w:type="dxa"/>
          </w:tcPr>
          <w:p w14:paraId="338E7D33" w14:textId="7B910464"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1</w:t>
            </w:r>
          </w:p>
        </w:tc>
      </w:tr>
      <w:tr w:rsidR="00005506" w:rsidRPr="00DF18C6" w14:paraId="73715265" w14:textId="77777777" w:rsidTr="00005506">
        <w:trPr>
          <w:trHeight w:val="510"/>
          <w:jc w:val="center"/>
        </w:trPr>
        <w:tc>
          <w:tcPr>
            <w:tcW w:w="3369" w:type="dxa"/>
          </w:tcPr>
          <w:p w14:paraId="6911395B" w14:textId="38541A10" w:rsidR="00F740DE" w:rsidRPr="00DF18C6" w:rsidRDefault="00005506" w:rsidP="00B03399">
            <w:pPr>
              <w:rPr>
                <w:rFonts w:ascii="Times New Roman" w:hAnsi="Times New Roman" w:cs="Times New Roman"/>
                <w:szCs w:val="28"/>
              </w:rPr>
            </w:pPr>
            <w:r w:rsidRPr="00DF18C6">
              <w:rPr>
                <w:rFonts w:ascii="Times New Roman" w:eastAsia="Times New Roman" w:hAnsi="Times New Roman" w:cs="Times New Roman"/>
                <w:i/>
                <w:color w:val="000000"/>
                <w:szCs w:val="24"/>
                <w:lang w:eastAsia="uk-UA"/>
              </w:rPr>
              <w:t>б</w:t>
            </w:r>
            <w:r w:rsidR="00F740DE" w:rsidRPr="00DF18C6">
              <w:rPr>
                <w:rFonts w:ascii="Times New Roman" w:eastAsia="Times New Roman" w:hAnsi="Times New Roman" w:cs="Times New Roman"/>
                <w:i/>
                <w:color w:val="000000"/>
                <w:szCs w:val="24"/>
                <w:lang w:eastAsia="uk-UA"/>
              </w:rPr>
              <w:t xml:space="preserve">агатоквартирні житлові будинки, які обслуговуються </w:t>
            </w:r>
            <w:r w:rsidR="00F740DE" w:rsidRPr="00DF18C6">
              <w:rPr>
                <w:rFonts w:ascii="Times New Roman" w:eastAsia="Times New Roman" w:hAnsi="Times New Roman" w:cs="Times New Roman"/>
                <w:i/>
                <w:color w:val="000000"/>
                <w:szCs w:val="24"/>
                <w:lang w:eastAsia="uk-UA"/>
              </w:rPr>
              <w:br/>
              <w:t xml:space="preserve">управляючими компаніями </w:t>
            </w:r>
          </w:p>
        </w:tc>
        <w:tc>
          <w:tcPr>
            <w:tcW w:w="1275" w:type="dxa"/>
          </w:tcPr>
          <w:p w14:paraId="54D25843" w14:textId="2DC8B477"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74</w:t>
            </w:r>
          </w:p>
        </w:tc>
        <w:tc>
          <w:tcPr>
            <w:tcW w:w="1418" w:type="dxa"/>
          </w:tcPr>
          <w:p w14:paraId="2490D404" w14:textId="0EADF83E"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274</w:t>
            </w:r>
            <w:r w:rsidR="006D3DA1" w:rsidRPr="00DF18C6">
              <w:rPr>
                <w:rFonts w:ascii="Times New Roman" w:eastAsia="Times New Roman" w:hAnsi="Times New Roman" w:cs="Times New Roman"/>
                <w:color w:val="000000"/>
                <w:szCs w:val="24"/>
                <w:lang w:eastAsia="uk-UA"/>
              </w:rPr>
              <w:t xml:space="preserve"> </w:t>
            </w:r>
            <w:r w:rsidRPr="00DF18C6">
              <w:rPr>
                <w:rFonts w:ascii="Times New Roman" w:eastAsia="Times New Roman" w:hAnsi="Times New Roman" w:cs="Times New Roman"/>
                <w:color w:val="000000"/>
                <w:szCs w:val="24"/>
                <w:lang w:eastAsia="uk-UA"/>
              </w:rPr>
              <w:t>825,05</w:t>
            </w:r>
          </w:p>
        </w:tc>
        <w:tc>
          <w:tcPr>
            <w:tcW w:w="1843" w:type="dxa"/>
          </w:tcPr>
          <w:p w14:paraId="6322507A" w14:textId="6DCB152B"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72</w:t>
            </w:r>
          </w:p>
        </w:tc>
        <w:tc>
          <w:tcPr>
            <w:tcW w:w="1587" w:type="dxa"/>
          </w:tcPr>
          <w:p w14:paraId="36764CE9" w14:textId="22F7F66D"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2</w:t>
            </w:r>
          </w:p>
        </w:tc>
      </w:tr>
      <w:tr w:rsidR="00005506" w:rsidRPr="00DF18C6" w14:paraId="2ABAC60E" w14:textId="77777777" w:rsidTr="00005506">
        <w:trPr>
          <w:trHeight w:val="510"/>
          <w:jc w:val="center"/>
        </w:trPr>
        <w:tc>
          <w:tcPr>
            <w:tcW w:w="3369" w:type="dxa"/>
          </w:tcPr>
          <w:p w14:paraId="5D72DF08" w14:textId="67B7A2B2" w:rsidR="00F740DE" w:rsidRPr="00DF18C6" w:rsidRDefault="00005506" w:rsidP="00B03399">
            <w:pPr>
              <w:rPr>
                <w:rFonts w:ascii="Times New Roman" w:hAnsi="Times New Roman" w:cs="Times New Roman"/>
                <w:szCs w:val="28"/>
              </w:rPr>
            </w:pPr>
            <w:r w:rsidRPr="00DF18C6">
              <w:rPr>
                <w:rFonts w:ascii="Times New Roman" w:eastAsia="Times New Roman" w:hAnsi="Times New Roman" w:cs="Times New Roman"/>
                <w:i/>
                <w:color w:val="000000"/>
                <w:szCs w:val="24"/>
                <w:lang w:eastAsia="uk-UA"/>
              </w:rPr>
              <w:t>б</w:t>
            </w:r>
            <w:r w:rsidR="00F740DE" w:rsidRPr="00DF18C6">
              <w:rPr>
                <w:rFonts w:ascii="Times New Roman" w:eastAsia="Times New Roman" w:hAnsi="Times New Roman" w:cs="Times New Roman"/>
                <w:i/>
                <w:color w:val="000000"/>
                <w:szCs w:val="24"/>
                <w:lang w:eastAsia="uk-UA"/>
              </w:rPr>
              <w:t xml:space="preserve">агатоквартирні житлові будинки, які ведуть самостійне </w:t>
            </w:r>
            <w:r w:rsidR="00F740DE" w:rsidRPr="00DF18C6">
              <w:rPr>
                <w:rFonts w:ascii="Times New Roman" w:eastAsia="Times New Roman" w:hAnsi="Times New Roman" w:cs="Times New Roman"/>
                <w:i/>
                <w:color w:val="000000"/>
                <w:szCs w:val="24"/>
                <w:lang w:eastAsia="uk-UA"/>
              </w:rPr>
              <w:br/>
              <w:t>управління та обслуговування</w:t>
            </w:r>
          </w:p>
        </w:tc>
        <w:tc>
          <w:tcPr>
            <w:tcW w:w="1275" w:type="dxa"/>
          </w:tcPr>
          <w:p w14:paraId="1AE316F1" w14:textId="58AF56FB"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74</w:t>
            </w:r>
          </w:p>
        </w:tc>
        <w:tc>
          <w:tcPr>
            <w:tcW w:w="1418" w:type="dxa"/>
          </w:tcPr>
          <w:p w14:paraId="14F3D7A5" w14:textId="706931F2"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19</w:t>
            </w:r>
            <w:r w:rsidR="006D3DA1" w:rsidRPr="00DF18C6">
              <w:rPr>
                <w:rFonts w:ascii="Times New Roman" w:eastAsia="Times New Roman" w:hAnsi="Times New Roman" w:cs="Times New Roman"/>
                <w:color w:val="000000"/>
                <w:szCs w:val="24"/>
                <w:lang w:eastAsia="uk-UA"/>
              </w:rPr>
              <w:t xml:space="preserve"> </w:t>
            </w:r>
            <w:r w:rsidRPr="00DF18C6">
              <w:rPr>
                <w:rFonts w:ascii="Times New Roman" w:eastAsia="Times New Roman" w:hAnsi="Times New Roman" w:cs="Times New Roman"/>
                <w:color w:val="000000"/>
                <w:szCs w:val="24"/>
                <w:lang w:eastAsia="uk-UA"/>
              </w:rPr>
              <w:t>600,43</w:t>
            </w:r>
          </w:p>
        </w:tc>
        <w:tc>
          <w:tcPr>
            <w:tcW w:w="1843" w:type="dxa"/>
          </w:tcPr>
          <w:p w14:paraId="69A4A257" w14:textId="382FB91C"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74</w:t>
            </w:r>
          </w:p>
        </w:tc>
        <w:tc>
          <w:tcPr>
            <w:tcW w:w="1587" w:type="dxa"/>
          </w:tcPr>
          <w:p w14:paraId="6BF4D5CB" w14:textId="19DD48CE"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w:t>
            </w:r>
          </w:p>
        </w:tc>
      </w:tr>
      <w:tr w:rsidR="00005506" w:rsidRPr="00DF18C6" w14:paraId="49C6B0AC" w14:textId="77777777" w:rsidTr="00005506">
        <w:trPr>
          <w:trHeight w:val="510"/>
          <w:jc w:val="center"/>
        </w:trPr>
        <w:tc>
          <w:tcPr>
            <w:tcW w:w="3369" w:type="dxa"/>
          </w:tcPr>
          <w:p w14:paraId="5A4CE3EC" w14:textId="6C63BCD8" w:rsidR="00F740DE" w:rsidRPr="00DF18C6" w:rsidRDefault="00005506" w:rsidP="00B03399">
            <w:pP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Ж</w:t>
            </w:r>
            <w:r w:rsidR="00F740DE" w:rsidRPr="00DF18C6">
              <w:rPr>
                <w:rFonts w:ascii="Times New Roman" w:eastAsia="Times New Roman" w:hAnsi="Times New Roman" w:cs="Times New Roman"/>
                <w:color w:val="000000"/>
                <w:szCs w:val="24"/>
                <w:lang w:eastAsia="uk-UA"/>
              </w:rPr>
              <w:t>итлові б</w:t>
            </w:r>
            <w:r w:rsidR="00D756BF" w:rsidRPr="00DF18C6">
              <w:rPr>
                <w:rFonts w:ascii="Times New Roman" w:eastAsia="Times New Roman" w:hAnsi="Times New Roman" w:cs="Times New Roman"/>
                <w:color w:val="000000"/>
                <w:szCs w:val="24"/>
                <w:lang w:eastAsia="uk-UA"/>
              </w:rPr>
              <w:t xml:space="preserve">удинки  індивідуальної забудови </w:t>
            </w:r>
            <w:r w:rsidR="00F740DE" w:rsidRPr="00DF18C6">
              <w:rPr>
                <w:rFonts w:ascii="Times New Roman" w:eastAsia="Times New Roman" w:hAnsi="Times New Roman" w:cs="Times New Roman"/>
                <w:color w:val="000000"/>
                <w:szCs w:val="24"/>
                <w:lang w:eastAsia="uk-UA"/>
              </w:rPr>
              <w:t>(приватний сектор)</w:t>
            </w:r>
          </w:p>
        </w:tc>
        <w:tc>
          <w:tcPr>
            <w:tcW w:w="1275" w:type="dxa"/>
          </w:tcPr>
          <w:p w14:paraId="52D0B098" w14:textId="5A63D3DB" w:rsidR="00F740DE" w:rsidRPr="00DF18C6" w:rsidRDefault="00F740DE" w:rsidP="00B03399">
            <w:pPr>
              <w:jc w:val="center"/>
              <w:rPr>
                <w:rFonts w:ascii="Times New Roman" w:hAnsi="Times New Roman" w:cs="Times New Roman"/>
                <w:b/>
                <w:szCs w:val="28"/>
              </w:rPr>
            </w:pPr>
            <w:r w:rsidRPr="00DF18C6">
              <w:rPr>
                <w:rFonts w:ascii="Times New Roman" w:eastAsia="Times New Roman" w:hAnsi="Times New Roman" w:cs="Times New Roman"/>
                <w:b/>
                <w:color w:val="000000"/>
                <w:szCs w:val="24"/>
                <w:lang w:eastAsia="uk-UA"/>
              </w:rPr>
              <w:t>11636</w:t>
            </w:r>
          </w:p>
        </w:tc>
        <w:tc>
          <w:tcPr>
            <w:tcW w:w="1418" w:type="dxa"/>
          </w:tcPr>
          <w:p w14:paraId="2B13AB96" w14:textId="4C839EA0" w:rsidR="00F740DE" w:rsidRPr="00DF18C6" w:rsidRDefault="00F740DE" w:rsidP="00B03399">
            <w:pPr>
              <w:jc w:val="center"/>
              <w:rPr>
                <w:rFonts w:ascii="Times New Roman" w:hAnsi="Times New Roman" w:cs="Times New Roman"/>
                <w:b/>
                <w:szCs w:val="28"/>
              </w:rPr>
            </w:pPr>
            <w:r w:rsidRPr="00DF18C6">
              <w:rPr>
                <w:rFonts w:ascii="Times New Roman" w:eastAsia="Times New Roman" w:hAnsi="Times New Roman" w:cs="Times New Roman"/>
                <w:b/>
                <w:color w:val="000000"/>
                <w:szCs w:val="24"/>
                <w:lang w:eastAsia="uk-UA"/>
              </w:rPr>
              <w:t>1</w:t>
            </w:r>
            <w:r w:rsidR="006D3DA1" w:rsidRPr="00DF18C6">
              <w:rPr>
                <w:rFonts w:ascii="Times New Roman" w:eastAsia="Times New Roman" w:hAnsi="Times New Roman" w:cs="Times New Roman"/>
                <w:b/>
                <w:color w:val="000000"/>
                <w:szCs w:val="24"/>
                <w:lang w:eastAsia="uk-UA"/>
              </w:rPr>
              <w:t xml:space="preserve"> </w:t>
            </w:r>
            <w:r w:rsidRPr="00DF18C6">
              <w:rPr>
                <w:rFonts w:ascii="Times New Roman" w:eastAsia="Times New Roman" w:hAnsi="Times New Roman" w:cs="Times New Roman"/>
                <w:b/>
                <w:color w:val="000000"/>
                <w:szCs w:val="24"/>
                <w:lang w:eastAsia="uk-UA"/>
              </w:rPr>
              <w:t>047</w:t>
            </w:r>
            <w:r w:rsidR="006D3DA1" w:rsidRPr="00DF18C6">
              <w:rPr>
                <w:rFonts w:ascii="Times New Roman" w:eastAsia="Times New Roman" w:hAnsi="Times New Roman" w:cs="Times New Roman"/>
                <w:b/>
                <w:color w:val="000000"/>
                <w:szCs w:val="24"/>
                <w:lang w:eastAsia="uk-UA"/>
              </w:rPr>
              <w:t xml:space="preserve"> </w:t>
            </w:r>
            <w:r w:rsidRPr="00DF18C6">
              <w:rPr>
                <w:rFonts w:ascii="Times New Roman" w:eastAsia="Times New Roman" w:hAnsi="Times New Roman" w:cs="Times New Roman"/>
                <w:b/>
                <w:color w:val="000000"/>
                <w:szCs w:val="24"/>
                <w:lang w:eastAsia="uk-UA"/>
              </w:rPr>
              <w:t>240,0</w:t>
            </w:r>
          </w:p>
        </w:tc>
        <w:tc>
          <w:tcPr>
            <w:tcW w:w="1843" w:type="dxa"/>
          </w:tcPr>
          <w:p w14:paraId="2CAA5057" w14:textId="5E561585"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w:t>
            </w:r>
          </w:p>
        </w:tc>
        <w:tc>
          <w:tcPr>
            <w:tcW w:w="1587" w:type="dxa"/>
          </w:tcPr>
          <w:p w14:paraId="1CD8F1F3" w14:textId="2784870E"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color w:val="000000"/>
                <w:szCs w:val="24"/>
                <w:lang w:eastAsia="uk-UA"/>
              </w:rPr>
              <w:t>-</w:t>
            </w:r>
          </w:p>
        </w:tc>
      </w:tr>
      <w:tr w:rsidR="00005506" w:rsidRPr="00DF18C6" w14:paraId="48A2D14C" w14:textId="77777777" w:rsidTr="00005506">
        <w:trPr>
          <w:trHeight w:val="317"/>
          <w:jc w:val="center"/>
        </w:trPr>
        <w:tc>
          <w:tcPr>
            <w:tcW w:w="3369" w:type="dxa"/>
          </w:tcPr>
          <w:p w14:paraId="66749591" w14:textId="223DE19B" w:rsidR="00F740DE" w:rsidRPr="00DF18C6" w:rsidRDefault="00F740DE" w:rsidP="00B03399">
            <w:pP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Разом усіх житлових будинків</w:t>
            </w:r>
          </w:p>
        </w:tc>
        <w:tc>
          <w:tcPr>
            <w:tcW w:w="1275" w:type="dxa"/>
          </w:tcPr>
          <w:p w14:paraId="219AC8C6" w14:textId="3B04AFA8"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11833</w:t>
            </w:r>
          </w:p>
        </w:tc>
        <w:tc>
          <w:tcPr>
            <w:tcW w:w="1418" w:type="dxa"/>
          </w:tcPr>
          <w:p w14:paraId="4A151963" w14:textId="1D46E9EC" w:rsidR="00F740DE" w:rsidRPr="00DF18C6" w:rsidRDefault="00F740DE" w:rsidP="00B03399">
            <w:pPr>
              <w:jc w:val="center"/>
              <w:rPr>
                <w:rFonts w:ascii="Times New Roman" w:hAnsi="Times New Roman" w:cs="Times New Roman"/>
                <w:szCs w:val="28"/>
              </w:rPr>
            </w:pPr>
            <w:r w:rsidRPr="00DF18C6">
              <w:rPr>
                <w:rFonts w:ascii="Times New Roman" w:eastAsia="Times New Roman" w:hAnsi="Times New Roman" w:cs="Times New Roman"/>
                <w:b/>
                <w:color w:val="000000"/>
                <w:szCs w:val="24"/>
                <w:lang w:eastAsia="uk-UA"/>
              </w:rPr>
              <w:t>1</w:t>
            </w:r>
            <w:r w:rsidR="006D3DA1" w:rsidRPr="00DF18C6">
              <w:rPr>
                <w:rFonts w:ascii="Times New Roman" w:eastAsia="Times New Roman" w:hAnsi="Times New Roman" w:cs="Times New Roman"/>
                <w:b/>
                <w:color w:val="000000"/>
                <w:szCs w:val="24"/>
                <w:lang w:eastAsia="uk-UA"/>
              </w:rPr>
              <w:t xml:space="preserve"> </w:t>
            </w:r>
            <w:r w:rsidRPr="00DF18C6">
              <w:rPr>
                <w:rFonts w:ascii="Times New Roman" w:eastAsia="Times New Roman" w:hAnsi="Times New Roman" w:cs="Times New Roman"/>
                <w:b/>
                <w:color w:val="000000"/>
                <w:szCs w:val="24"/>
                <w:lang w:eastAsia="uk-UA"/>
              </w:rPr>
              <w:t>470</w:t>
            </w:r>
            <w:r w:rsidR="006D3DA1" w:rsidRPr="00DF18C6">
              <w:rPr>
                <w:rFonts w:ascii="Times New Roman" w:eastAsia="Times New Roman" w:hAnsi="Times New Roman" w:cs="Times New Roman"/>
                <w:b/>
                <w:color w:val="000000"/>
                <w:szCs w:val="24"/>
                <w:lang w:eastAsia="uk-UA"/>
              </w:rPr>
              <w:t xml:space="preserve"> </w:t>
            </w:r>
            <w:r w:rsidRPr="00DF18C6">
              <w:rPr>
                <w:rFonts w:ascii="Times New Roman" w:eastAsia="Times New Roman" w:hAnsi="Times New Roman" w:cs="Times New Roman"/>
                <w:b/>
                <w:color w:val="000000"/>
                <w:szCs w:val="24"/>
                <w:lang w:eastAsia="uk-UA"/>
              </w:rPr>
              <w:t>339,78</w:t>
            </w:r>
          </w:p>
        </w:tc>
        <w:tc>
          <w:tcPr>
            <w:tcW w:w="1843" w:type="dxa"/>
          </w:tcPr>
          <w:p w14:paraId="267BD36B" w14:textId="0D780D0C" w:rsidR="00F740DE" w:rsidRPr="00DF18C6" w:rsidRDefault="00F413AA" w:rsidP="00B03399">
            <w:pPr>
              <w:jc w:val="center"/>
              <w:rPr>
                <w:rFonts w:ascii="Times New Roman" w:hAnsi="Times New Roman" w:cs="Times New Roman"/>
                <w:szCs w:val="28"/>
              </w:rPr>
            </w:pPr>
            <w:r w:rsidRPr="00DF18C6">
              <w:rPr>
                <w:rFonts w:ascii="Times New Roman" w:hAnsi="Times New Roman" w:cs="Times New Roman"/>
                <w:szCs w:val="28"/>
              </w:rPr>
              <w:t>-</w:t>
            </w:r>
          </w:p>
        </w:tc>
        <w:tc>
          <w:tcPr>
            <w:tcW w:w="1587" w:type="dxa"/>
          </w:tcPr>
          <w:p w14:paraId="776A6B49" w14:textId="51994BA4" w:rsidR="00F740DE" w:rsidRPr="00DF18C6" w:rsidRDefault="00F413AA" w:rsidP="00B03399">
            <w:pPr>
              <w:jc w:val="center"/>
              <w:rPr>
                <w:rFonts w:ascii="Times New Roman" w:hAnsi="Times New Roman" w:cs="Times New Roman"/>
                <w:szCs w:val="28"/>
              </w:rPr>
            </w:pPr>
            <w:r w:rsidRPr="00DF18C6">
              <w:rPr>
                <w:rFonts w:ascii="Times New Roman" w:hAnsi="Times New Roman" w:cs="Times New Roman"/>
                <w:szCs w:val="28"/>
              </w:rPr>
              <w:t>-</w:t>
            </w:r>
          </w:p>
        </w:tc>
      </w:tr>
    </w:tbl>
    <w:p w14:paraId="67CA5C60" w14:textId="6C1DF918" w:rsidR="006D3DA1" w:rsidRPr="00DF18C6" w:rsidRDefault="006D3DA1" w:rsidP="009275C2">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За оцінкою загальної площі</w:t>
      </w:r>
      <w:r w:rsidR="00005506" w:rsidRPr="00DF18C6">
        <w:rPr>
          <w:rFonts w:ascii="Times New Roman" w:hAnsi="Times New Roman" w:cs="Times New Roman"/>
          <w:sz w:val="24"/>
          <w:szCs w:val="28"/>
        </w:rPr>
        <w:t>,</w:t>
      </w:r>
      <w:r w:rsidRPr="00DF18C6">
        <w:rPr>
          <w:rFonts w:ascii="Times New Roman" w:hAnsi="Times New Roman" w:cs="Times New Roman"/>
          <w:sz w:val="24"/>
          <w:szCs w:val="28"/>
        </w:rPr>
        <w:t xml:space="preserve"> приватні будівлі складають 71,2% від обсягу всього житлового фонду.</w:t>
      </w:r>
    </w:p>
    <w:p w14:paraId="37A07FA3" w14:textId="2BD8B552" w:rsidR="00F740DE" w:rsidRPr="00DF18C6" w:rsidRDefault="006D3DA1" w:rsidP="00B03399">
      <w:pPr>
        <w:spacing w:after="0" w:line="240" w:lineRule="auto"/>
        <w:ind w:firstLine="709"/>
        <w:jc w:val="right"/>
        <w:rPr>
          <w:rFonts w:ascii="Times New Roman" w:hAnsi="Times New Roman" w:cs="Times New Roman"/>
          <w:sz w:val="24"/>
          <w:szCs w:val="28"/>
        </w:rPr>
      </w:pPr>
      <w:r w:rsidRPr="00DF18C6">
        <w:rPr>
          <w:rFonts w:ascii="Times New Roman" w:hAnsi="Times New Roman" w:cs="Times New Roman"/>
          <w:sz w:val="24"/>
          <w:szCs w:val="28"/>
        </w:rPr>
        <w:t>Таблиця 3.1</w:t>
      </w:r>
      <w:r w:rsidR="00AE5E6F" w:rsidRPr="00DF18C6">
        <w:rPr>
          <w:rFonts w:ascii="Times New Roman" w:hAnsi="Times New Roman" w:cs="Times New Roman"/>
          <w:sz w:val="24"/>
          <w:szCs w:val="28"/>
        </w:rPr>
        <w:t>3</w:t>
      </w:r>
    </w:p>
    <w:p w14:paraId="6CDBE1E4" w14:textId="3F4C8EB7" w:rsidR="00F740DE" w:rsidRPr="00DF18C6" w:rsidRDefault="005C7F93" w:rsidP="00B03399">
      <w:pPr>
        <w:spacing w:after="0" w:line="240" w:lineRule="auto"/>
        <w:ind w:hanging="142"/>
        <w:jc w:val="center"/>
        <w:rPr>
          <w:rFonts w:ascii="Times New Roman" w:hAnsi="Times New Roman" w:cs="Times New Roman"/>
          <w:sz w:val="24"/>
          <w:szCs w:val="28"/>
        </w:rPr>
      </w:pPr>
      <w:r w:rsidRPr="00DF18C6">
        <w:rPr>
          <w:rFonts w:ascii="Times New Roman" w:hAnsi="Times New Roman" w:cs="Times New Roman"/>
          <w:sz w:val="24"/>
          <w:szCs w:val="28"/>
        </w:rPr>
        <w:t>Поверховість багатоквартирних житлових будівель</w:t>
      </w:r>
      <w:r w:rsidR="00005506" w:rsidRPr="00DF18C6">
        <w:rPr>
          <w:rFonts w:ascii="Times New Roman" w:hAnsi="Times New Roman" w:cs="Times New Roman"/>
          <w:sz w:val="24"/>
          <w:szCs w:val="28"/>
        </w:rPr>
        <w:t xml:space="preserve">, що побудовані в різні періоди </w:t>
      </w:r>
      <w:r w:rsidRPr="00DF18C6">
        <w:rPr>
          <w:rFonts w:ascii="Times New Roman" w:hAnsi="Times New Roman" w:cs="Times New Roman"/>
          <w:sz w:val="24"/>
          <w:szCs w:val="28"/>
        </w:rPr>
        <w:t>часу</w:t>
      </w:r>
    </w:p>
    <w:tbl>
      <w:tblPr>
        <w:tblW w:w="9464" w:type="dxa"/>
        <w:jc w:val="center"/>
        <w:tblLook w:val="04A0" w:firstRow="1" w:lastRow="0" w:firstColumn="1" w:lastColumn="0" w:noHBand="0" w:noVBand="1"/>
      </w:tblPr>
      <w:tblGrid>
        <w:gridCol w:w="1908"/>
        <w:gridCol w:w="1276"/>
        <w:gridCol w:w="1276"/>
        <w:gridCol w:w="1276"/>
        <w:gridCol w:w="1275"/>
        <w:gridCol w:w="1276"/>
        <w:gridCol w:w="1276"/>
      </w:tblGrid>
      <w:tr w:rsidR="006D3DA1" w:rsidRPr="00DF18C6" w14:paraId="1F164DA8" w14:textId="77777777" w:rsidTr="00084C75">
        <w:trPr>
          <w:trHeight w:val="300"/>
          <w:jc w:val="center"/>
        </w:trPr>
        <w:tc>
          <w:tcPr>
            <w:tcW w:w="180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8BA53" w14:textId="513A0159"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Поверховість багатоквартирних будівель</w:t>
            </w:r>
          </w:p>
        </w:tc>
        <w:tc>
          <w:tcPr>
            <w:tcW w:w="7655" w:type="dxa"/>
            <w:gridSpan w:val="6"/>
            <w:tcBorders>
              <w:top w:val="single" w:sz="4" w:space="0" w:color="auto"/>
              <w:left w:val="nil"/>
              <w:bottom w:val="single" w:sz="4" w:space="0" w:color="auto"/>
              <w:right w:val="single" w:sz="4" w:space="0" w:color="auto"/>
            </w:tcBorders>
            <w:shd w:val="clear" w:color="auto" w:fill="auto"/>
            <w:noWrap/>
            <w:vAlign w:val="bottom"/>
            <w:hideMark/>
          </w:tcPr>
          <w:p w14:paraId="02D0CB5D"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Роки</w:t>
            </w:r>
          </w:p>
        </w:tc>
      </w:tr>
      <w:tr w:rsidR="006D3DA1" w:rsidRPr="00DF18C6" w14:paraId="1269AD94" w14:textId="77777777" w:rsidTr="00084C75">
        <w:trPr>
          <w:trHeight w:val="300"/>
          <w:jc w:val="center"/>
        </w:trPr>
        <w:tc>
          <w:tcPr>
            <w:tcW w:w="1809" w:type="dxa"/>
            <w:vMerge/>
            <w:tcBorders>
              <w:top w:val="single" w:sz="4" w:space="0" w:color="auto"/>
              <w:left w:val="single" w:sz="4" w:space="0" w:color="auto"/>
              <w:bottom w:val="single" w:sz="4" w:space="0" w:color="auto"/>
              <w:right w:val="single" w:sz="4" w:space="0" w:color="auto"/>
            </w:tcBorders>
            <w:vAlign w:val="center"/>
            <w:hideMark/>
          </w:tcPr>
          <w:p w14:paraId="35ADF994" w14:textId="77777777" w:rsidR="006D3DA1" w:rsidRPr="00DF18C6" w:rsidRDefault="006D3DA1" w:rsidP="00B03399">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single" w:sz="4" w:space="0" w:color="auto"/>
              <w:right w:val="single" w:sz="4" w:space="0" w:color="auto"/>
            </w:tcBorders>
            <w:shd w:val="clear" w:color="auto" w:fill="auto"/>
            <w:noWrap/>
            <w:vAlign w:val="center"/>
            <w:hideMark/>
          </w:tcPr>
          <w:p w14:paraId="6E4C818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1920-1960</w:t>
            </w:r>
          </w:p>
        </w:tc>
        <w:tc>
          <w:tcPr>
            <w:tcW w:w="1276" w:type="dxa"/>
            <w:tcBorders>
              <w:top w:val="nil"/>
              <w:left w:val="nil"/>
              <w:bottom w:val="single" w:sz="4" w:space="0" w:color="auto"/>
              <w:right w:val="single" w:sz="4" w:space="0" w:color="auto"/>
            </w:tcBorders>
            <w:shd w:val="clear" w:color="auto" w:fill="auto"/>
            <w:noWrap/>
            <w:vAlign w:val="center"/>
            <w:hideMark/>
          </w:tcPr>
          <w:p w14:paraId="0812CF73"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1961-1980</w:t>
            </w:r>
          </w:p>
        </w:tc>
        <w:tc>
          <w:tcPr>
            <w:tcW w:w="1276" w:type="dxa"/>
            <w:tcBorders>
              <w:top w:val="nil"/>
              <w:left w:val="nil"/>
              <w:bottom w:val="single" w:sz="4" w:space="0" w:color="auto"/>
              <w:right w:val="single" w:sz="4" w:space="0" w:color="auto"/>
            </w:tcBorders>
            <w:shd w:val="clear" w:color="auto" w:fill="auto"/>
            <w:noWrap/>
            <w:vAlign w:val="center"/>
            <w:hideMark/>
          </w:tcPr>
          <w:p w14:paraId="54AD1E5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1981-1990</w:t>
            </w:r>
          </w:p>
        </w:tc>
        <w:tc>
          <w:tcPr>
            <w:tcW w:w="1275" w:type="dxa"/>
            <w:tcBorders>
              <w:top w:val="nil"/>
              <w:left w:val="nil"/>
              <w:bottom w:val="single" w:sz="4" w:space="0" w:color="auto"/>
              <w:right w:val="single" w:sz="4" w:space="0" w:color="auto"/>
            </w:tcBorders>
            <w:shd w:val="clear" w:color="auto" w:fill="auto"/>
            <w:noWrap/>
            <w:vAlign w:val="center"/>
            <w:hideMark/>
          </w:tcPr>
          <w:p w14:paraId="10727003"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1991-2000</w:t>
            </w:r>
          </w:p>
        </w:tc>
        <w:tc>
          <w:tcPr>
            <w:tcW w:w="1276" w:type="dxa"/>
            <w:tcBorders>
              <w:top w:val="nil"/>
              <w:left w:val="nil"/>
              <w:bottom w:val="single" w:sz="4" w:space="0" w:color="auto"/>
              <w:right w:val="single" w:sz="4" w:space="0" w:color="auto"/>
            </w:tcBorders>
            <w:shd w:val="clear" w:color="auto" w:fill="auto"/>
            <w:noWrap/>
            <w:vAlign w:val="center"/>
            <w:hideMark/>
          </w:tcPr>
          <w:p w14:paraId="113FEC99"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2001-2010</w:t>
            </w:r>
          </w:p>
        </w:tc>
        <w:tc>
          <w:tcPr>
            <w:tcW w:w="1276" w:type="dxa"/>
            <w:tcBorders>
              <w:top w:val="nil"/>
              <w:left w:val="nil"/>
              <w:bottom w:val="single" w:sz="4" w:space="0" w:color="auto"/>
              <w:right w:val="single" w:sz="4" w:space="0" w:color="auto"/>
            </w:tcBorders>
            <w:shd w:val="clear" w:color="auto" w:fill="auto"/>
            <w:noWrap/>
            <w:vAlign w:val="center"/>
            <w:hideMark/>
          </w:tcPr>
          <w:p w14:paraId="5C646453"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2011-2020</w:t>
            </w:r>
          </w:p>
        </w:tc>
      </w:tr>
      <w:tr w:rsidR="006D3DA1" w:rsidRPr="00DF18C6" w14:paraId="62F46A05"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7B34D00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1-2 поверхи</w:t>
            </w:r>
          </w:p>
        </w:tc>
        <w:tc>
          <w:tcPr>
            <w:tcW w:w="1276" w:type="dxa"/>
            <w:tcBorders>
              <w:top w:val="nil"/>
              <w:left w:val="nil"/>
              <w:bottom w:val="single" w:sz="4" w:space="0" w:color="auto"/>
              <w:right w:val="single" w:sz="4" w:space="0" w:color="auto"/>
            </w:tcBorders>
            <w:shd w:val="clear" w:color="auto" w:fill="auto"/>
            <w:noWrap/>
            <w:vAlign w:val="bottom"/>
            <w:hideMark/>
          </w:tcPr>
          <w:p w14:paraId="341E2890"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61</w:t>
            </w:r>
          </w:p>
        </w:tc>
        <w:tc>
          <w:tcPr>
            <w:tcW w:w="1276" w:type="dxa"/>
            <w:tcBorders>
              <w:top w:val="nil"/>
              <w:left w:val="nil"/>
              <w:bottom w:val="single" w:sz="4" w:space="0" w:color="auto"/>
              <w:right w:val="single" w:sz="4" w:space="0" w:color="auto"/>
            </w:tcBorders>
            <w:shd w:val="clear" w:color="auto" w:fill="auto"/>
            <w:noWrap/>
            <w:vAlign w:val="bottom"/>
            <w:hideMark/>
          </w:tcPr>
          <w:p w14:paraId="0406EBD1"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29</w:t>
            </w:r>
          </w:p>
        </w:tc>
        <w:tc>
          <w:tcPr>
            <w:tcW w:w="1276" w:type="dxa"/>
            <w:tcBorders>
              <w:top w:val="nil"/>
              <w:left w:val="nil"/>
              <w:bottom w:val="single" w:sz="4" w:space="0" w:color="auto"/>
              <w:right w:val="single" w:sz="4" w:space="0" w:color="auto"/>
            </w:tcBorders>
            <w:shd w:val="clear" w:color="auto" w:fill="auto"/>
            <w:noWrap/>
            <w:vAlign w:val="bottom"/>
            <w:hideMark/>
          </w:tcPr>
          <w:p w14:paraId="189159B1"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5" w:type="dxa"/>
            <w:tcBorders>
              <w:top w:val="nil"/>
              <w:left w:val="nil"/>
              <w:bottom w:val="single" w:sz="4" w:space="0" w:color="auto"/>
              <w:right w:val="single" w:sz="4" w:space="0" w:color="auto"/>
            </w:tcBorders>
            <w:shd w:val="clear" w:color="auto" w:fill="auto"/>
            <w:noWrap/>
            <w:vAlign w:val="bottom"/>
            <w:hideMark/>
          </w:tcPr>
          <w:p w14:paraId="1B2A8796"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hideMark/>
          </w:tcPr>
          <w:p w14:paraId="49A04661"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c>
          <w:tcPr>
            <w:tcW w:w="1276" w:type="dxa"/>
            <w:tcBorders>
              <w:top w:val="nil"/>
              <w:left w:val="nil"/>
              <w:bottom w:val="single" w:sz="4" w:space="0" w:color="auto"/>
              <w:right w:val="single" w:sz="4" w:space="0" w:color="auto"/>
            </w:tcBorders>
            <w:shd w:val="clear" w:color="auto" w:fill="auto"/>
            <w:noWrap/>
            <w:vAlign w:val="bottom"/>
            <w:hideMark/>
          </w:tcPr>
          <w:p w14:paraId="24B8DC9E"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r>
      <w:tr w:rsidR="006D3DA1" w:rsidRPr="00DF18C6" w14:paraId="11AA95EE"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55942CBD"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3-4 поверхи</w:t>
            </w:r>
          </w:p>
        </w:tc>
        <w:tc>
          <w:tcPr>
            <w:tcW w:w="1276" w:type="dxa"/>
            <w:tcBorders>
              <w:top w:val="nil"/>
              <w:left w:val="nil"/>
              <w:bottom w:val="single" w:sz="4" w:space="0" w:color="auto"/>
              <w:right w:val="single" w:sz="4" w:space="0" w:color="auto"/>
            </w:tcBorders>
            <w:shd w:val="clear" w:color="auto" w:fill="auto"/>
            <w:noWrap/>
            <w:vAlign w:val="bottom"/>
            <w:hideMark/>
          </w:tcPr>
          <w:p w14:paraId="30853038"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7</w:t>
            </w:r>
          </w:p>
        </w:tc>
        <w:tc>
          <w:tcPr>
            <w:tcW w:w="1276" w:type="dxa"/>
            <w:tcBorders>
              <w:top w:val="nil"/>
              <w:left w:val="nil"/>
              <w:bottom w:val="single" w:sz="4" w:space="0" w:color="auto"/>
              <w:right w:val="single" w:sz="4" w:space="0" w:color="auto"/>
            </w:tcBorders>
            <w:shd w:val="clear" w:color="auto" w:fill="auto"/>
            <w:noWrap/>
            <w:vAlign w:val="bottom"/>
            <w:hideMark/>
          </w:tcPr>
          <w:p w14:paraId="00979AD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33</w:t>
            </w:r>
          </w:p>
        </w:tc>
        <w:tc>
          <w:tcPr>
            <w:tcW w:w="1276" w:type="dxa"/>
            <w:tcBorders>
              <w:top w:val="nil"/>
              <w:left w:val="nil"/>
              <w:bottom w:val="single" w:sz="4" w:space="0" w:color="auto"/>
              <w:right w:val="single" w:sz="4" w:space="0" w:color="auto"/>
            </w:tcBorders>
            <w:shd w:val="clear" w:color="auto" w:fill="auto"/>
            <w:noWrap/>
            <w:vAlign w:val="bottom"/>
            <w:hideMark/>
          </w:tcPr>
          <w:p w14:paraId="531C741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5" w:type="dxa"/>
            <w:tcBorders>
              <w:top w:val="nil"/>
              <w:left w:val="nil"/>
              <w:bottom w:val="single" w:sz="4" w:space="0" w:color="auto"/>
              <w:right w:val="single" w:sz="4" w:space="0" w:color="auto"/>
            </w:tcBorders>
            <w:shd w:val="clear" w:color="auto" w:fill="auto"/>
            <w:noWrap/>
            <w:vAlign w:val="bottom"/>
            <w:hideMark/>
          </w:tcPr>
          <w:p w14:paraId="059F4AFD"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hideMark/>
          </w:tcPr>
          <w:p w14:paraId="4B0C91A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c>
          <w:tcPr>
            <w:tcW w:w="1276" w:type="dxa"/>
            <w:tcBorders>
              <w:top w:val="nil"/>
              <w:left w:val="nil"/>
              <w:bottom w:val="single" w:sz="4" w:space="0" w:color="auto"/>
              <w:right w:val="single" w:sz="4" w:space="0" w:color="auto"/>
            </w:tcBorders>
            <w:shd w:val="clear" w:color="auto" w:fill="auto"/>
            <w:noWrap/>
            <w:vAlign w:val="bottom"/>
            <w:hideMark/>
          </w:tcPr>
          <w:p w14:paraId="3C3D2B15"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w:t>
            </w:r>
          </w:p>
        </w:tc>
      </w:tr>
      <w:tr w:rsidR="006D3DA1" w:rsidRPr="00DF18C6" w14:paraId="466A38D0"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58468202"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5-поверхів</w:t>
            </w:r>
          </w:p>
        </w:tc>
        <w:tc>
          <w:tcPr>
            <w:tcW w:w="1276" w:type="dxa"/>
            <w:tcBorders>
              <w:top w:val="nil"/>
              <w:left w:val="nil"/>
              <w:bottom w:val="single" w:sz="4" w:space="0" w:color="auto"/>
              <w:right w:val="single" w:sz="4" w:space="0" w:color="auto"/>
            </w:tcBorders>
            <w:shd w:val="clear" w:color="auto" w:fill="auto"/>
            <w:noWrap/>
            <w:vAlign w:val="bottom"/>
            <w:hideMark/>
          </w:tcPr>
          <w:p w14:paraId="23F6698F"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c>
          <w:tcPr>
            <w:tcW w:w="1276" w:type="dxa"/>
            <w:tcBorders>
              <w:top w:val="nil"/>
              <w:left w:val="nil"/>
              <w:bottom w:val="single" w:sz="4" w:space="0" w:color="auto"/>
              <w:right w:val="single" w:sz="4" w:space="0" w:color="auto"/>
            </w:tcBorders>
            <w:shd w:val="clear" w:color="auto" w:fill="auto"/>
            <w:noWrap/>
            <w:vAlign w:val="bottom"/>
            <w:hideMark/>
          </w:tcPr>
          <w:p w14:paraId="3F3C5CD4"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23</w:t>
            </w:r>
          </w:p>
        </w:tc>
        <w:tc>
          <w:tcPr>
            <w:tcW w:w="1276" w:type="dxa"/>
            <w:tcBorders>
              <w:top w:val="nil"/>
              <w:left w:val="nil"/>
              <w:bottom w:val="single" w:sz="4" w:space="0" w:color="auto"/>
              <w:right w:val="single" w:sz="4" w:space="0" w:color="auto"/>
            </w:tcBorders>
            <w:shd w:val="clear" w:color="auto" w:fill="auto"/>
            <w:noWrap/>
            <w:vAlign w:val="bottom"/>
            <w:hideMark/>
          </w:tcPr>
          <w:p w14:paraId="09C20E9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9</w:t>
            </w:r>
          </w:p>
        </w:tc>
        <w:tc>
          <w:tcPr>
            <w:tcW w:w="1275" w:type="dxa"/>
            <w:tcBorders>
              <w:top w:val="nil"/>
              <w:left w:val="nil"/>
              <w:bottom w:val="single" w:sz="4" w:space="0" w:color="auto"/>
              <w:right w:val="single" w:sz="4" w:space="0" w:color="auto"/>
            </w:tcBorders>
            <w:shd w:val="clear" w:color="auto" w:fill="auto"/>
            <w:noWrap/>
            <w:vAlign w:val="bottom"/>
            <w:hideMark/>
          </w:tcPr>
          <w:p w14:paraId="74B6FEC3"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8</w:t>
            </w:r>
          </w:p>
        </w:tc>
        <w:tc>
          <w:tcPr>
            <w:tcW w:w="1276" w:type="dxa"/>
            <w:tcBorders>
              <w:top w:val="nil"/>
              <w:left w:val="nil"/>
              <w:bottom w:val="single" w:sz="4" w:space="0" w:color="auto"/>
              <w:right w:val="single" w:sz="4" w:space="0" w:color="auto"/>
            </w:tcBorders>
            <w:shd w:val="clear" w:color="auto" w:fill="auto"/>
            <w:noWrap/>
            <w:vAlign w:val="bottom"/>
            <w:hideMark/>
          </w:tcPr>
          <w:p w14:paraId="2B58705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7</w:t>
            </w:r>
          </w:p>
        </w:tc>
        <w:tc>
          <w:tcPr>
            <w:tcW w:w="1276" w:type="dxa"/>
            <w:tcBorders>
              <w:top w:val="nil"/>
              <w:left w:val="nil"/>
              <w:bottom w:val="single" w:sz="4" w:space="0" w:color="auto"/>
              <w:right w:val="single" w:sz="4" w:space="0" w:color="auto"/>
            </w:tcBorders>
            <w:shd w:val="clear" w:color="auto" w:fill="auto"/>
            <w:noWrap/>
            <w:vAlign w:val="bottom"/>
            <w:hideMark/>
          </w:tcPr>
          <w:p w14:paraId="7ADB3416"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r>
      <w:tr w:rsidR="006D3DA1" w:rsidRPr="00DF18C6" w14:paraId="3E2A1585"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hideMark/>
          </w:tcPr>
          <w:p w14:paraId="7412511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9- поверхів</w:t>
            </w:r>
          </w:p>
        </w:tc>
        <w:tc>
          <w:tcPr>
            <w:tcW w:w="1276" w:type="dxa"/>
            <w:tcBorders>
              <w:top w:val="nil"/>
              <w:left w:val="nil"/>
              <w:bottom w:val="single" w:sz="4" w:space="0" w:color="auto"/>
              <w:right w:val="single" w:sz="4" w:space="0" w:color="auto"/>
            </w:tcBorders>
            <w:shd w:val="clear" w:color="auto" w:fill="auto"/>
            <w:noWrap/>
            <w:vAlign w:val="bottom"/>
            <w:hideMark/>
          </w:tcPr>
          <w:p w14:paraId="7DBE9F4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c>
          <w:tcPr>
            <w:tcW w:w="1276" w:type="dxa"/>
            <w:tcBorders>
              <w:top w:val="nil"/>
              <w:left w:val="nil"/>
              <w:bottom w:val="single" w:sz="4" w:space="0" w:color="auto"/>
              <w:right w:val="single" w:sz="4" w:space="0" w:color="auto"/>
            </w:tcBorders>
            <w:shd w:val="clear" w:color="auto" w:fill="auto"/>
            <w:noWrap/>
            <w:vAlign w:val="bottom"/>
            <w:hideMark/>
          </w:tcPr>
          <w:p w14:paraId="14F217D4"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1</w:t>
            </w:r>
          </w:p>
        </w:tc>
        <w:tc>
          <w:tcPr>
            <w:tcW w:w="1276" w:type="dxa"/>
            <w:tcBorders>
              <w:top w:val="nil"/>
              <w:left w:val="nil"/>
              <w:bottom w:val="single" w:sz="4" w:space="0" w:color="auto"/>
              <w:right w:val="single" w:sz="4" w:space="0" w:color="auto"/>
            </w:tcBorders>
            <w:shd w:val="clear" w:color="auto" w:fill="auto"/>
            <w:noWrap/>
            <w:vAlign w:val="bottom"/>
            <w:hideMark/>
          </w:tcPr>
          <w:p w14:paraId="2688E52D"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7</w:t>
            </w:r>
          </w:p>
        </w:tc>
        <w:tc>
          <w:tcPr>
            <w:tcW w:w="1275" w:type="dxa"/>
            <w:tcBorders>
              <w:top w:val="nil"/>
              <w:left w:val="nil"/>
              <w:bottom w:val="single" w:sz="4" w:space="0" w:color="auto"/>
              <w:right w:val="single" w:sz="4" w:space="0" w:color="auto"/>
            </w:tcBorders>
            <w:shd w:val="clear" w:color="auto" w:fill="auto"/>
            <w:noWrap/>
            <w:vAlign w:val="bottom"/>
            <w:hideMark/>
          </w:tcPr>
          <w:p w14:paraId="6CCCBBE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2</w:t>
            </w:r>
          </w:p>
        </w:tc>
        <w:tc>
          <w:tcPr>
            <w:tcW w:w="1276" w:type="dxa"/>
            <w:tcBorders>
              <w:top w:val="nil"/>
              <w:left w:val="nil"/>
              <w:bottom w:val="single" w:sz="4" w:space="0" w:color="auto"/>
              <w:right w:val="single" w:sz="4" w:space="0" w:color="auto"/>
            </w:tcBorders>
            <w:shd w:val="clear" w:color="auto" w:fill="auto"/>
            <w:noWrap/>
            <w:vAlign w:val="bottom"/>
            <w:hideMark/>
          </w:tcPr>
          <w:p w14:paraId="05523F01"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hideMark/>
          </w:tcPr>
          <w:p w14:paraId="3F47BCFD"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3</w:t>
            </w:r>
          </w:p>
        </w:tc>
      </w:tr>
      <w:tr w:rsidR="006D3DA1" w:rsidRPr="00DF18C6" w14:paraId="2246506C"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tcPr>
          <w:p w14:paraId="6F886076"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більше 9 поверхів</w:t>
            </w:r>
          </w:p>
        </w:tc>
        <w:tc>
          <w:tcPr>
            <w:tcW w:w="1276" w:type="dxa"/>
            <w:tcBorders>
              <w:top w:val="nil"/>
              <w:left w:val="nil"/>
              <w:bottom w:val="single" w:sz="4" w:space="0" w:color="auto"/>
              <w:right w:val="single" w:sz="4" w:space="0" w:color="auto"/>
            </w:tcBorders>
            <w:shd w:val="clear" w:color="auto" w:fill="auto"/>
            <w:noWrap/>
            <w:vAlign w:val="bottom"/>
          </w:tcPr>
          <w:p w14:paraId="5DE98434"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tcPr>
          <w:p w14:paraId="6281AA1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tcPr>
          <w:p w14:paraId="2367F19B"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5" w:type="dxa"/>
            <w:tcBorders>
              <w:top w:val="nil"/>
              <w:left w:val="nil"/>
              <w:bottom w:val="single" w:sz="4" w:space="0" w:color="auto"/>
              <w:right w:val="single" w:sz="4" w:space="0" w:color="auto"/>
            </w:tcBorders>
            <w:shd w:val="clear" w:color="auto" w:fill="auto"/>
            <w:noWrap/>
            <w:vAlign w:val="bottom"/>
          </w:tcPr>
          <w:p w14:paraId="65AC7D54"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p>
        </w:tc>
        <w:tc>
          <w:tcPr>
            <w:tcW w:w="1276" w:type="dxa"/>
            <w:tcBorders>
              <w:top w:val="nil"/>
              <w:left w:val="nil"/>
              <w:bottom w:val="single" w:sz="4" w:space="0" w:color="auto"/>
              <w:right w:val="single" w:sz="4" w:space="0" w:color="auto"/>
            </w:tcBorders>
            <w:shd w:val="clear" w:color="auto" w:fill="auto"/>
            <w:noWrap/>
            <w:vAlign w:val="bottom"/>
          </w:tcPr>
          <w:p w14:paraId="2550FE4C"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c>
          <w:tcPr>
            <w:tcW w:w="1276" w:type="dxa"/>
            <w:tcBorders>
              <w:top w:val="nil"/>
              <w:left w:val="nil"/>
              <w:bottom w:val="single" w:sz="4" w:space="0" w:color="auto"/>
              <w:right w:val="single" w:sz="4" w:space="0" w:color="auto"/>
            </w:tcBorders>
            <w:shd w:val="clear" w:color="auto" w:fill="auto"/>
            <w:noWrap/>
            <w:vAlign w:val="bottom"/>
          </w:tcPr>
          <w:p w14:paraId="2F3869F9" w14:textId="77777777" w:rsidR="006D3DA1" w:rsidRPr="00DF18C6" w:rsidRDefault="006D3DA1" w:rsidP="00B03399">
            <w:pPr>
              <w:spacing w:after="0" w:line="240" w:lineRule="auto"/>
              <w:jc w:val="center"/>
              <w:rPr>
                <w:rFonts w:ascii="Times New Roman" w:eastAsia="Times New Roman" w:hAnsi="Times New Roman" w:cs="Times New Roman"/>
                <w:color w:val="000000"/>
                <w:lang w:eastAsia="uk-UA"/>
              </w:rPr>
            </w:pPr>
            <w:r w:rsidRPr="00DF18C6">
              <w:rPr>
                <w:rFonts w:ascii="Times New Roman" w:eastAsia="Times New Roman" w:hAnsi="Times New Roman" w:cs="Times New Roman"/>
                <w:color w:val="000000"/>
                <w:lang w:eastAsia="uk-UA"/>
              </w:rPr>
              <w:t>-</w:t>
            </w:r>
          </w:p>
        </w:tc>
      </w:tr>
      <w:tr w:rsidR="006D3DA1" w:rsidRPr="00DF18C6" w14:paraId="704EA414" w14:textId="77777777" w:rsidTr="00084C75">
        <w:trPr>
          <w:trHeight w:val="300"/>
          <w:jc w:val="center"/>
        </w:trPr>
        <w:tc>
          <w:tcPr>
            <w:tcW w:w="1809" w:type="dxa"/>
            <w:tcBorders>
              <w:top w:val="nil"/>
              <w:left w:val="single" w:sz="4" w:space="0" w:color="auto"/>
              <w:bottom w:val="single" w:sz="4" w:space="0" w:color="auto"/>
              <w:right w:val="single" w:sz="4" w:space="0" w:color="auto"/>
            </w:tcBorders>
            <w:shd w:val="clear" w:color="auto" w:fill="auto"/>
            <w:noWrap/>
            <w:vAlign w:val="bottom"/>
          </w:tcPr>
          <w:p w14:paraId="7E880656"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Разом</w:t>
            </w:r>
          </w:p>
        </w:tc>
        <w:tc>
          <w:tcPr>
            <w:tcW w:w="1276" w:type="dxa"/>
            <w:tcBorders>
              <w:top w:val="nil"/>
              <w:left w:val="nil"/>
              <w:bottom w:val="single" w:sz="4" w:space="0" w:color="auto"/>
              <w:right w:val="single" w:sz="4" w:space="0" w:color="auto"/>
            </w:tcBorders>
            <w:shd w:val="clear" w:color="auto" w:fill="auto"/>
            <w:noWrap/>
            <w:vAlign w:val="bottom"/>
          </w:tcPr>
          <w:p w14:paraId="43681FE8"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70</w:t>
            </w:r>
          </w:p>
        </w:tc>
        <w:tc>
          <w:tcPr>
            <w:tcW w:w="1276" w:type="dxa"/>
            <w:tcBorders>
              <w:top w:val="nil"/>
              <w:left w:val="nil"/>
              <w:bottom w:val="single" w:sz="4" w:space="0" w:color="auto"/>
              <w:right w:val="single" w:sz="4" w:space="0" w:color="auto"/>
            </w:tcBorders>
            <w:shd w:val="clear" w:color="auto" w:fill="auto"/>
            <w:noWrap/>
            <w:vAlign w:val="bottom"/>
          </w:tcPr>
          <w:p w14:paraId="0C9CDB21"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86</w:t>
            </w:r>
          </w:p>
        </w:tc>
        <w:tc>
          <w:tcPr>
            <w:tcW w:w="1276" w:type="dxa"/>
            <w:tcBorders>
              <w:top w:val="nil"/>
              <w:left w:val="nil"/>
              <w:bottom w:val="single" w:sz="4" w:space="0" w:color="auto"/>
              <w:right w:val="single" w:sz="4" w:space="0" w:color="auto"/>
            </w:tcBorders>
            <w:shd w:val="clear" w:color="auto" w:fill="auto"/>
            <w:noWrap/>
            <w:vAlign w:val="bottom"/>
          </w:tcPr>
          <w:p w14:paraId="788F3E47"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16</w:t>
            </w:r>
          </w:p>
        </w:tc>
        <w:tc>
          <w:tcPr>
            <w:tcW w:w="1275" w:type="dxa"/>
            <w:tcBorders>
              <w:top w:val="nil"/>
              <w:left w:val="nil"/>
              <w:bottom w:val="single" w:sz="4" w:space="0" w:color="auto"/>
              <w:right w:val="single" w:sz="4" w:space="0" w:color="auto"/>
            </w:tcBorders>
            <w:shd w:val="clear" w:color="auto" w:fill="auto"/>
            <w:noWrap/>
            <w:vAlign w:val="bottom"/>
          </w:tcPr>
          <w:p w14:paraId="2A5519F6"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10</w:t>
            </w:r>
          </w:p>
        </w:tc>
        <w:tc>
          <w:tcPr>
            <w:tcW w:w="1276" w:type="dxa"/>
            <w:tcBorders>
              <w:top w:val="nil"/>
              <w:left w:val="nil"/>
              <w:bottom w:val="single" w:sz="4" w:space="0" w:color="auto"/>
              <w:right w:val="single" w:sz="4" w:space="0" w:color="auto"/>
            </w:tcBorders>
            <w:shd w:val="clear" w:color="auto" w:fill="auto"/>
            <w:noWrap/>
            <w:vAlign w:val="bottom"/>
          </w:tcPr>
          <w:p w14:paraId="1DD1C910"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9</w:t>
            </w:r>
          </w:p>
        </w:tc>
        <w:tc>
          <w:tcPr>
            <w:tcW w:w="1276" w:type="dxa"/>
            <w:tcBorders>
              <w:top w:val="nil"/>
              <w:left w:val="nil"/>
              <w:bottom w:val="single" w:sz="4" w:space="0" w:color="auto"/>
              <w:right w:val="single" w:sz="4" w:space="0" w:color="auto"/>
            </w:tcBorders>
            <w:shd w:val="clear" w:color="auto" w:fill="auto"/>
            <w:noWrap/>
            <w:vAlign w:val="bottom"/>
          </w:tcPr>
          <w:p w14:paraId="141B245C" w14:textId="77777777" w:rsidR="006D3DA1" w:rsidRPr="00DF18C6" w:rsidRDefault="006D3DA1" w:rsidP="00B03399">
            <w:pPr>
              <w:spacing w:after="0" w:line="240" w:lineRule="auto"/>
              <w:jc w:val="center"/>
              <w:rPr>
                <w:rFonts w:ascii="Times New Roman" w:eastAsia="Times New Roman" w:hAnsi="Times New Roman" w:cs="Times New Roman"/>
                <w:b/>
                <w:color w:val="000000"/>
                <w:lang w:eastAsia="uk-UA"/>
              </w:rPr>
            </w:pPr>
            <w:r w:rsidRPr="00DF18C6">
              <w:rPr>
                <w:rFonts w:ascii="Times New Roman" w:eastAsia="Times New Roman" w:hAnsi="Times New Roman" w:cs="Times New Roman"/>
                <w:b/>
                <w:color w:val="000000"/>
                <w:lang w:eastAsia="uk-UA"/>
              </w:rPr>
              <w:t>6</w:t>
            </w:r>
          </w:p>
        </w:tc>
      </w:tr>
    </w:tbl>
    <w:p w14:paraId="281DD61B" w14:textId="395285C1" w:rsidR="00B81599" w:rsidRPr="00DF18C6" w:rsidRDefault="006D3DA1" w:rsidP="00B03399">
      <w:pPr>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Основна одно-двоповерхова житлова забудова зведена в центральній частині міста Долина у період 1920-1960 років. В наступний період (1961-1980)</w:t>
      </w:r>
      <w:r w:rsidR="00B81599" w:rsidRPr="00DF18C6">
        <w:rPr>
          <w:rFonts w:ascii="Times New Roman" w:hAnsi="Times New Roman" w:cs="Times New Roman"/>
          <w:sz w:val="24"/>
          <w:szCs w:val="24"/>
        </w:rPr>
        <w:t xml:space="preserve"> велося будівництво етажністю до 5 поверхів. В періоди 1981-1990 рр. та 1991-2000 рр. будувалися 5-т</w:t>
      </w:r>
      <w:r w:rsidR="00F413AA" w:rsidRPr="00DF18C6">
        <w:rPr>
          <w:rFonts w:ascii="Times New Roman" w:hAnsi="Times New Roman" w:cs="Times New Roman"/>
          <w:sz w:val="24"/>
          <w:szCs w:val="24"/>
        </w:rPr>
        <w:t>и</w:t>
      </w:r>
      <w:r w:rsidR="00B81599" w:rsidRPr="00DF18C6">
        <w:rPr>
          <w:rFonts w:ascii="Times New Roman" w:hAnsi="Times New Roman" w:cs="Times New Roman"/>
          <w:sz w:val="24"/>
          <w:szCs w:val="24"/>
        </w:rPr>
        <w:t xml:space="preserve"> та 9-т</w:t>
      </w:r>
      <w:r w:rsidR="00F413AA" w:rsidRPr="00DF18C6">
        <w:rPr>
          <w:rFonts w:ascii="Times New Roman" w:hAnsi="Times New Roman" w:cs="Times New Roman"/>
          <w:sz w:val="24"/>
          <w:szCs w:val="24"/>
        </w:rPr>
        <w:t>и</w:t>
      </w:r>
      <w:r w:rsidR="00B81599" w:rsidRPr="00DF18C6">
        <w:rPr>
          <w:rFonts w:ascii="Times New Roman" w:hAnsi="Times New Roman" w:cs="Times New Roman"/>
          <w:sz w:val="24"/>
          <w:szCs w:val="24"/>
        </w:rPr>
        <w:t xml:space="preserve"> поверхові будівлі. Останні 20 рокі</w:t>
      </w:r>
      <w:r w:rsidR="00F413AA" w:rsidRPr="00DF18C6">
        <w:rPr>
          <w:rFonts w:ascii="Times New Roman" w:hAnsi="Times New Roman" w:cs="Times New Roman"/>
          <w:sz w:val="24"/>
          <w:szCs w:val="24"/>
        </w:rPr>
        <w:t>в</w:t>
      </w:r>
      <w:r w:rsidR="00B81599" w:rsidRPr="00DF18C6">
        <w:rPr>
          <w:rFonts w:ascii="Times New Roman" w:hAnsi="Times New Roman" w:cs="Times New Roman"/>
          <w:sz w:val="24"/>
          <w:szCs w:val="24"/>
        </w:rPr>
        <w:t xml:space="preserve"> забудова ведеться в незначній кількості.</w:t>
      </w:r>
    </w:p>
    <w:p w14:paraId="73510BC5" w14:textId="331E72FF" w:rsidR="00FB314E" w:rsidRPr="00DF18C6" w:rsidRDefault="00B81599" w:rsidP="009275C2">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В таблиці</w:t>
      </w:r>
      <w:r w:rsidR="00F413AA" w:rsidRPr="00DF18C6">
        <w:rPr>
          <w:rFonts w:ascii="Times New Roman" w:hAnsi="Times New Roman" w:cs="Times New Roman"/>
          <w:sz w:val="24"/>
          <w:szCs w:val="24"/>
        </w:rPr>
        <w:t xml:space="preserve"> 3.14</w:t>
      </w:r>
      <w:r w:rsidRPr="00DF18C6">
        <w:rPr>
          <w:rFonts w:ascii="Times New Roman" w:hAnsi="Times New Roman" w:cs="Times New Roman"/>
          <w:sz w:val="24"/>
          <w:szCs w:val="24"/>
        </w:rPr>
        <w:t xml:space="preserve"> наведено споживання</w:t>
      </w:r>
      <w:r w:rsidR="00D756BF" w:rsidRPr="00DF18C6">
        <w:rPr>
          <w:rFonts w:ascii="Times New Roman" w:hAnsi="Times New Roman" w:cs="Times New Roman"/>
          <w:sz w:val="24"/>
          <w:szCs w:val="24"/>
        </w:rPr>
        <w:t xml:space="preserve"> енергоресурсів в</w:t>
      </w:r>
      <w:r w:rsidRPr="00DF18C6">
        <w:rPr>
          <w:rFonts w:ascii="Times New Roman" w:hAnsi="Times New Roman" w:cs="Times New Roman"/>
          <w:sz w:val="24"/>
          <w:szCs w:val="24"/>
        </w:rPr>
        <w:t xml:space="preserve"> житлово</w:t>
      </w:r>
      <w:r w:rsidR="00D756BF" w:rsidRPr="00DF18C6">
        <w:rPr>
          <w:rFonts w:ascii="Times New Roman" w:hAnsi="Times New Roman" w:cs="Times New Roman"/>
          <w:sz w:val="24"/>
          <w:szCs w:val="24"/>
        </w:rPr>
        <w:t>му</w:t>
      </w:r>
      <w:r w:rsidRPr="00DF18C6">
        <w:rPr>
          <w:rFonts w:ascii="Times New Roman" w:hAnsi="Times New Roman" w:cs="Times New Roman"/>
          <w:sz w:val="24"/>
          <w:szCs w:val="24"/>
        </w:rPr>
        <w:t xml:space="preserve"> сектор</w:t>
      </w:r>
      <w:r w:rsidR="00D756BF" w:rsidRPr="00DF18C6">
        <w:rPr>
          <w:rFonts w:ascii="Times New Roman" w:hAnsi="Times New Roman" w:cs="Times New Roman"/>
          <w:sz w:val="24"/>
          <w:szCs w:val="24"/>
        </w:rPr>
        <w:t>і</w:t>
      </w:r>
      <w:r w:rsidRPr="00DF18C6">
        <w:rPr>
          <w:rFonts w:ascii="Times New Roman" w:hAnsi="Times New Roman" w:cs="Times New Roman"/>
          <w:sz w:val="24"/>
          <w:szCs w:val="24"/>
        </w:rPr>
        <w:t xml:space="preserve"> Долинської ТГ у 2010 та 2020 роках.</w:t>
      </w:r>
    </w:p>
    <w:p w14:paraId="4E878EC0" w14:textId="33B0D498" w:rsidR="00A300D0" w:rsidRPr="00DF18C6" w:rsidRDefault="00A300D0" w:rsidP="00B03399">
      <w:pPr>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3.1</w:t>
      </w:r>
      <w:r w:rsidR="00AE5E6F" w:rsidRPr="00DF18C6">
        <w:rPr>
          <w:rFonts w:ascii="Times New Roman" w:hAnsi="Times New Roman" w:cs="Times New Roman"/>
          <w:sz w:val="24"/>
          <w:szCs w:val="24"/>
        </w:rPr>
        <w:t>4</w:t>
      </w:r>
    </w:p>
    <w:p w14:paraId="417C43AD" w14:textId="1E797252" w:rsidR="00A300D0" w:rsidRPr="00DF18C6" w:rsidRDefault="00A300D0" w:rsidP="00B03399">
      <w:pPr>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Енергоспоживання в житловому секторі Долинської громади </w:t>
      </w:r>
      <w:r w:rsidRPr="00DF18C6">
        <w:rPr>
          <w:rFonts w:ascii="Times New Roman" w:hAnsi="Times New Roman" w:cs="Times New Roman"/>
          <w:sz w:val="24"/>
          <w:szCs w:val="24"/>
        </w:rPr>
        <w:br/>
        <w:t>у 2010 та 2020 роках, натуральні показники</w:t>
      </w:r>
    </w:p>
    <w:tbl>
      <w:tblPr>
        <w:tblW w:w="8946" w:type="dxa"/>
        <w:jc w:val="center"/>
        <w:tblLook w:val="04A0" w:firstRow="1" w:lastRow="0" w:firstColumn="1" w:lastColumn="0" w:noHBand="0" w:noVBand="1"/>
      </w:tblPr>
      <w:tblGrid>
        <w:gridCol w:w="2709"/>
        <w:gridCol w:w="992"/>
        <w:gridCol w:w="992"/>
        <w:gridCol w:w="1134"/>
        <w:gridCol w:w="1134"/>
        <w:gridCol w:w="992"/>
        <w:gridCol w:w="993"/>
      </w:tblGrid>
      <w:tr w:rsidR="00A300D0" w:rsidRPr="00DF18C6" w14:paraId="04872E05" w14:textId="77777777" w:rsidTr="00084C75">
        <w:trPr>
          <w:trHeight w:val="300"/>
          <w:jc w:val="center"/>
        </w:trPr>
        <w:tc>
          <w:tcPr>
            <w:tcW w:w="27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3F86B9E"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Типи енергоресурсу</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C454100"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м. Долина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7DB641B"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Сільські території</w:t>
            </w:r>
          </w:p>
        </w:tc>
        <w:tc>
          <w:tcPr>
            <w:tcW w:w="198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69C481D" w14:textId="3100F69F"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Долинська ТГ</w:t>
            </w:r>
          </w:p>
        </w:tc>
      </w:tr>
      <w:tr w:rsidR="00A300D0" w:rsidRPr="00DF18C6" w14:paraId="0C850645" w14:textId="77777777" w:rsidTr="00084C75">
        <w:trPr>
          <w:trHeight w:val="300"/>
          <w:jc w:val="center"/>
        </w:trPr>
        <w:tc>
          <w:tcPr>
            <w:tcW w:w="2709" w:type="dxa"/>
            <w:vMerge/>
            <w:tcBorders>
              <w:top w:val="single" w:sz="4" w:space="0" w:color="auto"/>
              <w:left w:val="single" w:sz="4" w:space="0" w:color="auto"/>
              <w:bottom w:val="single" w:sz="4" w:space="0" w:color="000000"/>
              <w:right w:val="single" w:sz="4" w:space="0" w:color="auto"/>
            </w:tcBorders>
            <w:vAlign w:val="center"/>
            <w:hideMark/>
          </w:tcPr>
          <w:p w14:paraId="50FD331B"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14:paraId="1C9E82FB"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992" w:type="dxa"/>
            <w:tcBorders>
              <w:top w:val="nil"/>
              <w:left w:val="nil"/>
              <w:bottom w:val="single" w:sz="4" w:space="0" w:color="auto"/>
              <w:right w:val="single" w:sz="4" w:space="0" w:color="auto"/>
            </w:tcBorders>
            <w:shd w:val="clear" w:color="auto" w:fill="auto"/>
            <w:noWrap/>
            <w:vAlign w:val="center"/>
            <w:hideMark/>
          </w:tcPr>
          <w:p w14:paraId="08138771"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1134" w:type="dxa"/>
            <w:tcBorders>
              <w:top w:val="nil"/>
              <w:left w:val="nil"/>
              <w:bottom w:val="single" w:sz="4" w:space="0" w:color="auto"/>
              <w:right w:val="single" w:sz="4" w:space="0" w:color="auto"/>
            </w:tcBorders>
            <w:shd w:val="clear" w:color="auto" w:fill="auto"/>
            <w:noWrap/>
            <w:vAlign w:val="center"/>
            <w:hideMark/>
          </w:tcPr>
          <w:p w14:paraId="703FACA0"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1134" w:type="dxa"/>
            <w:tcBorders>
              <w:top w:val="nil"/>
              <w:left w:val="nil"/>
              <w:bottom w:val="single" w:sz="4" w:space="0" w:color="auto"/>
              <w:right w:val="single" w:sz="4" w:space="0" w:color="auto"/>
            </w:tcBorders>
            <w:shd w:val="clear" w:color="auto" w:fill="auto"/>
            <w:noWrap/>
            <w:vAlign w:val="center"/>
            <w:hideMark/>
          </w:tcPr>
          <w:p w14:paraId="55CE6744"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992" w:type="dxa"/>
            <w:tcBorders>
              <w:top w:val="nil"/>
              <w:left w:val="nil"/>
              <w:bottom w:val="single" w:sz="4" w:space="0" w:color="auto"/>
              <w:right w:val="single" w:sz="4" w:space="0" w:color="auto"/>
            </w:tcBorders>
            <w:shd w:val="clear" w:color="auto" w:fill="auto"/>
            <w:noWrap/>
            <w:vAlign w:val="center"/>
            <w:hideMark/>
          </w:tcPr>
          <w:p w14:paraId="6A5C8054"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993" w:type="dxa"/>
            <w:tcBorders>
              <w:top w:val="nil"/>
              <w:left w:val="nil"/>
              <w:bottom w:val="single" w:sz="4" w:space="0" w:color="auto"/>
              <w:right w:val="single" w:sz="4" w:space="0" w:color="auto"/>
            </w:tcBorders>
            <w:shd w:val="clear" w:color="auto" w:fill="auto"/>
            <w:noWrap/>
            <w:vAlign w:val="center"/>
            <w:hideMark/>
          </w:tcPr>
          <w:p w14:paraId="79B4148B"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r>
      <w:tr w:rsidR="00A300D0" w:rsidRPr="00DF18C6" w14:paraId="3F9C2FA8"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664E3C96" w14:textId="77777777"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 МВт.год</w:t>
            </w:r>
          </w:p>
        </w:tc>
        <w:tc>
          <w:tcPr>
            <w:tcW w:w="992" w:type="dxa"/>
            <w:tcBorders>
              <w:top w:val="nil"/>
              <w:left w:val="nil"/>
              <w:bottom w:val="single" w:sz="4" w:space="0" w:color="auto"/>
              <w:right w:val="single" w:sz="4" w:space="0" w:color="auto"/>
            </w:tcBorders>
            <w:shd w:val="clear" w:color="auto" w:fill="auto"/>
            <w:noWrap/>
            <w:vAlign w:val="center"/>
          </w:tcPr>
          <w:p w14:paraId="6277372F" w14:textId="651954A5"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17 503,7</w:t>
            </w:r>
          </w:p>
        </w:tc>
        <w:tc>
          <w:tcPr>
            <w:tcW w:w="992" w:type="dxa"/>
            <w:tcBorders>
              <w:top w:val="nil"/>
              <w:left w:val="nil"/>
              <w:bottom w:val="single" w:sz="4" w:space="0" w:color="auto"/>
              <w:right w:val="single" w:sz="4" w:space="0" w:color="auto"/>
            </w:tcBorders>
            <w:shd w:val="clear" w:color="auto" w:fill="auto"/>
            <w:noWrap/>
            <w:vAlign w:val="center"/>
          </w:tcPr>
          <w:p w14:paraId="128CE71C" w14:textId="6773E7C4"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12 182,8</w:t>
            </w:r>
          </w:p>
        </w:tc>
        <w:tc>
          <w:tcPr>
            <w:tcW w:w="1134" w:type="dxa"/>
            <w:tcBorders>
              <w:top w:val="nil"/>
              <w:left w:val="nil"/>
              <w:bottom w:val="single" w:sz="4" w:space="0" w:color="auto"/>
              <w:right w:val="single" w:sz="4" w:space="0" w:color="auto"/>
            </w:tcBorders>
            <w:shd w:val="clear" w:color="auto" w:fill="auto"/>
            <w:noWrap/>
            <w:vAlign w:val="center"/>
          </w:tcPr>
          <w:p w14:paraId="428AD944" w14:textId="5B78DDB1"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11 147,1</w:t>
            </w:r>
          </w:p>
        </w:tc>
        <w:tc>
          <w:tcPr>
            <w:tcW w:w="1134" w:type="dxa"/>
            <w:tcBorders>
              <w:top w:val="nil"/>
              <w:left w:val="nil"/>
              <w:bottom w:val="single" w:sz="4" w:space="0" w:color="auto"/>
              <w:right w:val="single" w:sz="4" w:space="0" w:color="auto"/>
            </w:tcBorders>
            <w:shd w:val="clear" w:color="auto" w:fill="auto"/>
            <w:noWrap/>
            <w:vAlign w:val="center"/>
          </w:tcPr>
          <w:p w14:paraId="63BDD31A" w14:textId="117FBAF4"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21 363,9</w:t>
            </w:r>
          </w:p>
        </w:tc>
        <w:tc>
          <w:tcPr>
            <w:tcW w:w="992" w:type="dxa"/>
            <w:tcBorders>
              <w:top w:val="nil"/>
              <w:left w:val="nil"/>
              <w:bottom w:val="single" w:sz="4" w:space="0" w:color="auto"/>
              <w:right w:val="single" w:sz="4" w:space="0" w:color="auto"/>
            </w:tcBorders>
            <w:shd w:val="clear" w:color="auto" w:fill="auto"/>
            <w:noWrap/>
            <w:vAlign w:val="center"/>
          </w:tcPr>
          <w:p w14:paraId="04587EA4" w14:textId="69AC7B86"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28 650,8</w:t>
            </w:r>
          </w:p>
        </w:tc>
        <w:tc>
          <w:tcPr>
            <w:tcW w:w="993" w:type="dxa"/>
            <w:tcBorders>
              <w:top w:val="nil"/>
              <w:left w:val="nil"/>
              <w:bottom w:val="single" w:sz="4" w:space="0" w:color="auto"/>
              <w:right w:val="single" w:sz="4" w:space="0" w:color="auto"/>
            </w:tcBorders>
            <w:shd w:val="clear" w:color="auto" w:fill="auto"/>
            <w:noWrap/>
            <w:vAlign w:val="center"/>
          </w:tcPr>
          <w:p w14:paraId="51FF0629" w14:textId="0301552B"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33 546,7</w:t>
            </w:r>
          </w:p>
        </w:tc>
      </w:tr>
      <w:tr w:rsidR="00A300D0" w:rsidRPr="00DF18C6" w14:paraId="45DAAC7B"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14:paraId="127EED55" w14:textId="77777777"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Деревина, м</w:t>
            </w:r>
            <w:r w:rsidRPr="00DF18C6">
              <w:rPr>
                <w:rFonts w:ascii="Times New Roman" w:eastAsia="Times New Roman" w:hAnsi="Times New Roman" w:cs="Times New Roman"/>
                <w:color w:val="000000"/>
                <w:vertAlign w:val="superscript"/>
                <w:lang w:eastAsia="ru-RU"/>
              </w:rPr>
              <w:t>3</w:t>
            </w:r>
          </w:p>
        </w:tc>
        <w:tc>
          <w:tcPr>
            <w:tcW w:w="992" w:type="dxa"/>
            <w:tcBorders>
              <w:top w:val="nil"/>
              <w:left w:val="nil"/>
              <w:bottom w:val="single" w:sz="4" w:space="0" w:color="auto"/>
              <w:right w:val="single" w:sz="4" w:space="0" w:color="auto"/>
            </w:tcBorders>
            <w:shd w:val="clear" w:color="auto" w:fill="auto"/>
            <w:noWrap/>
            <w:vAlign w:val="center"/>
          </w:tcPr>
          <w:p w14:paraId="2A638E60" w14:textId="17D13C33"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2 127,8</w:t>
            </w:r>
          </w:p>
        </w:tc>
        <w:tc>
          <w:tcPr>
            <w:tcW w:w="992" w:type="dxa"/>
            <w:tcBorders>
              <w:top w:val="nil"/>
              <w:left w:val="nil"/>
              <w:bottom w:val="single" w:sz="4" w:space="0" w:color="auto"/>
              <w:right w:val="single" w:sz="4" w:space="0" w:color="auto"/>
            </w:tcBorders>
            <w:shd w:val="clear" w:color="auto" w:fill="auto"/>
            <w:noWrap/>
            <w:vAlign w:val="center"/>
          </w:tcPr>
          <w:p w14:paraId="4859D111" w14:textId="648F350D"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8 184,0</w:t>
            </w:r>
          </w:p>
        </w:tc>
        <w:tc>
          <w:tcPr>
            <w:tcW w:w="1134" w:type="dxa"/>
            <w:tcBorders>
              <w:top w:val="nil"/>
              <w:left w:val="nil"/>
              <w:bottom w:val="single" w:sz="4" w:space="0" w:color="auto"/>
              <w:right w:val="single" w:sz="4" w:space="0" w:color="auto"/>
            </w:tcBorders>
            <w:shd w:val="clear" w:color="auto" w:fill="auto"/>
            <w:noWrap/>
            <w:vAlign w:val="center"/>
          </w:tcPr>
          <w:p w14:paraId="38B64B00" w14:textId="46DDA5D8"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4 276,2</w:t>
            </w:r>
          </w:p>
        </w:tc>
        <w:tc>
          <w:tcPr>
            <w:tcW w:w="1134" w:type="dxa"/>
            <w:tcBorders>
              <w:top w:val="nil"/>
              <w:left w:val="nil"/>
              <w:bottom w:val="single" w:sz="4" w:space="0" w:color="auto"/>
              <w:right w:val="single" w:sz="4" w:space="0" w:color="auto"/>
            </w:tcBorders>
            <w:shd w:val="clear" w:color="auto" w:fill="auto"/>
            <w:noWrap/>
            <w:vAlign w:val="center"/>
          </w:tcPr>
          <w:p w14:paraId="4467FFF6" w14:textId="6C33E061"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2 565,7</w:t>
            </w:r>
          </w:p>
        </w:tc>
        <w:tc>
          <w:tcPr>
            <w:tcW w:w="992" w:type="dxa"/>
            <w:tcBorders>
              <w:top w:val="nil"/>
              <w:left w:val="nil"/>
              <w:bottom w:val="single" w:sz="4" w:space="0" w:color="auto"/>
              <w:right w:val="single" w:sz="4" w:space="0" w:color="auto"/>
            </w:tcBorders>
            <w:shd w:val="clear" w:color="auto" w:fill="auto"/>
            <w:noWrap/>
            <w:vAlign w:val="center"/>
          </w:tcPr>
          <w:p w14:paraId="64D36CB6" w14:textId="190BA5D7"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6 404,1</w:t>
            </w:r>
          </w:p>
        </w:tc>
        <w:tc>
          <w:tcPr>
            <w:tcW w:w="993" w:type="dxa"/>
            <w:tcBorders>
              <w:top w:val="nil"/>
              <w:left w:val="nil"/>
              <w:bottom w:val="single" w:sz="4" w:space="0" w:color="auto"/>
              <w:right w:val="single" w:sz="4" w:space="0" w:color="auto"/>
            </w:tcBorders>
            <w:shd w:val="clear" w:color="auto" w:fill="auto"/>
            <w:noWrap/>
            <w:vAlign w:val="center"/>
          </w:tcPr>
          <w:p w14:paraId="1DFE74FC" w14:textId="652CFDB4"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10 749,7</w:t>
            </w:r>
          </w:p>
        </w:tc>
      </w:tr>
      <w:tr w:rsidR="00A300D0" w:rsidRPr="00DF18C6" w14:paraId="2BC2FFFB"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center"/>
            <w:hideMark/>
          </w:tcPr>
          <w:p w14:paraId="7117C8B7" w14:textId="77777777"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 тис. м</w:t>
            </w:r>
            <w:r w:rsidRPr="00DF18C6">
              <w:rPr>
                <w:rFonts w:ascii="Times New Roman" w:eastAsia="Times New Roman" w:hAnsi="Times New Roman" w:cs="Times New Roman"/>
                <w:color w:val="000000"/>
                <w:vertAlign w:val="superscript"/>
                <w:lang w:eastAsia="ru-RU"/>
              </w:rPr>
              <w:t>3</w:t>
            </w:r>
          </w:p>
        </w:tc>
        <w:tc>
          <w:tcPr>
            <w:tcW w:w="992" w:type="dxa"/>
            <w:tcBorders>
              <w:top w:val="nil"/>
              <w:left w:val="nil"/>
              <w:bottom w:val="single" w:sz="4" w:space="0" w:color="auto"/>
              <w:right w:val="single" w:sz="4" w:space="0" w:color="auto"/>
            </w:tcBorders>
            <w:shd w:val="clear" w:color="auto" w:fill="auto"/>
            <w:noWrap/>
            <w:vAlign w:val="center"/>
          </w:tcPr>
          <w:p w14:paraId="387C131C" w14:textId="50FF267A"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10 031,7</w:t>
            </w:r>
          </w:p>
        </w:tc>
        <w:tc>
          <w:tcPr>
            <w:tcW w:w="992" w:type="dxa"/>
            <w:tcBorders>
              <w:top w:val="nil"/>
              <w:left w:val="nil"/>
              <w:bottom w:val="single" w:sz="4" w:space="0" w:color="auto"/>
              <w:right w:val="single" w:sz="4" w:space="0" w:color="auto"/>
            </w:tcBorders>
            <w:shd w:val="clear" w:color="auto" w:fill="auto"/>
            <w:noWrap/>
            <w:vAlign w:val="center"/>
          </w:tcPr>
          <w:p w14:paraId="0AF5F21E" w14:textId="64F30E4F"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5 857,5</w:t>
            </w:r>
          </w:p>
        </w:tc>
        <w:tc>
          <w:tcPr>
            <w:tcW w:w="1134" w:type="dxa"/>
            <w:tcBorders>
              <w:top w:val="nil"/>
              <w:left w:val="nil"/>
              <w:bottom w:val="single" w:sz="4" w:space="0" w:color="auto"/>
              <w:right w:val="single" w:sz="4" w:space="0" w:color="auto"/>
            </w:tcBorders>
            <w:shd w:val="clear" w:color="auto" w:fill="auto"/>
            <w:noWrap/>
            <w:vAlign w:val="center"/>
          </w:tcPr>
          <w:p w14:paraId="18560D51" w14:textId="40302171"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5 429,6</w:t>
            </w:r>
          </w:p>
        </w:tc>
        <w:tc>
          <w:tcPr>
            <w:tcW w:w="1134" w:type="dxa"/>
            <w:tcBorders>
              <w:top w:val="nil"/>
              <w:left w:val="nil"/>
              <w:bottom w:val="single" w:sz="4" w:space="0" w:color="auto"/>
              <w:right w:val="single" w:sz="4" w:space="0" w:color="auto"/>
            </w:tcBorders>
            <w:shd w:val="clear" w:color="auto" w:fill="auto"/>
            <w:noWrap/>
            <w:vAlign w:val="center"/>
          </w:tcPr>
          <w:p w14:paraId="38499A8B" w14:textId="1D33DCDB"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6 910,9</w:t>
            </w:r>
          </w:p>
        </w:tc>
        <w:tc>
          <w:tcPr>
            <w:tcW w:w="992" w:type="dxa"/>
            <w:tcBorders>
              <w:top w:val="nil"/>
              <w:left w:val="nil"/>
              <w:bottom w:val="single" w:sz="4" w:space="0" w:color="auto"/>
              <w:right w:val="single" w:sz="4" w:space="0" w:color="auto"/>
            </w:tcBorders>
            <w:shd w:val="clear" w:color="auto" w:fill="auto"/>
            <w:noWrap/>
            <w:vAlign w:val="center"/>
          </w:tcPr>
          <w:p w14:paraId="7ABA9039" w14:textId="6EE5DAA1"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15 461,3</w:t>
            </w:r>
          </w:p>
        </w:tc>
        <w:tc>
          <w:tcPr>
            <w:tcW w:w="993" w:type="dxa"/>
            <w:tcBorders>
              <w:top w:val="nil"/>
              <w:left w:val="nil"/>
              <w:bottom w:val="single" w:sz="4" w:space="0" w:color="auto"/>
              <w:right w:val="single" w:sz="4" w:space="0" w:color="auto"/>
            </w:tcBorders>
            <w:shd w:val="clear" w:color="auto" w:fill="auto"/>
            <w:noWrap/>
            <w:vAlign w:val="center"/>
          </w:tcPr>
          <w:p w14:paraId="623BD0B8" w14:textId="0A0DCD3F" w:rsidR="00A300D0" w:rsidRPr="00DF18C6" w:rsidRDefault="00A300D0" w:rsidP="00B03399">
            <w:pPr>
              <w:spacing w:after="0" w:line="240" w:lineRule="auto"/>
              <w:jc w:val="center"/>
              <w:rPr>
                <w:rFonts w:ascii="Times New Roman" w:eastAsia="Times New Roman" w:hAnsi="Times New Roman" w:cs="Times New Roman"/>
                <w:color w:val="000000"/>
                <w:sz w:val="20"/>
                <w:lang w:eastAsia="ru-RU"/>
              </w:rPr>
            </w:pPr>
            <w:r w:rsidRPr="00DF18C6">
              <w:rPr>
                <w:rFonts w:ascii="Times New Roman" w:eastAsia="Times New Roman" w:hAnsi="Times New Roman" w:cs="Times New Roman"/>
                <w:color w:val="000000"/>
                <w:sz w:val="20"/>
                <w:lang w:eastAsia="ru-RU"/>
              </w:rPr>
              <w:t>12 768,5</w:t>
            </w:r>
          </w:p>
        </w:tc>
      </w:tr>
    </w:tbl>
    <w:p w14:paraId="70D9B904" w14:textId="770BD57F" w:rsidR="00A300D0" w:rsidRPr="00DF18C6" w:rsidRDefault="00A300D0" w:rsidP="009275C2">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Опалення відбувається за рахунок використання індивідуальних газових, твердопаливних та іноді електричних котлів. Для проведення аналізу динаміки енергоспоживання в житловому сектори виконаємо перерахунок в МВт.год.</w:t>
      </w:r>
    </w:p>
    <w:p w14:paraId="00D709F6" w14:textId="77777777" w:rsidR="00A67B1C" w:rsidRPr="00DF18C6" w:rsidRDefault="00A67B1C" w:rsidP="00B03399">
      <w:pPr>
        <w:spacing w:after="0" w:line="240" w:lineRule="auto"/>
        <w:ind w:firstLine="709"/>
        <w:jc w:val="right"/>
        <w:rPr>
          <w:rFonts w:ascii="Times New Roman" w:hAnsi="Times New Roman" w:cs="Times New Roman"/>
          <w:sz w:val="24"/>
          <w:szCs w:val="24"/>
        </w:rPr>
      </w:pPr>
    </w:p>
    <w:p w14:paraId="75B93596" w14:textId="21D8A1D7" w:rsidR="00A300D0" w:rsidRPr="00DF18C6" w:rsidRDefault="00A300D0" w:rsidP="00B03399">
      <w:pPr>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3.1</w:t>
      </w:r>
      <w:r w:rsidR="00AE5E6F" w:rsidRPr="00DF18C6">
        <w:rPr>
          <w:rFonts w:ascii="Times New Roman" w:hAnsi="Times New Roman" w:cs="Times New Roman"/>
          <w:sz w:val="24"/>
          <w:szCs w:val="24"/>
        </w:rPr>
        <w:t>5</w:t>
      </w:r>
    </w:p>
    <w:tbl>
      <w:tblPr>
        <w:tblW w:w="9370" w:type="dxa"/>
        <w:jc w:val="center"/>
        <w:tblLook w:val="04A0" w:firstRow="1" w:lastRow="0" w:firstColumn="1" w:lastColumn="0" w:noHBand="0" w:noVBand="1"/>
      </w:tblPr>
      <w:tblGrid>
        <w:gridCol w:w="2709"/>
        <w:gridCol w:w="1842"/>
        <w:gridCol w:w="1843"/>
        <w:gridCol w:w="2976"/>
      </w:tblGrid>
      <w:tr w:rsidR="00A300D0" w:rsidRPr="00DF18C6" w14:paraId="45701C27" w14:textId="77777777" w:rsidTr="00084C75">
        <w:trPr>
          <w:trHeight w:val="300"/>
          <w:jc w:val="center"/>
        </w:trPr>
        <w:tc>
          <w:tcPr>
            <w:tcW w:w="270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5D637CE"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Типи енергоресурсу</w:t>
            </w:r>
          </w:p>
        </w:tc>
        <w:tc>
          <w:tcPr>
            <w:tcW w:w="368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27C1C2"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Споживання енергоресурсів, МВт.год.</w:t>
            </w:r>
          </w:p>
        </w:tc>
        <w:tc>
          <w:tcPr>
            <w:tcW w:w="2976" w:type="dxa"/>
            <w:tcBorders>
              <w:top w:val="single" w:sz="4" w:space="0" w:color="auto"/>
              <w:left w:val="nil"/>
              <w:bottom w:val="single" w:sz="4" w:space="0" w:color="auto"/>
              <w:right w:val="single" w:sz="4" w:space="0" w:color="000000"/>
            </w:tcBorders>
          </w:tcPr>
          <w:p w14:paraId="1E412D35"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Економія (+)/</w:t>
            </w:r>
            <w:r w:rsidRPr="00DF18C6">
              <w:rPr>
                <w:rFonts w:ascii="Times New Roman" w:eastAsia="Times New Roman" w:hAnsi="Times New Roman" w:cs="Times New Roman"/>
                <w:b/>
                <w:bCs/>
                <w:color w:val="000000"/>
                <w:lang w:eastAsia="ru-RU"/>
              </w:rPr>
              <w:br/>
              <w:t xml:space="preserve">Зростання споживання (-) </w:t>
            </w:r>
          </w:p>
        </w:tc>
      </w:tr>
      <w:tr w:rsidR="00A300D0" w:rsidRPr="00DF18C6" w14:paraId="14EDB509" w14:textId="77777777" w:rsidTr="00084C75">
        <w:trPr>
          <w:trHeight w:val="300"/>
          <w:jc w:val="center"/>
        </w:trPr>
        <w:tc>
          <w:tcPr>
            <w:tcW w:w="2709" w:type="dxa"/>
            <w:vMerge/>
            <w:tcBorders>
              <w:top w:val="single" w:sz="4" w:space="0" w:color="auto"/>
              <w:left w:val="single" w:sz="4" w:space="0" w:color="auto"/>
              <w:bottom w:val="single" w:sz="4" w:space="0" w:color="000000"/>
              <w:right w:val="single" w:sz="4" w:space="0" w:color="auto"/>
            </w:tcBorders>
            <w:vAlign w:val="center"/>
            <w:hideMark/>
          </w:tcPr>
          <w:p w14:paraId="78F4CC19" w14:textId="77777777" w:rsidR="00A300D0" w:rsidRPr="00DF18C6" w:rsidRDefault="00A300D0" w:rsidP="00B03399">
            <w:pPr>
              <w:spacing w:after="0" w:line="240" w:lineRule="auto"/>
              <w:rPr>
                <w:rFonts w:ascii="Times New Roman" w:eastAsia="Times New Roman" w:hAnsi="Times New Roman" w:cs="Times New Roman"/>
                <w:b/>
                <w:bCs/>
                <w:color w:val="000000"/>
                <w:lang w:eastAsia="ru-RU"/>
              </w:rPr>
            </w:pPr>
          </w:p>
        </w:tc>
        <w:tc>
          <w:tcPr>
            <w:tcW w:w="1842" w:type="dxa"/>
            <w:tcBorders>
              <w:top w:val="nil"/>
              <w:left w:val="nil"/>
              <w:bottom w:val="single" w:sz="4" w:space="0" w:color="auto"/>
              <w:right w:val="single" w:sz="4" w:space="0" w:color="auto"/>
            </w:tcBorders>
            <w:shd w:val="clear" w:color="auto" w:fill="auto"/>
            <w:noWrap/>
            <w:vAlign w:val="bottom"/>
            <w:hideMark/>
          </w:tcPr>
          <w:p w14:paraId="6246C34E"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w:t>
            </w:r>
          </w:p>
        </w:tc>
        <w:tc>
          <w:tcPr>
            <w:tcW w:w="1843" w:type="dxa"/>
            <w:tcBorders>
              <w:top w:val="nil"/>
              <w:left w:val="nil"/>
              <w:bottom w:val="single" w:sz="4" w:space="0" w:color="auto"/>
              <w:right w:val="single" w:sz="4" w:space="0" w:color="auto"/>
            </w:tcBorders>
            <w:shd w:val="clear" w:color="auto" w:fill="auto"/>
            <w:noWrap/>
            <w:vAlign w:val="bottom"/>
            <w:hideMark/>
          </w:tcPr>
          <w:p w14:paraId="4FBF7AA6"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w:t>
            </w:r>
          </w:p>
        </w:tc>
        <w:tc>
          <w:tcPr>
            <w:tcW w:w="2976" w:type="dxa"/>
            <w:tcBorders>
              <w:top w:val="nil"/>
              <w:left w:val="nil"/>
              <w:bottom w:val="single" w:sz="4" w:space="0" w:color="auto"/>
              <w:right w:val="single" w:sz="4" w:space="0" w:color="auto"/>
            </w:tcBorders>
          </w:tcPr>
          <w:p w14:paraId="7FD1210C" w14:textId="77777777" w:rsidR="00A300D0" w:rsidRPr="00DF18C6" w:rsidRDefault="00A300D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w:t>
            </w:r>
          </w:p>
        </w:tc>
      </w:tr>
      <w:tr w:rsidR="00A300D0" w:rsidRPr="00DF18C6" w14:paraId="76956A30"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vAlign w:val="bottom"/>
            <w:hideMark/>
          </w:tcPr>
          <w:p w14:paraId="7E46CE7E" w14:textId="77777777" w:rsidR="00A300D0" w:rsidRPr="00DF18C6" w:rsidRDefault="00A300D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w:t>
            </w:r>
          </w:p>
        </w:tc>
        <w:tc>
          <w:tcPr>
            <w:tcW w:w="1842" w:type="dxa"/>
            <w:tcBorders>
              <w:top w:val="nil"/>
              <w:left w:val="nil"/>
              <w:bottom w:val="single" w:sz="4" w:space="0" w:color="auto"/>
              <w:right w:val="single" w:sz="4" w:space="0" w:color="auto"/>
            </w:tcBorders>
            <w:shd w:val="clear" w:color="auto" w:fill="auto"/>
            <w:noWrap/>
          </w:tcPr>
          <w:p w14:paraId="7D6CA8C3" w14:textId="11ED802D"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28650,8</w:t>
            </w:r>
          </w:p>
        </w:tc>
        <w:tc>
          <w:tcPr>
            <w:tcW w:w="1843" w:type="dxa"/>
            <w:tcBorders>
              <w:top w:val="nil"/>
              <w:left w:val="nil"/>
              <w:bottom w:val="single" w:sz="4" w:space="0" w:color="auto"/>
              <w:right w:val="single" w:sz="4" w:space="0" w:color="auto"/>
            </w:tcBorders>
            <w:shd w:val="clear" w:color="auto" w:fill="auto"/>
            <w:noWrap/>
          </w:tcPr>
          <w:p w14:paraId="4C933DBF" w14:textId="3F329ADE"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33546,7</w:t>
            </w:r>
          </w:p>
        </w:tc>
        <w:tc>
          <w:tcPr>
            <w:tcW w:w="2976" w:type="dxa"/>
            <w:tcBorders>
              <w:top w:val="nil"/>
              <w:left w:val="nil"/>
              <w:bottom w:val="single" w:sz="4" w:space="0" w:color="auto"/>
              <w:right w:val="single" w:sz="4" w:space="0" w:color="auto"/>
            </w:tcBorders>
          </w:tcPr>
          <w:p w14:paraId="47B49A6F" w14:textId="3373C093"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-17,1%</w:t>
            </w:r>
          </w:p>
        </w:tc>
      </w:tr>
      <w:tr w:rsidR="00A300D0" w:rsidRPr="00DF18C6" w14:paraId="1029B3ED"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6916D966" w14:textId="77777777" w:rsidR="00A300D0" w:rsidRPr="00DF18C6" w:rsidRDefault="00A300D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Деревина (Дрова, щепа)</w:t>
            </w:r>
          </w:p>
        </w:tc>
        <w:tc>
          <w:tcPr>
            <w:tcW w:w="1842" w:type="dxa"/>
            <w:tcBorders>
              <w:top w:val="nil"/>
              <w:left w:val="nil"/>
              <w:bottom w:val="single" w:sz="4" w:space="0" w:color="auto"/>
              <w:right w:val="single" w:sz="4" w:space="0" w:color="auto"/>
            </w:tcBorders>
            <w:shd w:val="clear" w:color="auto" w:fill="auto"/>
            <w:noWrap/>
          </w:tcPr>
          <w:p w14:paraId="2C9F0CE0" w14:textId="3E25C091"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12910,6</w:t>
            </w:r>
          </w:p>
        </w:tc>
        <w:tc>
          <w:tcPr>
            <w:tcW w:w="1843" w:type="dxa"/>
            <w:tcBorders>
              <w:top w:val="nil"/>
              <w:left w:val="nil"/>
              <w:bottom w:val="single" w:sz="4" w:space="0" w:color="auto"/>
              <w:right w:val="single" w:sz="4" w:space="0" w:color="auto"/>
            </w:tcBorders>
            <w:shd w:val="clear" w:color="auto" w:fill="auto"/>
            <w:noWrap/>
          </w:tcPr>
          <w:p w14:paraId="6CBDB9A6" w14:textId="03B2D621"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21671,5</w:t>
            </w:r>
          </w:p>
        </w:tc>
        <w:tc>
          <w:tcPr>
            <w:tcW w:w="2976" w:type="dxa"/>
            <w:tcBorders>
              <w:top w:val="nil"/>
              <w:left w:val="nil"/>
              <w:bottom w:val="single" w:sz="4" w:space="0" w:color="auto"/>
              <w:right w:val="single" w:sz="4" w:space="0" w:color="auto"/>
            </w:tcBorders>
          </w:tcPr>
          <w:p w14:paraId="4588120F" w14:textId="27092DF1"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-67,9%</w:t>
            </w:r>
          </w:p>
        </w:tc>
      </w:tr>
      <w:tr w:rsidR="00A300D0" w:rsidRPr="00DF18C6" w14:paraId="76CC7DBD" w14:textId="77777777" w:rsidTr="00084C75">
        <w:trPr>
          <w:trHeight w:val="300"/>
          <w:jc w:val="center"/>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2AE842D9" w14:textId="77777777" w:rsidR="00A300D0" w:rsidRPr="00DF18C6" w:rsidRDefault="00A300D0"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w:t>
            </w:r>
          </w:p>
        </w:tc>
        <w:tc>
          <w:tcPr>
            <w:tcW w:w="1842" w:type="dxa"/>
            <w:tcBorders>
              <w:top w:val="nil"/>
              <w:left w:val="nil"/>
              <w:bottom w:val="single" w:sz="4" w:space="0" w:color="auto"/>
              <w:right w:val="single" w:sz="4" w:space="0" w:color="auto"/>
            </w:tcBorders>
            <w:shd w:val="clear" w:color="auto" w:fill="auto"/>
            <w:noWrap/>
          </w:tcPr>
          <w:p w14:paraId="2B5937B4" w14:textId="3C090B86"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145831,0</w:t>
            </w:r>
          </w:p>
        </w:tc>
        <w:tc>
          <w:tcPr>
            <w:tcW w:w="1843" w:type="dxa"/>
            <w:tcBorders>
              <w:top w:val="nil"/>
              <w:left w:val="nil"/>
              <w:bottom w:val="single" w:sz="4" w:space="0" w:color="auto"/>
              <w:right w:val="single" w:sz="4" w:space="0" w:color="auto"/>
            </w:tcBorders>
            <w:shd w:val="clear" w:color="auto" w:fill="auto"/>
            <w:noWrap/>
          </w:tcPr>
          <w:p w14:paraId="18BAC910" w14:textId="5D7EA62E"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120432,1</w:t>
            </w:r>
          </w:p>
        </w:tc>
        <w:tc>
          <w:tcPr>
            <w:tcW w:w="2976" w:type="dxa"/>
            <w:tcBorders>
              <w:top w:val="nil"/>
              <w:left w:val="nil"/>
              <w:bottom w:val="single" w:sz="4" w:space="0" w:color="auto"/>
              <w:right w:val="single" w:sz="4" w:space="0" w:color="auto"/>
            </w:tcBorders>
          </w:tcPr>
          <w:p w14:paraId="50C02807" w14:textId="222FD285" w:rsidR="00A300D0" w:rsidRPr="00DF18C6" w:rsidRDefault="00A300D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17,4%</w:t>
            </w:r>
          </w:p>
        </w:tc>
      </w:tr>
      <w:tr w:rsidR="00A300D0" w:rsidRPr="00DF18C6" w14:paraId="5F7A01C1" w14:textId="77777777" w:rsidTr="00084C75">
        <w:trPr>
          <w:trHeight w:val="300"/>
          <w:jc w:val="center"/>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00BCC4" w14:textId="77777777" w:rsidR="00A300D0" w:rsidRPr="00DF18C6" w:rsidRDefault="00A300D0" w:rsidP="00B03399">
            <w:pPr>
              <w:spacing w:after="0" w:line="240" w:lineRule="auto"/>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Загальне споживання</w:t>
            </w:r>
          </w:p>
        </w:tc>
        <w:tc>
          <w:tcPr>
            <w:tcW w:w="1842" w:type="dxa"/>
            <w:tcBorders>
              <w:top w:val="single" w:sz="4" w:space="0" w:color="auto"/>
              <w:left w:val="nil"/>
              <w:bottom w:val="single" w:sz="4" w:space="0" w:color="auto"/>
              <w:right w:val="single" w:sz="4" w:space="0" w:color="auto"/>
            </w:tcBorders>
            <w:shd w:val="clear" w:color="auto" w:fill="auto"/>
            <w:noWrap/>
          </w:tcPr>
          <w:p w14:paraId="1D565D7C" w14:textId="217BDCAE" w:rsidR="00A300D0" w:rsidRPr="00DF18C6" w:rsidRDefault="00A300D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187392,4</w:t>
            </w:r>
          </w:p>
        </w:tc>
        <w:tc>
          <w:tcPr>
            <w:tcW w:w="1843" w:type="dxa"/>
            <w:tcBorders>
              <w:top w:val="single" w:sz="4" w:space="0" w:color="auto"/>
              <w:left w:val="nil"/>
              <w:bottom w:val="single" w:sz="4" w:space="0" w:color="auto"/>
              <w:right w:val="single" w:sz="4" w:space="0" w:color="auto"/>
            </w:tcBorders>
            <w:shd w:val="clear" w:color="auto" w:fill="auto"/>
            <w:noWrap/>
          </w:tcPr>
          <w:p w14:paraId="154D0CF4" w14:textId="1A77CE29" w:rsidR="00A300D0" w:rsidRPr="00DF18C6" w:rsidRDefault="00A300D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175650,3</w:t>
            </w:r>
          </w:p>
        </w:tc>
        <w:tc>
          <w:tcPr>
            <w:tcW w:w="2976" w:type="dxa"/>
            <w:tcBorders>
              <w:top w:val="single" w:sz="4" w:space="0" w:color="auto"/>
              <w:left w:val="nil"/>
              <w:bottom w:val="single" w:sz="4" w:space="0" w:color="auto"/>
              <w:right w:val="single" w:sz="4" w:space="0" w:color="auto"/>
            </w:tcBorders>
          </w:tcPr>
          <w:p w14:paraId="47F6BB3E" w14:textId="2EDBCE20" w:rsidR="00A300D0" w:rsidRPr="00DF18C6" w:rsidRDefault="00A300D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6,3%</w:t>
            </w:r>
          </w:p>
        </w:tc>
      </w:tr>
    </w:tbl>
    <w:p w14:paraId="69693748" w14:textId="7FD54903" w:rsidR="00A300D0" w:rsidRPr="00DF18C6" w:rsidRDefault="00A300D0" w:rsidP="009275C2">
      <w:pPr>
        <w:spacing w:after="0" w:line="240" w:lineRule="auto"/>
        <w:ind w:firstLine="567"/>
        <w:contextualSpacing/>
        <w:jc w:val="both"/>
        <w:rPr>
          <w:rFonts w:ascii="Times New Roman" w:hAnsi="Times New Roman" w:cs="Times New Roman"/>
          <w:sz w:val="24"/>
          <w:szCs w:val="24"/>
        </w:rPr>
      </w:pPr>
      <w:r w:rsidRPr="00DF18C6">
        <w:rPr>
          <w:rFonts w:ascii="Times New Roman" w:hAnsi="Times New Roman" w:cs="Times New Roman"/>
          <w:sz w:val="24"/>
          <w:szCs w:val="24"/>
        </w:rPr>
        <w:t>В житловому секторі спостерігається цікава динам</w:t>
      </w:r>
      <w:r w:rsidR="0037177A" w:rsidRPr="00DF18C6">
        <w:rPr>
          <w:rFonts w:ascii="Times New Roman" w:hAnsi="Times New Roman" w:cs="Times New Roman"/>
          <w:sz w:val="24"/>
          <w:szCs w:val="24"/>
        </w:rPr>
        <w:t>іка</w:t>
      </w:r>
      <w:r w:rsidRPr="00DF18C6">
        <w:rPr>
          <w:rFonts w:ascii="Times New Roman" w:hAnsi="Times New Roman" w:cs="Times New Roman"/>
          <w:sz w:val="24"/>
          <w:szCs w:val="24"/>
        </w:rPr>
        <w:t xml:space="preserve"> – в місті Долина у приватному секторі споживачі поступово переходять на викор</w:t>
      </w:r>
      <w:r w:rsidR="00070F5C" w:rsidRPr="00DF18C6">
        <w:rPr>
          <w:rFonts w:ascii="Times New Roman" w:hAnsi="Times New Roman" w:cs="Times New Roman"/>
          <w:sz w:val="24"/>
          <w:szCs w:val="24"/>
        </w:rPr>
        <w:t>истання твердопаливних котлів, як основного джерела опалення, а в сільських населених пунктах навпаки відбувається зворотній перехід у зв’язку з проведенням газифікації: споживання газу у сільських районах зросло, а споживання деревини на опалення зменшилося.</w:t>
      </w:r>
    </w:p>
    <w:p w14:paraId="12A09499" w14:textId="059ECA81" w:rsidR="00070F5C" w:rsidRPr="00DF18C6" w:rsidRDefault="00070F5C" w:rsidP="009275C2">
      <w:pPr>
        <w:spacing w:after="0" w:line="240" w:lineRule="auto"/>
        <w:ind w:firstLine="567"/>
        <w:contextualSpacing/>
        <w:jc w:val="both"/>
        <w:rPr>
          <w:rFonts w:ascii="Times New Roman" w:hAnsi="Times New Roman" w:cs="Times New Roman"/>
          <w:sz w:val="24"/>
          <w:szCs w:val="24"/>
        </w:rPr>
      </w:pPr>
      <w:r w:rsidRPr="00DF18C6">
        <w:rPr>
          <w:rFonts w:ascii="Times New Roman" w:hAnsi="Times New Roman" w:cs="Times New Roman"/>
          <w:sz w:val="24"/>
          <w:szCs w:val="24"/>
        </w:rPr>
        <w:t xml:space="preserve">Незважаючи на проведене утеплення житлових будинків у м. Долина (30 </w:t>
      </w:r>
      <w:r w:rsidR="00E24D77" w:rsidRPr="00DF18C6">
        <w:rPr>
          <w:rFonts w:ascii="Times New Roman" w:hAnsi="Times New Roman" w:cs="Times New Roman"/>
          <w:sz w:val="24"/>
          <w:szCs w:val="24"/>
        </w:rPr>
        <w:t xml:space="preserve">багатоквартирних житлових </w:t>
      </w:r>
      <w:r w:rsidRPr="00DF18C6">
        <w:rPr>
          <w:rFonts w:ascii="Times New Roman" w:hAnsi="Times New Roman" w:cs="Times New Roman"/>
          <w:sz w:val="24"/>
          <w:szCs w:val="24"/>
        </w:rPr>
        <w:t>буд</w:t>
      </w:r>
      <w:r w:rsidR="00E24D77" w:rsidRPr="00DF18C6">
        <w:rPr>
          <w:rFonts w:ascii="Times New Roman" w:hAnsi="Times New Roman" w:cs="Times New Roman"/>
          <w:sz w:val="24"/>
          <w:szCs w:val="24"/>
        </w:rPr>
        <w:t>инків</w:t>
      </w:r>
      <w:r w:rsidRPr="00DF18C6">
        <w:rPr>
          <w:rFonts w:ascii="Times New Roman" w:hAnsi="Times New Roman" w:cs="Times New Roman"/>
          <w:sz w:val="24"/>
          <w:szCs w:val="24"/>
        </w:rPr>
        <w:t xml:space="preserve"> в рамках проєкту CoMDeP</w:t>
      </w:r>
      <w:r w:rsidR="00BD2277"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та 87 </w:t>
      </w:r>
      <w:r w:rsidR="00E24D77" w:rsidRPr="00DF18C6">
        <w:rPr>
          <w:rFonts w:ascii="Times New Roman" w:hAnsi="Times New Roman" w:cs="Times New Roman"/>
          <w:sz w:val="24"/>
          <w:szCs w:val="24"/>
        </w:rPr>
        <w:t xml:space="preserve">приватних житлових </w:t>
      </w:r>
      <w:r w:rsidRPr="00DF18C6">
        <w:rPr>
          <w:rFonts w:ascii="Times New Roman" w:hAnsi="Times New Roman" w:cs="Times New Roman"/>
          <w:sz w:val="24"/>
          <w:szCs w:val="24"/>
        </w:rPr>
        <w:t xml:space="preserve">будинків за рахунок </w:t>
      </w:r>
      <w:r w:rsidR="00E24D77" w:rsidRPr="00DF18C6">
        <w:rPr>
          <w:rFonts w:ascii="Times New Roman" w:hAnsi="Times New Roman" w:cs="Times New Roman"/>
          <w:sz w:val="24"/>
          <w:szCs w:val="24"/>
        </w:rPr>
        <w:t>коштів жителів</w:t>
      </w:r>
      <w:r w:rsidRPr="00DF18C6">
        <w:rPr>
          <w:rFonts w:ascii="Times New Roman" w:hAnsi="Times New Roman" w:cs="Times New Roman"/>
          <w:sz w:val="24"/>
          <w:szCs w:val="24"/>
        </w:rPr>
        <w:t xml:space="preserve">) загальне споживання житлового сектору у громаді зменшилося </w:t>
      </w:r>
      <w:r w:rsidR="00CD68D8" w:rsidRPr="00DF18C6">
        <w:rPr>
          <w:rFonts w:ascii="Times New Roman" w:hAnsi="Times New Roman" w:cs="Times New Roman"/>
          <w:sz w:val="24"/>
          <w:szCs w:val="24"/>
        </w:rPr>
        <w:t>не суттєво</w:t>
      </w:r>
      <w:r w:rsidRPr="00DF18C6">
        <w:rPr>
          <w:rFonts w:ascii="Times New Roman" w:hAnsi="Times New Roman" w:cs="Times New Roman"/>
          <w:sz w:val="24"/>
          <w:szCs w:val="24"/>
        </w:rPr>
        <w:t xml:space="preserve"> – тільки на 6,3%.</w:t>
      </w:r>
    </w:p>
    <w:p w14:paraId="34428CDD" w14:textId="7F25BA33" w:rsidR="00070F5C" w:rsidRPr="00DF18C6" w:rsidRDefault="00070F5C" w:rsidP="009275C2">
      <w:pPr>
        <w:spacing w:after="0" w:line="240" w:lineRule="auto"/>
        <w:ind w:firstLine="567"/>
        <w:contextualSpacing/>
        <w:jc w:val="both"/>
        <w:rPr>
          <w:rFonts w:ascii="Times New Roman" w:hAnsi="Times New Roman" w:cs="Times New Roman"/>
          <w:sz w:val="24"/>
          <w:szCs w:val="24"/>
        </w:rPr>
      </w:pPr>
      <w:r w:rsidRPr="00DF18C6">
        <w:rPr>
          <w:rFonts w:ascii="Times New Roman" w:hAnsi="Times New Roman" w:cs="Times New Roman"/>
          <w:sz w:val="24"/>
          <w:szCs w:val="24"/>
        </w:rPr>
        <w:t>Причиною є значне зростання споживання електроенергії та природного газу в сільських населених пунктах.</w:t>
      </w:r>
    </w:p>
    <w:p w14:paraId="25BE3FFB" w14:textId="76D5FC40" w:rsidR="009605D2" w:rsidRPr="00DF18C6" w:rsidRDefault="009605D2" w:rsidP="009275C2">
      <w:pPr>
        <w:pStyle w:val="1"/>
        <w:numPr>
          <w:ilvl w:val="0"/>
          <w:numId w:val="23"/>
        </w:numPr>
        <w:spacing w:before="0" w:line="240" w:lineRule="auto"/>
        <w:ind w:left="0" w:firstLine="567"/>
        <w:rPr>
          <w:rFonts w:ascii="Times New Roman" w:hAnsi="Times New Roman" w:cs="Times New Roman"/>
          <w:color w:val="auto"/>
          <w:sz w:val="24"/>
        </w:rPr>
      </w:pPr>
      <w:bookmarkStart w:id="28" w:name="_Toc164683376"/>
      <w:r w:rsidRPr="00DF18C6">
        <w:rPr>
          <w:rFonts w:ascii="Times New Roman" w:hAnsi="Times New Roman" w:cs="Times New Roman"/>
          <w:color w:val="auto"/>
          <w:sz w:val="24"/>
        </w:rPr>
        <w:t>Вуличне освітлення</w:t>
      </w:r>
      <w:bookmarkEnd w:id="28"/>
    </w:p>
    <w:p w14:paraId="3A33BEE9" w14:textId="6965C889" w:rsidR="00070F5C" w:rsidRPr="00DF18C6" w:rsidRDefault="00635682"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Обслуговуванням мереж</w:t>
      </w:r>
      <w:r w:rsidR="0004451A" w:rsidRPr="00DF18C6">
        <w:rPr>
          <w:rFonts w:ascii="Times New Roman" w:hAnsi="Times New Roman" w:cs="Times New Roman"/>
          <w:sz w:val="24"/>
          <w:szCs w:val="24"/>
        </w:rPr>
        <w:t>і</w:t>
      </w:r>
      <w:r w:rsidRPr="00DF18C6">
        <w:rPr>
          <w:rFonts w:ascii="Times New Roman" w:hAnsi="Times New Roman" w:cs="Times New Roman"/>
          <w:sz w:val="24"/>
          <w:szCs w:val="24"/>
        </w:rPr>
        <w:t xml:space="preserve"> зовнішнього освітлення в Долинській громаді займається </w:t>
      </w:r>
      <w:r w:rsidR="00A67B1C" w:rsidRPr="00DF18C6">
        <w:rPr>
          <w:rFonts w:ascii="Times New Roman" w:hAnsi="Times New Roman" w:cs="Times New Roman"/>
          <w:sz w:val="24"/>
          <w:szCs w:val="24"/>
        </w:rPr>
        <w:t>комунальне підприємство</w:t>
      </w:r>
      <w:r w:rsidRPr="00DF18C6">
        <w:rPr>
          <w:rFonts w:ascii="Times New Roman" w:hAnsi="Times New Roman" w:cs="Times New Roman"/>
          <w:sz w:val="24"/>
          <w:szCs w:val="24"/>
        </w:rPr>
        <w:t xml:space="preserve"> «Комунгосп». </w:t>
      </w:r>
      <w:r w:rsidR="00070F5C" w:rsidRPr="00DF18C6">
        <w:rPr>
          <w:rFonts w:ascii="Times New Roman" w:hAnsi="Times New Roman" w:cs="Times New Roman"/>
          <w:sz w:val="24"/>
          <w:szCs w:val="24"/>
        </w:rPr>
        <w:t>Мережа вуличного освітлення у Долинській</w:t>
      </w:r>
      <w:r w:rsidRPr="00DF18C6">
        <w:rPr>
          <w:rFonts w:ascii="Times New Roman" w:hAnsi="Times New Roman" w:cs="Times New Roman"/>
          <w:sz w:val="24"/>
          <w:szCs w:val="24"/>
        </w:rPr>
        <w:t xml:space="preserve"> громаді постійно розширюється.</w:t>
      </w:r>
    </w:p>
    <w:p w14:paraId="0A791008" w14:textId="0EC567AF" w:rsidR="00635682" w:rsidRPr="00DF18C6" w:rsidRDefault="00635682" w:rsidP="00B03399">
      <w:pPr>
        <w:pStyle w:val="a3"/>
        <w:spacing w:after="0" w:line="240" w:lineRule="auto"/>
        <w:ind w:left="0" w:firstLine="709"/>
        <w:jc w:val="right"/>
        <w:rPr>
          <w:rFonts w:ascii="Times New Roman" w:hAnsi="Times New Roman" w:cs="Times New Roman"/>
          <w:sz w:val="28"/>
          <w:szCs w:val="24"/>
        </w:rPr>
      </w:pPr>
      <w:r w:rsidRPr="00DF18C6">
        <w:rPr>
          <w:rFonts w:ascii="Times New Roman" w:hAnsi="Times New Roman" w:cs="Times New Roman"/>
          <w:sz w:val="24"/>
          <w:lang w:eastAsia="uk-UA"/>
        </w:rPr>
        <w:t>Таблиця 3.1</w:t>
      </w:r>
      <w:r w:rsidR="00AE5E6F" w:rsidRPr="00DF18C6">
        <w:rPr>
          <w:rFonts w:ascii="Times New Roman" w:hAnsi="Times New Roman" w:cs="Times New Roman"/>
          <w:sz w:val="24"/>
          <w:lang w:eastAsia="uk-UA"/>
        </w:rPr>
        <w:t>6</w:t>
      </w:r>
    </w:p>
    <w:p w14:paraId="0BB0CF44" w14:textId="00CB1779" w:rsidR="00635682" w:rsidRPr="009275C2" w:rsidRDefault="00635682" w:rsidP="00B03399">
      <w:pPr>
        <w:spacing w:after="0" w:line="240" w:lineRule="auto"/>
        <w:jc w:val="center"/>
        <w:rPr>
          <w:rFonts w:ascii="Times New Roman" w:hAnsi="Times New Roman" w:cs="Times New Roman"/>
          <w:sz w:val="24"/>
          <w:lang w:eastAsia="uk-UA"/>
        </w:rPr>
      </w:pPr>
      <w:r w:rsidRPr="009275C2">
        <w:rPr>
          <w:rFonts w:ascii="Times New Roman" w:hAnsi="Times New Roman" w:cs="Times New Roman"/>
          <w:sz w:val="24"/>
          <w:lang w:eastAsia="uk-UA"/>
        </w:rPr>
        <w:t xml:space="preserve">Інфраструктура вуличного освітлення </w:t>
      </w:r>
      <w:r w:rsidR="00830720" w:rsidRPr="009275C2">
        <w:rPr>
          <w:rFonts w:ascii="Times New Roman" w:hAnsi="Times New Roman" w:cs="Times New Roman"/>
          <w:sz w:val="24"/>
          <w:lang w:eastAsia="uk-UA"/>
        </w:rPr>
        <w:t>м. Долина та Долинськ</w:t>
      </w:r>
      <w:r w:rsidR="0004451A" w:rsidRPr="009275C2">
        <w:rPr>
          <w:rFonts w:ascii="Times New Roman" w:hAnsi="Times New Roman" w:cs="Times New Roman"/>
          <w:sz w:val="24"/>
          <w:lang w:eastAsia="uk-UA"/>
        </w:rPr>
        <w:t xml:space="preserve">ої </w:t>
      </w:r>
      <w:r w:rsidR="00830720" w:rsidRPr="009275C2">
        <w:rPr>
          <w:rFonts w:ascii="Times New Roman" w:hAnsi="Times New Roman" w:cs="Times New Roman"/>
          <w:sz w:val="24"/>
          <w:lang w:eastAsia="uk-UA"/>
        </w:rPr>
        <w:t>ТГ</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4618"/>
        <w:gridCol w:w="1290"/>
        <w:gridCol w:w="1576"/>
        <w:gridCol w:w="1574"/>
      </w:tblGrid>
      <w:tr w:rsidR="00830720" w:rsidRPr="00DF18C6" w14:paraId="3D985BE4" w14:textId="3893C6DE" w:rsidTr="00084C75">
        <w:trPr>
          <w:trHeight w:val="20"/>
          <w:jc w:val="center"/>
        </w:trPr>
        <w:tc>
          <w:tcPr>
            <w:tcW w:w="351" w:type="pct"/>
            <w:vMerge w:val="restart"/>
            <w:shd w:val="clear" w:color="auto" w:fill="auto"/>
            <w:vAlign w:val="center"/>
          </w:tcPr>
          <w:p w14:paraId="47CA714B" w14:textId="77777777" w:rsidR="00830720" w:rsidRPr="00DF18C6" w:rsidRDefault="00830720" w:rsidP="00B03399">
            <w:pPr>
              <w:spacing w:after="0" w:line="240" w:lineRule="auto"/>
              <w:jc w:val="center"/>
              <w:rPr>
                <w:rFonts w:ascii="Times New Roman" w:hAnsi="Times New Roman" w:cs="Times New Roman"/>
                <w:b/>
                <w:lang w:eastAsia="uk-UA"/>
              </w:rPr>
            </w:pPr>
            <w:r w:rsidRPr="00DF18C6">
              <w:rPr>
                <w:rFonts w:ascii="Times New Roman" w:hAnsi="Times New Roman" w:cs="Times New Roman"/>
                <w:b/>
                <w:lang w:eastAsia="uk-UA"/>
              </w:rPr>
              <w:t>№ з/п</w:t>
            </w:r>
          </w:p>
        </w:tc>
        <w:tc>
          <w:tcPr>
            <w:tcW w:w="2370" w:type="pct"/>
            <w:vMerge w:val="restart"/>
            <w:shd w:val="clear" w:color="auto" w:fill="auto"/>
            <w:vAlign w:val="center"/>
          </w:tcPr>
          <w:p w14:paraId="3C69322D" w14:textId="77777777" w:rsidR="00830720" w:rsidRPr="00DF18C6" w:rsidRDefault="00830720" w:rsidP="00B03399">
            <w:pPr>
              <w:spacing w:after="0" w:line="240" w:lineRule="auto"/>
              <w:jc w:val="center"/>
              <w:rPr>
                <w:rFonts w:ascii="Times New Roman" w:hAnsi="Times New Roman" w:cs="Times New Roman"/>
                <w:b/>
                <w:lang w:eastAsia="uk-UA"/>
              </w:rPr>
            </w:pPr>
            <w:r w:rsidRPr="00DF18C6">
              <w:rPr>
                <w:rFonts w:ascii="Times New Roman" w:hAnsi="Times New Roman" w:cs="Times New Roman"/>
                <w:b/>
                <w:lang w:eastAsia="uk-UA"/>
              </w:rPr>
              <w:t>Найменування</w:t>
            </w:r>
          </w:p>
        </w:tc>
        <w:tc>
          <w:tcPr>
            <w:tcW w:w="1471" w:type="pct"/>
            <w:gridSpan w:val="2"/>
            <w:vAlign w:val="center"/>
          </w:tcPr>
          <w:p w14:paraId="2AB6B05B" w14:textId="71E7B42C" w:rsidR="00830720" w:rsidRPr="00DF18C6" w:rsidRDefault="009275C2" w:rsidP="00B03399">
            <w:pPr>
              <w:spacing w:after="0" w:line="240" w:lineRule="auto"/>
              <w:jc w:val="center"/>
              <w:rPr>
                <w:rFonts w:ascii="Times New Roman" w:hAnsi="Times New Roman" w:cs="Times New Roman"/>
                <w:b/>
                <w:lang w:eastAsia="uk-UA"/>
              </w:rPr>
            </w:pPr>
            <w:r>
              <w:rPr>
                <w:rFonts w:ascii="Times New Roman" w:hAnsi="Times New Roman" w:cs="Times New Roman"/>
                <w:b/>
                <w:lang w:eastAsia="uk-UA"/>
              </w:rPr>
              <w:t>м</w:t>
            </w:r>
            <w:r w:rsidR="00830720" w:rsidRPr="00DF18C6">
              <w:rPr>
                <w:rFonts w:ascii="Times New Roman" w:hAnsi="Times New Roman" w:cs="Times New Roman"/>
                <w:b/>
                <w:lang w:eastAsia="uk-UA"/>
              </w:rPr>
              <w:t>. Долина</w:t>
            </w:r>
          </w:p>
        </w:tc>
        <w:tc>
          <w:tcPr>
            <w:tcW w:w="808" w:type="pct"/>
          </w:tcPr>
          <w:p w14:paraId="18410DD7" w14:textId="0A503F6C" w:rsidR="00830720" w:rsidRPr="00DF18C6" w:rsidRDefault="00830720" w:rsidP="00B03399">
            <w:pPr>
              <w:spacing w:after="0" w:line="240" w:lineRule="auto"/>
              <w:jc w:val="center"/>
              <w:rPr>
                <w:rFonts w:ascii="Times New Roman" w:eastAsia="Arial" w:hAnsi="Times New Roman" w:cs="Times New Roman"/>
                <w:b/>
                <w:bCs/>
                <w:lang w:eastAsia="uk-UA"/>
              </w:rPr>
            </w:pPr>
            <w:r w:rsidRPr="00DF18C6">
              <w:rPr>
                <w:rFonts w:ascii="Times New Roman" w:eastAsia="Arial" w:hAnsi="Times New Roman" w:cs="Times New Roman"/>
                <w:b/>
                <w:bCs/>
                <w:lang w:eastAsia="uk-UA"/>
              </w:rPr>
              <w:t>Долинська ТГ</w:t>
            </w:r>
          </w:p>
        </w:tc>
      </w:tr>
      <w:tr w:rsidR="00830720" w:rsidRPr="00DF18C6" w14:paraId="0B185A2D" w14:textId="12BCA6C2" w:rsidTr="00084C75">
        <w:trPr>
          <w:trHeight w:val="20"/>
          <w:jc w:val="center"/>
        </w:trPr>
        <w:tc>
          <w:tcPr>
            <w:tcW w:w="351" w:type="pct"/>
            <w:vMerge/>
            <w:shd w:val="clear" w:color="auto" w:fill="auto"/>
            <w:vAlign w:val="center"/>
          </w:tcPr>
          <w:p w14:paraId="190A0296" w14:textId="77777777" w:rsidR="00830720" w:rsidRPr="00DF18C6" w:rsidRDefault="00830720" w:rsidP="00B03399">
            <w:pPr>
              <w:spacing w:after="0" w:line="240" w:lineRule="auto"/>
              <w:jc w:val="center"/>
              <w:rPr>
                <w:rFonts w:ascii="Times New Roman" w:hAnsi="Times New Roman" w:cs="Times New Roman"/>
                <w:b/>
                <w:lang w:eastAsia="uk-UA"/>
              </w:rPr>
            </w:pPr>
          </w:p>
        </w:tc>
        <w:tc>
          <w:tcPr>
            <w:tcW w:w="2370" w:type="pct"/>
            <w:vMerge/>
            <w:shd w:val="clear" w:color="auto" w:fill="auto"/>
            <w:vAlign w:val="center"/>
          </w:tcPr>
          <w:p w14:paraId="3011F648" w14:textId="77777777" w:rsidR="00830720" w:rsidRPr="00DF18C6" w:rsidRDefault="00830720" w:rsidP="00B03399">
            <w:pPr>
              <w:spacing w:after="0" w:line="240" w:lineRule="auto"/>
              <w:jc w:val="center"/>
              <w:rPr>
                <w:rFonts w:ascii="Times New Roman" w:hAnsi="Times New Roman" w:cs="Times New Roman"/>
                <w:lang w:eastAsia="uk-UA"/>
              </w:rPr>
            </w:pPr>
          </w:p>
        </w:tc>
        <w:tc>
          <w:tcPr>
            <w:tcW w:w="662" w:type="pct"/>
            <w:vAlign w:val="center"/>
          </w:tcPr>
          <w:p w14:paraId="3C21EE11" w14:textId="0E749147" w:rsidR="00830720" w:rsidRPr="00DF18C6" w:rsidRDefault="00830720" w:rsidP="00B03399">
            <w:pPr>
              <w:spacing w:after="0" w:line="240" w:lineRule="auto"/>
              <w:jc w:val="center"/>
              <w:rPr>
                <w:rFonts w:ascii="Times New Roman" w:hAnsi="Times New Roman" w:cs="Times New Roman"/>
                <w:b/>
                <w:lang w:eastAsia="uk-UA"/>
              </w:rPr>
            </w:pPr>
            <w:r w:rsidRPr="00DF18C6">
              <w:rPr>
                <w:rFonts w:ascii="Times New Roman" w:hAnsi="Times New Roman" w:cs="Times New Roman"/>
                <w:b/>
                <w:lang w:eastAsia="uk-UA"/>
              </w:rPr>
              <w:t>2010</w:t>
            </w:r>
          </w:p>
        </w:tc>
        <w:tc>
          <w:tcPr>
            <w:tcW w:w="809" w:type="pct"/>
            <w:shd w:val="clear" w:color="auto" w:fill="auto"/>
            <w:vAlign w:val="center"/>
          </w:tcPr>
          <w:p w14:paraId="7CB6C7B5" w14:textId="77777777" w:rsidR="00830720" w:rsidRPr="00DF18C6" w:rsidRDefault="00830720" w:rsidP="00B03399">
            <w:pPr>
              <w:spacing w:after="0" w:line="240" w:lineRule="auto"/>
              <w:jc w:val="center"/>
              <w:rPr>
                <w:rFonts w:ascii="Times New Roman" w:hAnsi="Times New Roman" w:cs="Times New Roman"/>
                <w:b/>
                <w:lang w:eastAsia="uk-UA"/>
              </w:rPr>
            </w:pPr>
            <w:r w:rsidRPr="00DF18C6">
              <w:rPr>
                <w:rFonts w:ascii="Times New Roman" w:hAnsi="Times New Roman" w:cs="Times New Roman"/>
                <w:b/>
                <w:lang w:eastAsia="uk-UA"/>
              </w:rPr>
              <w:t>2021</w:t>
            </w:r>
          </w:p>
        </w:tc>
        <w:tc>
          <w:tcPr>
            <w:tcW w:w="808" w:type="pct"/>
          </w:tcPr>
          <w:p w14:paraId="6A56160C" w14:textId="502E11D3" w:rsidR="00830720" w:rsidRPr="00DF18C6" w:rsidRDefault="00830720" w:rsidP="00B03399">
            <w:pPr>
              <w:spacing w:after="0" w:line="240" w:lineRule="auto"/>
              <w:jc w:val="center"/>
              <w:rPr>
                <w:rFonts w:ascii="Times New Roman" w:hAnsi="Times New Roman" w:cs="Times New Roman"/>
                <w:b/>
                <w:lang w:eastAsia="uk-UA"/>
              </w:rPr>
            </w:pPr>
            <w:r w:rsidRPr="00DF18C6">
              <w:rPr>
                <w:rFonts w:ascii="Times New Roman" w:hAnsi="Times New Roman" w:cs="Times New Roman"/>
                <w:b/>
                <w:lang w:eastAsia="uk-UA"/>
              </w:rPr>
              <w:t>2021</w:t>
            </w:r>
          </w:p>
        </w:tc>
      </w:tr>
      <w:tr w:rsidR="00830720" w:rsidRPr="00DF18C6" w14:paraId="262F3226" w14:textId="0398C5B2" w:rsidTr="00084C75">
        <w:trPr>
          <w:trHeight w:val="20"/>
          <w:jc w:val="center"/>
        </w:trPr>
        <w:tc>
          <w:tcPr>
            <w:tcW w:w="351" w:type="pct"/>
            <w:vAlign w:val="center"/>
          </w:tcPr>
          <w:p w14:paraId="404827B8"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1</w:t>
            </w:r>
          </w:p>
        </w:tc>
        <w:tc>
          <w:tcPr>
            <w:tcW w:w="2370" w:type="pct"/>
            <w:vAlign w:val="center"/>
          </w:tcPr>
          <w:p w14:paraId="2B28A09A" w14:textId="77777777" w:rsidR="00830720" w:rsidRPr="00DF18C6" w:rsidRDefault="00830720" w:rsidP="00B03399">
            <w:pPr>
              <w:spacing w:after="0" w:line="240" w:lineRule="auto"/>
              <w:rPr>
                <w:rFonts w:ascii="Times New Roman" w:hAnsi="Times New Roman" w:cs="Times New Roman"/>
                <w:lang w:eastAsia="uk-UA"/>
              </w:rPr>
            </w:pPr>
            <w:r w:rsidRPr="00DF18C6">
              <w:rPr>
                <w:rFonts w:ascii="Times New Roman" w:hAnsi="Times New Roman" w:cs="Times New Roman"/>
                <w:lang w:eastAsia="uk-UA"/>
              </w:rPr>
              <w:t xml:space="preserve">Загальне споживання електроенергії на вуличне освітлення, тис. </w:t>
            </w:r>
            <w:r w:rsidRPr="00DF18C6">
              <w:rPr>
                <w:rFonts w:ascii="Times New Roman" w:eastAsia="Arial" w:hAnsi="Times New Roman" w:cs="Times New Roman"/>
                <w:color w:val="000000"/>
                <w:lang w:eastAsia="uk-UA"/>
              </w:rPr>
              <w:t>кВт·год</w:t>
            </w:r>
          </w:p>
        </w:tc>
        <w:tc>
          <w:tcPr>
            <w:tcW w:w="662" w:type="pct"/>
            <w:vAlign w:val="center"/>
          </w:tcPr>
          <w:p w14:paraId="50A5F6DB"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316,9</w:t>
            </w:r>
          </w:p>
        </w:tc>
        <w:tc>
          <w:tcPr>
            <w:tcW w:w="809" w:type="pct"/>
            <w:vAlign w:val="center"/>
          </w:tcPr>
          <w:p w14:paraId="09FC1145"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369,6</w:t>
            </w:r>
          </w:p>
        </w:tc>
        <w:tc>
          <w:tcPr>
            <w:tcW w:w="808" w:type="pct"/>
            <w:vAlign w:val="center"/>
          </w:tcPr>
          <w:p w14:paraId="16E4F065" w14:textId="2C7033A4"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881,6</w:t>
            </w:r>
          </w:p>
        </w:tc>
      </w:tr>
      <w:tr w:rsidR="00830720" w:rsidRPr="00DF18C6" w14:paraId="5BF5FD10" w14:textId="74BAEF46" w:rsidTr="00084C75">
        <w:trPr>
          <w:trHeight w:val="20"/>
          <w:jc w:val="center"/>
        </w:trPr>
        <w:tc>
          <w:tcPr>
            <w:tcW w:w="351" w:type="pct"/>
            <w:vAlign w:val="center"/>
          </w:tcPr>
          <w:p w14:paraId="483DA9E7" w14:textId="1C6190CE"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2</w:t>
            </w:r>
          </w:p>
        </w:tc>
        <w:tc>
          <w:tcPr>
            <w:tcW w:w="2370" w:type="pct"/>
            <w:vAlign w:val="center"/>
          </w:tcPr>
          <w:p w14:paraId="00ABD5B8" w14:textId="345EEC88" w:rsidR="00830720" w:rsidRPr="00DF18C6" w:rsidRDefault="00830720" w:rsidP="00B03399">
            <w:pPr>
              <w:spacing w:after="0" w:line="240" w:lineRule="auto"/>
              <w:rPr>
                <w:rFonts w:ascii="Times New Roman" w:hAnsi="Times New Roman" w:cs="Times New Roman"/>
                <w:lang w:eastAsia="uk-UA"/>
              </w:rPr>
            </w:pPr>
            <w:r w:rsidRPr="00DF18C6">
              <w:rPr>
                <w:rFonts w:ascii="Times New Roman" w:hAnsi="Times New Roman" w:cs="Times New Roman"/>
                <w:lang w:eastAsia="uk-UA"/>
              </w:rPr>
              <w:t>Загальна протяжність освітлювальних автомобільних доріг по, км</w:t>
            </w:r>
          </w:p>
        </w:tc>
        <w:tc>
          <w:tcPr>
            <w:tcW w:w="662" w:type="pct"/>
            <w:vAlign w:val="center"/>
          </w:tcPr>
          <w:p w14:paraId="5B32A7C5" w14:textId="4088964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22,0</w:t>
            </w:r>
          </w:p>
        </w:tc>
        <w:tc>
          <w:tcPr>
            <w:tcW w:w="809" w:type="pct"/>
            <w:vAlign w:val="center"/>
          </w:tcPr>
          <w:p w14:paraId="415B05B0" w14:textId="61829763"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51,0</w:t>
            </w:r>
          </w:p>
        </w:tc>
        <w:tc>
          <w:tcPr>
            <w:tcW w:w="808" w:type="pct"/>
            <w:vAlign w:val="center"/>
          </w:tcPr>
          <w:p w14:paraId="427A3F66" w14:textId="48B46BCF"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213,2</w:t>
            </w:r>
          </w:p>
        </w:tc>
      </w:tr>
      <w:tr w:rsidR="00830720" w:rsidRPr="00DF18C6" w14:paraId="49363F5B" w14:textId="66DF0657" w:rsidTr="00084C75">
        <w:trPr>
          <w:trHeight w:val="20"/>
          <w:jc w:val="center"/>
        </w:trPr>
        <w:tc>
          <w:tcPr>
            <w:tcW w:w="351" w:type="pct"/>
            <w:vAlign w:val="center"/>
          </w:tcPr>
          <w:p w14:paraId="06FA3DA3" w14:textId="33DE8D94"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3</w:t>
            </w:r>
          </w:p>
        </w:tc>
        <w:tc>
          <w:tcPr>
            <w:tcW w:w="2370" w:type="pct"/>
            <w:vAlign w:val="center"/>
          </w:tcPr>
          <w:p w14:paraId="491B3C21" w14:textId="77777777" w:rsidR="00830720" w:rsidRPr="00DF18C6" w:rsidRDefault="00830720" w:rsidP="00B03399">
            <w:pPr>
              <w:spacing w:after="0" w:line="240" w:lineRule="auto"/>
              <w:rPr>
                <w:rFonts w:ascii="Times New Roman" w:hAnsi="Times New Roman" w:cs="Times New Roman"/>
                <w:lang w:eastAsia="uk-UA"/>
              </w:rPr>
            </w:pPr>
            <w:r w:rsidRPr="00DF18C6">
              <w:rPr>
                <w:rFonts w:ascii="Times New Roman" w:hAnsi="Times New Roman" w:cs="Times New Roman"/>
                <w:lang w:eastAsia="uk-UA"/>
              </w:rPr>
              <w:t>Кількість вуличних опор освітлення (комунального підприємства), од.</w:t>
            </w:r>
          </w:p>
        </w:tc>
        <w:tc>
          <w:tcPr>
            <w:tcW w:w="662" w:type="pct"/>
            <w:vAlign w:val="center"/>
          </w:tcPr>
          <w:p w14:paraId="34DE9462"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350</w:t>
            </w:r>
          </w:p>
        </w:tc>
        <w:tc>
          <w:tcPr>
            <w:tcW w:w="809" w:type="pct"/>
            <w:vAlign w:val="center"/>
          </w:tcPr>
          <w:p w14:paraId="59EF37A3"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605</w:t>
            </w:r>
          </w:p>
        </w:tc>
        <w:tc>
          <w:tcPr>
            <w:tcW w:w="808" w:type="pct"/>
            <w:vAlign w:val="center"/>
          </w:tcPr>
          <w:p w14:paraId="15033317" w14:textId="4C98AE2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605</w:t>
            </w:r>
          </w:p>
        </w:tc>
      </w:tr>
      <w:tr w:rsidR="00830720" w:rsidRPr="00DF18C6" w14:paraId="423BFB55" w14:textId="36CBBA05" w:rsidTr="00084C75">
        <w:trPr>
          <w:trHeight w:val="20"/>
          <w:jc w:val="center"/>
        </w:trPr>
        <w:tc>
          <w:tcPr>
            <w:tcW w:w="351" w:type="pct"/>
            <w:vAlign w:val="center"/>
          </w:tcPr>
          <w:p w14:paraId="4129696A" w14:textId="6175F1BE"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4</w:t>
            </w:r>
          </w:p>
        </w:tc>
        <w:tc>
          <w:tcPr>
            <w:tcW w:w="2370" w:type="pct"/>
            <w:vAlign w:val="center"/>
          </w:tcPr>
          <w:p w14:paraId="6CBDDBCD" w14:textId="77777777" w:rsidR="00830720" w:rsidRPr="00DF18C6" w:rsidRDefault="00830720" w:rsidP="00B03399">
            <w:pPr>
              <w:spacing w:after="0" w:line="240" w:lineRule="auto"/>
              <w:rPr>
                <w:rFonts w:ascii="Times New Roman" w:hAnsi="Times New Roman" w:cs="Times New Roman"/>
                <w:lang w:eastAsia="uk-UA"/>
              </w:rPr>
            </w:pPr>
            <w:r w:rsidRPr="00DF18C6">
              <w:rPr>
                <w:rFonts w:ascii="Times New Roman" w:hAnsi="Times New Roman" w:cs="Times New Roman"/>
                <w:lang w:eastAsia="uk-UA"/>
              </w:rPr>
              <w:t>Кількість вуличних опор освітлення (обленерго), од.</w:t>
            </w:r>
          </w:p>
        </w:tc>
        <w:tc>
          <w:tcPr>
            <w:tcW w:w="662" w:type="pct"/>
            <w:vAlign w:val="center"/>
          </w:tcPr>
          <w:p w14:paraId="4AA62E93"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200</w:t>
            </w:r>
          </w:p>
        </w:tc>
        <w:tc>
          <w:tcPr>
            <w:tcW w:w="809" w:type="pct"/>
            <w:vAlign w:val="center"/>
          </w:tcPr>
          <w:p w14:paraId="645594D7" w14:textId="77777777"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1670</w:t>
            </w:r>
          </w:p>
        </w:tc>
        <w:tc>
          <w:tcPr>
            <w:tcW w:w="808" w:type="pct"/>
            <w:vAlign w:val="center"/>
          </w:tcPr>
          <w:p w14:paraId="40AC224A" w14:textId="332F0763" w:rsidR="00830720" w:rsidRPr="00DF18C6" w:rsidRDefault="00830720" w:rsidP="00B03399">
            <w:pPr>
              <w:spacing w:after="0" w:line="240" w:lineRule="auto"/>
              <w:jc w:val="center"/>
              <w:rPr>
                <w:rFonts w:ascii="Times New Roman" w:hAnsi="Times New Roman" w:cs="Times New Roman"/>
                <w:lang w:eastAsia="uk-UA"/>
              </w:rPr>
            </w:pPr>
            <w:r w:rsidRPr="00DF18C6">
              <w:rPr>
                <w:rFonts w:ascii="Times New Roman" w:hAnsi="Times New Roman" w:cs="Times New Roman"/>
                <w:lang w:eastAsia="uk-UA"/>
              </w:rPr>
              <w:t>-</w:t>
            </w:r>
          </w:p>
        </w:tc>
      </w:tr>
    </w:tbl>
    <w:p w14:paraId="60F7EC13" w14:textId="77777777" w:rsidR="009275C2" w:rsidRDefault="00830720" w:rsidP="009275C2">
      <w:pPr>
        <w:spacing w:after="0" w:line="240" w:lineRule="auto"/>
        <w:ind w:firstLine="567"/>
        <w:jc w:val="both"/>
        <w:rPr>
          <w:rFonts w:ascii="Times New Roman" w:hAnsi="Times New Roman" w:cs="Times New Roman"/>
          <w:sz w:val="24"/>
          <w:szCs w:val="24"/>
          <w:lang w:eastAsia="uk-UA"/>
        </w:rPr>
      </w:pPr>
      <w:r w:rsidRPr="00DF18C6">
        <w:rPr>
          <w:rFonts w:ascii="Times New Roman" w:hAnsi="Times New Roman" w:cs="Times New Roman"/>
          <w:sz w:val="24"/>
          <w:szCs w:val="24"/>
          <w:lang w:eastAsia="uk-UA"/>
        </w:rPr>
        <w:t xml:space="preserve">Фактичні дані щодо споживання на потреби зовнішнього освітлення відсутні. Для подальших розрахунків споживання у базовому 2010 році на потреби зовнішнього освітлення по всій Долинській ТГ </w:t>
      </w:r>
      <w:r w:rsidR="000852E3" w:rsidRPr="00DF18C6">
        <w:rPr>
          <w:rFonts w:ascii="Times New Roman" w:hAnsi="Times New Roman" w:cs="Times New Roman"/>
          <w:sz w:val="24"/>
          <w:szCs w:val="24"/>
          <w:lang w:eastAsia="uk-UA"/>
        </w:rPr>
        <w:t>отримано розрахунковим методом</w:t>
      </w:r>
      <w:r w:rsidRPr="00DF18C6">
        <w:rPr>
          <w:rFonts w:ascii="Times New Roman" w:hAnsi="Times New Roman" w:cs="Times New Roman"/>
          <w:sz w:val="24"/>
          <w:szCs w:val="24"/>
          <w:lang w:eastAsia="uk-UA"/>
        </w:rPr>
        <w:t xml:space="preserve">. </w:t>
      </w:r>
    </w:p>
    <w:p w14:paraId="1225D60E" w14:textId="1E2BA18E" w:rsidR="00635682" w:rsidRPr="00DF18C6" w:rsidRDefault="009275C2" w:rsidP="009275C2">
      <w:pPr>
        <w:spacing w:after="0" w:line="240" w:lineRule="auto"/>
        <w:ind w:firstLine="567"/>
        <w:jc w:val="both"/>
        <w:rPr>
          <w:rFonts w:ascii="Times New Roman" w:hAnsi="Times New Roman" w:cs="Times New Roman"/>
          <w:sz w:val="24"/>
          <w:szCs w:val="24"/>
          <w:lang w:eastAsia="uk-UA"/>
        </w:rPr>
      </w:pPr>
      <w:r>
        <w:rPr>
          <w:rFonts w:ascii="Times New Roman" w:hAnsi="Times New Roman" w:cs="Times New Roman"/>
          <w:sz w:val="24"/>
          <w:szCs w:val="24"/>
          <w:lang w:eastAsia="uk-UA"/>
        </w:rPr>
        <w:t>На рисунку 3.5</w:t>
      </w:r>
      <w:r w:rsidR="00F26E59" w:rsidRPr="00DF18C6">
        <w:rPr>
          <w:rFonts w:ascii="Times New Roman" w:hAnsi="Times New Roman" w:cs="Times New Roman"/>
          <w:sz w:val="24"/>
          <w:szCs w:val="24"/>
          <w:lang w:eastAsia="uk-UA"/>
        </w:rPr>
        <w:t xml:space="preserve"> наведені дані щодо споживання електроенергії на зовнішнє освітлення у Долинській ТГ.</w:t>
      </w:r>
    </w:p>
    <w:p w14:paraId="7150E7D3" w14:textId="0A1DB12D" w:rsidR="00F26E59" w:rsidRPr="00DF18C6" w:rsidRDefault="000852E3" w:rsidP="00B03399">
      <w:pPr>
        <w:spacing w:after="0" w:line="240" w:lineRule="auto"/>
        <w:ind w:firstLine="709"/>
        <w:jc w:val="center"/>
        <w:rPr>
          <w:rFonts w:ascii="Times New Roman" w:hAnsi="Times New Roman" w:cs="Times New Roman"/>
          <w:lang w:eastAsia="uk-UA"/>
        </w:rPr>
      </w:pPr>
      <w:r w:rsidRPr="00DF18C6">
        <w:rPr>
          <w:rFonts w:ascii="Times New Roman" w:hAnsi="Times New Roman" w:cs="Times New Roman"/>
          <w:noProof/>
          <w:lang w:eastAsia="uk-UA"/>
        </w:rPr>
        <w:lastRenderedPageBreak/>
        <w:drawing>
          <wp:inline distT="0" distB="0" distL="0" distR="0" wp14:anchorId="3022B3A9" wp14:editId="264DAB4B">
            <wp:extent cx="4572000" cy="2506980"/>
            <wp:effectExtent l="0" t="0" r="19050" b="26670"/>
            <wp:docPr id="1193296056" name="Діаграма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ADE7617" w14:textId="077447BB" w:rsidR="00F26E59" w:rsidRPr="009275C2" w:rsidRDefault="009275C2" w:rsidP="00B03399">
      <w:pPr>
        <w:spacing w:after="0" w:line="240" w:lineRule="auto"/>
        <w:jc w:val="center"/>
        <w:rPr>
          <w:rFonts w:ascii="Times New Roman" w:hAnsi="Times New Roman" w:cs="Times New Roman"/>
          <w:sz w:val="28"/>
          <w:szCs w:val="24"/>
          <w:lang w:eastAsia="uk-UA"/>
        </w:rPr>
      </w:pPr>
      <w:r>
        <w:rPr>
          <w:rFonts w:ascii="Times New Roman" w:hAnsi="Times New Roman" w:cs="Times New Roman"/>
          <w:sz w:val="24"/>
          <w:szCs w:val="24"/>
          <w:lang w:eastAsia="uk-UA"/>
        </w:rPr>
        <w:t>Рисунок 3.5</w:t>
      </w:r>
      <w:r w:rsidR="00F26E59" w:rsidRPr="009275C2">
        <w:rPr>
          <w:rFonts w:ascii="Times New Roman" w:hAnsi="Times New Roman" w:cs="Times New Roman"/>
          <w:sz w:val="24"/>
          <w:szCs w:val="24"/>
          <w:lang w:eastAsia="uk-UA"/>
        </w:rPr>
        <w:t xml:space="preserve"> Споживання електроенергії на потреби зовнішнього освітлення Долинської ТГ.</w:t>
      </w:r>
    </w:p>
    <w:p w14:paraId="08661013" w14:textId="77777777" w:rsidR="009275C2" w:rsidRDefault="009275C2" w:rsidP="00B03399">
      <w:pPr>
        <w:pStyle w:val="a3"/>
        <w:spacing w:after="0" w:line="240" w:lineRule="auto"/>
        <w:ind w:left="0" w:firstLine="709"/>
        <w:jc w:val="right"/>
        <w:rPr>
          <w:rFonts w:ascii="Times New Roman" w:hAnsi="Times New Roman" w:cs="Times New Roman"/>
          <w:sz w:val="24"/>
          <w:lang w:eastAsia="uk-UA"/>
        </w:rPr>
      </w:pPr>
    </w:p>
    <w:p w14:paraId="4B46F13C" w14:textId="12F072E1" w:rsidR="00F26E59" w:rsidRPr="00DF18C6" w:rsidRDefault="00F26E59" w:rsidP="00B03399">
      <w:pPr>
        <w:pStyle w:val="a3"/>
        <w:spacing w:after="0" w:line="240" w:lineRule="auto"/>
        <w:ind w:left="0" w:firstLine="709"/>
        <w:jc w:val="right"/>
        <w:rPr>
          <w:rFonts w:ascii="Times New Roman" w:hAnsi="Times New Roman" w:cs="Times New Roman"/>
          <w:sz w:val="24"/>
          <w:lang w:eastAsia="uk-UA"/>
        </w:rPr>
      </w:pPr>
      <w:r w:rsidRPr="00DF18C6">
        <w:rPr>
          <w:rFonts w:ascii="Times New Roman" w:hAnsi="Times New Roman" w:cs="Times New Roman"/>
          <w:sz w:val="24"/>
          <w:lang w:eastAsia="uk-UA"/>
        </w:rPr>
        <w:t>Таблиця 3.1</w:t>
      </w:r>
      <w:r w:rsidR="00AE5E6F" w:rsidRPr="00DF18C6">
        <w:rPr>
          <w:rFonts w:ascii="Times New Roman" w:hAnsi="Times New Roman" w:cs="Times New Roman"/>
          <w:sz w:val="24"/>
          <w:lang w:eastAsia="uk-UA"/>
        </w:rPr>
        <w:t>7</w:t>
      </w:r>
    </w:p>
    <w:p w14:paraId="10B2BB44" w14:textId="439DCA22" w:rsidR="000852E3" w:rsidRPr="00DF18C6" w:rsidRDefault="000852E3" w:rsidP="00B03399">
      <w:pPr>
        <w:pStyle w:val="a3"/>
        <w:spacing w:after="0" w:line="240" w:lineRule="auto"/>
        <w:ind w:left="0" w:firstLine="709"/>
        <w:jc w:val="center"/>
        <w:rPr>
          <w:rFonts w:ascii="Times New Roman" w:hAnsi="Times New Roman" w:cs="Times New Roman"/>
          <w:sz w:val="28"/>
          <w:szCs w:val="24"/>
        </w:rPr>
      </w:pPr>
      <w:r w:rsidRPr="00DF18C6">
        <w:rPr>
          <w:rFonts w:ascii="Times New Roman" w:hAnsi="Times New Roman" w:cs="Times New Roman"/>
          <w:sz w:val="24"/>
          <w:szCs w:val="24"/>
        </w:rPr>
        <w:t xml:space="preserve">Технічні характеристики системи зовнішнього освітлення </w:t>
      </w:r>
      <w:r w:rsidRPr="00DF18C6">
        <w:rPr>
          <w:rFonts w:ascii="Times New Roman" w:hAnsi="Times New Roman" w:cs="Times New Roman"/>
          <w:sz w:val="24"/>
          <w:szCs w:val="24"/>
        </w:rPr>
        <w:br/>
        <w:t>м. Долини та Долинської ТГ</w:t>
      </w:r>
    </w:p>
    <w:tbl>
      <w:tblPr>
        <w:tblpPr w:leftFromText="180" w:rightFromText="180" w:vertAnchor="text" w:horzAnchor="margin" w:tblpXSpec="center" w:tblpY="23"/>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005"/>
        <w:gridCol w:w="1152"/>
        <w:gridCol w:w="1234"/>
        <w:gridCol w:w="1324"/>
        <w:gridCol w:w="2451"/>
      </w:tblGrid>
      <w:tr w:rsidR="000852E3" w:rsidRPr="009275C2" w14:paraId="26F94CAB" w14:textId="2DF69F2A" w:rsidTr="00084C75">
        <w:trPr>
          <w:trHeight w:val="20"/>
        </w:trPr>
        <w:tc>
          <w:tcPr>
            <w:tcW w:w="298" w:type="pct"/>
            <w:vMerge w:val="restart"/>
            <w:shd w:val="clear" w:color="auto" w:fill="auto"/>
            <w:vAlign w:val="center"/>
          </w:tcPr>
          <w:p w14:paraId="7CB3CE81" w14:textId="77777777" w:rsidR="000852E3" w:rsidRPr="009275C2" w:rsidRDefault="000852E3" w:rsidP="00B03399">
            <w:pPr>
              <w:spacing w:after="0" w:line="240" w:lineRule="auto"/>
              <w:rPr>
                <w:rFonts w:ascii="Times New Roman" w:eastAsia="Arial" w:hAnsi="Times New Roman" w:cs="Times New Roman"/>
                <w:bCs/>
                <w:lang w:eastAsia="uk-UA"/>
              </w:rPr>
            </w:pPr>
            <w:r w:rsidRPr="009275C2">
              <w:rPr>
                <w:rFonts w:ascii="Times New Roman" w:eastAsia="Arial" w:hAnsi="Times New Roman" w:cs="Times New Roman"/>
                <w:bCs/>
                <w:lang w:eastAsia="uk-UA"/>
              </w:rPr>
              <w:t>№ з/п</w:t>
            </w:r>
          </w:p>
        </w:tc>
        <w:tc>
          <w:tcPr>
            <w:tcW w:w="1541" w:type="pct"/>
            <w:shd w:val="clear" w:color="auto" w:fill="auto"/>
            <w:vAlign w:val="center"/>
          </w:tcPr>
          <w:p w14:paraId="19062466" w14:textId="77777777" w:rsidR="000852E3" w:rsidRPr="009275C2" w:rsidRDefault="000852E3" w:rsidP="00B03399">
            <w:pPr>
              <w:spacing w:after="0" w:line="240" w:lineRule="auto"/>
              <w:jc w:val="center"/>
              <w:rPr>
                <w:rFonts w:ascii="Times New Roman" w:eastAsia="Arial" w:hAnsi="Times New Roman" w:cs="Times New Roman"/>
                <w:b/>
                <w:bCs/>
                <w:lang w:eastAsia="uk-UA"/>
              </w:rPr>
            </w:pPr>
            <w:r w:rsidRPr="009275C2">
              <w:rPr>
                <w:rFonts w:ascii="Times New Roman" w:eastAsia="Arial" w:hAnsi="Times New Roman" w:cs="Times New Roman"/>
                <w:b/>
                <w:bCs/>
                <w:lang w:eastAsia="uk-UA"/>
              </w:rPr>
              <w:t>Найменування</w:t>
            </w:r>
          </w:p>
        </w:tc>
        <w:tc>
          <w:tcPr>
            <w:tcW w:w="591" w:type="pct"/>
            <w:shd w:val="clear" w:color="auto" w:fill="auto"/>
            <w:vAlign w:val="center"/>
          </w:tcPr>
          <w:p w14:paraId="1BAF2883" w14:textId="77777777" w:rsidR="000852E3" w:rsidRPr="009275C2" w:rsidRDefault="000852E3" w:rsidP="00B03399">
            <w:pPr>
              <w:spacing w:after="0" w:line="240" w:lineRule="auto"/>
              <w:jc w:val="center"/>
              <w:rPr>
                <w:rFonts w:ascii="Times New Roman" w:eastAsia="Arial" w:hAnsi="Times New Roman" w:cs="Times New Roman"/>
                <w:b/>
                <w:bCs/>
                <w:lang w:eastAsia="uk-UA"/>
              </w:rPr>
            </w:pPr>
            <w:r w:rsidRPr="009275C2">
              <w:rPr>
                <w:rFonts w:ascii="Times New Roman" w:eastAsia="Arial" w:hAnsi="Times New Roman" w:cs="Times New Roman"/>
                <w:b/>
                <w:bCs/>
                <w:lang w:eastAsia="uk-UA"/>
              </w:rPr>
              <w:t>Одиниці вимірювання</w:t>
            </w:r>
          </w:p>
        </w:tc>
        <w:tc>
          <w:tcPr>
            <w:tcW w:w="1312" w:type="pct"/>
            <w:gridSpan w:val="2"/>
            <w:vAlign w:val="center"/>
          </w:tcPr>
          <w:p w14:paraId="29B1D9B2" w14:textId="2FB92248" w:rsidR="000852E3" w:rsidRPr="009275C2" w:rsidRDefault="000852E3" w:rsidP="00B03399">
            <w:pPr>
              <w:spacing w:after="0" w:line="240" w:lineRule="auto"/>
              <w:jc w:val="center"/>
              <w:rPr>
                <w:rFonts w:ascii="Times New Roman" w:eastAsia="Arial" w:hAnsi="Times New Roman" w:cs="Times New Roman"/>
                <w:b/>
                <w:bCs/>
                <w:lang w:eastAsia="uk-UA"/>
              </w:rPr>
            </w:pPr>
            <w:r w:rsidRPr="009275C2">
              <w:rPr>
                <w:rFonts w:ascii="Times New Roman" w:eastAsia="Arial" w:hAnsi="Times New Roman" w:cs="Times New Roman"/>
                <w:b/>
                <w:bCs/>
                <w:lang w:eastAsia="uk-UA"/>
              </w:rPr>
              <w:t>м. Долина</w:t>
            </w:r>
          </w:p>
        </w:tc>
        <w:tc>
          <w:tcPr>
            <w:tcW w:w="1257" w:type="pct"/>
            <w:vAlign w:val="center"/>
          </w:tcPr>
          <w:p w14:paraId="6944DAFB" w14:textId="763531BB" w:rsidR="000852E3" w:rsidRPr="009275C2" w:rsidRDefault="000852E3" w:rsidP="00B03399">
            <w:pPr>
              <w:spacing w:after="0" w:line="240" w:lineRule="auto"/>
              <w:jc w:val="center"/>
              <w:rPr>
                <w:rFonts w:ascii="Times New Roman" w:eastAsia="Arial" w:hAnsi="Times New Roman" w:cs="Times New Roman"/>
                <w:b/>
                <w:bCs/>
                <w:lang w:eastAsia="uk-UA"/>
              </w:rPr>
            </w:pPr>
            <w:r w:rsidRPr="009275C2">
              <w:rPr>
                <w:rFonts w:ascii="Times New Roman" w:eastAsia="Arial" w:hAnsi="Times New Roman" w:cs="Times New Roman"/>
                <w:b/>
                <w:bCs/>
                <w:lang w:eastAsia="uk-UA"/>
              </w:rPr>
              <w:t>Долинська ТГ</w:t>
            </w:r>
          </w:p>
        </w:tc>
      </w:tr>
      <w:tr w:rsidR="000852E3" w:rsidRPr="009275C2" w14:paraId="387E2943" w14:textId="1191CF64" w:rsidTr="00084C75">
        <w:trPr>
          <w:trHeight w:val="20"/>
        </w:trPr>
        <w:tc>
          <w:tcPr>
            <w:tcW w:w="298" w:type="pct"/>
            <w:vMerge/>
            <w:shd w:val="clear" w:color="auto" w:fill="auto"/>
            <w:vAlign w:val="center"/>
          </w:tcPr>
          <w:p w14:paraId="44FF0F24" w14:textId="77777777" w:rsidR="000852E3" w:rsidRPr="009275C2" w:rsidRDefault="000852E3" w:rsidP="00B03399">
            <w:pPr>
              <w:spacing w:after="0" w:line="240" w:lineRule="auto"/>
              <w:jc w:val="center"/>
              <w:rPr>
                <w:rFonts w:ascii="Times New Roman" w:hAnsi="Times New Roman" w:cs="Times New Roman"/>
                <w:b/>
                <w:lang w:eastAsia="uk-UA"/>
              </w:rPr>
            </w:pPr>
          </w:p>
        </w:tc>
        <w:tc>
          <w:tcPr>
            <w:tcW w:w="1541" w:type="pct"/>
            <w:shd w:val="clear" w:color="auto" w:fill="auto"/>
            <w:vAlign w:val="center"/>
          </w:tcPr>
          <w:p w14:paraId="07F4BBD0" w14:textId="77777777" w:rsidR="000852E3" w:rsidRPr="009275C2" w:rsidRDefault="000852E3" w:rsidP="00B03399">
            <w:pPr>
              <w:spacing w:after="0" w:line="240" w:lineRule="auto"/>
              <w:jc w:val="center"/>
              <w:rPr>
                <w:rFonts w:ascii="Times New Roman" w:hAnsi="Times New Roman" w:cs="Times New Roman"/>
                <w:b/>
                <w:lang w:eastAsia="uk-UA"/>
              </w:rPr>
            </w:pPr>
          </w:p>
        </w:tc>
        <w:tc>
          <w:tcPr>
            <w:tcW w:w="591" w:type="pct"/>
            <w:shd w:val="clear" w:color="auto" w:fill="auto"/>
            <w:vAlign w:val="center"/>
          </w:tcPr>
          <w:p w14:paraId="52D5C4F9" w14:textId="77777777" w:rsidR="000852E3" w:rsidRPr="009275C2" w:rsidRDefault="000852E3" w:rsidP="00B03399">
            <w:pPr>
              <w:spacing w:after="0" w:line="240" w:lineRule="auto"/>
              <w:jc w:val="center"/>
              <w:rPr>
                <w:rFonts w:ascii="Times New Roman" w:hAnsi="Times New Roman" w:cs="Times New Roman"/>
                <w:b/>
                <w:lang w:eastAsia="uk-UA"/>
              </w:rPr>
            </w:pPr>
          </w:p>
        </w:tc>
        <w:tc>
          <w:tcPr>
            <w:tcW w:w="633" w:type="pct"/>
          </w:tcPr>
          <w:p w14:paraId="6DF256F3" w14:textId="77777777" w:rsidR="000852E3" w:rsidRPr="009275C2" w:rsidRDefault="000852E3" w:rsidP="00B03399">
            <w:pPr>
              <w:spacing w:after="0" w:line="240" w:lineRule="auto"/>
              <w:jc w:val="center"/>
              <w:rPr>
                <w:rFonts w:ascii="Times New Roman" w:hAnsi="Times New Roman" w:cs="Times New Roman"/>
                <w:b/>
                <w:lang w:eastAsia="uk-UA"/>
              </w:rPr>
            </w:pPr>
            <w:r w:rsidRPr="009275C2">
              <w:rPr>
                <w:rFonts w:ascii="Times New Roman" w:hAnsi="Times New Roman" w:cs="Times New Roman"/>
                <w:b/>
                <w:lang w:eastAsia="uk-UA"/>
              </w:rPr>
              <w:t>2010*</w:t>
            </w:r>
          </w:p>
        </w:tc>
        <w:tc>
          <w:tcPr>
            <w:tcW w:w="679" w:type="pct"/>
            <w:shd w:val="clear" w:color="auto" w:fill="auto"/>
            <w:vAlign w:val="center"/>
          </w:tcPr>
          <w:p w14:paraId="04FEA7F6" w14:textId="77777777" w:rsidR="000852E3" w:rsidRPr="009275C2" w:rsidRDefault="000852E3" w:rsidP="00B03399">
            <w:pPr>
              <w:spacing w:after="0" w:line="240" w:lineRule="auto"/>
              <w:jc w:val="center"/>
              <w:rPr>
                <w:rFonts w:ascii="Times New Roman" w:hAnsi="Times New Roman" w:cs="Times New Roman"/>
                <w:b/>
                <w:lang w:eastAsia="uk-UA"/>
              </w:rPr>
            </w:pPr>
            <w:r w:rsidRPr="009275C2">
              <w:rPr>
                <w:rFonts w:ascii="Times New Roman" w:hAnsi="Times New Roman" w:cs="Times New Roman"/>
                <w:b/>
                <w:lang w:eastAsia="uk-UA"/>
              </w:rPr>
              <w:t>2021</w:t>
            </w:r>
          </w:p>
        </w:tc>
        <w:tc>
          <w:tcPr>
            <w:tcW w:w="1257" w:type="pct"/>
            <w:vAlign w:val="center"/>
          </w:tcPr>
          <w:p w14:paraId="21CDDAA4" w14:textId="58B0F9DE" w:rsidR="000852E3" w:rsidRPr="009275C2" w:rsidRDefault="000852E3" w:rsidP="00B03399">
            <w:pPr>
              <w:spacing w:after="0" w:line="240" w:lineRule="auto"/>
              <w:jc w:val="center"/>
              <w:rPr>
                <w:rFonts w:ascii="Times New Roman" w:hAnsi="Times New Roman" w:cs="Times New Roman"/>
                <w:b/>
                <w:lang w:eastAsia="uk-UA"/>
              </w:rPr>
            </w:pPr>
            <w:r w:rsidRPr="009275C2">
              <w:rPr>
                <w:rFonts w:ascii="Times New Roman" w:hAnsi="Times New Roman" w:cs="Times New Roman"/>
                <w:b/>
                <w:lang w:eastAsia="uk-UA"/>
              </w:rPr>
              <w:t>2021</w:t>
            </w:r>
          </w:p>
        </w:tc>
      </w:tr>
      <w:tr w:rsidR="000852E3" w:rsidRPr="009275C2" w14:paraId="3BE43A09" w14:textId="7149789A" w:rsidTr="00084C75">
        <w:trPr>
          <w:trHeight w:val="20"/>
        </w:trPr>
        <w:tc>
          <w:tcPr>
            <w:tcW w:w="298" w:type="pct"/>
            <w:vAlign w:val="center"/>
          </w:tcPr>
          <w:p w14:paraId="5B01BF36"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1</w:t>
            </w:r>
          </w:p>
        </w:tc>
        <w:tc>
          <w:tcPr>
            <w:tcW w:w="1541" w:type="pct"/>
            <w:vAlign w:val="center"/>
          </w:tcPr>
          <w:p w14:paraId="6D116C95"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Кількість об’єктів зовнішнього освітлення:</w:t>
            </w:r>
          </w:p>
        </w:tc>
        <w:tc>
          <w:tcPr>
            <w:tcW w:w="591" w:type="pct"/>
            <w:vAlign w:val="center"/>
          </w:tcPr>
          <w:p w14:paraId="507F7488" w14:textId="77777777" w:rsidR="000852E3" w:rsidRPr="009275C2" w:rsidRDefault="000852E3" w:rsidP="00B03399">
            <w:pPr>
              <w:spacing w:after="0" w:line="240" w:lineRule="auto"/>
              <w:jc w:val="center"/>
              <w:rPr>
                <w:rFonts w:ascii="Times New Roman" w:eastAsia="Arial" w:hAnsi="Times New Roman" w:cs="Times New Roman"/>
                <w:lang w:eastAsia="uk-UA"/>
              </w:rPr>
            </w:pPr>
            <w:r w:rsidRPr="009275C2">
              <w:rPr>
                <w:rFonts w:ascii="Times New Roman" w:hAnsi="Times New Roman" w:cs="Times New Roman"/>
                <w:lang w:eastAsia="uk-UA"/>
              </w:rPr>
              <w:t>шт.</w:t>
            </w:r>
          </w:p>
        </w:tc>
        <w:tc>
          <w:tcPr>
            <w:tcW w:w="633" w:type="pct"/>
          </w:tcPr>
          <w:p w14:paraId="44A66E88" w14:textId="52E2ADDA"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c>
          <w:tcPr>
            <w:tcW w:w="679" w:type="pct"/>
            <w:vAlign w:val="center"/>
          </w:tcPr>
          <w:p w14:paraId="3FEB2B2D"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1257" w:type="pct"/>
            <w:vAlign w:val="center"/>
          </w:tcPr>
          <w:p w14:paraId="2AA4A089" w14:textId="44C269AA"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93</w:t>
            </w:r>
          </w:p>
        </w:tc>
      </w:tr>
      <w:tr w:rsidR="000852E3" w:rsidRPr="009275C2" w14:paraId="574FD56F" w14:textId="08AF7387" w:rsidTr="00084C75">
        <w:trPr>
          <w:trHeight w:val="20"/>
        </w:trPr>
        <w:tc>
          <w:tcPr>
            <w:tcW w:w="298" w:type="pct"/>
            <w:vAlign w:val="center"/>
          </w:tcPr>
          <w:p w14:paraId="3DAE3802"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2</w:t>
            </w:r>
          </w:p>
        </w:tc>
        <w:tc>
          <w:tcPr>
            <w:tcW w:w="1541" w:type="pct"/>
            <w:vAlign w:val="center"/>
          </w:tcPr>
          <w:p w14:paraId="5FA77D37"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Загальна протяжність мереж</w:t>
            </w:r>
          </w:p>
        </w:tc>
        <w:tc>
          <w:tcPr>
            <w:tcW w:w="591" w:type="pct"/>
            <w:vAlign w:val="center"/>
          </w:tcPr>
          <w:p w14:paraId="377B94AD" w14:textId="77777777" w:rsidR="000852E3" w:rsidRPr="009275C2" w:rsidRDefault="000852E3" w:rsidP="00B03399">
            <w:pPr>
              <w:spacing w:after="0" w:line="240" w:lineRule="auto"/>
              <w:jc w:val="center"/>
              <w:rPr>
                <w:rFonts w:ascii="Times New Roman" w:eastAsia="Arial" w:hAnsi="Times New Roman" w:cs="Times New Roman"/>
                <w:lang w:eastAsia="uk-UA"/>
              </w:rPr>
            </w:pPr>
            <w:r w:rsidRPr="009275C2">
              <w:rPr>
                <w:rFonts w:ascii="Times New Roman" w:eastAsia="Arial" w:hAnsi="Times New Roman" w:cs="Times New Roman"/>
                <w:lang w:eastAsia="uk-UA"/>
              </w:rPr>
              <w:t>км.</w:t>
            </w:r>
          </w:p>
        </w:tc>
        <w:tc>
          <w:tcPr>
            <w:tcW w:w="633" w:type="pct"/>
            <w:vAlign w:val="center"/>
          </w:tcPr>
          <w:p w14:paraId="1B0387B1" w14:textId="6890F012"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22,000</w:t>
            </w:r>
          </w:p>
        </w:tc>
        <w:tc>
          <w:tcPr>
            <w:tcW w:w="679" w:type="pct"/>
            <w:vAlign w:val="center"/>
          </w:tcPr>
          <w:p w14:paraId="717958C8" w14:textId="5645F731"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59,0</w:t>
            </w:r>
          </w:p>
        </w:tc>
        <w:tc>
          <w:tcPr>
            <w:tcW w:w="1257" w:type="pct"/>
            <w:vAlign w:val="center"/>
          </w:tcPr>
          <w:p w14:paraId="4DEFA7A8" w14:textId="736AF165"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213,2</w:t>
            </w:r>
          </w:p>
        </w:tc>
      </w:tr>
      <w:tr w:rsidR="000852E3" w:rsidRPr="009275C2" w14:paraId="695BD81A" w14:textId="7DFFB8E9" w:rsidTr="00084C75">
        <w:trPr>
          <w:trHeight w:val="20"/>
        </w:trPr>
        <w:tc>
          <w:tcPr>
            <w:tcW w:w="298" w:type="pct"/>
            <w:vAlign w:val="center"/>
          </w:tcPr>
          <w:p w14:paraId="2CBBE901"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2.1.</w:t>
            </w:r>
          </w:p>
        </w:tc>
        <w:tc>
          <w:tcPr>
            <w:tcW w:w="1541" w:type="pct"/>
            <w:vAlign w:val="center"/>
          </w:tcPr>
          <w:p w14:paraId="3FE6917F"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повітряних </w:t>
            </w:r>
          </w:p>
        </w:tc>
        <w:tc>
          <w:tcPr>
            <w:tcW w:w="591" w:type="pct"/>
            <w:vAlign w:val="center"/>
          </w:tcPr>
          <w:p w14:paraId="0B688F94" w14:textId="77777777" w:rsidR="000852E3" w:rsidRPr="009275C2" w:rsidRDefault="000852E3" w:rsidP="00B03399">
            <w:pPr>
              <w:spacing w:after="0" w:line="240" w:lineRule="auto"/>
              <w:jc w:val="center"/>
              <w:rPr>
                <w:rFonts w:ascii="Times New Roman" w:eastAsia="Arial" w:hAnsi="Times New Roman" w:cs="Times New Roman"/>
                <w:lang w:eastAsia="uk-UA"/>
              </w:rPr>
            </w:pPr>
            <w:r w:rsidRPr="009275C2">
              <w:rPr>
                <w:rFonts w:ascii="Times New Roman" w:eastAsia="Arial" w:hAnsi="Times New Roman" w:cs="Times New Roman"/>
                <w:lang w:eastAsia="uk-UA"/>
              </w:rPr>
              <w:t>км.</w:t>
            </w:r>
          </w:p>
        </w:tc>
        <w:tc>
          <w:tcPr>
            <w:tcW w:w="633" w:type="pct"/>
            <w:vAlign w:val="center"/>
          </w:tcPr>
          <w:p w14:paraId="4558DD75" w14:textId="1B56C359"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3,000</w:t>
            </w:r>
          </w:p>
        </w:tc>
        <w:tc>
          <w:tcPr>
            <w:tcW w:w="679" w:type="pct"/>
            <w:vAlign w:val="center"/>
          </w:tcPr>
          <w:p w14:paraId="7D34B049" w14:textId="650190A0"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2,5</w:t>
            </w:r>
          </w:p>
        </w:tc>
        <w:tc>
          <w:tcPr>
            <w:tcW w:w="1257" w:type="pct"/>
            <w:vAlign w:val="center"/>
          </w:tcPr>
          <w:p w14:paraId="5665BD87" w14:textId="68BB9C2F"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17,7</w:t>
            </w:r>
          </w:p>
        </w:tc>
      </w:tr>
      <w:tr w:rsidR="000852E3" w:rsidRPr="009275C2" w14:paraId="7E2CF89F" w14:textId="1824B9B0" w:rsidTr="00084C75">
        <w:trPr>
          <w:trHeight w:val="20"/>
        </w:trPr>
        <w:tc>
          <w:tcPr>
            <w:tcW w:w="298" w:type="pct"/>
            <w:vAlign w:val="center"/>
          </w:tcPr>
          <w:p w14:paraId="037E59C1"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2.2.</w:t>
            </w:r>
          </w:p>
        </w:tc>
        <w:tc>
          <w:tcPr>
            <w:tcW w:w="1541" w:type="pct"/>
            <w:vAlign w:val="center"/>
          </w:tcPr>
          <w:p w14:paraId="214601B4"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кабельних</w:t>
            </w:r>
          </w:p>
        </w:tc>
        <w:tc>
          <w:tcPr>
            <w:tcW w:w="591" w:type="pct"/>
            <w:vAlign w:val="center"/>
          </w:tcPr>
          <w:p w14:paraId="15BC1FE6" w14:textId="77777777" w:rsidR="000852E3" w:rsidRPr="009275C2" w:rsidRDefault="000852E3" w:rsidP="00B03399">
            <w:pPr>
              <w:spacing w:after="0" w:line="240" w:lineRule="auto"/>
              <w:jc w:val="center"/>
              <w:rPr>
                <w:rFonts w:ascii="Times New Roman" w:eastAsia="Arial" w:hAnsi="Times New Roman" w:cs="Times New Roman"/>
                <w:lang w:eastAsia="uk-UA"/>
              </w:rPr>
            </w:pPr>
            <w:r w:rsidRPr="009275C2">
              <w:rPr>
                <w:rFonts w:ascii="Times New Roman" w:eastAsia="Arial" w:hAnsi="Times New Roman" w:cs="Times New Roman"/>
                <w:lang w:eastAsia="uk-UA"/>
              </w:rPr>
              <w:t>км.</w:t>
            </w:r>
          </w:p>
        </w:tc>
        <w:tc>
          <w:tcPr>
            <w:tcW w:w="633" w:type="pct"/>
            <w:vAlign w:val="center"/>
          </w:tcPr>
          <w:p w14:paraId="6D20754C" w14:textId="6A90FAE1"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13,000</w:t>
            </w:r>
          </w:p>
        </w:tc>
        <w:tc>
          <w:tcPr>
            <w:tcW w:w="679" w:type="pct"/>
            <w:vAlign w:val="center"/>
          </w:tcPr>
          <w:p w14:paraId="1140CE09" w14:textId="31490C15"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34,0</w:t>
            </w:r>
          </w:p>
        </w:tc>
        <w:tc>
          <w:tcPr>
            <w:tcW w:w="1257" w:type="pct"/>
            <w:vAlign w:val="center"/>
          </w:tcPr>
          <w:p w14:paraId="53F46004" w14:textId="0063B7E1"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195,5</w:t>
            </w:r>
          </w:p>
        </w:tc>
      </w:tr>
      <w:tr w:rsidR="000852E3" w:rsidRPr="009275C2" w14:paraId="689B189B" w14:textId="61145371" w:rsidTr="00084C75">
        <w:trPr>
          <w:trHeight w:val="20"/>
        </w:trPr>
        <w:tc>
          <w:tcPr>
            <w:tcW w:w="298" w:type="pct"/>
            <w:vAlign w:val="center"/>
          </w:tcPr>
          <w:p w14:paraId="1E4AE54C"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3.</w:t>
            </w:r>
          </w:p>
        </w:tc>
        <w:tc>
          <w:tcPr>
            <w:tcW w:w="1541" w:type="pct"/>
            <w:vAlign w:val="center"/>
          </w:tcPr>
          <w:p w14:paraId="3A4B6010"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Загальна кількість світлоточок</w:t>
            </w:r>
          </w:p>
        </w:tc>
        <w:tc>
          <w:tcPr>
            <w:tcW w:w="591" w:type="pct"/>
            <w:vAlign w:val="center"/>
          </w:tcPr>
          <w:p w14:paraId="78B11C47"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3D96C129"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754</w:t>
            </w:r>
          </w:p>
        </w:tc>
        <w:tc>
          <w:tcPr>
            <w:tcW w:w="679" w:type="pct"/>
            <w:vAlign w:val="center"/>
          </w:tcPr>
          <w:p w14:paraId="5B7D14FD"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3860</w:t>
            </w:r>
          </w:p>
        </w:tc>
        <w:tc>
          <w:tcPr>
            <w:tcW w:w="1257" w:type="pct"/>
            <w:vAlign w:val="center"/>
          </w:tcPr>
          <w:p w14:paraId="63D1F5A8" w14:textId="0C91EF6F"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7745</w:t>
            </w:r>
          </w:p>
        </w:tc>
      </w:tr>
      <w:tr w:rsidR="000852E3" w:rsidRPr="009275C2" w14:paraId="0D3FACC0" w14:textId="08CA258C" w:rsidTr="00084C75">
        <w:trPr>
          <w:trHeight w:val="20"/>
        </w:trPr>
        <w:tc>
          <w:tcPr>
            <w:tcW w:w="298" w:type="pct"/>
            <w:vAlign w:val="center"/>
          </w:tcPr>
          <w:p w14:paraId="210BE553"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3.1.</w:t>
            </w:r>
          </w:p>
        </w:tc>
        <w:tc>
          <w:tcPr>
            <w:tcW w:w="1541" w:type="pct"/>
            <w:vAlign w:val="center"/>
          </w:tcPr>
          <w:p w14:paraId="60697405"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діючих</w:t>
            </w:r>
          </w:p>
        </w:tc>
        <w:tc>
          <w:tcPr>
            <w:tcW w:w="591" w:type="pct"/>
            <w:vAlign w:val="center"/>
          </w:tcPr>
          <w:p w14:paraId="4894DFF9"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12612C7A"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754</w:t>
            </w:r>
          </w:p>
        </w:tc>
        <w:tc>
          <w:tcPr>
            <w:tcW w:w="679" w:type="pct"/>
            <w:vAlign w:val="center"/>
          </w:tcPr>
          <w:p w14:paraId="34F3EFB4"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3860</w:t>
            </w:r>
          </w:p>
        </w:tc>
        <w:tc>
          <w:tcPr>
            <w:tcW w:w="1257" w:type="pct"/>
            <w:vAlign w:val="center"/>
          </w:tcPr>
          <w:p w14:paraId="4E0F1478" w14:textId="559B2DBF"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7745</w:t>
            </w:r>
          </w:p>
        </w:tc>
      </w:tr>
      <w:tr w:rsidR="000852E3" w:rsidRPr="009275C2" w14:paraId="62CE8171" w14:textId="33912AAB" w:rsidTr="00084C75">
        <w:trPr>
          <w:trHeight w:val="20"/>
        </w:trPr>
        <w:tc>
          <w:tcPr>
            <w:tcW w:w="298" w:type="pct"/>
            <w:vAlign w:val="center"/>
          </w:tcPr>
          <w:p w14:paraId="5ED30BDA"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3.2.</w:t>
            </w:r>
          </w:p>
        </w:tc>
        <w:tc>
          <w:tcPr>
            <w:tcW w:w="1541" w:type="pct"/>
            <w:vAlign w:val="center"/>
          </w:tcPr>
          <w:p w14:paraId="617A9CAF"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недіючих</w:t>
            </w:r>
          </w:p>
        </w:tc>
        <w:tc>
          <w:tcPr>
            <w:tcW w:w="591" w:type="pct"/>
            <w:vAlign w:val="center"/>
          </w:tcPr>
          <w:p w14:paraId="37D9D465"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3AB5F2F8" w14:textId="5528FAE0"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c>
          <w:tcPr>
            <w:tcW w:w="679" w:type="pct"/>
            <w:vAlign w:val="center"/>
          </w:tcPr>
          <w:p w14:paraId="7136EA7C"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45</w:t>
            </w:r>
          </w:p>
        </w:tc>
        <w:tc>
          <w:tcPr>
            <w:tcW w:w="1257" w:type="pct"/>
            <w:vAlign w:val="center"/>
          </w:tcPr>
          <w:p w14:paraId="631EAB40" w14:textId="3D36D7FD"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45</w:t>
            </w:r>
          </w:p>
        </w:tc>
      </w:tr>
      <w:tr w:rsidR="000852E3" w:rsidRPr="009275C2" w14:paraId="588D608C" w14:textId="2A9C9AE1" w:rsidTr="00084C75">
        <w:trPr>
          <w:trHeight w:val="20"/>
        </w:trPr>
        <w:tc>
          <w:tcPr>
            <w:tcW w:w="298" w:type="pct"/>
            <w:vAlign w:val="center"/>
          </w:tcPr>
          <w:p w14:paraId="2748C98F"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3.3.</w:t>
            </w:r>
          </w:p>
        </w:tc>
        <w:tc>
          <w:tcPr>
            <w:tcW w:w="1541" w:type="pct"/>
            <w:vAlign w:val="center"/>
          </w:tcPr>
          <w:p w14:paraId="2E692FF1"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необхідних</w:t>
            </w:r>
          </w:p>
        </w:tc>
        <w:tc>
          <w:tcPr>
            <w:tcW w:w="591" w:type="pct"/>
            <w:vAlign w:val="center"/>
          </w:tcPr>
          <w:p w14:paraId="146104D9"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6903B991" w14:textId="202D48AE"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c>
          <w:tcPr>
            <w:tcW w:w="679" w:type="pct"/>
            <w:vAlign w:val="center"/>
          </w:tcPr>
          <w:p w14:paraId="4EF2ED7B"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120</w:t>
            </w:r>
          </w:p>
        </w:tc>
        <w:tc>
          <w:tcPr>
            <w:tcW w:w="1257" w:type="pct"/>
            <w:vAlign w:val="center"/>
          </w:tcPr>
          <w:p w14:paraId="54EE8167" w14:textId="7C08C6C5"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450</w:t>
            </w:r>
          </w:p>
        </w:tc>
      </w:tr>
      <w:tr w:rsidR="000852E3" w:rsidRPr="009275C2" w14:paraId="636EAC66" w14:textId="5CE73A30" w:rsidTr="00084C75">
        <w:trPr>
          <w:trHeight w:val="20"/>
        </w:trPr>
        <w:tc>
          <w:tcPr>
            <w:tcW w:w="298" w:type="pct"/>
            <w:vAlign w:val="center"/>
          </w:tcPr>
          <w:p w14:paraId="42BDC508"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w:t>
            </w:r>
          </w:p>
        </w:tc>
        <w:tc>
          <w:tcPr>
            <w:tcW w:w="1541" w:type="pct"/>
            <w:vAlign w:val="center"/>
          </w:tcPr>
          <w:p w14:paraId="053CAC83"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Загальна кількість світильників</w:t>
            </w:r>
          </w:p>
        </w:tc>
        <w:tc>
          <w:tcPr>
            <w:tcW w:w="591" w:type="pct"/>
            <w:vAlign w:val="center"/>
          </w:tcPr>
          <w:p w14:paraId="03B2C096"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7B92E74C"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754</w:t>
            </w:r>
          </w:p>
        </w:tc>
        <w:tc>
          <w:tcPr>
            <w:tcW w:w="679" w:type="pct"/>
            <w:vAlign w:val="center"/>
          </w:tcPr>
          <w:p w14:paraId="4DC04046"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3860</w:t>
            </w:r>
          </w:p>
        </w:tc>
        <w:tc>
          <w:tcPr>
            <w:tcW w:w="1257" w:type="pct"/>
            <w:vAlign w:val="center"/>
          </w:tcPr>
          <w:p w14:paraId="2DB02140" w14:textId="00B5ACBD"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7745</w:t>
            </w:r>
          </w:p>
        </w:tc>
      </w:tr>
      <w:tr w:rsidR="000852E3" w:rsidRPr="009275C2" w14:paraId="643C898A" w14:textId="58F8579C" w:rsidTr="00084C75">
        <w:trPr>
          <w:trHeight w:val="20"/>
        </w:trPr>
        <w:tc>
          <w:tcPr>
            <w:tcW w:w="298" w:type="pct"/>
            <w:vAlign w:val="center"/>
          </w:tcPr>
          <w:p w14:paraId="27D89F45"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4.1.</w:t>
            </w:r>
          </w:p>
        </w:tc>
        <w:tc>
          <w:tcPr>
            <w:tcW w:w="1541" w:type="pct"/>
            <w:vAlign w:val="center"/>
          </w:tcPr>
          <w:p w14:paraId="3C62E838"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діючих</w:t>
            </w:r>
          </w:p>
        </w:tc>
        <w:tc>
          <w:tcPr>
            <w:tcW w:w="591" w:type="pct"/>
            <w:vAlign w:val="center"/>
          </w:tcPr>
          <w:p w14:paraId="39737121"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1CC7CF17"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754</w:t>
            </w:r>
          </w:p>
        </w:tc>
        <w:tc>
          <w:tcPr>
            <w:tcW w:w="679" w:type="pct"/>
            <w:vAlign w:val="center"/>
          </w:tcPr>
          <w:p w14:paraId="38605F80"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3860</w:t>
            </w:r>
          </w:p>
        </w:tc>
        <w:tc>
          <w:tcPr>
            <w:tcW w:w="1257" w:type="pct"/>
            <w:vAlign w:val="center"/>
          </w:tcPr>
          <w:p w14:paraId="4A45E0D3" w14:textId="54B06C55"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7745</w:t>
            </w:r>
          </w:p>
        </w:tc>
      </w:tr>
      <w:tr w:rsidR="000852E3" w:rsidRPr="009275C2" w14:paraId="746E3E55" w14:textId="75CEE0BB" w:rsidTr="00084C75">
        <w:trPr>
          <w:trHeight w:val="20"/>
        </w:trPr>
        <w:tc>
          <w:tcPr>
            <w:tcW w:w="298" w:type="pct"/>
            <w:vAlign w:val="center"/>
          </w:tcPr>
          <w:p w14:paraId="01755D63"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4.2.</w:t>
            </w:r>
          </w:p>
        </w:tc>
        <w:tc>
          <w:tcPr>
            <w:tcW w:w="1541" w:type="pct"/>
            <w:vAlign w:val="center"/>
          </w:tcPr>
          <w:p w14:paraId="0E8C41CF"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недіючих</w:t>
            </w:r>
          </w:p>
        </w:tc>
        <w:tc>
          <w:tcPr>
            <w:tcW w:w="591" w:type="pct"/>
            <w:vAlign w:val="center"/>
          </w:tcPr>
          <w:p w14:paraId="35C5676F"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711DEC5E" w14:textId="044A04DF"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c>
          <w:tcPr>
            <w:tcW w:w="679" w:type="pct"/>
            <w:vAlign w:val="center"/>
          </w:tcPr>
          <w:p w14:paraId="2401CEFB"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45</w:t>
            </w:r>
          </w:p>
        </w:tc>
        <w:tc>
          <w:tcPr>
            <w:tcW w:w="1257" w:type="pct"/>
            <w:vAlign w:val="center"/>
          </w:tcPr>
          <w:p w14:paraId="1C905D39" w14:textId="0F38D006"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45</w:t>
            </w:r>
          </w:p>
        </w:tc>
      </w:tr>
      <w:tr w:rsidR="000852E3" w:rsidRPr="009275C2" w14:paraId="46A9FE4C" w14:textId="69550DC6" w:rsidTr="00084C75">
        <w:trPr>
          <w:trHeight w:val="20"/>
        </w:trPr>
        <w:tc>
          <w:tcPr>
            <w:tcW w:w="298" w:type="pct"/>
            <w:vAlign w:val="center"/>
          </w:tcPr>
          <w:p w14:paraId="445A4A33"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4.3.</w:t>
            </w:r>
          </w:p>
        </w:tc>
        <w:tc>
          <w:tcPr>
            <w:tcW w:w="1541" w:type="pct"/>
            <w:vAlign w:val="center"/>
          </w:tcPr>
          <w:p w14:paraId="56DD622A"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 xml:space="preserve">               необхідних</w:t>
            </w:r>
          </w:p>
        </w:tc>
        <w:tc>
          <w:tcPr>
            <w:tcW w:w="591" w:type="pct"/>
            <w:vAlign w:val="center"/>
          </w:tcPr>
          <w:p w14:paraId="060BC4B8"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0C868A0F" w14:textId="26A98155"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c>
          <w:tcPr>
            <w:tcW w:w="679" w:type="pct"/>
            <w:vAlign w:val="center"/>
          </w:tcPr>
          <w:p w14:paraId="206B124E"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120</w:t>
            </w:r>
          </w:p>
        </w:tc>
        <w:tc>
          <w:tcPr>
            <w:tcW w:w="1257" w:type="pct"/>
            <w:vAlign w:val="center"/>
          </w:tcPr>
          <w:p w14:paraId="7EFE5C5D" w14:textId="11913EA3"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450</w:t>
            </w:r>
          </w:p>
        </w:tc>
      </w:tr>
      <w:tr w:rsidR="000852E3" w:rsidRPr="009275C2" w14:paraId="6731EEB8" w14:textId="7F2A4A27" w:rsidTr="00084C75">
        <w:trPr>
          <w:trHeight w:val="20"/>
        </w:trPr>
        <w:tc>
          <w:tcPr>
            <w:tcW w:w="298" w:type="pct"/>
            <w:vAlign w:val="center"/>
          </w:tcPr>
          <w:p w14:paraId="028D79C9"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5</w:t>
            </w:r>
          </w:p>
        </w:tc>
        <w:tc>
          <w:tcPr>
            <w:tcW w:w="1541" w:type="pct"/>
            <w:vAlign w:val="center"/>
          </w:tcPr>
          <w:p w14:paraId="0885D523"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 xml:space="preserve">Загальна кількість шаф управління </w:t>
            </w:r>
          </w:p>
        </w:tc>
        <w:tc>
          <w:tcPr>
            <w:tcW w:w="591" w:type="pct"/>
            <w:vAlign w:val="center"/>
          </w:tcPr>
          <w:p w14:paraId="114E4D47"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03F751B0"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679" w:type="pct"/>
            <w:vAlign w:val="center"/>
          </w:tcPr>
          <w:p w14:paraId="42057A4F"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1257" w:type="pct"/>
            <w:vAlign w:val="center"/>
          </w:tcPr>
          <w:p w14:paraId="146BA971" w14:textId="0C1CBF7F"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93</w:t>
            </w:r>
          </w:p>
        </w:tc>
      </w:tr>
      <w:tr w:rsidR="000852E3" w:rsidRPr="009275C2" w14:paraId="7B15B3A1" w14:textId="014FFD7E" w:rsidTr="00084C75">
        <w:trPr>
          <w:trHeight w:val="20"/>
        </w:trPr>
        <w:tc>
          <w:tcPr>
            <w:tcW w:w="298" w:type="pct"/>
            <w:vAlign w:val="center"/>
          </w:tcPr>
          <w:p w14:paraId="019FEC0E"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6</w:t>
            </w:r>
          </w:p>
        </w:tc>
        <w:tc>
          <w:tcPr>
            <w:tcW w:w="1541" w:type="pct"/>
            <w:vAlign w:val="center"/>
          </w:tcPr>
          <w:p w14:paraId="6F2F7514"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Загальна кількість лічильників</w:t>
            </w:r>
          </w:p>
        </w:tc>
        <w:tc>
          <w:tcPr>
            <w:tcW w:w="591" w:type="pct"/>
            <w:vAlign w:val="center"/>
          </w:tcPr>
          <w:p w14:paraId="0AAB6F9D"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6DE595E6"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679" w:type="pct"/>
            <w:vAlign w:val="center"/>
          </w:tcPr>
          <w:p w14:paraId="1BB49DC8"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1257" w:type="pct"/>
            <w:vAlign w:val="center"/>
          </w:tcPr>
          <w:p w14:paraId="74BC690B" w14:textId="45EB1B2A"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93</w:t>
            </w:r>
          </w:p>
        </w:tc>
      </w:tr>
      <w:tr w:rsidR="000852E3" w:rsidRPr="009275C2" w14:paraId="766A0436" w14:textId="7B16B385" w:rsidTr="00084C75">
        <w:trPr>
          <w:trHeight w:val="20"/>
        </w:trPr>
        <w:tc>
          <w:tcPr>
            <w:tcW w:w="298" w:type="pct"/>
            <w:vAlign w:val="center"/>
          </w:tcPr>
          <w:p w14:paraId="0A992D9D"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6.1.</w:t>
            </w:r>
          </w:p>
        </w:tc>
        <w:tc>
          <w:tcPr>
            <w:tcW w:w="1541" w:type="pct"/>
            <w:vAlign w:val="center"/>
          </w:tcPr>
          <w:p w14:paraId="317798E8"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комерційного обліку</w:t>
            </w:r>
          </w:p>
        </w:tc>
        <w:tc>
          <w:tcPr>
            <w:tcW w:w="591" w:type="pct"/>
            <w:vAlign w:val="center"/>
          </w:tcPr>
          <w:p w14:paraId="5431D0F3"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шт.</w:t>
            </w:r>
          </w:p>
        </w:tc>
        <w:tc>
          <w:tcPr>
            <w:tcW w:w="633" w:type="pct"/>
            <w:vAlign w:val="center"/>
          </w:tcPr>
          <w:p w14:paraId="1629DDDC"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679" w:type="pct"/>
            <w:vAlign w:val="center"/>
          </w:tcPr>
          <w:p w14:paraId="5F3103C2"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1257" w:type="pct"/>
            <w:vAlign w:val="center"/>
          </w:tcPr>
          <w:p w14:paraId="30F1E9AE" w14:textId="677E04A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93</w:t>
            </w:r>
          </w:p>
        </w:tc>
      </w:tr>
      <w:tr w:rsidR="000852E3" w:rsidRPr="009275C2" w14:paraId="762EDBBF" w14:textId="4B9E957F" w:rsidTr="00084C75">
        <w:trPr>
          <w:trHeight w:val="20"/>
        </w:trPr>
        <w:tc>
          <w:tcPr>
            <w:tcW w:w="298" w:type="pct"/>
            <w:vAlign w:val="center"/>
          </w:tcPr>
          <w:p w14:paraId="5C308A8B"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6.2.</w:t>
            </w:r>
          </w:p>
        </w:tc>
        <w:tc>
          <w:tcPr>
            <w:tcW w:w="1541" w:type="pct"/>
            <w:vAlign w:val="center"/>
          </w:tcPr>
          <w:p w14:paraId="4D3FEB4F"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технічного обліку</w:t>
            </w:r>
          </w:p>
        </w:tc>
        <w:tc>
          <w:tcPr>
            <w:tcW w:w="591" w:type="pct"/>
            <w:vAlign w:val="center"/>
          </w:tcPr>
          <w:p w14:paraId="2833165C"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шт.</w:t>
            </w:r>
          </w:p>
        </w:tc>
        <w:tc>
          <w:tcPr>
            <w:tcW w:w="633" w:type="pct"/>
            <w:vAlign w:val="center"/>
          </w:tcPr>
          <w:p w14:paraId="4AED8709"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w:t>
            </w:r>
          </w:p>
        </w:tc>
        <w:tc>
          <w:tcPr>
            <w:tcW w:w="679" w:type="pct"/>
            <w:vAlign w:val="center"/>
          </w:tcPr>
          <w:p w14:paraId="15624647"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w:t>
            </w:r>
          </w:p>
        </w:tc>
        <w:tc>
          <w:tcPr>
            <w:tcW w:w="1257" w:type="pct"/>
            <w:vAlign w:val="center"/>
          </w:tcPr>
          <w:p w14:paraId="1DDA0873" w14:textId="6885782C"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r>
      <w:tr w:rsidR="000852E3" w:rsidRPr="009275C2" w14:paraId="7C648942" w14:textId="5082D90D" w:rsidTr="00084C75">
        <w:trPr>
          <w:trHeight w:val="20"/>
        </w:trPr>
        <w:tc>
          <w:tcPr>
            <w:tcW w:w="298" w:type="pct"/>
            <w:vAlign w:val="center"/>
          </w:tcPr>
          <w:p w14:paraId="7EB112F0"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6.3.</w:t>
            </w:r>
          </w:p>
        </w:tc>
        <w:tc>
          <w:tcPr>
            <w:tcW w:w="1541" w:type="pct"/>
            <w:vAlign w:val="center"/>
          </w:tcPr>
          <w:p w14:paraId="6A307865" w14:textId="77777777" w:rsidR="000852E3" w:rsidRPr="009275C2" w:rsidRDefault="000852E3" w:rsidP="00B03399">
            <w:pPr>
              <w:spacing w:after="0" w:line="240" w:lineRule="auto"/>
              <w:jc w:val="right"/>
              <w:rPr>
                <w:rFonts w:ascii="Times New Roman" w:hAnsi="Times New Roman" w:cs="Times New Roman"/>
                <w:lang w:eastAsia="uk-UA"/>
              </w:rPr>
            </w:pPr>
            <w:r w:rsidRPr="009275C2">
              <w:rPr>
                <w:rFonts w:ascii="Times New Roman" w:hAnsi="Times New Roman" w:cs="Times New Roman"/>
                <w:lang w:eastAsia="uk-UA"/>
              </w:rPr>
              <w:t>в т.ч диференц. обліку</w:t>
            </w:r>
          </w:p>
        </w:tc>
        <w:tc>
          <w:tcPr>
            <w:tcW w:w="591" w:type="pct"/>
            <w:vAlign w:val="center"/>
          </w:tcPr>
          <w:p w14:paraId="6087BA98"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шт.</w:t>
            </w:r>
          </w:p>
        </w:tc>
        <w:tc>
          <w:tcPr>
            <w:tcW w:w="633" w:type="pct"/>
            <w:vAlign w:val="center"/>
          </w:tcPr>
          <w:p w14:paraId="520E3561"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9</w:t>
            </w:r>
          </w:p>
        </w:tc>
        <w:tc>
          <w:tcPr>
            <w:tcW w:w="679" w:type="pct"/>
            <w:vAlign w:val="center"/>
          </w:tcPr>
          <w:p w14:paraId="0622B41E"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w:t>
            </w:r>
          </w:p>
        </w:tc>
        <w:tc>
          <w:tcPr>
            <w:tcW w:w="1257" w:type="pct"/>
            <w:vAlign w:val="center"/>
          </w:tcPr>
          <w:p w14:paraId="46CDA72E" w14:textId="63601356"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w:t>
            </w:r>
          </w:p>
        </w:tc>
      </w:tr>
      <w:tr w:rsidR="000852E3" w:rsidRPr="009275C2" w14:paraId="6BB207BD" w14:textId="5A937949" w:rsidTr="00084C75">
        <w:trPr>
          <w:trHeight w:val="20"/>
        </w:trPr>
        <w:tc>
          <w:tcPr>
            <w:tcW w:w="298" w:type="pct"/>
            <w:vAlign w:val="center"/>
          </w:tcPr>
          <w:p w14:paraId="37F2A92E" w14:textId="7777777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 xml:space="preserve">7. </w:t>
            </w:r>
          </w:p>
        </w:tc>
        <w:tc>
          <w:tcPr>
            <w:tcW w:w="1541" w:type="pct"/>
            <w:vAlign w:val="center"/>
          </w:tcPr>
          <w:p w14:paraId="73511B74" w14:textId="77777777" w:rsidR="000852E3" w:rsidRPr="009275C2" w:rsidRDefault="000852E3" w:rsidP="00B03399">
            <w:pPr>
              <w:spacing w:after="0" w:line="240" w:lineRule="auto"/>
              <w:rPr>
                <w:rFonts w:ascii="Times New Roman" w:hAnsi="Times New Roman" w:cs="Times New Roman"/>
                <w:lang w:eastAsia="uk-UA"/>
              </w:rPr>
            </w:pPr>
            <w:r w:rsidRPr="009275C2">
              <w:rPr>
                <w:rFonts w:ascii="Times New Roman" w:hAnsi="Times New Roman" w:cs="Times New Roman"/>
                <w:lang w:eastAsia="uk-UA"/>
              </w:rPr>
              <w:t xml:space="preserve">Система управління </w:t>
            </w:r>
          </w:p>
        </w:tc>
        <w:tc>
          <w:tcPr>
            <w:tcW w:w="591" w:type="pct"/>
            <w:vAlign w:val="center"/>
          </w:tcPr>
          <w:p w14:paraId="099737DE" w14:textId="77777777" w:rsidR="000852E3" w:rsidRPr="009275C2" w:rsidRDefault="000852E3" w:rsidP="00B03399">
            <w:pPr>
              <w:spacing w:after="0" w:line="240" w:lineRule="auto"/>
              <w:jc w:val="center"/>
              <w:rPr>
                <w:rFonts w:ascii="Times New Roman" w:eastAsia="Arial" w:hAnsi="Times New Roman" w:cs="Times New Roman"/>
                <w:color w:val="000000"/>
                <w:lang w:eastAsia="uk-UA"/>
              </w:rPr>
            </w:pPr>
            <w:r w:rsidRPr="009275C2">
              <w:rPr>
                <w:rFonts w:ascii="Times New Roman" w:hAnsi="Times New Roman" w:cs="Times New Roman"/>
                <w:lang w:eastAsia="uk-UA"/>
              </w:rPr>
              <w:t>тип</w:t>
            </w:r>
          </w:p>
        </w:tc>
        <w:tc>
          <w:tcPr>
            <w:tcW w:w="633" w:type="pct"/>
            <w:vAlign w:val="center"/>
          </w:tcPr>
          <w:p w14:paraId="0946E38B" w14:textId="4FD354B2"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 xml:space="preserve">Т-16, </w:t>
            </w:r>
            <w:r w:rsidRPr="009275C2">
              <w:rPr>
                <w:rFonts w:ascii="Times New Roman" w:hAnsi="Times New Roman" w:cs="Times New Roman"/>
                <w:color w:val="000000"/>
              </w:rPr>
              <w:br/>
              <w:t>ТЕ-16</w:t>
            </w:r>
          </w:p>
        </w:tc>
        <w:tc>
          <w:tcPr>
            <w:tcW w:w="679" w:type="pct"/>
          </w:tcPr>
          <w:p w14:paraId="7F93FF31" w14:textId="7965210E"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color w:val="000000"/>
              </w:rPr>
              <w:t xml:space="preserve">Т-15, </w:t>
            </w:r>
            <w:r w:rsidRPr="009275C2">
              <w:rPr>
                <w:rFonts w:ascii="Times New Roman" w:hAnsi="Times New Roman" w:cs="Times New Roman"/>
                <w:color w:val="000000"/>
              </w:rPr>
              <w:br/>
              <w:t>ТЕ-16</w:t>
            </w:r>
          </w:p>
        </w:tc>
        <w:tc>
          <w:tcPr>
            <w:tcW w:w="1257" w:type="pct"/>
            <w:vAlign w:val="center"/>
          </w:tcPr>
          <w:p w14:paraId="66A0BCBC" w14:textId="6BD892A7" w:rsidR="000852E3" w:rsidRPr="009275C2" w:rsidRDefault="000852E3" w:rsidP="00B03399">
            <w:pPr>
              <w:spacing w:after="0" w:line="240" w:lineRule="auto"/>
              <w:jc w:val="center"/>
              <w:rPr>
                <w:rFonts w:ascii="Times New Roman" w:hAnsi="Times New Roman" w:cs="Times New Roman"/>
                <w:lang w:eastAsia="uk-UA"/>
              </w:rPr>
            </w:pPr>
            <w:r w:rsidRPr="009275C2">
              <w:rPr>
                <w:rFonts w:ascii="Times New Roman" w:hAnsi="Times New Roman" w:cs="Times New Roman"/>
                <w:lang w:eastAsia="uk-UA"/>
              </w:rPr>
              <w:t>Т-16, ТЕ-16</w:t>
            </w:r>
          </w:p>
        </w:tc>
      </w:tr>
    </w:tbl>
    <w:p w14:paraId="3B7B1C1B" w14:textId="1F57BC3C" w:rsidR="00E6641A" w:rsidRDefault="00F26E59" w:rsidP="009275C2">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За період з 2010 по 2022 рік поступово проводи</w:t>
      </w:r>
      <w:r w:rsidR="008268B1" w:rsidRPr="00DF18C6">
        <w:rPr>
          <w:rFonts w:ascii="Times New Roman" w:hAnsi="Times New Roman" w:cs="Times New Roman"/>
          <w:sz w:val="24"/>
          <w:szCs w:val="24"/>
        </w:rPr>
        <w:t>лась</w:t>
      </w:r>
      <w:r w:rsidRPr="00DF18C6">
        <w:rPr>
          <w:rFonts w:ascii="Times New Roman" w:hAnsi="Times New Roman" w:cs="Times New Roman"/>
          <w:sz w:val="24"/>
          <w:szCs w:val="24"/>
        </w:rPr>
        <w:t xml:space="preserve"> заміна ламп на LED, але </w:t>
      </w:r>
      <w:r w:rsidR="0004451A" w:rsidRPr="00DF18C6">
        <w:rPr>
          <w:rFonts w:ascii="Times New Roman" w:hAnsi="Times New Roman" w:cs="Times New Roman"/>
          <w:sz w:val="24"/>
          <w:szCs w:val="24"/>
        </w:rPr>
        <w:t>с</w:t>
      </w:r>
      <w:r w:rsidRPr="00DF18C6">
        <w:rPr>
          <w:rFonts w:ascii="Times New Roman" w:hAnsi="Times New Roman" w:cs="Times New Roman"/>
          <w:sz w:val="24"/>
          <w:szCs w:val="24"/>
        </w:rPr>
        <w:t>истема зовнішнього освітлення потребує проведення повної модернізації з переходом на використання ламп та світильників LED і встановлення автоматизованої системи керування з можливістю д</w:t>
      </w:r>
      <w:r w:rsidR="007D3881">
        <w:rPr>
          <w:rFonts w:ascii="Times New Roman" w:hAnsi="Times New Roman" w:cs="Times New Roman"/>
          <w:sz w:val="24"/>
          <w:szCs w:val="24"/>
        </w:rPr>
        <w:t>и</w:t>
      </w:r>
      <w:r w:rsidRPr="00DF18C6">
        <w:rPr>
          <w:rFonts w:ascii="Times New Roman" w:hAnsi="Times New Roman" w:cs="Times New Roman"/>
          <w:sz w:val="24"/>
          <w:szCs w:val="24"/>
        </w:rPr>
        <w:t>ммування у нічний період.</w:t>
      </w:r>
    </w:p>
    <w:p w14:paraId="4293F2C7" w14:textId="77777777" w:rsidR="007D3881" w:rsidRDefault="007D3881" w:rsidP="009275C2">
      <w:pPr>
        <w:spacing w:after="0" w:line="240" w:lineRule="auto"/>
        <w:ind w:firstLine="567"/>
        <w:jc w:val="both"/>
        <w:rPr>
          <w:rFonts w:ascii="Times New Roman" w:hAnsi="Times New Roman" w:cs="Times New Roman"/>
          <w:sz w:val="24"/>
          <w:szCs w:val="24"/>
        </w:rPr>
      </w:pPr>
    </w:p>
    <w:p w14:paraId="40D5856C" w14:textId="77777777" w:rsidR="007D3881" w:rsidRDefault="007D3881" w:rsidP="009275C2">
      <w:pPr>
        <w:spacing w:after="0" w:line="240" w:lineRule="auto"/>
        <w:ind w:firstLine="567"/>
        <w:jc w:val="both"/>
        <w:rPr>
          <w:rFonts w:ascii="Times New Roman" w:hAnsi="Times New Roman" w:cs="Times New Roman"/>
          <w:sz w:val="24"/>
          <w:szCs w:val="24"/>
        </w:rPr>
      </w:pPr>
    </w:p>
    <w:p w14:paraId="5A6C64DD" w14:textId="77777777" w:rsidR="007D3881" w:rsidRPr="00DF18C6" w:rsidRDefault="007D3881" w:rsidP="009275C2">
      <w:pPr>
        <w:spacing w:after="0" w:line="240" w:lineRule="auto"/>
        <w:ind w:firstLine="567"/>
        <w:jc w:val="both"/>
        <w:rPr>
          <w:rFonts w:ascii="Times New Roman" w:hAnsi="Times New Roman" w:cs="Times New Roman"/>
          <w:sz w:val="24"/>
          <w:szCs w:val="24"/>
        </w:rPr>
      </w:pPr>
    </w:p>
    <w:p w14:paraId="0E01571E" w14:textId="574F7528" w:rsidR="009605D2" w:rsidRPr="00DF18C6" w:rsidRDefault="009605D2" w:rsidP="009275C2">
      <w:pPr>
        <w:pStyle w:val="1"/>
        <w:numPr>
          <w:ilvl w:val="0"/>
          <w:numId w:val="23"/>
        </w:numPr>
        <w:spacing w:before="0" w:line="240" w:lineRule="auto"/>
        <w:ind w:left="0" w:firstLine="567"/>
        <w:rPr>
          <w:rFonts w:ascii="Times New Roman" w:hAnsi="Times New Roman" w:cs="Times New Roman"/>
          <w:color w:val="auto"/>
          <w:sz w:val="24"/>
        </w:rPr>
      </w:pPr>
      <w:bookmarkStart w:id="29" w:name="_Toc164683377"/>
      <w:r w:rsidRPr="00DF18C6">
        <w:rPr>
          <w:rFonts w:ascii="Times New Roman" w:hAnsi="Times New Roman" w:cs="Times New Roman"/>
          <w:color w:val="auto"/>
          <w:sz w:val="24"/>
        </w:rPr>
        <w:lastRenderedPageBreak/>
        <w:t>Промисловість (середній та малий бізнес) та комерційні структури</w:t>
      </w:r>
      <w:bookmarkEnd w:id="29"/>
    </w:p>
    <w:p w14:paraId="2DA7EF42" w14:textId="6B10AC07" w:rsidR="00B0429D" w:rsidRPr="00DF18C6" w:rsidRDefault="00F26E59" w:rsidP="009275C2">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Долинська громада має </w:t>
      </w:r>
      <w:r w:rsidR="00473604" w:rsidRPr="00DF18C6">
        <w:rPr>
          <w:rFonts w:ascii="Times New Roman" w:hAnsi="Times New Roman" w:cs="Times New Roman"/>
          <w:sz w:val="24"/>
          <w:szCs w:val="24"/>
        </w:rPr>
        <w:t>розвинутий</w:t>
      </w:r>
      <w:r w:rsidRPr="00DF18C6">
        <w:rPr>
          <w:rFonts w:ascii="Times New Roman" w:hAnsi="Times New Roman" w:cs="Times New Roman"/>
          <w:sz w:val="24"/>
          <w:szCs w:val="24"/>
        </w:rPr>
        <w:t xml:space="preserve"> промисловий сектор. Частина енергетичного споживання промисловості </w:t>
      </w:r>
      <w:r w:rsidR="00A3669B" w:rsidRPr="00DF18C6">
        <w:rPr>
          <w:rFonts w:ascii="Times New Roman" w:hAnsi="Times New Roman" w:cs="Times New Roman"/>
          <w:sz w:val="24"/>
          <w:szCs w:val="24"/>
        </w:rPr>
        <w:t xml:space="preserve">та комерційних структур </w:t>
      </w:r>
      <w:r w:rsidRPr="00DF18C6">
        <w:rPr>
          <w:rFonts w:ascii="Times New Roman" w:hAnsi="Times New Roman" w:cs="Times New Roman"/>
          <w:sz w:val="24"/>
          <w:szCs w:val="24"/>
        </w:rPr>
        <w:t xml:space="preserve">від загального енергоспоживання складає </w:t>
      </w:r>
      <w:r w:rsidR="00473604" w:rsidRPr="00DF18C6">
        <w:rPr>
          <w:rFonts w:ascii="Times New Roman" w:hAnsi="Times New Roman" w:cs="Times New Roman"/>
          <w:sz w:val="24"/>
          <w:szCs w:val="24"/>
        </w:rPr>
        <w:t>15,2%.</w:t>
      </w:r>
    </w:p>
    <w:p w14:paraId="4C2EBC5D" w14:textId="39121DFC" w:rsidR="00473604" w:rsidRPr="00DF18C6" w:rsidRDefault="00473604" w:rsidP="007D3881">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Оскільки немає можливості отримати повноцінні дані про повне споживання промисловості, та відсутній вплив на прийняття рішень щодо діяльності підприємств, прий</w:t>
      </w:r>
      <w:r w:rsidR="00BD2277" w:rsidRPr="00DF18C6">
        <w:rPr>
          <w:rFonts w:ascii="Times New Roman" w:hAnsi="Times New Roman" w:cs="Times New Roman"/>
          <w:sz w:val="24"/>
          <w:szCs w:val="24"/>
        </w:rPr>
        <w:t>нято</w:t>
      </w:r>
      <w:r w:rsidRPr="00DF18C6">
        <w:rPr>
          <w:rFonts w:ascii="Times New Roman" w:hAnsi="Times New Roman" w:cs="Times New Roman"/>
          <w:sz w:val="24"/>
          <w:szCs w:val="24"/>
        </w:rPr>
        <w:t xml:space="preserve"> рішення не включати промисловість в Базовий кадастр викидів.</w:t>
      </w:r>
    </w:p>
    <w:p w14:paraId="79A4794F" w14:textId="03DD14A7" w:rsidR="00473604" w:rsidRPr="00DF18C6" w:rsidRDefault="00473604"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3.1</w:t>
      </w:r>
      <w:r w:rsidR="00AE5E6F" w:rsidRPr="00DF18C6">
        <w:rPr>
          <w:rFonts w:ascii="Times New Roman" w:hAnsi="Times New Roman" w:cs="Times New Roman"/>
          <w:sz w:val="24"/>
          <w:szCs w:val="24"/>
        </w:rPr>
        <w:t>8</w:t>
      </w:r>
    </w:p>
    <w:p w14:paraId="33390858" w14:textId="166D9BAD" w:rsidR="00E8540F" w:rsidRPr="00DF18C6" w:rsidRDefault="00E8540F" w:rsidP="00B03399">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Споживання енергоресурсів у секторі промисловості та третинному секторі, МВт.год.</w:t>
      </w:r>
    </w:p>
    <w:tbl>
      <w:tblPr>
        <w:tblW w:w="7654" w:type="dxa"/>
        <w:jc w:val="center"/>
        <w:tblLook w:val="04A0" w:firstRow="1" w:lastRow="0" w:firstColumn="1" w:lastColumn="0" w:noHBand="0" w:noVBand="1"/>
      </w:tblPr>
      <w:tblGrid>
        <w:gridCol w:w="2712"/>
        <w:gridCol w:w="1240"/>
        <w:gridCol w:w="1300"/>
        <w:gridCol w:w="2402"/>
      </w:tblGrid>
      <w:tr w:rsidR="00473604" w:rsidRPr="00DF18C6" w14:paraId="21F02E71" w14:textId="77777777" w:rsidTr="00E8540F">
        <w:trPr>
          <w:trHeight w:val="20"/>
          <w:jc w:val="center"/>
        </w:trPr>
        <w:tc>
          <w:tcPr>
            <w:tcW w:w="2712" w:type="dxa"/>
            <w:tcBorders>
              <w:top w:val="single" w:sz="4" w:space="0" w:color="auto"/>
              <w:left w:val="single" w:sz="4" w:space="0" w:color="auto"/>
              <w:bottom w:val="nil"/>
              <w:right w:val="single" w:sz="4" w:space="0" w:color="auto"/>
            </w:tcBorders>
            <w:shd w:val="clear" w:color="auto" w:fill="auto"/>
            <w:noWrap/>
            <w:vAlign w:val="bottom"/>
            <w:hideMark/>
          </w:tcPr>
          <w:p w14:paraId="34687A87" w14:textId="77777777" w:rsidR="00473604" w:rsidRPr="00DF18C6" w:rsidRDefault="00473604"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Тип енергоресурсів</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27316CF4" w14:textId="77777777" w:rsidR="00473604" w:rsidRPr="00DF18C6" w:rsidRDefault="004736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2010 рік</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E2D934D" w14:textId="77777777" w:rsidR="00473604" w:rsidRPr="00DF18C6" w:rsidRDefault="004736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2020 рік</w:t>
            </w:r>
          </w:p>
        </w:tc>
        <w:tc>
          <w:tcPr>
            <w:tcW w:w="2402" w:type="dxa"/>
            <w:tcBorders>
              <w:top w:val="single" w:sz="4" w:space="0" w:color="auto"/>
              <w:left w:val="nil"/>
              <w:bottom w:val="single" w:sz="4" w:space="0" w:color="auto"/>
              <w:right w:val="single" w:sz="4" w:space="0" w:color="auto"/>
            </w:tcBorders>
            <w:shd w:val="clear" w:color="auto" w:fill="auto"/>
            <w:vAlign w:val="bottom"/>
            <w:hideMark/>
          </w:tcPr>
          <w:p w14:paraId="2578AF77" w14:textId="77777777" w:rsidR="00473604" w:rsidRPr="00DF18C6" w:rsidRDefault="00473604"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 скорочення (+) або зростання (-)</w:t>
            </w:r>
          </w:p>
        </w:tc>
      </w:tr>
      <w:tr w:rsidR="00473604" w:rsidRPr="00DF18C6" w14:paraId="259D57A8" w14:textId="77777777" w:rsidTr="00E8540F">
        <w:trPr>
          <w:trHeight w:val="20"/>
          <w:jc w:val="center"/>
        </w:trPr>
        <w:tc>
          <w:tcPr>
            <w:tcW w:w="7654"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326019"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Третинний сектор</w:t>
            </w:r>
          </w:p>
        </w:tc>
      </w:tr>
      <w:tr w:rsidR="00473604" w:rsidRPr="00DF18C6" w14:paraId="5FFE2D07"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vAlign w:val="bottom"/>
            <w:hideMark/>
          </w:tcPr>
          <w:p w14:paraId="203880D4"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w:t>
            </w:r>
          </w:p>
        </w:tc>
        <w:tc>
          <w:tcPr>
            <w:tcW w:w="1240" w:type="dxa"/>
            <w:tcBorders>
              <w:top w:val="nil"/>
              <w:left w:val="nil"/>
              <w:bottom w:val="single" w:sz="4" w:space="0" w:color="auto"/>
              <w:right w:val="single" w:sz="4" w:space="0" w:color="auto"/>
            </w:tcBorders>
            <w:shd w:val="clear" w:color="auto" w:fill="auto"/>
            <w:noWrap/>
            <w:vAlign w:val="bottom"/>
            <w:hideMark/>
          </w:tcPr>
          <w:p w14:paraId="32B312B8"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6222,0</w:t>
            </w:r>
          </w:p>
        </w:tc>
        <w:tc>
          <w:tcPr>
            <w:tcW w:w="1300" w:type="dxa"/>
            <w:tcBorders>
              <w:top w:val="nil"/>
              <w:left w:val="nil"/>
              <w:bottom w:val="single" w:sz="4" w:space="0" w:color="auto"/>
              <w:right w:val="single" w:sz="4" w:space="0" w:color="auto"/>
            </w:tcBorders>
            <w:shd w:val="clear" w:color="auto" w:fill="auto"/>
            <w:noWrap/>
            <w:vAlign w:val="bottom"/>
            <w:hideMark/>
          </w:tcPr>
          <w:p w14:paraId="1AE1DE2F"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11664,8</w:t>
            </w:r>
          </w:p>
        </w:tc>
        <w:tc>
          <w:tcPr>
            <w:tcW w:w="2402" w:type="dxa"/>
            <w:tcBorders>
              <w:top w:val="nil"/>
              <w:left w:val="nil"/>
              <w:bottom w:val="single" w:sz="4" w:space="0" w:color="auto"/>
              <w:right w:val="single" w:sz="4" w:space="0" w:color="auto"/>
            </w:tcBorders>
            <w:shd w:val="clear" w:color="auto" w:fill="auto"/>
            <w:noWrap/>
            <w:vAlign w:val="bottom"/>
            <w:hideMark/>
          </w:tcPr>
          <w:p w14:paraId="66157389"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-87,5%</w:t>
            </w:r>
          </w:p>
        </w:tc>
      </w:tr>
      <w:tr w:rsidR="00473604" w:rsidRPr="00DF18C6" w14:paraId="471388E8"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351252B7"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w:t>
            </w:r>
          </w:p>
        </w:tc>
        <w:tc>
          <w:tcPr>
            <w:tcW w:w="1240" w:type="dxa"/>
            <w:tcBorders>
              <w:top w:val="nil"/>
              <w:left w:val="nil"/>
              <w:bottom w:val="single" w:sz="4" w:space="0" w:color="auto"/>
              <w:right w:val="single" w:sz="4" w:space="0" w:color="auto"/>
            </w:tcBorders>
            <w:shd w:val="clear" w:color="auto" w:fill="auto"/>
            <w:noWrap/>
            <w:vAlign w:val="bottom"/>
            <w:hideMark/>
          </w:tcPr>
          <w:p w14:paraId="1AFC02E9"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728,9</w:t>
            </w:r>
          </w:p>
        </w:tc>
        <w:tc>
          <w:tcPr>
            <w:tcW w:w="1300" w:type="dxa"/>
            <w:tcBorders>
              <w:top w:val="nil"/>
              <w:left w:val="nil"/>
              <w:bottom w:val="single" w:sz="4" w:space="0" w:color="auto"/>
              <w:right w:val="single" w:sz="4" w:space="0" w:color="auto"/>
            </w:tcBorders>
            <w:shd w:val="clear" w:color="auto" w:fill="auto"/>
            <w:noWrap/>
            <w:vAlign w:val="bottom"/>
            <w:hideMark/>
          </w:tcPr>
          <w:p w14:paraId="5108629C"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103,1</w:t>
            </w:r>
          </w:p>
        </w:tc>
        <w:tc>
          <w:tcPr>
            <w:tcW w:w="2402" w:type="dxa"/>
            <w:tcBorders>
              <w:top w:val="nil"/>
              <w:left w:val="nil"/>
              <w:bottom w:val="single" w:sz="4" w:space="0" w:color="auto"/>
              <w:right w:val="single" w:sz="4" w:space="0" w:color="auto"/>
            </w:tcBorders>
            <w:shd w:val="clear" w:color="auto" w:fill="auto"/>
            <w:noWrap/>
            <w:vAlign w:val="bottom"/>
            <w:hideMark/>
          </w:tcPr>
          <w:p w14:paraId="49BBDCD4"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85,9%</w:t>
            </w:r>
          </w:p>
        </w:tc>
      </w:tr>
      <w:tr w:rsidR="00473604" w:rsidRPr="00DF18C6" w14:paraId="25E38A2F"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53780898"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Дрова*</w:t>
            </w:r>
          </w:p>
        </w:tc>
        <w:tc>
          <w:tcPr>
            <w:tcW w:w="1240" w:type="dxa"/>
            <w:tcBorders>
              <w:top w:val="nil"/>
              <w:left w:val="nil"/>
              <w:bottom w:val="single" w:sz="4" w:space="0" w:color="auto"/>
              <w:right w:val="single" w:sz="4" w:space="0" w:color="auto"/>
            </w:tcBorders>
            <w:shd w:val="clear" w:color="auto" w:fill="auto"/>
            <w:noWrap/>
            <w:vAlign w:val="bottom"/>
            <w:hideMark/>
          </w:tcPr>
          <w:p w14:paraId="3EEE80AB"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1300" w:type="dxa"/>
            <w:tcBorders>
              <w:top w:val="nil"/>
              <w:left w:val="nil"/>
              <w:bottom w:val="single" w:sz="4" w:space="0" w:color="auto"/>
              <w:right w:val="single" w:sz="4" w:space="0" w:color="auto"/>
            </w:tcBorders>
            <w:shd w:val="clear" w:color="auto" w:fill="auto"/>
            <w:noWrap/>
            <w:vAlign w:val="bottom"/>
            <w:hideMark/>
          </w:tcPr>
          <w:p w14:paraId="5ECAE49B"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2402" w:type="dxa"/>
            <w:tcBorders>
              <w:top w:val="nil"/>
              <w:left w:val="nil"/>
              <w:bottom w:val="single" w:sz="4" w:space="0" w:color="auto"/>
              <w:right w:val="single" w:sz="4" w:space="0" w:color="auto"/>
            </w:tcBorders>
            <w:shd w:val="clear" w:color="auto" w:fill="auto"/>
            <w:noWrap/>
            <w:vAlign w:val="bottom"/>
            <w:hideMark/>
          </w:tcPr>
          <w:p w14:paraId="28B0E8E6"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r>
      <w:tr w:rsidR="00473604" w:rsidRPr="00DF18C6" w14:paraId="14461581"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2539039E" w14:textId="77777777" w:rsidR="00473604" w:rsidRPr="00DF18C6" w:rsidRDefault="00473604"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240" w:type="dxa"/>
            <w:tcBorders>
              <w:top w:val="nil"/>
              <w:left w:val="nil"/>
              <w:bottom w:val="single" w:sz="4" w:space="0" w:color="auto"/>
              <w:right w:val="single" w:sz="4" w:space="0" w:color="auto"/>
            </w:tcBorders>
            <w:shd w:val="clear" w:color="auto" w:fill="auto"/>
            <w:noWrap/>
            <w:vAlign w:val="bottom"/>
            <w:hideMark/>
          </w:tcPr>
          <w:p w14:paraId="174C965F"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6950,9</w:t>
            </w:r>
          </w:p>
        </w:tc>
        <w:tc>
          <w:tcPr>
            <w:tcW w:w="1300" w:type="dxa"/>
            <w:tcBorders>
              <w:top w:val="nil"/>
              <w:left w:val="nil"/>
              <w:bottom w:val="single" w:sz="4" w:space="0" w:color="auto"/>
              <w:right w:val="single" w:sz="4" w:space="0" w:color="auto"/>
            </w:tcBorders>
            <w:shd w:val="clear" w:color="auto" w:fill="auto"/>
            <w:noWrap/>
            <w:vAlign w:val="bottom"/>
            <w:hideMark/>
          </w:tcPr>
          <w:p w14:paraId="70318969"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11767,8</w:t>
            </w:r>
          </w:p>
        </w:tc>
        <w:tc>
          <w:tcPr>
            <w:tcW w:w="2402" w:type="dxa"/>
            <w:tcBorders>
              <w:top w:val="nil"/>
              <w:left w:val="nil"/>
              <w:bottom w:val="single" w:sz="4" w:space="0" w:color="auto"/>
              <w:right w:val="single" w:sz="4" w:space="0" w:color="auto"/>
            </w:tcBorders>
            <w:shd w:val="clear" w:color="auto" w:fill="auto"/>
            <w:noWrap/>
            <w:vAlign w:val="bottom"/>
            <w:hideMark/>
          </w:tcPr>
          <w:p w14:paraId="37716540"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-69,3%</w:t>
            </w:r>
          </w:p>
        </w:tc>
      </w:tr>
      <w:tr w:rsidR="00473604" w:rsidRPr="00DF18C6" w14:paraId="0C03CE4E" w14:textId="77777777" w:rsidTr="00E8540F">
        <w:trPr>
          <w:trHeight w:val="20"/>
          <w:jc w:val="center"/>
        </w:trPr>
        <w:tc>
          <w:tcPr>
            <w:tcW w:w="7654"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FB3B3C1"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Промисловість</w:t>
            </w:r>
          </w:p>
        </w:tc>
      </w:tr>
      <w:tr w:rsidR="00473604" w:rsidRPr="00DF18C6" w14:paraId="206CAE37"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vAlign w:val="bottom"/>
            <w:hideMark/>
          </w:tcPr>
          <w:p w14:paraId="090E3BFD"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Електроенергія</w:t>
            </w:r>
          </w:p>
        </w:tc>
        <w:tc>
          <w:tcPr>
            <w:tcW w:w="1240" w:type="dxa"/>
            <w:tcBorders>
              <w:top w:val="nil"/>
              <w:left w:val="nil"/>
              <w:bottom w:val="single" w:sz="4" w:space="0" w:color="auto"/>
              <w:right w:val="single" w:sz="4" w:space="0" w:color="auto"/>
            </w:tcBorders>
            <w:shd w:val="clear" w:color="auto" w:fill="auto"/>
            <w:noWrap/>
            <w:vAlign w:val="bottom"/>
            <w:hideMark/>
          </w:tcPr>
          <w:p w14:paraId="02200E7D"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10115,7</w:t>
            </w:r>
          </w:p>
        </w:tc>
        <w:tc>
          <w:tcPr>
            <w:tcW w:w="1300" w:type="dxa"/>
            <w:tcBorders>
              <w:top w:val="nil"/>
              <w:left w:val="nil"/>
              <w:bottom w:val="single" w:sz="4" w:space="0" w:color="auto"/>
              <w:right w:val="single" w:sz="4" w:space="0" w:color="auto"/>
            </w:tcBorders>
            <w:shd w:val="clear" w:color="auto" w:fill="auto"/>
            <w:noWrap/>
            <w:vAlign w:val="bottom"/>
            <w:hideMark/>
          </w:tcPr>
          <w:p w14:paraId="22D88005"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18635,5</w:t>
            </w:r>
          </w:p>
        </w:tc>
        <w:tc>
          <w:tcPr>
            <w:tcW w:w="2402" w:type="dxa"/>
            <w:tcBorders>
              <w:top w:val="nil"/>
              <w:left w:val="nil"/>
              <w:bottom w:val="single" w:sz="4" w:space="0" w:color="auto"/>
              <w:right w:val="single" w:sz="4" w:space="0" w:color="auto"/>
            </w:tcBorders>
            <w:shd w:val="clear" w:color="auto" w:fill="auto"/>
            <w:noWrap/>
            <w:vAlign w:val="bottom"/>
            <w:hideMark/>
          </w:tcPr>
          <w:p w14:paraId="66B3F28B"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-84,2%</w:t>
            </w:r>
          </w:p>
        </w:tc>
      </w:tr>
      <w:tr w:rsidR="00473604" w:rsidRPr="00DF18C6" w14:paraId="16DC754E"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04644728"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Природний газ</w:t>
            </w:r>
          </w:p>
        </w:tc>
        <w:tc>
          <w:tcPr>
            <w:tcW w:w="1240" w:type="dxa"/>
            <w:tcBorders>
              <w:top w:val="nil"/>
              <w:left w:val="nil"/>
              <w:bottom w:val="single" w:sz="4" w:space="0" w:color="auto"/>
              <w:right w:val="single" w:sz="4" w:space="0" w:color="auto"/>
            </w:tcBorders>
            <w:shd w:val="clear" w:color="auto" w:fill="auto"/>
            <w:noWrap/>
            <w:vAlign w:val="bottom"/>
            <w:hideMark/>
          </w:tcPr>
          <w:p w14:paraId="160A6E79"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4841,3</w:t>
            </w:r>
          </w:p>
        </w:tc>
        <w:tc>
          <w:tcPr>
            <w:tcW w:w="1300" w:type="dxa"/>
            <w:tcBorders>
              <w:top w:val="nil"/>
              <w:left w:val="nil"/>
              <w:bottom w:val="single" w:sz="4" w:space="0" w:color="auto"/>
              <w:right w:val="single" w:sz="4" w:space="0" w:color="auto"/>
            </w:tcBorders>
            <w:shd w:val="clear" w:color="auto" w:fill="auto"/>
            <w:noWrap/>
            <w:vAlign w:val="bottom"/>
            <w:hideMark/>
          </w:tcPr>
          <w:p w14:paraId="293CE07D"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678,6</w:t>
            </w:r>
          </w:p>
        </w:tc>
        <w:tc>
          <w:tcPr>
            <w:tcW w:w="2402" w:type="dxa"/>
            <w:tcBorders>
              <w:top w:val="nil"/>
              <w:left w:val="nil"/>
              <w:bottom w:val="single" w:sz="4" w:space="0" w:color="auto"/>
              <w:right w:val="single" w:sz="4" w:space="0" w:color="auto"/>
            </w:tcBorders>
            <w:shd w:val="clear" w:color="auto" w:fill="auto"/>
            <w:noWrap/>
            <w:vAlign w:val="bottom"/>
            <w:hideMark/>
          </w:tcPr>
          <w:p w14:paraId="1F7CEEA8"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86,0%</w:t>
            </w:r>
          </w:p>
        </w:tc>
      </w:tr>
      <w:tr w:rsidR="00473604" w:rsidRPr="00DF18C6" w14:paraId="6168EDE7"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228CF5BF"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Дрова*</w:t>
            </w:r>
          </w:p>
        </w:tc>
        <w:tc>
          <w:tcPr>
            <w:tcW w:w="1240" w:type="dxa"/>
            <w:tcBorders>
              <w:top w:val="nil"/>
              <w:left w:val="nil"/>
              <w:bottom w:val="single" w:sz="4" w:space="0" w:color="auto"/>
              <w:right w:val="single" w:sz="4" w:space="0" w:color="auto"/>
            </w:tcBorders>
            <w:shd w:val="clear" w:color="auto" w:fill="auto"/>
            <w:noWrap/>
            <w:vAlign w:val="bottom"/>
            <w:hideMark/>
          </w:tcPr>
          <w:p w14:paraId="14BC7402"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1300" w:type="dxa"/>
            <w:tcBorders>
              <w:top w:val="nil"/>
              <w:left w:val="nil"/>
              <w:bottom w:val="single" w:sz="4" w:space="0" w:color="auto"/>
              <w:right w:val="single" w:sz="4" w:space="0" w:color="auto"/>
            </w:tcBorders>
            <w:shd w:val="clear" w:color="auto" w:fill="auto"/>
            <w:noWrap/>
            <w:vAlign w:val="bottom"/>
            <w:hideMark/>
          </w:tcPr>
          <w:p w14:paraId="1CBB3F7B" w14:textId="77777777" w:rsidR="00473604" w:rsidRPr="00DF18C6" w:rsidRDefault="00473604"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c>
          <w:tcPr>
            <w:tcW w:w="2402" w:type="dxa"/>
            <w:tcBorders>
              <w:top w:val="nil"/>
              <w:left w:val="nil"/>
              <w:bottom w:val="single" w:sz="4" w:space="0" w:color="auto"/>
              <w:right w:val="single" w:sz="4" w:space="0" w:color="auto"/>
            </w:tcBorders>
            <w:shd w:val="clear" w:color="auto" w:fill="auto"/>
            <w:noWrap/>
            <w:vAlign w:val="bottom"/>
            <w:hideMark/>
          </w:tcPr>
          <w:p w14:paraId="567F017D" w14:textId="77777777" w:rsidR="00473604" w:rsidRPr="00DF18C6" w:rsidRDefault="0047360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r>
      <w:tr w:rsidR="00473604" w:rsidRPr="00DF18C6" w14:paraId="1DC011AF" w14:textId="77777777" w:rsidTr="00E8540F">
        <w:trPr>
          <w:trHeight w:val="20"/>
          <w:jc w:val="center"/>
        </w:trPr>
        <w:tc>
          <w:tcPr>
            <w:tcW w:w="2712" w:type="dxa"/>
            <w:tcBorders>
              <w:top w:val="nil"/>
              <w:left w:val="single" w:sz="4" w:space="0" w:color="auto"/>
              <w:bottom w:val="single" w:sz="4" w:space="0" w:color="auto"/>
              <w:right w:val="single" w:sz="4" w:space="0" w:color="auto"/>
            </w:tcBorders>
            <w:shd w:val="clear" w:color="auto" w:fill="auto"/>
            <w:noWrap/>
            <w:vAlign w:val="bottom"/>
            <w:hideMark/>
          </w:tcPr>
          <w:p w14:paraId="117B9A6D" w14:textId="77777777" w:rsidR="00473604" w:rsidRPr="00DF18C6" w:rsidRDefault="00473604" w:rsidP="00B03399">
            <w:pPr>
              <w:spacing w:after="0" w:line="240" w:lineRule="auto"/>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Загальне споживання</w:t>
            </w:r>
          </w:p>
        </w:tc>
        <w:tc>
          <w:tcPr>
            <w:tcW w:w="1240" w:type="dxa"/>
            <w:tcBorders>
              <w:top w:val="nil"/>
              <w:left w:val="nil"/>
              <w:bottom w:val="single" w:sz="4" w:space="0" w:color="auto"/>
              <w:right w:val="single" w:sz="4" w:space="0" w:color="auto"/>
            </w:tcBorders>
            <w:shd w:val="clear" w:color="auto" w:fill="auto"/>
            <w:noWrap/>
            <w:vAlign w:val="bottom"/>
            <w:hideMark/>
          </w:tcPr>
          <w:p w14:paraId="4DE00377"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14957,0</w:t>
            </w:r>
          </w:p>
        </w:tc>
        <w:tc>
          <w:tcPr>
            <w:tcW w:w="1300" w:type="dxa"/>
            <w:tcBorders>
              <w:top w:val="nil"/>
              <w:left w:val="nil"/>
              <w:bottom w:val="single" w:sz="4" w:space="0" w:color="auto"/>
              <w:right w:val="single" w:sz="4" w:space="0" w:color="auto"/>
            </w:tcBorders>
            <w:shd w:val="clear" w:color="auto" w:fill="auto"/>
            <w:noWrap/>
            <w:vAlign w:val="bottom"/>
            <w:hideMark/>
          </w:tcPr>
          <w:p w14:paraId="25F1CB17"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19314,1</w:t>
            </w:r>
          </w:p>
        </w:tc>
        <w:tc>
          <w:tcPr>
            <w:tcW w:w="2402" w:type="dxa"/>
            <w:tcBorders>
              <w:top w:val="nil"/>
              <w:left w:val="nil"/>
              <w:bottom w:val="single" w:sz="4" w:space="0" w:color="auto"/>
              <w:right w:val="single" w:sz="4" w:space="0" w:color="auto"/>
            </w:tcBorders>
            <w:shd w:val="clear" w:color="auto" w:fill="auto"/>
            <w:noWrap/>
            <w:vAlign w:val="bottom"/>
            <w:hideMark/>
          </w:tcPr>
          <w:p w14:paraId="4809098C" w14:textId="77777777" w:rsidR="00473604" w:rsidRPr="00DF18C6" w:rsidRDefault="00473604" w:rsidP="00B03399">
            <w:pPr>
              <w:spacing w:after="0" w:line="240" w:lineRule="auto"/>
              <w:jc w:val="right"/>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-29,1%</w:t>
            </w:r>
          </w:p>
        </w:tc>
      </w:tr>
    </w:tbl>
    <w:p w14:paraId="4593998F" w14:textId="7CBF537B" w:rsidR="00473604" w:rsidRPr="00DF18C6" w:rsidRDefault="00E8540F" w:rsidP="007D3881">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Як можна побачити з таблиці</w:t>
      </w:r>
      <w:r w:rsidR="008268B1" w:rsidRPr="00DF18C6">
        <w:rPr>
          <w:rFonts w:ascii="Times New Roman" w:hAnsi="Times New Roman" w:cs="Times New Roman"/>
          <w:sz w:val="24"/>
          <w:szCs w:val="24"/>
        </w:rPr>
        <w:t>,</w:t>
      </w:r>
      <w:r w:rsidRPr="00DF18C6">
        <w:rPr>
          <w:rFonts w:ascii="Times New Roman" w:hAnsi="Times New Roman" w:cs="Times New Roman"/>
          <w:sz w:val="24"/>
          <w:szCs w:val="24"/>
        </w:rPr>
        <w:t xml:space="preserve"> існує виражена тенденція щодо скорочення споживання природного газу у секторі промисловості і третинному секторі та пропорційне збільшення споживання електроенергії.</w:t>
      </w:r>
    </w:p>
    <w:p w14:paraId="0B78B281" w14:textId="231D39A4" w:rsidR="00E8540F" w:rsidRDefault="00E8540F" w:rsidP="007D3881">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Загальне споживання енергоресурсів у секторі промисловості та третинному секторі збільшується.</w:t>
      </w:r>
    </w:p>
    <w:p w14:paraId="0714C345" w14:textId="77777777" w:rsidR="007D3881" w:rsidRPr="00DF18C6" w:rsidRDefault="007D3881" w:rsidP="007D3881">
      <w:pPr>
        <w:pStyle w:val="a3"/>
        <w:spacing w:after="0" w:line="240" w:lineRule="auto"/>
        <w:ind w:left="0" w:firstLine="567"/>
        <w:jc w:val="both"/>
        <w:rPr>
          <w:rFonts w:ascii="Times New Roman" w:hAnsi="Times New Roman" w:cs="Times New Roman"/>
          <w:sz w:val="24"/>
          <w:szCs w:val="24"/>
        </w:rPr>
      </w:pPr>
    </w:p>
    <w:p w14:paraId="666D06BF" w14:textId="2642787C" w:rsidR="009605D2" w:rsidRPr="00DF18C6" w:rsidRDefault="009605D2" w:rsidP="007D3881">
      <w:pPr>
        <w:pStyle w:val="1"/>
        <w:numPr>
          <w:ilvl w:val="0"/>
          <w:numId w:val="23"/>
        </w:numPr>
        <w:spacing w:before="0" w:line="240" w:lineRule="auto"/>
        <w:ind w:left="0" w:firstLine="567"/>
        <w:rPr>
          <w:rFonts w:ascii="Times New Roman" w:hAnsi="Times New Roman" w:cs="Times New Roman"/>
          <w:color w:val="auto"/>
          <w:sz w:val="24"/>
        </w:rPr>
      </w:pPr>
      <w:bookmarkStart w:id="30" w:name="_Toc164683378"/>
      <w:r w:rsidRPr="00DF18C6">
        <w:rPr>
          <w:rFonts w:ascii="Times New Roman" w:hAnsi="Times New Roman" w:cs="Times New Roman"/>
          <w:color w:val="auto"/>
          <w:sz w:val="24"/>
        </w:rPr>
        <w:t>Транспорт</w:t>
      </w:r>
      <w:bookmarkEnd w:id="30"/>
    </w:p>
    <w:p w14:paraId="5AF04318" w14:textId="19B77FD8" w:rsidR="00B0429D" w:rsidRPr="00DF18C6" w:rsidRDefault="00E8540F" w:rsidP="007D3881">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За відсутності точних показників щодо спожитого палива обсяги </w:t>
      </w:r>
      <w:r w:rsidR="001E5F34" w:rsidRPr="00DF18C6">
        <w:rPr>
          <w:rFonts w:ascii="Times New Roman" w:hAnsi="Times New Roman" w:cs="Times New Roman"/>
          <w:sz w:val="24"/>
          <w:szCs w:val="24"/>
        </w:rPr>
        <w:t>розрахову</w:t>
      </w:r>
      <w:r w:rsidR="008268B1" w:rsidRPr="00DF18C6">
        <w:rPr>
          <w:rFonts w:ascii="Times New Roman" w:hAnsi="Times New Roman" w:cs="Times New Roman"/>
          <w:sz w:val="24"/>
          <w:szCs w:val="24"/>
        </w:rPr>
        <w:t>ю</w:t>
      </w:r>
      <w:r w:rsidR="001E5F34" w:rsidRPr="00DF18C6">
        <w:rPr>
          <w:rFonts w:ascii="Times New Roman" w:hAnsi="Times New Roman" w:cs="Times New Roman"/>
          <w:sz w:val="24"/>
          <w:szCs w:val="24"/>
        </w:rPr>
        <w:t>ться пропорційно кількості транспорту, і середніх обсягів споживання для кожного виду транспорту</w:t>
      </w:r>
      <w:r w:rsidR="008268B1" w:rsidRPr="00DF18C6">
        <w:rPr>
          <w:rFonts w:ascii="Times New Roman" w:hAnsi="Times New Roman" w:cs="Times New Roman"/>
          <w:sz w:val="24"/>
          <w:szCs w:val="24"/>
        </w:rPr>
        <w:t>.</w:t>
      </w:r>
    </w:p>
    <w:p w14:paraId="08853B4F" w14:textId="0ADC2E1B" w:rsidR="009605D2" w:rsidRPr="00DF18C6" w:rsidRDefault="009605D2" w:rsidP="007D3881">
      <w:pPr>
        <w:pStyle w:val="1"/>
        <w:numPr>
          <w:ilvl w:val="0"/>
          <w:numId w:val="24"/>
        </w:numPr>
        <w:spacing w:before="0" w:line="240" w:lineRule="auto"/>
        <w:ind w:left="0" w:firstLine="567"/>
        <w:rPr>
          <w:rFonts w:ascii="Times New Roman" w:hAnsi="Times New Roman" w:cs="Times New Roman"/>
          <w:color w:val="auto"/>
          <w:sz w:val="24"/>
        </w:rPr>
      </w:pPr>
      <w:bookmarkStart w:id="31" w:name="_Toc164683379"/>
      <w:r w:rsidRPr="00DF18C6">
        <w:rPr>
          <w:rFonts w:ascii="Times New Roman" w:hAnsi="Times New Roman" w:cs="Times New Roman"/>
          <w:color w:val="auto"/>
          <w:sz w:val="24"/>
        </w:rPr>
        <w:t>Муніципальний транспорт</w:t>
      </w:r>
      <w:bookmarkEnd w:id="31"/>
    </w:p>
    <w:p w14:paraId="39AE4B62" w14:textId="2FB03565" w:rsidR="00BA59A3" w:rsidRPr="00DF18C6" w:rsidRDefault="00BA59A3" w:rsidP="007D3881">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Муніципальний транспорт у Долинській ТГ представлений автомобільним, автобусним, вантажним і транспортом спеціального призначення. Загальна кількість таких транспортних засобів  станом на 202</w:t>
      </w:r>
      <w:r w:rsidR="009B7877" w:rsidRPr="00DF18C6">
        <w:rPr>
          <w:rFonts w:ascii="Times New Roman" w:hAnsi="Times New Roman" w:cs="Times New Roman"/>
          <w:sz w:val="24"/>
        </w:rPr>
        <w:t>0</w:t>
      </w:r>
      <w:r w:rsidRPr="00DF18C6">
        <w:rPr>
          <w:rFonts w:ascii="Times New Roman" w:hAnsi="Times New Roman" w:cs="Times New Roman"/>
          <w:sz w:val="24"/>
        </w:rPr>
        <w:t xml:space="preserve"> рік складає </w:t>
      </w:r>
      <w:r w:rsidR="009B7877" w:rsidRPr="00DF18C6">
        <w:rPr>
          <w:rFonts w:ascii="Times New Roman" w:hAnsi="Times New Roman" w:cs="Times New Roman"/>
          <w:sz w:val="24"/>
        </w:rPr>
        <w:t>42</w:t>
      </w:r>
      <w:r w:rsidRPr="00DF18C6">
        <w:rPr>
          <w:rFonts w:ascii="Times New Roman" w:hAnsi="Times New Roman" w:cs="Times New Roman"/>
          <w:sz w:val="24"/>
        </w:rPr>
        <w:t xml:space="preserve"> одиниц</w:t>
      </w:r>
      <w:r w:rsidR="0004451A" w:rsidRPr="00DF18C6">
        <w:rPr>
          <w:rFonts w:ascii="Times New Roman" w:hAnsi="Times New Roman" w:cs="Times New Roman"/>
          <w:sz w:val="24"/>
        </w:rPr>
        <w:t>і</w:t>
      </w:r>
      <w:r w:rsidRPr="00DF18C6">
        <w:rPr>
          <w:rFonts w:ascii="Times New Roman" w:hAnsi="Times New Roman" w:cs="Times New Roman"/>
          <w:sz w:val="24"/>
        </w:rPr>
        <w:t>. Автопарк муніципального транспорту оновлюється досить повільно.</w:t>
      </w:r>
    </w:p>
    <w:p w14:paraId="6E8ECE5B" w14:textId="15FD38D0" w:rsidR="00BA59A3" w:rsidRPr="00DF18C6" w:rsidRDefault="00BA59A3" w:rsidP="007D3881">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У таблиці 3.1</w:t>
      </w:r>
      <w:r w:rsidR="00AE5E6F" w:rsidRPr="00DF18C6">
        <w:rPr>
          <w:rFonts w:ascii="Times New Roman" w:hAnsi="Times New Roman" w:cs="Times New Roman"/>
          <w:sz w:val="24"/>
        </w:rPr>
        <w:t>9</w:t>
      </w:r>
      <w:r w:rsidRPr="00DF18C6">
        <w:rPr>
          <w:rFonts w:ascii="Times New Roman" w:hAnsi="Times New Roman" w:cs="Times New Roman"/>
          <w:sz w:val="24"/>
        </w:rPr>
        <w:t xml:space="preserve"> наведена кількість автотранспорту в розрізі муніципальних установ, організацій і підприємств Долинської ТГ станом на 2010</w:t>
      </w:r>
      <w:r w:rsidR="001C653E" w:rsidRPr="00DF18C6">
        <w:rPr>
          <w:rFonts w:ascii="Times New Roman" w:hAnsi="Times New Roman" w:cs="Times New Roman"/>
          <w:sz w:val="24"/>
        </w:rPr>
        <w:t xml:space="preserve"> та 2020</w:t>
      </w:r>
      <w:r w:rsidRPr="00DF18C6">
        <w:rPr>
          <w:rFonts w:ascii="Times New Roman" w:hAnsi="Times New Roman" w:cs="Times New Roman"/>
          <w:sz w:val="24"/>
        </w:rPr>
        <w:t xml:space="preserve"> </w:t>
      </w:r>
      <w:r w:rsidR="0004451A" w:rsidRPr="00DF18C6">
        <w:rPr>
          <w:rFonts w:ascii="Times New Roman" w:hAnsi="Times New Roman" w:cs="Times New Roman"/>
          <w:sz w:val="24"/>
        </w:rPr>
        <w:t>роки</w:t>
      </w:r>
      <w:r w:rsidRPr="00DF18C6">
        <w:rPr>
          <w:rFonts w:ascii="Times New Roman" w:hAnsi="Times New Roman" w:cs="Times New Roman"/>
          <w:sz w:val="24"/>
        </w:rPr>
        <w:t>:</w:t>
      </w:r>
    </w:p>
    <w:p w14:paraId="778F7E81" w14:textId="126025CC" w:rsidR="00BA59A3" w:rsidRPr="00DF18C6" w:rsidRDefault="00BA59A3" w:rsidP="00B03399">
      <w:pPr>
        <w:pStyle w:val="a3"/>
        <w:spacing w:after="0" w:line="240" w:lineRule="auto"/>
        <w:ind w:left="0" w:firstLine="709"/>
        <w:jc w:val="right"/>
        <w:rPr>
          <w:rFonts w:ascii="Times New Roman" w:hAnsi="Times New Roman" w:cs="Times New Roman"/>
          <w:sz w:val="24"/>
        </w:rPr>
      </w:pPr>
      <w:r w:rsidRPr="00DF18C6">
        <w:rPr>
          <w:rFonts w:ascii="Times New Roman" w:hAnsi="Times New Roman" w:cs="Times New Roman"/>
          <w:sz w:val="24"/>
        </w:rPr>
        <w:t>Таблиця 3.</w:t>
      </w:r>
      <w:r w:rsidR="0034513F" w:rsidRPr="00DF18C6">
        <w:rPr>
          <w:rFonts w:ascii="Times New Roman" w:hAnsi="Times New Roman" w:cs="Times New Roman"/>
          <w:sz w:val="24"/>
        </w:rPr>
        <w:t>1</w:t>
      </w:r>
      <w:r w:rsidR="00AE5E6F" w:rsidRPr="00DF18C6">
        <w:rPr>
          <w:rFonts w:ascii="Times New Roman" w:hAnsi="Times New Roman" w:cs="Times New Roman"/>
          <w:sz w:val="24"/>
        </w:rPr>
        <w:t>9</w:t>
      </w:r>
    </w:p>
    <w:p w14:paraId="56F50808" w14:textId="3ECE2B04" w:rsidR="00BA59A3" w:rsidRPr="00DF18C6" w:rsidRDefault="00BA59A3" w:rsidP="00B03399">
      <w:pPr>
        <w:pStyle w:val="a3"/>
        <w:spacing w:after="0" w:line="240" w:lineRule="auto"/>
        <w:ind w:left="0" w:firstLine="709"/>
        <w:jc w:val="center"/>
        <w:rPr>
          <w:rFonts w:ascii="Times New Roman" w:hAnsi="Times New Roman" w:cs="Times New Roman"/>
          <w:sz w:val="24"/>
        </w:rPr>
      </w:pPr>
      <w:r w:rsidRPr="00DF18C6">
        <w:rPr>
          <w:rFonts w:ascii="Times New Roman" w:hAnsi="Times New Roman" w:cs="Times New Roman"/>
          <w:sz w:val="24"/>
        </w:rPr>
        <w:t>Кількість автотранспорту у розрізі муніципальних установ, організацій і підприємств у 201</w:t>
      </w:r>
      <w:r w:rsidR="00D059D5" w:rsidRPr="00DF18C6">
        <w:rPr>
          <w:rFonts w:ascii="Times New Roman" w:hAnsi="Times New Roman" w:cs="Times New Roman"/>
          <w:sz w:val="24"/>
        </w:rPr>
        <w:t>0</w:t>
      </w:r>
      <w:r w:rsidRPr="00DF18C6">
        <w:rPr>
          <w:rFonts w:ascii="Times New Roman" w:hAnsi="Times New Roman" w:cs="Times New Roman"/>
          <w:sz w:val="24"/>
        </w:rPr>
        <w:t xml:space="preserve"> </w:t>
      </w:r>
      <w:r w:rsidR="00D059D5" w:rsidRPr="00DF18C6">
        <w:rPr>
          <w:rFonts w:ascii="Times New Roman" w:hAnsi="Times New Roman" w:cs="Times New Roman"/>
          <w:sz w:val="24"/>
        </w:rPr>
        <w:t>та 2020 роках</w:t>
      </w:r>
    </w:p>
    <w:tbl>
      <w:tblPr>
        <w:tblW w:w="9782" w:type="dxa"/>
        <w:jc w:val="center"/>
        <w:tblLayout w:type="fixed"/>
        <w:tblLook w:val="04A0" w:firstRow="1" w:lastRow="0" w:firstColumn="1" w:lastColumn="0" w:noHBand="0" w:noVBand="1"/>
      </w:tblPr>
      <w:tblGrid>
        <w:gridCol w:w="2624"/>
        <w:gridCol w:w="1204"/>
        <w:gridCol w:w="1418"/>
        <w:gridCol w:w="1134"/>
        <w:gridCol w:w="992"/>
        <w:gridCol w:w="1276"/>
        <w:gridCol w:w="1134"/>
      </w:tblGrid>
      <w:tr w:rsidR="00D059D5" w:rsidRPr="007D3881" w14:paraId="446EB958" w14:textId="05261E0F" w:rsidTr="007D3881">
        <w:trPr>
          <w:trHeight w:val="20"/>
          <w:jc w:val="center"/>
        </w:trPr>
        <w:tc>
          <w:tcPr>
            <w:tcW w:w="2624" w:type="dxa"/>
            <w:vMerge w:val="restart"/>
            <w:tcBorders>
              <w:top w:val="single" w:sz="4" w:space="0" w:color="auto"/>
              <w:left w:val="single" w:sz="4" w:space="0" w:color="auto"/>
              <w:right w:val="single" w:sz="4" w:space="0" w:color="auto"/>
            </w:tcBorders>
            <w:shd w:val="clear" w:color="auto" w:fill="auto"/>
            <w:noWrap/>
            <w:vAlign w:val="center"/>
          </w:tcPr>
          <w:p w14:paraId="5D7D833E" w14:textId="3433BFF7" w:rsidR="00D059D5" w:rsidRPr="007D3881" w:rsidRDefault="00D059D5"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Підрозділ</w:t>
            </w:r>
          </w:p>
        </w:tc>
        <w:tc>
          <w:tcPr>
            <w:tcW w:w="3756" w:type="dxa"/>
            <w:gridSpan w:val="3"/>
            <w:tcBorders>
              <w:top w:val="single" w:sz="4" w:space="0" w:color="auto"/>
              <w:left w:val="nil"/>
              <w:bottom w:val="single" w:sz="4" w:space="0" w:color="auto"/>
              <w:right w:val="single" w:sz="4" w:space="0" w:color="auto"/>
            </w:tcBorders>
            <w:shd w:val="clear" w:color="auto" w:fill="auto"/>
            <w:vAlign w:val="center"/>
          </w:tcPr>
          <w:p w14:paraId="23DBDB09" w14:textId="421E8F62"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2010 р.</w:t>
            </w:r>
          </w:p>
        </w:tc>
        <w:tc>
          <w:tcPr>
            <w:tcW w:w="3402" w:type="dxa"/>
            <w:gridSpan w:val="3"/>
            <w:tcBorders>
              <w:top w:val="single" w:sz="4" w:space="0" w:color="auto"/>
              <w:left w:val="nil"/>
              <w:bottom w:val="single" w:sz="4" w:space="0" w:color="auto"/>
              <w:right w:val="single" w:sz="4" w:space="0" w:color="auto"/>
            </w:tcBorders>
          </w:tcPr>
          <w:p w14:paraId="225BCD17" w14:textId="296F818A"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2020 р.</w:t>
            </w:r>
          </w:p>
        </w:tc>
      </w:tr>
      <w:tr w:rsidR="00D059D5" w:rsidRPr="007D3881" w14:paraId="676D59C0" w14:textId="36D7A234" w:rsidTr="007D3881">
        <w:trPr>
          <w:trHeight w:val="20"/>
          <w:jc w:val="center"/>
        </w:trPr>
        <w:tc>
          <w:tcPr>
            <w:tcW w:w="2624" w:type="dxa"/>
            <w:vMerge/>
            <w:tcBorders>
              <w:left w:val="single" w:sz="4" w:space="0" w:color="auto"/>
              <w:bottom w:val="single" w:sz="4" w:space="0" w:color="auto"/>
              <w:right w:val="single" w:sz="4" w:space="0" w:color="auto"/>
            </w:tcBorders>
            <w:shd w:val="clear" w:color="auto" w:fill="auto"/>
            <w:noWrap/>
            <w:vAlign w:val="center"/>
            <w:hideMark/>
          </w:tcPr>
          <w:p w14:paraId="6422442F" w14:textId="1DA092FD" w:rsidR="00D059D5" w:rsidRPr="007D3881" w:rsidRDefault="00D059D5" w:rsidP="00B03399">
            <w:pPr>
              <w:spacing w:after="0" w:line="240" w:lineRule="auto"/>
              <w:rPr>
                <w:rFonts w:ascii="Times New Roman" w:eastAsia="Times New Roman" w:hAnsi="Times New Roman" w:cs="Times New Roman"/>
                <w:color w:val="000000"/>
                <w:lang w:eastAsia="ru-RU"/>
              </w:rPr>
            </w:pPr>
          </w:p>
        </w:tc>
        <w:tc>
          <w:tcPr>
            <w:tcW w:w="1204"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hideMark/>
          </w:tcPr>
          <w:p w14:paraId="119EBA69" w14:textId="01F0B2F8" w:rsidR="00D059D5"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w:t>
            </w:r>
            <w:r w:rsidR="00D059D5" w:rsidRPr="007D3881">
              <w:rPr>
                <w:rFonts w:ascii="Times New Roman" w:eastAsia="Times New Roman" w:hAnsi="Times New Roman" w:cs="Times New Roman"/>
                <w:color w:val="000000"/>
                <w:lang w:eastAsia="ru-RU"/>
              </w:rPr>
              <w:t>егкові автомобілі, од.</w:t>
            </w:r>
          </w:p>
        </w:tc>
        <w:tc>
          <w:tcPr>
            <w:tcW w:w="1418"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hideMark/>
          </w:tcPr>
          <w:p w14:paraId="77C843B9" w14:textId="6C7C064E" w:rsidR="00D059D5" w:rsidRPr="007D3881" w:rsidRDefault="007D3881" w:rsidP="007D388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вантажний </w:t>
            </w:r>
            <w:r w:rsidR="00D059D5" w:rsidRPr="007D3881">
              <w:rPr>
                <w:rFonts w:ascii="Times New Roman" w:eastAsia="Times New Roman" w:hAnsi="Times New Roman" w:cs="Times New Roman"/>
                <w:color w:val="000000"/>
                <w:lang w:eastAsia="ru-RU"/>
              </w:rPr>
              <w:t>транспорт, од.</w:t>
            </w:r>
          </w:p>
        </w:tc>
        <w:tc>
          <w:tcPr>
            <w:tcW w:w="1134"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hideMark/>
          </w:tcPr>
          <w:p w14:paraId="58DB12CE" w14:textId="501CC283" w:rsidR="00D059D5"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D059D5" w:rsidRPr="007D3881">
              <w:rPr>
                <w:rFonts w:ascii="Times New Roman" w:eastAsia="Times New Roman" w:hAnsi="Times New Roman" w:cs="Times New Roman"/>
                <w:color w:val="000000"/>
                <w:lang w:eastAsia="ru-RU"/>
              </w:rPr>
              <w:t>пец.</w:t>
            </w:r>
            <w:r w:rsidR="00D059D5" w:rsidRPr="007D3881">
              <w:rPr>
                <w:rFonts w:ascii="Times New Roman" w:eastAsia="Times New Roman" w:hAnsi="Times New Roman" w:cs="Times New Roman"/>
                <w:color w:val="000000"/>
                <w:lang w:eastAsia="ru-RU"/>
              </w:rPr>
              <w:br/>
              <w:t>транспорт, од.</w:t>
            </w:r>
          </w:p>
        </w:tc>
        <w:tc>
          <w:tcPr>
            <w:tcW w:w="992" w:type="dxa"/>
            <w:tcBorders>
              <w:top w:val="single" w:sz="4" w:space="0" w:color="auto"/>
              <w:left w:val="nil"/>
              <w:bottom w:val="single" w:sz="4" w:space="0" w:color="auto"/>
              <w:right w:val="single" w:sz="4" w:space="0" w:color="auto"/>
            </w:tcBorders>
            <w:tcMar>
              <w:left w:w="51" w:type="dxa"/>
              <w:right w:w="51" w:type="dxa"/>
            </w:tcMar>
            <w:vAlign w:val="center"/>
          </w:tcPr>
          <w:p w14:paraId="2ED651D2" w14:textId="28F18383" w:rsidR="00D059D5"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w:t>
            </w:r>
            <w:r w:rsidR="00D059D5" w:rsidRPr="007D3881">
              <w:rPr>
                <w:rFonts w:ascii="Times New Roman" w:eastAsia="Times New Roman" w:hAnsi="Times New Roman" w:cs="Times New Roman"/>
                <w:color w:val="000000"/>
                <w:lang w:eastAsia="ru-RU"/>
              </w:rPr>
              <w:t>егкові автомобілі, од.</w:t>
            </w:r>
          </w:p>
        </w:tc>
        <w:tc>
          <w:tcPr>
            <w:tcW w:w="1276" w:type="dxa"/>
            <w:tcBorders>
              <w:top w:val="single" w:sz="4" w:space="0" w:color="auto"/>
              <w:left w:val="nil"/>
              <w:bottom w:val="single" w:sz="4" w:space="0" w:color="auto"/>
              <w:right w:val="single" w:sz="4" w:space="0" w:color="auto"/>
            </w:tcBorders>
            <w:tcMar>
              <w:left w:w="51" w:type="dxa"/>
              <w:right w:w="51" w:type="dxa"/>
            </w:tcMar>
            <w:vAlign w:val="center"/>
          </w:tcPr>
          <w:p w14:paraId="02E8EFC9" w14:textId="7712E82F" w:rsidR="00D059D5"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w:t>
            </w:r>
            <w:r w:rsidR="00D059D5" w:rsidRPr="007D3881">
              <w:rPr>
                <w:rFonts w:ascii="Times New Roman" w:eastAsia="Times New Roman" w:hAnsi="Times New Roman" w:cs="Times New Roman"/>
                <w:color w:val="000000"/>
                <w:lang w:eastAsia="ru-RU"/>
              </w:rPr>
              <w:t>антажний автотранспорт од.</w:t>
            </w:r>
          </w:p>
        </w:tc>
        <w:tc>
          <w:tcPr>
            <w:tcW w:w="1134" w:type="dxa"/>
            <w:tcBorders>
              <w:top w:val="single" w:sz="4" w:space="0" w:color="auto"/>
              <w:left w:val="nil"/>
              <w:bottom w:val="single" w:sz="4" w:space="0" w:color="auto"/>
              <w:right w:val="single" w:sz="4" w:space="0" w:color="auto"/>
            </w:tcBorders>
            <w:tcMar>
              <w:left w:w="51" w:type="dxa"/>
              <w:right w:w="51" w:type="dxa"/>
            </w:tcMar>
            <w:vAlign w:val="center"/>
          </w:tcPr>
          <w:p w14:paraId="09767D3C" w14:textId="74A06DDE" w:rsidR="00D059D5"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D059D5" w:rsidRPr="007D3881">
              <w:rPr>
                <w:rFonts w:ascii="Times New Roman" w:eastAsia="Times New Roman" w:hAnsi="Times New Roman" w:cs="Times New Roman"/>
                <w:color w:val="000000"/>
                <w:lang w:eastAsia="ru-RU"/>
              </w:rPr>
              <w:t>пец.</w:t>
            </w:r>
            <w:r w:rsidR="00D059D5" w:rsidRPr="007D3881">
              <w:rPr>
                <w:rFonts w:ascii="Times New Roman" w:eastAsia="Times New Roman" w:hAnsi="Times New Roman" w:cs="Times New Roman"/>
                <w:color w:val="000000"/>
                <w:lang w:eastAsia="ru-RU"/>
              </w:rPr>
              <w:br/>
              <w:t>транспорт, од.</w:t>
            </w:r>
          </w:p>
        </w:tc>
      </w:tr>
      <w:tr w:rsidR="00D059D5" w:rsidRPr="007D3881" w14:paraId="223B16EE" w14:textId="21AF2032"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vAlign w:val="center"/>
            <w:hideMark/>
          </w:tcPr>
          <w:p w14:paraId="691910AF" w14:textId="77777777" w:rsidR="00D059D5" w:rsidRPr="007D3881" w:rsidRDefault="00D059D5"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КП "Водоканал"</w:t>
            </w:r>
          </w:p>
        </w:tc>
        <w:tc>
          <w:tcPr>
            <w:tcW w:w="1204" w:type="dxa"/>
            <w:tcBorders>
              <w:top w:val="nil"/>
              <w:left w:val="nil"/>
              <w:bottom w:val="single" w:sz="4" w:space="0" w:color="auto"/>
              <w:right w:val="single" w:sz="4" w:space="0" w:color="auto"/>
            </w:tcBorders>
            <w:shd w:val="clear" w:color="auto" w:fill="auto"/>
            <w:noWrap/>
            <w:vAlign w:val="center"/>
            <w:hideMark/>
          </w:tcPr>
          <w:p w14:paraId="01A20609"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5</w:t>
            </w:r>
          </w:p>
        </w:tc>
        <w:tc>
          <w:tcPr>
            <w:tcW w:w="1418" w:type="dxa"/>
            <w:tcBorders>
              <w:top w:val="nil"/>
              <w:left w:val="nil"/>
              <w:bottom w:val="single" w:sz="4" w:space="0" w:color="auto"/>
              <w:right w:val="single" w:sz="4" w:space="0" w:color="auto"/>
            </w:tcBorders>
            <w:shd w:val="clear" w:color="auto" w:fill="auto"/>
            <w:noWrap/>
            <w:vAlign w:val="center"/>
            <w:hideMark/>
          </w:tcPr>
          <w:p w14:paraId="63FE7696"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3</w:t>
            </w:r>
          </w:p>
        </w:tc>
        <w:tc>
          <w:tcPr>
            <w:tcW w:w="1134" w:type="dxa"/>
            <w:tcBorders>
              <w:top w:val="nil"/>
              <w:left w:val="nil"/>
              <w:bottom w:val="single" w:sz="4" w:space="0" w:color="auto"/>
              <w:right w:val="single" w:sz="4" w:space="0" w:color="auto"/>
            </w:tcBorders>
            <w:shd w:val="clear" w:color="auto" w:fill="auto"/>
            <w:noWrap/>
            <w:vAlign w:val="center"/>
            <w:hideMark/>
          </w:tcPr>
          <w:p w14:paraId="341845D0"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5</w:t>
            </w:r>
          </w:p>
        </w:tc>
        <w:tc>
          <w:tcPr>
            <w:tcW w:w="992" w:type="dxa"/>
            <w:tcBorders>
              <w:top w:val="nil"/>
              <w:left w:val="nil"/>
              <w:bottom w:val="single" w:sz="4" w:space="0" w:color="auto"/>
              <w:right w:val="single" w:sz="4" w:space="0" w:color="auto"/>
            </w:tcBorders>
          </w:tcPr>
          <w:p w14:paraId="7B4C4F09" w14:textId="6445812D"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w:t>
            </w:r>
          </w:p>
        </w:tc>
        <w:tc>
          <w:tcPr>
            <w:tcW w:w="1276" w:type="dxa"/>
            <w:tcBorders>
              <w:top w:val="nil"/>
              <w:left w:val="nil"/>
              <w:bottom w:val="single" w:sz="4" w:space="0" w:color="auto"/>
              <w:right w:val="single" w:sz="4" w:space="0" w:color="auto"/>
            </w:tcBorders>
          </w:tcPr>
          <w:p w14:paraId="65D4FA75" w14:textId="597975DC"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w:t>
            </w:r>
          </w:p>
        </w:tc>
        <w:tc>
          <w:tcPr>
            <w:tcW w:w="1134" w:type="dxa"/>
            <w:tcBorders>
              <w:top w:val="nil"/>
              <w:left w:val="nil"/>
              <w:bottom w:val="single" w:sz="4" w:space="0" w:color="auto"/>
              <w:right w:val="single" w:sz="4" w:space="0" w:color="auto"/>
            </w:tcBorders>
          </w:tcPr>
          <w:p w14:paraId="5672D6E2" w14:textId="23AB62F3"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7</w:t>
            </w:r>
          </w:p>
        </w:tc>
      </w:tr>
      <w:tr w:rsidR="00D059D5" w:rsidRPr="007D3881" w14:paraId="1AE02963" w14:textId="0EAA8933"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vAlign w:val="center"/>
            <w:hideMark/>
          </w:tcPr>
          <w:p w14:paraId="4FEB5E2F" w14:textId="77777777" w:rsidR="00D059D5" w:rsidRPr="007D3881" w:rsidRDefault="00D059D5"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КП "Комунгосп"</w:t>
            </w:r>
          </w:p>
        </w:tc>
        <w:tc>
          <w:tcPr>
            <w:tcW w:w="1204" w:type="dxa"/>
            <w:tcBorders>
              <w:top w:val="nil"/>
              <w:left w:val="nil"/>
              <w:bottom w:val="single" w:sz="4" w:space="0" w:color="auto"/>
              <w:right w:val="single" w:sz="4" w:space="0" w:color="auto"/>
            </w:tcBorders>
            <w:shd w:val="clear" w:color="auto" w:fill="auto"/>
            <w:noWrap/>
            <w:vAlign w:val="center"/>
            <w:hideMark/>
          </w:tcPr>
          <w:p w14:paraId="138913FC"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w:t>
            </w:r>
          </w:p>
        </w:tc>
        <w:tc>
          <w:tcPr>
            <w:tcW w:w="1418" w:type="dxa"/>
            <w:tcBorders>
              <w:top w:val="nil"/>
              <w:left w:val="nil"/>
              <w:bottom w:val="single" w:sz="4" w:space="0" w:color="auto"/>
              <w:right w:val="single" w:sz="4" w:space="0" w:color="auto"/>
            </w:tcBorders>
            <w:shd w:val="clear" w:color="auto" w:fill="auto"/>
            <w:noWrap/>
            <w:vAlign w:val="center"/>
            <w:hideMark/>
          </w:tcPr>
          <w:p w14:paraId="2F5AED5F"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15</w:t>
            </w:r>
          </w:p>
        </w:tc>
        <w:tc>
          <w:tcPr>
            <w:tcW w:w="1134" w:type="dxa"/>
            <w:tcBorders>
              <w:top w:val="nil"/>
              <w:left w:val="nil"/>
              <w:bottom w:val="single" w:sz="4" w:space="0" w:color="auto"/>
              <w:right w:val="single" w:sz="4" w:space="0" w:color="auto"/>
            </w:tcBorders>
            <w:shd w:val="clear" w:color="auto" w:fill="auto"/>
            <w:noWrap/>
            <w:vAlign w:val="center"/>
            <w:hideMark/>
          </w:tcPr>
          <w:p w14:paraId="4E512AB4" w14:textId="77777777"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6</w:t>
            </w:r>
          </w:p>
        </w:tc>
        <w:tc>
          <w:tcPr>
            <w:tcW w:w="992" w:type="dxa"/>
            <w:tcBorders>
              <w:top w:val="nil"/>
              <w:left w:val="nil"/>
              <w:bottom w:val="single" w:sz="4" w:space="0" w:color="auto"/>
              <w:right w:val="single" w:sz="4" w:space="0" w:color="auto"/>
            </w:tcBorders>
          </w:tcPr>
          <w:p w14:paraId="25472109" w14:textId="3C5D859F"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w:t>
            </w:r>
          </w:p>
        </w:tc>
        <w:tc>
          <w:tcPr>
            <w:tcW w:w="1276" w:type="dxa"/>
            <w:tcBorders>
              <w:top w:val="nil"/>
              <w:left w:val="nil"/>
              <w:bottom w:val="single" w:sz="4" w:space="0" w:color="auto"/>
              <w:right w:val="single" w:sz="4" w:space="0" w:color="auto"/>
            </w:tcBorders>
          </w:tcPr>
          <w:p w14:paraId="31D83ED8" w14:textId="6ADBFC20"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18</w:t>
            </w:r>
          </w:p>
        </w:tc>
        <w:tc>
          <w:tcPr>
            <w:tcW w:w="1134" w:type="dxa"/>
            <w:tcBorders>
              <w:top w:val="nil"/>
              <w:left w:val="nil"/>
              <w:bottom w:val="single" w:sz="4" w:space="0" w:color="auto"/>
              <w:right w:val="single" w:sz="4" w:space="0" w:color="auto"/>
            </w:tcBorders>
          </w:tcPr>
          <w:p w14:paraId="3F5E2EFC" w14:textId="14644FE3" w:rsidR="00D059D5" w:rsidRPr="007D3881" w:rsidRDefault="00D059D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11</w:t>
            </w:r>
          </w:p>
        </w:tc>
      </w:tr>
      <w:tr w:rsidR="00BD2277" w:rsidRPr="007D3881" w14:paraId="0618882F" w14:textId="77777777"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vAlign w:val="center"/>
          </w:tcPr>
          <w:p w14:paraId="377CE570" w14:textId="762D238D" w:rsidR="00BD2277" w:rsidRPr="007D3881" w:rsidRDefault="00BD2277"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Долинська міська рада</w:t>
            </w:r>
          </w:p>
        </w:tc>
        <w:tc>
          <w:tcPr>
            <w:tcW w:w="1204" w:type="dxa"/>
            <w:tcBorders>
              <w:top w:val="nil"/>
              <w:left w:val="nil"/>
              <w:bottom w:val="single" w:sz="4" w:space="0" w:color="auto"/>
              <w:right w:val="single" w:sz="4" w:space="0" w:color="auto"/>
            </w:tcBorders>
            <w:shd w:val="clear" w:color="auto" w:fill="auto"/>
            <w:noWrap/>
            <w:vAlign w:val="center"/>
          </w:tcPr>
          <w:p w14:paraId="4D7AC7C3" w14:textId="3CB9C611" w:rsidR="00BD2277" w:rsidRPr="007D3881" w:rsidRDefault="00BD227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w:t>
            </w:r>
          </w:p>
        </w:tc>
        <w:tc>
          <w:tcPr>
            <w:tcW w:w="1418" w:type="dxa"/>
            <w:tcBorders>
              <w:top w:val="nil"/>
              <w:left w:val="nil"/>
              <w:bottom w:val="single" w:sz="4" w:space="0" w:color="auto"/>
              <w:right w:val="single" w:sz="4" w:space="0" w:color="auto"/>
            </w:tcBorders>
            <w:shd w:val="clear" w:color="auto" w:fill="auto"/>
            <w:noWrap/>
            <w:vAlign w:val="center"/>
          </w:tcPr>
          <w:p w14:paraId="7A4E6804" w14:textId="77777777" w:rsidR="00BD2277" w:rsidRPr="007D3881" w:rsidRDefault="00BD2277" w:rsidP="00B03399">
            <w:pPr>
              <w:spacing w:after="0" w:line="240" w:lineRule="auto"/>
              <w:jc w:val="center"/>
              <w:rPr>
                <w:rFonts w:ascii="Times New Roman" w:eastAsia="Times New Roman" w:hAnsi="Times New Roman" w:cs="Times New Roman"/>
                <w:color w:val="000000"/>
                <w:lang w:eastAsia="ru-RU"/>
              </w:rPr>
            </w:pPr>
          </w:p>
        </w:tc>
        <w:tc>
          <w:tcPr>
            <w:tcW w:w="1134" w:type="dxa"/>
            <w:tcBorders>
              <w:top w:val="nil"/>
              <w:left w:val="nil"/>
              <w:bottom w:val="single" w:sz="4" w:space="0" w:color="auto"/>
              <w:right w:val="single" w:sz="4" w:space="0" w:color="auto"/>
            </w:tcBorders>
            <w:shd w:val="clear" w:color="auto" w:fill="auto"/>
            <w:noWrap/>
            <w:vAlign w:val="center"/>
          </w:tcPr>
          <w:p w14:paraId="2CF95C0A" w14:textId="77777777" w:rsidR="00BD2277" w:rsidRPr="007D3881" w:rsidRDefault="00BD2277" w:rsidP="00B03399">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tcPr>
          <w:p w14:paraId="754CA566" w14:textId="3DF05EF4" w:rsidR="00BD2277" w:rsidRPr="007D3881" w:rsidRDefault="00BD227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w:t>
            </w:r>
          </w:p>
        </w:tc>
        <w:tc>
          <w:tcPr>
            <w:tcW w:w="1276" w:type="dxa"/>
            <w:tcBorders>
              <w:top w:val="nil"/>
              <w:left w:val="nil"/>
              <w:bottom w:val="single" w:sz="4" w:space="0" w:color="auto"/>
              <w:right w:val="single" w:sz="4" w:space="0" w:color="auto"/>
            </w:tcBorders>
          </w:tcPr>
          <w:p w14:paraId="18723BFC" w14:textId="70FF423B" w:rsidR="00BD2277"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134" w:type="dxa"/>
            <w:tcBorders>
              <w:top w:val="nil"/>
              <w:left w:val="nil"/>
              <w:bottom w:val="single" w:sz="4" w:space="0" w:color="auto"/>
              <w:right w:val="single" w:sz="4" w:space="0" w:color="auto"/>
            </w:tcBorders>
          </w:tcPr>
          <w:p w14:paraId="7173E4AC" w14:textId="5C594578" w:rsidR="00BD2277"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r>
      <w:tr w:rsidR="00D059D5" w:rsidRPr="007D3881" w14:paraId="685D38A5" w14:textId="456C3227"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vAlign w:val="center"/>
            <w:hideMark/>
          </w:tcPr>
          <w:p w14:paraId="151CE484" w14:textId="77777777" w:rsidR="00D059D5" w:rsidRPr="007D3881" w:rsidRDefault="00D059D5"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КНП "Центр первинної медичної допомоги"*</w:t>
            </w:r>
          </w:p>
        </w:tc>
        <w:tc>
          <w:tcPr>
            <w:tcW w:w="1204" w:type="dxa"/>
            <w:tcBorders>
              <w:top w:val="nil"/>
              <w:left w:val="nil"/>
              <w:bottom w:val="single" w:sz="4" w:space="0" w:color="auto"/>
              <w:right w:val="single" w:sz="4" w:space="0" w:color="auto"/>
            </w:tcBorders>
            <w:shd w:val="clear" w:color="auto" w:fill="auto"/>
            <w:noWrap/>
            <w:vAlign w:val="center"/>
            <w:hideMark/>
          </w:tcPr>
          <w:p w14:paraId="10774DA2" w14:textId="386CAC7F"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6B9E32DD" w14:textId="3C225223"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F1233E2" w14:textId="0038E173"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992" w:type="dxa"/>
            <w:tcBorders>
              <w:top w:val="nil"/>
              <w:left w:val="nil"/>
              <w:bottom w:val="single" w:sz="4" w:space="0" w:color="auto"/>
              <w:right w:val="single" w:sz="4" w:space="0" w:color="auto"/>
            </w:tcBorders>
            <w:shd w:val="clear" w:color="auto" w:fill="auto"/>
            <w:vAlign w:val="center"/>
          </w:tcPr>
          <w:p w14:paraId="35CBD4A4" w14:textId="6A7A760F" w:rsidR="00D059D5" w:rsidRPr="007D3881" w:rsidRDefault="00C3021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w:t>
            </w:r>
          </w:p>
        </w:tc>
        <w:tc>
          <w:tcPr>
            <w:tcW w:w="1276" w:type="dxa"/>
            <w:tcBorders>
              <w:top w:val="nil"/>
              <w:left w:val="nil"/>
              <w:bottom w:val="single" w:sz="4" w:space="0" w:color="auto"/>
              <w:right w:val="single" w:sz="4" w:space="0" w:color="auto"/>
            </w:tcBorders>
            <w:shd w:val="clear" w:color="auto" w:fill="auto"/>
            <w:vAlign w:val="center"/>
          </w:tcPr>
          <w:p w14:paraId="78187710" w14:textId="0B9CCBA5"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134" w:type="dxa"/>
            <w:tcBorders>
              <w:top w:val="nil"/>
              <w:left w:val="nil"/>
              <w:bottom w:val="single" w:sz="4" w:space="0" w:color="auto"/>
              <w:right w:val="single" w:sz="4" w:space="0" w:color="auto"/>
            </w:tcBorders>
            <w:shd w:val="clear" w:color="auto" w:fill="auto"/>
            <w:vAlign w:val="center"/>
          </w:tcPr>
          <w:p w14:paraId="62CCE4EC" w14:textId="46E3B791" w:rsidR="00D059D5" w:rsidRPr="007D3881" w:rsidRDefault="00C53D45"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3</w:t>
            </w:r>
          </w:p>
        </w:tc>
      </w:tr>
      <w:tr w:rsidR="00D059D5" w:rsidRPr="007D3881" w14:paraId="7C77F0CE" w14:textId="69771B02"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vAlign w:val="center"/>
            <w:hideMark/>
          </w:tcPr>
          <w:p w14:paraId="5B530016" w14:textId="78AEF064" w:rsidR="00D059D5" w:rsidRPr="007D3881" w:rsidRDefault="00D059D5"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КНП "Долинська багатопрофільна лікарня"</w:t>
            </w:r>
          </w:p>
        </w:tc>
        <w:tc>
          <w:tcPr>
            <w:tcW w:w="1204" w:type="dxa"/>
            <w:tcBorders>
              <w:top w:val="nil"/>
              <w:left w:val="nil"/>
              <w:bottom w:val="single" w:sz="4" w:space="0" w:color="auto"/>
              <w:right w:val="single" w:sz="4" w:space="0" w:color="auto"/>
            </w:tcBorders>
            <w:shd w:val="clear" w:color="auto" w:fill="auto"/>
            <w:noWrap/>
            <w:vAlign w:val="center"/>
            <w:hideMark/>
          </w:tcPr>
          <w:p w14:paraId="1A372649" w14:textId="0BB5E5EE"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418" w:type="dxa"/>
            <w:tcBorders>
              <w:top w:val="nil"/>
              <w:left w:val="nil"/>
              <w:bottom w:val="single" w:sz="4" w:space="0" w:color="auto"/>
              <w:right w:val="single" w:sz="4" w:space="0" w:color="auto"/>
            </w:tcBorders>
            <w:shd w:val="clear" w:color="auto" w:fill="auto"/>
            <w:noWrap/>
            <w:vAlign w:val="center"/>
            <w:hideMark/>
          </w:tcPr>
          <w:p w14:paraId="1AA0FD75" w14:textId="5C428D70"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134" w:type="dxa"/>
            <w:tcBorders>
              <w:top w:val="nil"/>
              <w:left w:val="nil"/>
              <w:bottom w:val="single" w:sz="4" w:space="0" w:color="auto"/>
              <w:right w:val="single" w:sz="4" w:space="0" w:color="auto"/>
            </w:tcBorders>
            <w:shd w:val="clear" w:color="auto" w:fill="auto"/>
            <w:noWrap/>
            <w:vAlign w:val="center"/>
            <w:hideMark/>
          </w:tcPr>
          <w:p w14:paraId="2D2841FA" w14:textId="63B10C24" w:rsidR="00D059D5" w:rsidRPr="007D3881" w:rsidRDefault="003F3779"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3</w:t>
            </w:r>
          </w:p>
        </w:tc>
        <w:tc>
          <w:tcPr>
            <w:tcW w:w="992" w:type="dxa"/>
            <w:tcBorders>
              <w:top w:val="nil"/>
              <w:left w:val="nil"/>
              <w:bottom w:val="single" w:sz="4" w:space="0" w:color="auto"/>
              <w:right w:val="single" w:sz="4" w:space="0" w:color="auto"/>
            </w:tcBorders>
            <w:shd w:val="clear" w:color="auto" w:fill="auto"/>
            <w:vAlign w:val="center"/>
          </w:tcPr>
          <w:p w14:paraId="6999513D" w14:textId="212DB180"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276" w:type="dxa"/>
            <w:tcBorders>
              <w:top w:val="nil"/>
              <w:left w:val="nil"/>
              <w:bottom w:val="single" w:sz="4" w:space="0" w:color="auto"/>
              <w:right w:val="single" w:sz="4" w:space="0" w:color="auto"/>
            </w:tcBorders>
            <w:shd w:val="clear" w:color="auto" w:fill="auto"/>
            <w:vAlign w:val="center"/>
          </w:tcPr>
          <w:p w14:paraId="5C920B82" w14:textId="193D364F" w:rsidR="00D059D5" w:rsidRPr="007D3881" w:rsidRDefault="0022582D"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w:t>
            </w:r>
          </w:p>
        </w:tc>
        <w:tc>
          <w:tcPr>
            <w:tcW w:w="1134" w:type="dxa"/>
            <w:tcBorders>
              <w:top w:val="nil"/>
              <w:left w:val="nil"/>
              <w:bottom w:val="single" w:sz="4" w:space="0" w:color="auto"/>
              <w:right w:val="single" w:sz="4" w:space="0" w:color="auto"/>
            </w:tcBorders>
            <w:shd w:val="clear" w:color="auto" w:fill="auto"/>
            <w:vAlign w:val="center"/>
          </w:tcPr>
          <w:p w14:paraId="1953FD70" w14:textId="4FFF9D74" w:rsidR="00D059D5" w:rsidRPr="007D3881" w:rsidRDefault="00C3021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w:t>
            </w:r>
          </w:p>
        </w:tc>
      </w:tr>
      <w:tr w:rsidR="00D059D5" w:rsidRPr="007D3881" w14:paraId="215C9AA1" w14:textId="63EF195D"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4E46A9B4" w14:textId="6B40EF1F" w:rsidR="00D059D5" w:rsidRPr="007D3881" w:rsidRDefault="007D3881" w:rsidP="00B03399">
            <w:pPr>
              <w:spacing w:after="0" w:line="240" w:lineRule="auto"/>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Всього</w:t>
            </w:r>
          </w:p>
        </w:tc>
        <w:tc>
          <w:tcPr>
            <w:tcW w:w="1204" w:type="dxa"/>
            <w:tcBorders>
              <w:top w:val="nil"/>
              <w:left w:val="nil"/>
              <w:bottom w:val="single" w:sz="4" w:space="0" w:color="auto"/>
              <w:right w:val="single" w:sz="4" w:space="0" w:color="auto"/>
            </w:tcBorders>
            <w:shd w:val="clear" w:color="auto" w:fill="auto"/>
            <w:noWrap/>
            <w:vAlign w:val="center"/>
            <w:hideMark/>
          </w:tcPr>
          <w:p w14:paraId="07E93B3B" w14:textId="3BEB45DC" w:rsidR="00D059D5" w:rsidRPr="007D3881" w:rsidRDefault="003F3779"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8</w:t>
            </w:r>
          </w:p>
        </w:tc>
        <w:tc>
          <w:tcPr>
            <w:tcW w:w="1418" w:type="dxa"/>
            <w:tcBorders>
              <w:top w:val="nil"/>
              <w:left w:val="nil"/>
              <w:bottom w:val="single" w:sz="4" w:space="0" w:color="auto"/>
              <w:right w:val="single" w:sz="4" w:space="0" w:color="auto"/>
            </w:tcBorders>
            <w:shd w:val="clear" w:color="auto" w:fill="auto"/>
            <w:noWrap/>
            <w:vAlign w:val="center"/>
            <w:hideMark/>
          </w:tcPr>
          <w:p w14:paraId="107ACDD4" w14:textId="77777777" w:rsidR="00D059D5" w:rsidRPr="007D3881" w:rsidRDefault="00D059D5"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18</w:t>
            </w:r>
          </w:p>
        </w:tc>
        <w:tc>
          <w:tcPr>
            <w:tcW w:w="1134" w:type="dxa"/>
            <w:tcBorders>
              <w:top w:val="nil"/>
              <w:left w:val="nil"/>
              <w:bottom w:val="single" w:sz="4" w:space="0" w:color="auto"/>
              <w:right w:val="single" w:sz="4" w:space="0" w:color="auto"/>
            </w:tcBorders>
            <w:shd w:val="clear" w:color="auto" w:fill="auto"/>
            <w:noWrap/>
            <w:vAlign w:val="center"/>
            <w:hideMark/>
          </w:tcPr>
          <w:p w14:paraId="5236F4DD" w14:textId="09F5F8FA" w:rsidR="00D059D5" w:rsidRPr="007D3881" w:rsidRDefault="00D059D5"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w:t>
            </w:r>
            <w:r w:rsidR="003F3779" w:rsidRPr="007D3881">
              <w:rPr>
                <w:rFonts w:ascii="Times New Roman" w:eastAsia="Times New Roman" w:hAnsi="Times New Roman" w:cs="Times New Roman"/>
                <w:b/>
                <w:bCs/>
                <w:color w:val="000000"/>
                <w:lang w:eastAsia="ru-RU"/>
              </w:rPr>
              <w:t>4</w:t>
            </w:r>
          </w:p>
        </w:tc>
        <w:tc>
          <w:tcPr>
            <w:tcW w:w="992" w:type="dxa"/>
            <w:tcBorders>
              <w:top w:val="nil"/>
              <w:left w:val="nil"/>
              <w:bottom w:val="single" w:sz="4" w:space="0" w:color="auto"/>
              <w:right w:val="single" w:sz="4" w:space="0" w:color="auto"/>
            </w:tcBorders>
          </w:tcPr>
          <w:p w14:paraId="7FBED6F2" w14:textId="5183752F" w:rsidR="00D059D5" w:rsidRPr="007D3881" w:rsidRDefault="003F3779"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11</w:t>
            </w:r>
          </w:p>
        </w:tc>
        <w:tc>
          <w:tcPr>
            <w:tcW w:w="1276" w:type="dxa"/>
            <w:tcBorders>
              <w:top w:val="nil"/>
              <w:left w:val="nil"/>
              <w:bottom w:val="single" w:sz="4" w:space="0" w:color="auto"/>
              <w:right w:val="single" w:sz="4" w:space="0" w:color="auto"/>
            </w:tcBorders>
          </w:tcPr>
          <w:p w14:paraId="251E1BEA" w14:textId="6D58D75C" w:rsidR="00D059D5" w:rsidRPr="007D3881" w:rsidRDefault="00D059D5"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19</w:t>
            </w:r>
          </w:p>
        </w:tc>
        <w:tc>
          <w:tcPr>
            <w:tcW w:w="1134" w:type="dxa"/>
            <w:tcBorders>
              <w:top w:val="nil"/>
              <w:left w:val="nil"/>
              <w:bottom w:val="single" w:sz="4" w:space="0" w:color="auto"/>
              <w:right w:val="single" w:sz="4" w:space="0" w:color="auto"/>
            </w:tcBorders>
          </w:tcPr>
          <w:p w14:paraId="66ACED62" w14:textId="59106D32" w:rsidR="00D059D5" w:rsidRPr="007D3881" w:rsidRDefault="003F3779"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25</w:t>
            </w:r>
          </w:p>
        </w:tc>
      </w:tr>
      <w:tr w:rsidR="00D059D5" w:rsidRPr="007D3881" w14:paraId="435F043F" w14:textId="131BB853" w:rsidTr="007D3881">
        <w:trPr>
          <w:trHeight w:val="20"/>
          <w:jc w:val="center"/>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78A4CBE1" w14:textId="0B6649F4" w:rsidR="00D059D5" w:rsidRPr="007D3881" w:rsidRDefault="00D059D5" w:rsidP="007D3881">
            <w:pPr>
              <w:spacing w:after="0" w:line="240" w:lineRule="auto"/>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 xml:space="preserve">Загальна кількість </w:t>
            </w:r>
          </w:p>
        </w:tc>
        <w:tc>
          <w:tcPr>
            <w:tcW w:w="3756" w:type="dxa"/>
            <w:gridSpan w:val="3"/>
            <w:tcBorders>
              <w:top w:val="nil"/>
              <w:left w:val="single" w:sz="4" w:space="0" w:color="auto"/>
              <w:bottom w:val="single" w:sz="4" w:space="0" w:color="auto"/>
              <w:right w:val="single" w:sz="4" w:space="0" w:color="auto"/>
            </w:tcBorders>
            <w:vAlign w:val="center"/>
          </w:tcPr>
          <w:p w14:paraId="6187A366" w14:textId="058E9846" w:rsidR="00D059D5" w:rsidRPr="007D3881" w:rsidRDefault="003F3779"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40</w:t>
            </w:r>
          </w:p>
        </w:tc>
        <w:tc>
          <w:tcPr>
            <w:tcW w:w="3402" w:type="dxa"/>
            <w:gridSpan w:val="3"/>
            <w:tcBorders>
              <w:top w:val="nil"/>
              <w:left w:val="single" w:sz="4" w:space="0" w:color="auto"/>
              <w:bottom w:val="single" w:sz="4" w:space="0" w:color="auto"/>
              <w:right w:val="single" w:sz="4" w:space="0" w:color="auto"/>
            </w:tcBorders>
            <w:vAlign w:val="center"/>
          </w:tcPr>
          <w:p w14:paraId="297AF4F6" w14:textId="529EE694" w:rsidR="00D059D5" w:rsidRPr="007D3881" w:rsidRDefault="003F3779"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55</w:t>
            </w:r>
          </w:p>
        </w:tc>
      </w:tr>
    </w:tbl>
    <w:p w14:paraId="0F964C34" w14:textId="77777777" w:rsidR="007D3881" w:rsidRDefault="007D3881" w:rsidP="00B03399">
      <w:pPr>
        <w:pStyle w:val="a3"/>
        <w:spacing w:after="0" w:line="240" w:lineRule="auto"/>
        <w:ind w:left="0" w:firstLine="709"/>
        <w:jc w:val="right"/>
        <w:rPr>
          <w:rFonts w:ascii="Times New Roman" w:hAnsi="Times New Roman" w:cs="Times New Roman"/>
          <w:sz w:val="24"/>
        </w:rPr>
      </w:pPr>
    </w:p>
    <w:p w14:paraId="6E2FDD0B" w14:textId="77777777" w:rsidR="007D3881" w:rsidRDefault="007D3881" w:rsidP="00B03399">
      <w:pPr>
        <w:pStyle w:val="a3"/>
        <w:spacing w:after="0" w:line="240" w:lineRule="auto"/>
        <w:ind w:left="0" w:firstLine="709"/>
        <w:jc w:val="right"/>
        <w:rPr>
          <w:rFonts w:ascii="Times New Roman" w:hAnsi="Times New Roman" w:cs="Times New Roman"/>
          <w:sz w:val="24"/>
        </w:rPr>
      </w:pPr>
    </w:p>
    <w:p w14:paraId="2DA8C352" w14:textId="10A75BEF" w:rsidR="00BA59A3" w:rsidRPr="00DF18C6" w:rsidRDefault="00BA59A3" w:rsidP="00B03399">
      <w:pPr>
        <w:pStyle w:val="a3"/>
        <w:spacing w:after="0" w:line="240" w:lineRule="auto"/>
        <w:ind w:left="0" w:firstLine="709"/>
        <w:jc w:val="right"/>
        <w:rPr>
          <w:rFonts w:ascii="Times New Roman" w:hAnsi="Times New Roman" w:cs="Times New Roman"/>
          <w:sz w:val="24"/>
        </w:rPr>
      </w:pPr>
      <w:r w:rsidRPr="00DF18C6">
        <w:rPr>
          <w:rFonts w:ascii="Times New Roman" w:hAnsi="Times New Roman" w:cs="Times New Roman"/>
          <w:sz w:val="24"/>
        </w:rPr>
        <w:lastRenderedPageBreak/>
        <w:t>Таблиця 3.</w:t>
      </w:r>
      <w:r w:rsidR="00AE5E6F" w:rsidRPr="00DF18C6">
        <w:rPr>
          <w:rFonts w:ascii="Times New Roman" w:hAnsi="Times New Roman" w:cs="Times New Roman"/>
          <w:sz w:val="24"/>
        </w:rPr>
        <w:t>20</w:t>
      </w:r>
    </w:p>
    <w:p w14:paraId="3E59D996" w14:textId="2E79443A" w:rsidR="00BA59A3" w:rsidRPr="00DF18C6" w:rsidRDefault="00BA59A3" w:rsidP="00B03399">
      <w:pPr>
        <w:pStyle w:val="a3"/>
        <w:spacing w:after="0" w:line="240" w:lineRule="auto"/>
        <w:ind w:left="0"/>
        <w:jc w:val="center"/>
        <w:rPr>
          <w:rFonts w:ascii="Times New Roman" w:hAnsi="Times New Roman" w:cs="Times New Roman"/>
          <w:sz w:val="24"/>
        </w:rPr>
      </w:pPr>
      <w:r w:rsidRPr="00DF18C6">
        <w:rPr>
          <w:rFonts w:ascii="Times New Roman" w:hAnsi="Times New Roman" w:cs="Times New Roman"/>
          <w:sz w:val="24"/>
        </w:rPr>
        <w:t xml:space="preserve">Показники споживання палива муніципальним транспортом </w:t>
      </w:r>
      <w:r w:rsidR="009B7877" w:rsidRPr="00DF18C6">
        <w:rPr>
          <w:rFonts w:ascii="Times New Roman" w:hAnsi="Times New Roman" w:cs="Times New Roman"/>
          <w:sz w:val="24"/>
        </w:rPr>
        <w:t>Долинської ТГ</w:t>
      </w:r>
      <w:r w:rsidRPr="00DF18C6">
        <w:rPr>
          <w:rFonts w:ascii="Times New Roman" w:hAnsi="Times New Roman" w:cs="Times New Roman"/>
          <w:sz w:val="24"/>
        </w:rPr>
        <w:t xml:space="preserve"> </w:t>
      </w:r>
      <w:r w:rsidR="009B7877" w:rsidRPr="00DF18C6">
        <w:rPr>
          <w:rFonts w:ascii="Times New Roman" w:hAnsi="Times New Roman" w:cs="Times New Roman"/>
          <w:sz w:val="24"/>
        </w:rPr>
        <w:br/>
      </w:r>
      <w:r w:rsidRPr="00DF18C6">
        <w:rPr>
          <w:rFonts w:ascii="Times New Roman" w:hAnsi="Times New Roman" w:cs="Times New Roman"/>
          <w:sz w:val="24"/>
        </w:rPr>
        <w:t>у 201</w:t>
      </w:r>
      <w:r w:rsidR="0034513F" w:rsidRPr="00DF18C6">
        <w:rPr>
          <w:rFonts w:ascii="Times New Roman" w:hAnsi="Times New Roman" w:cs="Times New Roman"/>
          <w:sz w:val="24"/>
        </w:rPr>
        <w:t>0 та 2020</w:t>
      </w:r>
      <w:r w:rsidRPr="00DF18C6">
        <w:rPr>
          <w:rFonts w:ascii="Times New Roman" w:hAnsi="Times New Roman" w:cs="Times New Roman"/>
          <w:sz w:val="24"/>
        </w:rPr>
        <w:t xml:space="preserve"> ро</w:t>
      </w:r>
      <w:r w:rsidR="0034513F" w:rsidRPr="00DF18C6">
        <w:rPr>
          <w:rFonts w:ascii="Times New Roman" w:hAnsi="Times New Roman" w:cs="Times New Roman"/>
          <w:sz w:val="24"/>
        </w:rPr>
        <w:t>ках</w:t>
      </w:r>
    </w:p>
    <w:tbl>
      <w:tblPr>
        <w:tblW w:w="9782" w:type="dxa"/>
        <w:jc w:val="center"/>
        <w:tblLayout w:type="fixed"/>
        <w:tblLook w:val="04A0" w:firstRow="1" w:lastRow="0" w:firstColumn="1" w:lastColumn="0" w:noHBand="0" w:noVBand="1"/>
      </w:tblPr>
      <w:tblGrid>
        <w:gridCol w:w="1702"/>
        <w:gridCol w:w="1134"/>
        <w:gridCol w:w="1064"/>
        <w:gridCol w:w="920"/>
        <w:gridCol w:w="851"/>
        <w:gridCol w:w="1134"/>
        <w:gridCol w:w="1134"/>
        <w:gridCol w:w="992"/>
        <w:gridCol w:w="851"/>
      </w:tblGrid>
      <w:tr w:rsidR="0034513F" w:rsidRPr="007D3881" w14:paraId="30C861DE" w14:textId="77777777" w:rsidTr="0061747A">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F225F" w14:textId="6BBC5698" w:rsidR="0034513F" w:rsidRPr="007D3881" w:rsidRDefault="0034513F"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Підрозділ</w:t>
            </w:r>
          </w:p>
        </w:tc>
        <w:tc>
          <w:tcPr>
            <w:tcW w:w="396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64F3B" w14:textId="77777777" w:rsidR="0034513F" w:rsidRPr="007D3881" w:rsidRDefault="0034513F"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2010</w:t>
            </w:r>
          </w:p>
        </w:tc>
        <w:tc>
          <w:tcPr>
            <w:tcW w:w="411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1FA7787" w14:textId="77777777" w:rsidR="0034513F" w:rsidRPr="007D3881" w:rsidRDefault="0034513F"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2020 р.</w:t>
            </w:r>
          </w:p>
        </w:tc>
      </w:tr>
      <w:tr w:rsidR="0034513F" w:rsidRPr="007D3881" w14:paraId="5DE392A2" w14:textId="77777777" w:rsidTr="007D3881">
        <w:trPr>
          <w:trHeight w:val="20"/>
          <w:jc w:val="center"/>
        </w:trPr>
        <w:tc>
          <w:tcPr>
            <w:tcW w:w="1702"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F43D0" w14:textId="080966E0" w:rsidR="0034513F" w:rsidRPr="007D3881" w:rsidRDefault="0034513F" w:rsidP="00B03399">
            <w:pPr>
              <w:spacing w:after="0" w:line="240" w:lineRule="auto"/>
              <w:rPr>
                <w:rFonts w:ascii="Times New Roman" w:eastAsia="Times New Roman" w:hAnsi="Times New Roman" w:cs="Times New Roman"/>
                <w:color w:val="000000"/>
                <w:lang w:eastAsia="ru-RU"/>
              </w:rPr>
            </w:pPr>
          </w:p>
        </w:tc>
        <w:tc>
          <w:tcPr>
            <w:tcW w:w="1134" w:type="dxa"/>
            <w:tcBorders>
              <w:top w:val="nil"/>
              <w:left w:val="single" w:sz="4" w:space="0" w:color="auto"/>
              <w:bottom w:val="single" w:sz="4" w:space="0" w:color="auto"/>
              <w:right w:val="nil"/>
            </w:tcBorders>
            <w:shd w:val="clear" w:color="auto" w:fill="auto"/>
            <w:tcMar>
              <w:left w:w="28" w:type="dxa"/>
              <w:right w:w="28" w:type="dxa"/>
            </w:tcMar>
            <w:vAlign w:val="center"/>
            <w:hideMark/>
          </w:tcPr>
          <w:p w14:paraId="6BB944F2" w14:textId="6A32E461"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34513F" w:rsidRPr="007D3881">
              <w:rPr>
                <w:rFonts w:ascii="Times New Roman" w:eastAsia="Times New Roman" w:hAnsi="Times New Roman" w:cs="Times New Roman"/>
                <w:color w:val="000000"/>
                <w:lang w:eastAsia="ru-RU"/>
              </w:rPr>
              <w:t>тиснений газ, CNG, тис. м3</w:t>
            </w:r>
          </w:p>
        </w:tc>
        <w:tc>
          <w:tcPr>
            <w:tcW w:w="106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D96F592" w14:textId="19D4B433"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w:t>
            </w:r>
            <w:r w:rsidR="0034513F" w:rsidRPr="007D3881">
              <w:rPr>
                <w:rFonts w:ascii="Times New Roman" w:eastAsia="Times New Roman" w:hAnsi="Times New Roman" w:cs="Times New Roman"/>
                <w:color w:val="000000"/>
                <w:lang w:eastAsia="ru-RU"/>
              </w:rPr>
              <w:t>ріджений газ, LPG, тис. л</w:t>
            </w:r>
          </w:p>
        </w:tc>
        <w:tc>
          <w:tcPr>
            <w:tcW w:w="92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57AD0A" w14:textId="175CF663"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34513F" w:rsidRPr="007D3881">
              <w:rPr>
                <w:rFonts w:ascii="Times New Roman" w:eastAsia="Times New Roman" w:hAnsi="Times New Roman" w:cs="Times New Roman"/>
                <w:color w:val="000000"/>
                <w:lang w:eastAsia="ru-RU"/>
              </w:rPr>
              <w:t>изельне пальне, тис. л</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965205" w14:textId="0E744733"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б</w:t>
            </w:r>
            <w:r w:rsidR="0034513F" w:rsidRPr="007D3881">
              <w:rPr>
                <w:rFonts w:ascii="Times New Roman" w:eastAsia="Times New Roman" w:hAnsi="Times New Roman" w:cs="Times New Roman"/>
                <w:color w:val="000000"/>
                <w:lang w:eastAsia="ru-RU"/>
              </w:rPr>
              <w:t>ензин тис. л.</w:t>
            </w:r>
          </w:p>
        </w:tc>
        <w:tc>
          <w:tcPr>
            <w:tcW w:w="1134" w:type="dxa"/>
            <w:tcBorders>
              <w:top w:val="nil"/>
              <w:left w:val="nil"/>
              <w:bottom w:val="single" w:sz="4" w:space="0" w:color="auto"/>
              <w:right w:val="nil"/>
            </w:tcBorders>
            <w:shd w:val="clear" w:color="auto" w:fill="auto"/>
            <w:tcMar>
              <w:left w:w="28" w:type="dxa"/>
              <w:right w:w="28" w:type="dxa"/>
            </w:tcMar>
            <w:vAlign w:val="center"/>
            <w:hideMark/>
          </w:tcPr>
          <w:p w14:paraId="62D5472E" w14:textId="2287FFE8"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w:t>
            </w:r>
            <w:r w:rsidR="0034513F" w:rsidRPr="007D3881">
              <w:rPr>
                <w:rFonts w:ascii="Times New Roman" w:eastAsia="Times New Roman" w:hAnsi="Times New Roman" w:cs="Times New Roman"/>
                <w:color w:val="000000"/>
                <w:lang w:eastAsia="ru-RU"/>
              </w:rPr>
              <w:t>тиснений газ, CNG, тис.м3</w:t>
            </w:r>
          </w:p>
        </w:tc>
        <w:tc>
          <w:tcPr>
            <w:tcW w:w="113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18A6D9" w14:textId="4E865A58"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w:t>
            </w:r>
            <w:r w:rsidR="0034513F" w:rsidRPr="007D3881">
              <w:rPr>
                <w:rFonts w:ascii="Times New Roman" w:eastAsia="Times New Roman" w:hAnsi="Times New Roman" w:cs="Times New Roman"/>
                <w:color w:val="000000"/>
                <w:lang w:eastAsia="ru-RU"/>
              </w:rPr>
              <w:t>ріджений газ, LPG, тис. л</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C5A553" w14:textId="4E47ACFC"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34513F" w:rsidRPr="007D3881">
              <w:rPr>
                <w:rFonts w:ascii="Times New Roman" w:eastAsia="Times New Roman" w:hAnsi="Times New Roman" w:cs="Times New Roman"/>
                <w:color w:val="000000"/>
                <w:lang w:eastAsia="ru-RU"/>
              </w:rPr>
              <w:t>изельне пальне, тис. л</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6460D5" w14:textId="3376637E" w:rsidR="0034513F" w:rsidRPr="007D3881" w:rsidRDefault="007D3881"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б</w:t>
            </w:r>
            <w:r w:rsidR="0034513F" w:rsidRPr="007D3881">
              <w:rPr>
                <w:rFonts w:ascii="Times New Roman" w:eastAsia="Times New Roman" w:hAnsi="Times New Roman" w:cs="Times New Roman"/>
                <w:color w:val="000000"/>
                <w:lang w:eastAsia="ru-RU"/>
              </w:rPr>
              <w:t>ензин тис. л.</w:t>
            </w:r>
          </w:p>
        </w:tc>
      </w:tr>
      <w:tr w:rsidR="00376A62" w:rsidRPr="007D3881" w14:paraId="6E088192"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vAlign w:val="center"/>
            <w:hideMark/>
          </w:tcPr>
          <w:p w14:paraId="7E7D4716" w14:textId="77777777" w:rsidR="00376A62" w:rsidRPr="007D3881" w:rsidRDefault="00376A62"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КП "Водоканал"</w:t>
            </w:r>
          </w:p>
        </w:tc>
        <w:tc>
          <w:tcPr>
            <w:tcW w:w="1134" w:type="dxa"/>
            <w:tcBorders>
              <w:top w:val="nil"/>
              <w:left w:val="single" w:sz="4" w:space="0" w:color="auto"/>
              <w:bottom w:val="single" w:sz="4" w:space="0" w:color="auto"/>
              <w:right w:val="nil"/>
            </w:tcBorders>
            <w:shd w:val="clear" w:color="auto" w:fill="auto"/>
            <w:vAlign w:val="center"/>
            <w:hideMark/>
          </w:tcPr>
          <w:p w14:paraId="271D08F6"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064" w:type="dxa"/>
            <w:tcBorders>
              <w:top w:val="nil"/>
              <w:left w:val="single" w:sz="4" w:space="0" w:color="auto"/>
              <w:bottom w:val="single" w:sz="4" w:space="0" w:color="auto"/>
              <w:right w:val="single" w:sz="4" w:space="0" w:color="auto"/>
            </w:tcBorders>
            <w:shd w:val="clear" w:color="auto" w:fill="auto"/>
            <w:noWrap/>
            <w:vAlign w:val="center"/>
            <w:hideMark/>
          </w:tcPr>
          <w:p w14:paraId="1FED837C"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15,6</w:t>
            </w:r>
          </w:p>
        </w:tc>
        <w:tc>
          <w:tcPr>
            <w:tcW w:w="920" w:type="dxa"/>
            <w:tcBorders>
              <w:top w:val="nil"/>
              <w:left w:val="nil"/>
              <w:bottom w:val="single" w:sz="4" w:space="0" w:color="auto"/>
              <w:right w:val="single" w:sz="4" w:space="0" w:color="auto"/>
            </w:tcBorders>
            <w:shd w:val="clear" w:color="auto" w:fill="auto"/>
            <w:noWrap/>
            <w:vAlign w:val="center"/>
            <w:hideMark/>
          </w:tcPr>
          <w:p w14:paraId="75D9F5C6"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14,4</w:t>
            </w:r>
          </w:p>
        </w:tc>
        <w:tc>
          <w:tcPr>
            <w:tcW w:w="851" w:type="dxa"/>
            <w:tcBorders>
              <w:top w:val="nil"/>
              <w:left w:val="nil"/>
              <w:bottom w:val="single" w:sz="4" w:space="0" w:color="auto"/>
              <w:right w:val="single" w:sz="4" w:space="0" w:color="auto"/>
            </w:tcBorders>
            <w:shd w:val="clear" w:color="auto" w:fill="auto"/>
            <w:noWrap/>
            <w:vAlign w:val="center"/>
            <w:hideMark/>
          </w:tcPr>
          <w:p w14:paraId="45B6A2F1"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14:paraId="0A95D4B1"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310D3550"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16,8</w:t>
            </w:r>
          </w:p>
        </w:tc>
        <w:tc>
          <w:tcPr>
            <w:tcW w:w="992" w:type="dxa"/>
            <w:tcBorders>
              <w:top w:val="nil"/>
              <w:left w:val="nil"/>
              <w:bottom w:val="single" w:sz="4" w:space="0" w:color="auto"/>
              <w:right w:val="single" w:sz="4" w:space="0" w:color="auto"/>
            </w:tcBorders>
            <w:shd w:val="clear" w:color="auto" w:fill="auto"/>
            <w:vAlign w:val="center"/>
            <w:hideMark/>
          </w:tcPr>
          <w:p w14:paraId="62C2FB94"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15</w:t>
            </w:r>
          </w:p>
        </w:tc>
        <w:tc>
          <w:tcPr>
            <w:tcW w:w="851" w:type="dxa"/>
            <w:tcBorders>
              <w:top w:val="nil"/>
              <w:left w:val="nil"/>
              <w:bottom w:val="single" w:sz="4" w:space="0" w:color="auto"/>
              <w:right w:val="single" w:sz="4" w:space="0" w:color="auto"/>
            </w:tcBorders>
            <w:shd w:val="clear" w:color="auto" w:fill="auto"/>
            <w:vAlign w:val="center"/>
            <w:hideMark/>
          </w:tcPr>
          <w:p w14:paraId="6D3A3B79"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5,4</w:t>
            </w:r>
          </w:p>
        </w:tc>
      </w:tr>
      <w:tr w:rsidR="00376A62" w:rsidRPr="007D3881" w14:paraId="4A2F638E"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vAlign w:val="center"/>
            <w:hideMark/>
          </w:tcPr>
          <w:p w14:paraId="575FBE8A" w14:textId="77777777" w:rsidR="00376A62" w:rsidRPr="007D3881" w:rsidRDefault="00376A62"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КП "Комунгосп"</w:t>
            </w:r>
          </w:p>
        </w:tc>
        <w:tc>
          <w:tcPr>
            <w:tcW w:w="1134" w:type="dxa"/>
            <w:tcBorders>
              <w:top w:val="nil"/>
              <w:left w:val="single" w:sz="4" w:space="0" w:color="auto"/>
              <w:bottom w:val="single" w:sz="4" w:space="0" w:color="auto"/>
              <w:right w:val="nil"/>
            </w:tcBorders>
            <w:shd w:val="clear" w:color="auto" w:fill="auto"/>
            <w:vAlign w:val="center"/>
            <w:hideMark/>
          </w:tcPr>
          <w:p w14:paraId="0F1DA1C2"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6,8</w:t>
            </w:r>
          </w:p>
        </w:tc>
        <w:tc>
          <w:tcPr>
            <w:tcW w:w="1064" w:type="dxa"/>
            <w:tcBorders>
              <w:top w:val="nil"/>
              <w:left w:val="single" w:sz="4" w:space="0" w:color="auto"/>
              <w:bottom w:val="single" w:sz="4" w:space="0" w:color="auto"/>
              <w:right w:val="single" w:sz="4" w:space="0" w:color="auto"/>
            </w:tcBorders>
            <w:shd w:val="clear" w:color="auto" w:fill="auto"/>
            <w:noWrap/>
            <w:vAlign w:val="center"/>
            <w:hideMark/>
          </w:tcPr>
          <w:p w14:paraId="7ED338FC"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20" w:type="dxa"/>
            <w:tcBorders>
              <w:top w:val="nil"/>
              <w:left w:val="nil"/>
              <w:bottom w:val="single" w:sz="4" w:space="0" w:color="auto"/>
              <w:right w:val="single" w:sz="4" w:space="0" w:color="auto"/>
            </w:tcBorders>
            <w:shd w:val="clear" w:color="auto" w:fill="auto"/>
            <w:noWrap/>
            <w:vAlign w:val="center"/>
            <w:hideMark/>
          </w:tcPr>
          <w:p w14:paraId="083E0D84"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46,6</w:t>
            </w:r>
          </w:p>
        </w:tc>
        <w:tc>
          <w:tcPr>
            <w:tcW w:w="851" w:type="dxa"/>
            <w:tcBorders>
              <w:top w:val="nil"/>
              <w:left w:val="nil"/>
              <w:bottom w:val="single" w:sz="4" w:space="0" w:color="auto"/>
              <w:right w:val="single" w:sz="4" w:space="0" w:color="auto"/>
            </w:tcBorders>
            <w:shd w:val="clear" w:color="auto" w:fill="auto"/>
            <w:noWrap/>
            <w:vAlign w:val="center"/>
            <w:hideMark/>
          </w:tcPr>
          <w:p w14:paraId="4F993F11"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125,8</w:t>
            </w:r>
          </w:p>
        </w:tc>
        <w:tc>
          <w:tcPr>
            <w:tcW w:w="1134" w:type="dxa"/>
            <w:tcBorders>
              <w:top w:val="nil"/>
              <w:left w:val="nil"/>
              <w:bottom w:val="single" w:sz="4" w:space="0" w:color="auto"/>
              <w:right w:val="single" w:sz="4" w:space="0" w:color="auto"/>
            </w:tcBorders>
            <w:shd w:val="clear" w:color="auto" w:fill="auto"/>
            <w:noWrap/>
            <w:vAlign w:val="center"/>
            <w:hideMark/>
          </w:tcPr>
          <w:p w14:paraId="45155F45"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16,6</w:t>
            </w:r>
          </w:p>
        </w:tc>
        <w:tc>
          <w:tcPr>
            <w:tcW w:w="1134" w:type="dxa"/>
            <w:tcBorders>
              <w:top w:val="nil"/>
              <w:left w:val="nil"/>
              <w:bottom w:val="single" w:sz="4" w:space="0" w:color="auto"/>
              <w:right w:val="single" w:sz="4" w:space="0" w:color="auto"/>
            </w:tcBorders>
            <w:shd w:val="clear" w:color="auto" w:fill="auto"/>
            <w:vAlign w:val="center"/>
            <w:hideMark/>
          </w:tcPr>
          <w:p w14:paraId="5FF4A9B7"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92" w:type="dxa"/>
            <w:tcBorders>
              <w:top w:val="nil"/>
              <w:left w:val="nil"/>
              <w:bottom w:val="single" w:sz="4" w:space="0" w:color="auto"/>
              <w:right w:val="single" w:sz="4" w:space="0" w:color="auto"/>
            </w:tcBorders>
            <w:shd w:val="clear" w:color="auto" w:fill="auto"/>
            <w:vAlign w:val="center"/>
            <w:hideMark/>
          </w:tcPr>
          <w:p w14:paraId="481FAE8B"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100,6</w:t>
            </w:r>
          </w:p>
        </w:tc>
        <w:tc>
          <w:tcPr>
            <w:tcW w:w="851" w:type="dxa"/>
            <w:tcBorders>
              <w:top w:val="nil"/>
              <w:left w:val="nil"/>
              <w:bottom w:val="single" w:sz="4" w:space="0" w:color="auto"/>
              <w:right w:val="single" w:sz="4" w:space="0" w:color="auto"/>
            </w:tcBorders>
            <w:shd w:val="clear" w:color="auto" w:fill="auto"/>
            <w:vAlign w:val="center"/>
            <w:hideMark/>
          </w:tcPr>
          <w:p w14:paraId="0277D4E7" w14:textId="77777777" w:rsidR="00376A62" w:rsidRPr="007D3881" w:rsidRDefault="00376A62"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82,6</w:t>
            </w:r>
          </w:p>
        </w:tc>
      </w:tr>
      <w:tr w:rsidR="005D09A7" w:rsidRPr="007D3881" w14:paraId="1DF16916"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vAlign w:val="center"/>
          </w:tcPr>
          <w:p w14:paraId="06AC2363" w14:textId="7C352903" w:rsidR="005D09A7" w:rsidRPr="007D3881" w:rsidRDefault="005D09A7"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Долинська міська рада</w:t>
            </w:r>
          </w:p>
        </w:tc>
        <w:tc>
          <w:tcPr>
            <w:tcW w:w="1134" w:type="dxa"/>
            <w:tcBorders>
              <w:top w:val="nil"/>
              <w:left w:val="single" w:sz="4" w:space="0" w:color="auto"/>
              <w:bottom w:val="single" w:sz="4" w:space="0" w:color="auto"/>
              <w:right w:val="nil"/>
            </w:tcBorders>
            <w:shd w:val="clear" w:color="auto" w:fill="auto"/>
            <w:vAlign w:val="center"/>
          </w:tcPr>
          <w:p w14:paraId="14D6368E" w14:textId="7D1E3673"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064" w:type="dxa"/>
            <w:tcBorders>
              <w:top w:val="nil"/>
              <w:left w:val="single" w:sz="4" w:space="0" w:color="auto"/>
              <w:bottom w:val="single" w:sz="4" w:space="0" w:color="auto"/>
              <w:right w:val="single" w:sz="4" w:space="0" w:color="auto"/>
            </w:tcBorders>
            <w:shd w:val="clear" w:color="auto" w:fill="auto"/>
            <w:noWrap/>
            <w:vAlign w:val="center"/>
          </w:tcPr>
          <w:p w14:paraId="78F791CA" w14:textId="47E57ED4"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20" w:type="dxa"/>
            <w:tcBorders>
              <w:top w:val="nil"/>
              <w:left w:val="nil"/>
              <w:bottom w:val="single" w:sz="4" w:space="0" w:color="auto"/>
              <w:right w:val="single" w:sz="4" w:space="0" w:color="auto"/>
            </w:tcBorders>
            <w:shd w:val="clear" w:color="auto" w:fill="auto"/>
            <w:noWrap/>
            <w:vAlign w:val="center"/>
          </w:tcPr>
          <w:p w14:paraId="4CA0F907" w14:textId="4A3F654E"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851" w:type="dxa"/>
            <w:tcBorders>
              <w:top w:val="nil"/>
              <w:left w:val="nil"/>
              <w:bottom w:val="single" w:sz="4" w:space="0" w:color="auto"/>
              <w:right w:val="single" w:sz="4" w:space="0" w:color="auto"/>
            </w:tcBorders>
            <w:shd w:val="clear" w:color="auto" w:fill="auto"/>
            <w:noWrap/>
            <w:vAlign w:val="center"/>
          </w:tcPr>
          <w:p w14:paraId="567E6B1E" w14:textId="7518BE37"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4,7</w:t>
            </w:r>
          </w:p>
        </w:tc>
        <w:tc>
          <w:tcPr>
            <w:tcW w:w="1134" w:type="dxa"/>
            <w:tcBorders>
              <w:top w:val="nil"/>
              <w:left w:val="nil"/>
              <w:bottom w:val="single" w:sz="4" w:space="0" w:color="auto"/>
              <w:right w:val="single" w:sz="4" w:space="0" w:color="auto"/>
            </w:tcBorders>
            <w:shd w:val="clear" w:color="auto" w:fill="auto"/>
            <w:noWrap/>
            <w:vAlign w:val="center"/>
          </w:tcPr>
          <w:p w14:paraId="4AE0351D" w14:textId="536810F5"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134" w:type="dxa"/>
            <w:tcBorders>
              <w:top w:val="nil"/>
              <w:left w:val="nil"/>
              <w:bottom w:val="single" w:sz="4" w:space="0" w:color="auto"/>
              <w:right w:val="single" w:sz="4" w:space="0" w:color="auto"/>
            </w:tcBorders>
            <w:shd w:val="clear" w:color="auto" w:fill="auto"/>
            <w:vAlign w:val="center"/>
          </w:tcPr>
          <w:p w14:paraId="166283DC" w14:textId="5A5F65B6"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92" w:type="dxa"/>
            <w:tcBorders>
              <w:top w:val="nil"/>
              <w:left w:val="nil"/>
              <w:bottom w:val="single" w:sz="4" w:space="0" w:color="auto"/>
              <w:right w:val="single" w:sz="4" w:space="0" w:color="auto"/>
            </w:tcBorders>
            <w:shd w:val="clear" w:color="auto" w:fill="auto"/>
            <w:vAlign w:val="center"/>
          </w:tcPr>
          <w:p w14:paraId="5C695F18" w14:textId="18CDE7BD"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851" w:type="dxa"/>
            <w:tcBorders>
              <w:top w:val="nil"/>
              <w:left w:val="nil"/>
              <w:bottom w:val="single" w:sz="4" w:space="0" w:color="auto"/>
              <w:right w:val="single" w:sz="4" w:space="0" w:color="auto"/>
            </w:tcBorders>
            <w:shd w:val="clear" w:color="auto" w:fill="auto"/>
            <w:vAlign w:val="center"/>
          </w:tcPr>
          <w:p w14:paraId="51720332" w14:textId="75A87BB1"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4,5</w:t>
            </w:r>
          </w:p>
        </w:tc>
      </w:tr>
      <w:tr w:rsidR="005D09A7" w:rsidRPr="007D3881" w14:paraId="1EDAAE08"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vAlign w:val="center"/>
          </w:tcPr>
          <w:p w14:paraId="5313A9AD" w14:textId="1E7343B0" w:rsidR="005D09A7" w:rsidRPr="007D3881" w:rsidRDefault="005D09A7"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КНП "Центр первинної медичної допомоги"*</w:t>
            </w:r>
          </w:p>
        </w:tc>
        <w:tc>
          <w:tcPr>
            <w:tcW w:w="1134" w:type="dxa"/>
            <w:tcBorders>
              <w:top w:val="nil"/>
              <w:left w:val="single" w:sz="4" w:space="0" w:color="auto"/>
              <w:bottom w:val="single" w:sz="4" w:space="0" w:color="auto"/>
              <w:right w:val="nil"/>
            </w:tcBorders>
            <w:shd w:val="clear" w:color="auto" w:fill="auto"/>
            <w:vAlign w:val="center"/>
          </w:tcPr>
          <w:p w14:paraId="34613042" w14:textId="556BB138"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064" w:type="dxa"/>
            <w:tcBorders>
              <w:top w:val="nil"/>
              <w:left w:val="single" w:sz="4" w:space="0" w:color="auto"/>
              <w:bottom w:val="single" w:sz="4" w:space="0" w:color="auto"/>
              <w:right w:val="single" w:sz="4" w:space="0" w:color="auto"/>
            </w:tcBorders>
            <w:shd w:val="clear" w:color="auto" w:fill="auto"/>
            <w:noWrap/>
            <w:vAlign w:val="center"/>
          </w:tcPr>
          <w:p w14:paraId="0F8528B9" w14:textId="1F7A9A05"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20" w:type="dxa"/>
            <w:tcBorders>
              <w:top w:val="nil"/>
              <w:left w:val="nil"/>
              <w:bottom w:val="single" w:sz="4" w:space="0" w:color="auto"/>
              <w:right w:val="single" w:sz="4" w:space="0" w:color="auto"/>
            </w:tcBorders>
            <w:shd w:val="clear" w:color="auto" w:fill="auto"/>
            <w:noWrap/>
            <w:vAlign w:val="center"/>
          </w:tcPr>
          <w:p w14:paraId="02780565" w14:textId="3D738224"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851" w:type="dxa"/>
            <w:tcBorders>
              <w:top w:val="nil"/>
              <w:left w:val="nil"/>
              <w:bottom w:val="single" w:sz="4" w:space="0" w:color="auto"/>
              <w:right w:val="single" w:sz="4" w:space="0" w:color="auto"/>
            </w:tcBorders>
            <w:shd w:val="clear" w:color="auto" w:fill="auto"/>
            <w:noWrap/>
            <w:vAlign w:val="center"/>
          </w:tcPr>
          <w:p w14:paraId="5173B268" w14:textId="13546E21"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134" w:type="dxa"/>
            <w:tcBorders>
              <w:top w:val="nil"/>
              <w:left w:val="nil"/>
              <w:bottom w:val="single" w:sz="4" w:space="0" w:color="auto"/>
              <w:right w:val="single" w:sz="4" w:space="0" w:color="auto"/>
            </w:tcBorders>
            <w:shd w:val="clear" w:color="auto" w:fill="auto"/>
            <w:noWrap/>
            <w:vAlign w:val="center"/>
          </w:tcPr>
          <w:p w14:paraId="5E901AE5" w14:textId="17DD4087"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1134" w:type="dxa"/>
            <w:tcBorders>
              <w:top w:val="nil"/>
              <w:left w:val="nil"/>
              <w:bottom w:val="single" w:sz="4" w:space="0" w:color="auto"/>
              <w:right w:val="single" w:sz="4" w:space="0" w:color="auto"/>
            </w:tcBorders>
            <w:shd w:val="clear" w:color="auto" w:fill="auto"/>
            <w:vAlign w:val="center"/>
          </w:tcPr>
          <w:p w14:paraId="5964AF3D" w14:textId="1E013D5B"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0</w:t>
            </w:r>
          </w:p>
        </w:tc>
        <w:tc>
          <w:tcPr>
            <w:tcW w:w="992" w:type="dxa"/>
            <w:tcBorders>
              <w:top w:val="nil"/>
              <w:left w:val="nil"/>
              <w:bottom w:val="single" w:sz="4" w:space="0" w:color="auto"/>
              <w:right w:val="single" w:sz="4" w:space="0" w:color="auto"/>
            </w:tcBorders>
            <w:shd w:val="clear" w:color="auto" w:fill="auto"/>
            <w:vAlign w:val="center"/>
          </w:tcPr>
          <w:p w14:paraId="06A38E28" w14:textId="79301458"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1,9</w:t>
            </w:r>
          </w:p>
        </w:tc>
        <w:tc>
          <w:tcPr>
            <w:tcW w:w="851" w:type="dxa"/>
            <w:tcBorders>
              <w:top w:val="nil"/>
              <w:left w:val="nil"/>
              <w:bottom w:val="single" w:sz="4" w:space="0" w:color="auto"/>
              <w:right w:val="single" w:sz="4" w:space="0" w:color="auto"/>
            </w:tcBorders>
            <w:shd w:val="clear" w:color="auto" w:fill="auto"/>
            <w:vAlign w:val="center"/>
          </w:tcPr>
          <w:p w14:paraId="4B914396" w14:textId="093E06DE"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3,0</w:t>
            </w:r>
          </w:p>
        </w:tc>
      </w:tr>
      <w:tr w:rsidR="005D09A7" w:rsidRPr="007D3881" w14:paraId="79E6FEEA"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vAlign w:val="center"/>
          </w:tcPr>
          <w:p w14:paraId="57C74DC3" w14:textId="46F88A7C" w:rsidR="005D09A7" w:rsidRPr="007D3881" w:rsidRDefault="005D09A7" w:rsidP="00B03399">
            <w:pPr>
              <w:spacing w:after="0" w:line="240" w:lineRule="auto"/>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КНП "Долинська багатопрофільна лікарня"</w:t>
            </w:r>
          </w:p>
        </w:tc>
        <w:tc>
          <w:tcPr>
            <w:tcW w:w="1134" w:type="dxa"/>
            <w:tcBorders>
              <w:top w:val="nil"/>
              <w:left w:val="single" w:sz="4" w:space="0" w:color="auto"/>
              <w:bottom w:val="single" w:sz="4" w:space="0" w:color="auto"/>
              <w:right w:val="nil"/>
            </w:tcBorders>
            <w:shd w:val="clear" w:color="auto" w:fill="auto"/>
            <w:vAlign w:val="center"/>
          </w:tcPr>
          <w:p w14:paraId="13FF096F"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c>
          <w:tcPr>
            <w:tcW w:w="1064" w:type="dxa"/>
            <w:tcBorders>
              <w:top w:val="nil"/>
              <w:left w:val="single" w:sz="4" w:space="0" w:color="auto"/>
              <w:bottom w:val="single" w:sz="4" w:space="0" w:color="auto"/>
              <w:right w:val="single" w:sz="4" w:space="0" w:color="auto"/>
            </w:tcBorders>
            <w:shd w:val="clear" w:color="auto" w:fill="auto"/>
            <w:noWrap/>
            <w:vAlign w:val="center"/>
          </w:tcPr>
          <w:p w14:paraId="3A19A7C3"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c>
          <w:tcPr>
            <w:tcW w:w="920" w:type="dxa"/>
            <w:tcBorders>
              <w:top w:val="nil"/>
              <w:left w:val="nil"/>
              <w:bottom w:val="single" w:sz="4" w:space="0" w:color="auto"/>
              <w:right w:val="single" w:sz="4" w:space="0" w:color="auto"/>
            </w:tcBorders>
            <w:shd w:val="clear" w:color="auto" w:fill="auto"/>
            <w:noWrap/>
            <w:vAlign w:val="center"/>
          </w:tcPr>
          <w:p w14:paraId="0545C5C6" w14:textId="7ACAD18C"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1,8</w:t>
            </w:r>
          </w:p>
        </w:tc>
        <w:tc>
          <w:tcPr>
            <w:tcW w:w="851" w:type="dxa"/>
            <w:tcBorders>
              <w:top w:val="nil"/>
              <w:left w:val="nil"/>
              <w:bottom w:val="single" w:sz="4" w:space="0" w:color="auto"/>
              <w:right w:val="single" w:sz="4" w:space="0" w:color="auto"/>
            </w:tcBorders>
            <w:shd w:val="clear" w:color="auto" w:fill="auto"/>
            <w:noWrap/>
            <w:vAlign w:val="center"/>
          </w:tcPr>
          <w:p w14:paraId="60C0FFEA"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c>
          <w:tcPr>
            <w:tcW w:w="1134" w:type="dxa"/>
            <w:tcBorders>
              <w:top w:val="nil"/>
              <w:left w:val="nil"/>
              <w:bottom w:val="single" w:sz="4" w:space="0" w:color="auto"/>
              <w:right w:val="single" w:sz="4" w:space="0" w:color="auto"/>
            </w:tcBorders>
            <w:shd w:val="clear" w:color="auto" w:fill="auto"/>
            <w:noWrap/>
            <w:vAlign w:val="center"/>
          </w:tcPr>
          <w:p w14:paraId="67269CAE"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c>
          <w:tcPr>
            <w:tcW w:w="1134" w:type="dxa"/>
            <w:tcBorders>
              <w:top w:val="nil"/>
              <w:left w:val="nil"/>
              <w:bottom w:val="single" w:sz="4" w:space="0" w:color="auto"/>
              <w:right w:val="single" w:sz="4" w:space="0" w:color="auto"/>
            </w:tcBorders>
            <w:shd w:val="clear" w:color="auto" w:fill="auto"/>
            <w:vAlign w:val="center"/>
          </w:tcPr>
          <w:p w14:paraId="4F55B5E6"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4" w:space="0" w:color="auto"/>
              <w:right w:val="single" w:sz="4" w:space="0" w:color="auto"/>
            </w:tcBorders>
            <w:shd w:val="clear" w:color="auto" w:fill="auto"/>
            <w:vAlign w:val="center"/>
          </w:tcPr>
          <w:p w14:paraId="2630079B" w14:textId="32AD6E57" w:rsidR="005D09A7" w:rsidRPr="007D3881" w:rsidRDefault="0012182B" w:rsidP="00B03399">
            <w:pPr>
              <w:spacing w:after="0" w:line="240" w:lineRule="auto"/>
              <w:jc w:val="center"/>
              <w:rPr>
                <w:rFonts w:ascii="Times New Roman" w:eastAsia="Times New Roman" w:hAnsi="Times New Roman" w:cs="Times New Roman"/>
                <w:color w:val="000000"/>
                <w:lang w:eastAsia="ru-RU"/>
              </w:rPr>
            </w:pPr>
            <w:r w:rsidRPr="007D3881">
              <w:rPr>
                <w:rFonts w:ascii="Times New Roman" w:eastAsia="Times New Roman" w:hAnsi="Times New Roman" w:cs="Times New Roman"/>
                <w:color w:val="000000"/>
                <w:lang w:eastAsia="ru-RU"/>
              </w:rPr>
              <w:t>2,3</w:t>
            </w:r>
          </w:p>
        </w:tc>
        <w:tc>
          <w:tcPr>
            <w:tcW w:w="851" w:type="dxa"/>
            <w:tcBorders>
              <w:top w:val="nil"/>
              <w:left w:val="nil"/>
              <w:bottom w:val="single" w:sz="4" w:space="0" w:color="auto"/>
              <w:right w:val="single" w:sz="4" w:space="0" w:color="auto"/>
            </w:tcBorders>
            <w:shd w:val="clear" w:color="auto" w:fill="auto"/>
            <w:vAlign w:val="center"/>
          </w:tcPr>
          <w:p w14:paraId="1BA090FD" w14:textId="77777777" w:rsidR="005D09A7" w:rsidRPr="007D3881" w:rsidRDefault="005D09A7" w:rsidP="00B03399">
            <w:pPr>
              <w:spacing w:after="0" w:line="240" w:lineRule="auto"/>
              <w:jc w:val="center"/>
              <w:rPr>
                <w:rFonts w:ascii="Times New Roman" w:eastAsia="Times New Roman" w:hAnsi="Times New Roman" w:cs="Times New Roman"/>
                <w:color w:val="000000"/>
                <w:lang w:eastAsia="ru-RU"/>
              </w:rPr>
            </w:pPr>
          </w:p>
        </w:tc>
      </w:tr>
      <w:tr w:rsidR="0034513F" w:rsidRPr="007D3881" w14:paraId="59E6C721" w14:textId="77777777" w:rsidTr="007D3881">
        <w:trPr>
          <w:trHeight w:val="20"/>
          <w:jc w:val="center"/>
        </w:trPr>
        <w:tc>
          <w:tcPr>
            <w:tcW w:w="1702" w:type="dxa"/>
            <w:tcBorders>
              <w:top w:val="nil"/>
              <w:left w:val="single" w:sz="4" w:space="0" w:color="auto"/>
              <w:bottom w:val="single" w:sz="4" w:space="0" w:color="auto"/>
              <w:right w:val="nil"/>
            </w:tcBorders>
            <w:shd w:val="clear" w:color="auto" w:fill="auto"/>
            <w:noWrap/>
            <w:vAlign w:val="center"/>
            <w:hideMark/>
          </w:tcPr>
          <w:p w14:paraId="6ED60B02" w14:textId="35B1D226" w:rsidR="00376A62" w:rsidRPr="007D3881" w:rsidRDefault="00376A62" w:rsidP="00B03399">
            <w:pPr>
              <w:spacing w:after="0" w:line="240" w:lineRule="auto"/>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 xml:space="preserve">Загалом </w:t>
            </w:r>
          </w:p>
        </w:tc>
        <w:tc>
          <w:tcPr>
            <w:tcW w:w="1134" w:type="dxa"/>
            <w:tcBorders>
              <w:top w:val="nil"/>
              <w:left w:val="single" w:sz="4" w:space="0" w:color="auto"/>
              <w:bottom w:val="single" w:sz="4" w:space="0" w:color="auto"/>
              <w:right w:val="nil"/>
            </w:tcBorders>
            <w:shd w:val="clear" w:color="auto" w:fill="auto"/>
            <w:noWrap/>
            <w:vAlign w:val="center"/>
            <w:hideMark/>
          </w:tcPr>
          <w:p w14:paraId="24714E1B" w14:textId="572A05F4" w:rsidR="00376A62" w:rsidRPr="007D3881" w:rsidRDefault="0034513F"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6,8</w:t>
            </w:r>
          </w:p>
        </w:tc>
        <w:tc>
          <w:tcPr>
            <w:tcW w:w="1064" w:type="dxa"/>
            <w:tcBorders>
              <w:top w:val="nil"/>
              <w:left w:val="single" w:sz="4" w:space="0" w:color="auto"/>
              <w:bottom w:val="single" w:sz="4" w:space="0" w:color="auto"/>
              <w:right w:val="single" w:sz="4" w:space="0" w:color="auto"/>
            </w:tcBorders>
            <w:shd w:val="clear" w:color="auto" w:fill="auto"/>
            <w:noWrap/>
            <w:vAlign w:val="center"/>
            <w:hideMark/>
          </w:tcPr>
          <w:p w14:paraId="29CE1762" w14:textId="77777777" w:rsidR="00376A62" w:rsidRPr="007D3881" w:rsidRDefault="00376A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15,6</w:t>
            </w:r>
          </w:p>
        </w:tc>
        <w:tc>
          <w:tcPr>
            <w:tcW w:w="920" w:type="dxa"/>
            <w:tcBorders>
              <w:top w:val="nil"/>
              <w:left w:val="nil"/>
              <w:bottom w:val="single" w:sz="4" w:space="0" w:color="auto"/>
              <w:right w:val="single" w:sz="4" w:space="0" w:color="auto"/>
            </w:tcBorders>
            <w:shd w:val="clear" w:color="auto" w:fill="auto"/>
            <w:noWrap/>
            <w:vAlign w:val="center"/>
            <w:hideMark/>
          </w:tcPr>
          <w:p w14:paraId="6263DF92" w14:textId="3D16A09C" w:rsidR="00376A62" w:rsidRPr="007D3881" w:rsidRDefault="00376A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6</w:t>
            </w:r>
            <w:r w:rsidR="00471B62" w:rsidRPr="007D3881">
              <w:rPr>
                <w:rFonts w:ascii="Times New Roman" w:eastAsia="Times New Roman" w:hAnsi="Times New Roman" w:cs="Times New Roman"/>
                <w:b/>
                <w:bCs/>
                <w:color w:val="000000"/>
                <w:lang w:eastAsia="ru-RU"/>
              </w:rPr>
              <w:t>2,8</w:t>
            </w:r>
          </w:p>
        </w:tc>
        <w:tc>
          <w:tcPr>
            <w:tcW w:w="851" w:type="dxa"/>
            <w:tcBorders>
              <w:top w:val="nil"/>
              <w:left w:val="nil"/>
              <w:bottom w:val="single" w:sz="4" w:space="0" w:color="auto"/>
              <w:right w:val="single" w:sz="4" w:space="0" w:color="auto"/>
            </w:tcBorders>
            <w:shd w:val="clear" w:color="auto" w:fill="auto"/>
            <w:noWrap/>
            <w:vAlign w:val="center"/>
            <w:hideMark/>
          </w:tcPr>
          <w:p w14:paraId="2C84BD21" w14:textId="6D1F974F" w:rsidR="00376A62" w:rsidRPr="007D3881" w:rsidRDefault="00376A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13</w:t>
            </w:r>
            <w:r w:rsidR="00471B62" w:rsidRPr="007D3881">
              <w:rPr>
                <w:rFonts w:ascii="Times New Roman" w:eastAsia="Times New Roman" w:hAnsi="Times New Roman" w:cs="Times New Roman"/>
                <w:b/>
                <w:bCs/>
                <w:color w:val="000000"/>
                <w:lang w:eastAsia="ru-RU"/>
              </w:rPr>
              <w:t>6</w:t>
            </w:r>
            <w:r w:rsidRPr="007D3881">
              <w:rPr>
                <w:rFonts w:ascii="Times New Roman" w:eastAsia="Times New Roman" w:hAnsi="Times New Roman" w:cs="Times New Roman"/>
                <w:b/>
                <w:bCs/>
                <w:color w:val="000000"/>
                <w:lang w:eastAsia="ru-RU"/>
              </w:rPr>
              <w:t>,</w:t>
            </w:r>
            <w:r w:rsidR="00471B62" w:rsidRPr="007D3881">
              <w:rPr>
                <w:rFonts w:ascii="Times New Roman" w:eastAsia="Times New Roman" w:hAnsi="Times New Roman" w:cs="Times New Roman"/>
                <w:b/>
                <w:bCs/>
                <w:color w:val="00000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14:paraId="7B5873B3" w14:textId="0B51B16C" w:rsidR="00376A62" w:rsidRPr="007D3881" w:rsidRDefault="0034513F"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18,4</w:t>
            </w:r>
            <w:r w:rsidR="00376A62" w:rsidRPr="007D3881">
              <w:rPr>
                <w:rFonts w:ascii="Times New Roman" w:eastAsia="Times New Roman" w:hAnsi="Times New Roman" w:cs="Times New Roman"/>
                <w:b/>
                <w:bCs/>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5B9CA2" w14:textId="77777777" w:rsidR="00376A62" w:rsidRPr="007D3881" w:rsidRDefault="00376A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16,8</w:t>
            </w:r>
          </w:p>
        </w:tc>
        <w:tc>
          <w:tcPr>
            <w:tcW w:w="992" w:type="dxa"/>
            <w:tcBorders>
              <w:top w:val="nil"/>
              <w:left w:val="nil"/>
              <w:bottom w:val="single" w:sz="4" w:space="0" w:color="auto"/>
              <w:right w:val="single" w:sz="4" w:space="0" w:color="auto"/>
            </w:tcBorders>
            <w:shd w:val="clear" w:color="auto" w:fill="auto"/>
            <w:noWrap/>
            <w:vAlign w:val="center"/>
            <w:hideMark/>
          </w:tcPr>
          <w:p w14:paraId="5494970A" w14:textId="0F0FE360" w:rsidR="00376A62" w:rsidRPr="007D3881" w:rsidRDefault="00376A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11</w:t>
            </w:r>
            <w:r w:rsidR="00471B62" w:rsidRPr="007D3881">
              <w:rPr>
                <w:rFonts w:ascii="Times New Roman" w:eastAsia="Times New Roman" w:hAnsi="Times New Roman" w:cs="Times New Roman"/>
                <w:b/>
                <w:bCs/>
                <w:color w:val="000000"/>
                <w:lang w:eastAsia="ru-RU"/>
              </w:rPr>
              <w:t>9</w:t>
            </w:r>
            <w:r w:rsidRPr="007D3881">
              <w:rPr>
                <w:rFonts w:ascii="Times New Roman" w:eastAsia="Times New Roman" w:hAnsi="Times New Roman" w:cs="Times New Roman"/>
                <w:b/>
                <w:bCs/>
                <w:color w:val="000000"/>
                <w:lang w:eastAsia="ru-RU"/>
              </w:rPr>
              <w:t>,</w:t>
            </w:r>
            <w:r w:rsidR="00471B62" w:rsidRPr="007D3881">
              <w:rPr>
                <w:rFonts w:ascii="Times New Roman" w:eastAsia="Times New Roman" w:hAnsi="Times New Roman" w:cs="Times New Roman"/>
                <w:b/>
                <w:bCs/>
                <w:color w:val="000000"/>
                <w:lang w:eastAsia="ru-RU"/>
              </w:rPr>
              <w:t>8</w:t>
            </w:r>
          </w:p>
        </w:tc>
        <w:tc>
          <w:tcPr>
            <w:tcW w:w="851" w:type="dxa"/>
            <w:tcBorders>
              <w:top w:val="nil"/>
              <w:left w:val="nil"/>
              <w:bottom w:val="single" w:sz="4" w:space="0" w:color="auto"/>
              <w:right w:val="single" w:sz="4" w:space="0" w:color="auto"/>
            </w:tcBorders>
            <w:shd w:val="clear" w:color="auto" w:fill="auto"/>
            <w:noWrap/>
            <w:vAlign w:val="center"/>
            <w:hideMark/>
          </w:tcPr>
          <w:p w14:paraId="63735091" w14:textId="3D3FACD7" w:rsidR="00376A62" w:rsidRPr="007D3881" w:rsidRDefault="00471B62" w:rsidP="00B03399">
            <w:pPr>
              <w:spacing w:after="0" w:line="240" w:lineRule="auto"/>
              <w:jc w:val="center"/>
              <w:rPr>
                <w:rFonts w:ascii="Times New Roman" w:eastAsia="Times New Roman" w:hAnsi="Times New Roman" w:cs="Times New Roman"/>
                <w:b/>
                <w:bCs/>
                <w:color w:val="000000"/>
                <w:lang w:eastAsia="ru-RU"/>
              </w:rPr>
            </w:pPr>
            <w:r w:rsidRPr="007D3881">
              <w:rPr>
                <w:rFonts w:ascii="Times New Roman" w:eastAsia="Times New Roman" w:hAnsi="Times New Roman" w:cs="Times New Roman"/>
                <w:b/>
                <w:bCs/>
                <w:color w:val="000000"/>
                <w:lang w:eastAsia="ru-RU"/>
              </w:rPr>
              <w:t>95,5</w:t>
            </w:r>
          </w:p>
        </w:tc>
      </w:tr>
    </w:tbl>
    <w:p w14:paraId="1ED5AFA3" w14:textId="55F30574" w:rsidR="00BA59A3" w:rsidRPr="00DF18C6" w:rsidRDefault="00BA59A3" w:rsidP="007D3881">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 xml:space="preserve">Найбільшими споживачами </w:t>
      </w:r>
      <w:r w:rsidR="0034513F" w:rsidRPr="00DF18C6">
        <w:rPr>
          <w:rFonts w:ascii="Times New Roman" w:hAnsi="Times New Roman" w:cs="Times New Roman"/>
          <w:sz w:val="24"/>
        </w:rPr>
        <w:t>палива</w:t>
      </w:r>
      <w:r w:rsidRPr="00DF18C6">
        <w:rPr>
          <w:rFonts w:ascii="Times New Roman" w:hAnsi="Times New Roman" w:cs="Times New Roman"/>
          <w:sz w:val="24"/>
        </w:rPr>
        <w:t xml:space="preserve"> є </w:t>
      </w:r>
      <w:r w:rsidR="0034513F" w:rsidRPr="00DF18C6">
        <w:rPr>
          <w:rFonts w:ascii="Times New Roman" w:hAnsi="Times New Roman" w:cs="Times New Roman"/>
          <w:sz w:val="24"/>
          <w:szCs w:val="24"/>
        </w:rPr>
        <w:t>КП «Комунгосп»</w:t>
      </w:r>
      <w:r w:rsidRPr="00DF18C6">
        <w:rPr>
          <w:rFonts w:ascii="Times New Roman" w:hAnsi="Times New Roman" w:cs="Times New Roman"/>
          <w:sz w:val="24"/>
        </w:rPr>
        <w:t xml:space="preserve"> та КП «Водоканал». Комунальні підприємства окрім розповсюджених видів палива (бензин, дизельне паливо) використовують також скраплений </w:t>
      </w:r>
      <w:r w:rsidR="0034513F" w:rsidRPr="00DF18C6">
        <w:rPr>
          <w:rFonts w:ascii="Times New Roman" w:hAnsi="Times New Roman" w:cs="Times New Roman"/>
          <w:sz w:val="24"/>
        </w:rPr>
        <w:t xml:space="preserve">та стиснений природний </w:t>
      </w:r>
      <w:r w:rsidRPr="00DF18C6">
        <w:rPr>
          <w:rFonts w:ascii="Times New Roman" w:hAnsi="Times New Roman" w:cs="Times New Roman"/>
          <w:sz w:val="24"/>
        </w:rPr>
        <w:t>газ.</w:t>
      </w:r>
    </w:p>
    <w:p w14:paraId="008ED4D4" w14:textId="65711ED5" w:rsidR="00BA59A3" w:rsidRPr="00DF18C6" w:rsidRDefault="00BA59A3" w:rsidP="007D3881">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У Таблиці 3.</w:t>
      </w:r>
      <w:r w:rsidR="0034513F" w:rsidRPr="00DF18C6">
        <w:rPr>
          <w:rFonts w:ascii="Times New Roman" w:hAnsi="Times New Roman" w:cs="Times New Roman"/>
          <w:sz w:val="24"/>
        </w:rPr>
        <w:t>2</w:t>
      </w:r>
      <w:r w:rsidR="00AE5E6F" w:rsidRPr="00DF18C6">
        <w:rPr>
          <w:rFonts w:ascii="Times New Roman" w:hAnsi="Times New Roman" w:cs="Times New Roman"/>
          <w:sz w:val="24"/>
        </w:rPr>
        <w:t>1</w:t>
      </w:r>
      <w:r w:rsidRPr="00DF18C6">
        <w:rPr>
          <w:rFonts w:ascii="Times New Roman" w:hAnsi="Times New Roman" w:cs="Times New Roman"/>
          <w:sz w:val="24"/>
        </w:rPr>
        <w:t xml:space="preserve"> наведено порівняння обсягів споживання 201</w:t>
      </w:r>
      <w:r w:rsidR="0004451A" w:rsidRPr="00DF18C6">
        <w:rPr>
          <w:rFonts w:ascii="Times New Roman" w:hAnsi="Times New Roman" w:cs="Times New Roman"/>
          <w:sz w:val="24"/>
        </w:rPr>
        <w:t>0</w:t>
      </w:r>
      <w:r w:rsidRPr="00DF18C6">
        <w:rPr>
          <w:rFonts w:ascii="Times New Roman" w:hAnsi="Times New Roman" w:cs="Times New Roman"/>
          <w:sz w:val="24"/>
        </w:rPr>
        <w:t xml:space="preserve"> та 20</w:t>
      </w:r>
      <w:r w:rsidR="0004451A" w:rsidRPr="00DF18C6">
        <w:rPr>
          <w:rFonts w:ascii="Times New Roman" w:hAnsi="Times New Roman" w:cs="Times New Roman"/>
          <w:sz w:val="24"/>
        </w:rPr>
        <w:t>20</w:t>
      </w:r>
      <w:r w:rsidRPr="00DF18C6">
        <w:rPr>
          <w:rFonts w:ascii="Times New Roman" w:hAnsi="Times New Roman" w:cs="Times New Roman"/>
          <w:sz w:val="24"/>
        </w:rPr>
        <w:t>.</w:t>
      </w:r>
    </w:p>
    <w:p w14:paraId="028779B9" w14:textId="359B0602" w:rsidR="00BA59A3" w:rsidRPr="00DF18C6" w:rsidRDefault="00BA59A3" w:rsidP="00B03399">
      <w:pPr>
        <w:pStyle w:val="a3"/>
        <w:spacing w:after="0" w:line="240" w:lineRule="auto"/>
        <w:ind w:left="0" w:firstLine="709"/>
        <w:jc w:val="right"/>
        <w:rPr>
          <w:rFonts w:ascii="Times New Roman" w:hAnsi="Times New Roman" w:cs="Times New Roman"/>
          <w:sz w:val="24"/>
        </w:rPr>
      </w:pPr>
      <w:r w:rsidRPr="00DF18C6">
        <w:rPr>
          <w:rFonts w:ascii="Times New Roman" w:hAnsi="Times New Roman" w:cs="Times New Roman"/>
          <w:sz w:val="24"/>
        </w:rPr>
        <w:t>Таблиця 3.</w:t>
      </w:r>
      <w:r w:rsidR="0034513F" w:rsidRPr="00DF18C6">
        <w:rPr>
          <w:rFonts w:ascii="Times New Roman" w:hAnsi="Times New Roman" w:cs="Times New Roman"/>
          <w:sz w:val="24"/>
        </w:rPr>
        <w:t>2</w:t>
      </w:r>
      <w:r w:rsidR="00AE5E6F" w:rsidRPr="00DF18C6">
        <w:rPr>
          <w:rFonts w:ascii="Times New Roman" w:hAnsi="Times New Roman" w:cs="Times New Roman"/>
          <w:sz w:val="24"/>
        </w:rPr>
        <w:t>1</w:t>
      </w:r>
    </w:p>
    <w:p w14:paraId="2255643C" w14:textId="745D50F9" w:rsidR="00BA59A3" w:rsidRPr="00DF18C6" w:rsidRDefault="00BA59A3" w:rsidP="00B03399">
      <w:pPr>
        <w:pStyle w:val="a3"/>
        <w:spacing w:after="0" w:line="240" w:lineRule="auto"/>
        <w:ind w:left="0"/>
        <w:jc w:val="center"/>
        <w:rPr>
          <w:rFonts w:ascii="Times New Roman" w:hAnsi="Times New Roman" w:cs="Times New Roman"/>
          <w:sz w:val="24"/>
        </w:rPr>
      </w:pPr>
      <w:r w:rsidRPr="00DF18C6">
        <w:rPr>
          <w:rFonts w:ascii="Times New Roman" w:hAnsi="Times New Roman" w:cs="Times New Roman"/>
          <w:sz w:val="24"/>
        </w:rPr>
        <w:t xml:space="preserve">Порівняння споживання палива муніципальним транспортом м. </w:t>
      </w:r>
      <w:r w:rsidR="0069705B" w:rsidRPr="00DF18C6">
        <w:rPr>
          <w:rFonts w:ascii="Times New Roman" w:hAnsi="Times New Roman" w:cs="Times New Roman"/>
          <w:sz w:val="24"/>
        </w:rPr>
        <w:t>Долина</w:t>
      </w:r>
      <w:r w:rsidR="00450A82">
        <w:rPr>
          <w:rFonts w:ascii="Times New Roman" w:hAnsi="Times New Roman" w:cs="Times New Roman"/>
          <w:sz w:val="24"/>
        </w:rPr>
        <w:t xml:space="preserve"> </w:t>
      </w:r>
      <w:r w:rsidRPr="00DF18C6">
        <w:rPr>
          <w:rFonts w:ascii="Times New Roman" w:hAnsi="Times New Roman" w:cs="Times New Roman"/>
          <w:sz w:val="24"/>
        </w:rPr>
        <w:t>у 201</w:t>
      </w:r>
      <w:r w:rsidR="0004451A" w:rsidRPr="00DF18C6">
        <w:rPr>
          <w:rFonts w:ascii="Times New Roman" w:hAnsi="Times New Roman" w:cs="Times New Roman"/>
          <w:sz w:val="24"/>
        </w:rPr>
        <w:t>0</w:t>
      </w:r>
      <w:r w:rsidRPr="00DF18C6">
        <w:rPr>
          <w:rFonts w:ascii="Times New Roman" w:hAnsi="Times New Roman" w:cs="Times New Roman"/>
          <w:sz w:val="24"/>
        </w:rPr>
        <w:t xml:space="preserve"> та 20</w:t>
      </w:r>
      <w:r w:rsidR="0004451A" w:rsidRPr="00DF18C6">
        <w:rPr>
          <w:rFonts w:ascii="Times New Roman" w:hAnsi="Times New Roman" w:cs="Times New Roman"/>
          <w:sz w:val="24"/>
        </w:rPr>
        <w:t>20</w:t>
      </w:r>
      <w:r w:rsidRPr="00DF18C6">
        <w:rPr>
          <w:rFonts w:ascii="Times New Roman" w:hAnsi="Times New Roman" w:cs="Times New Roman"/>
          <w:sz w:val="24"/>
        </w:rPr>
        <w:t xml:space="preserve"> роках.</w:t>
      </w:r>
    </w:p>
    <w:tbl>
      <w:tblPr>
        <w:tblW w:w="9730" w:type="dxa"/>
        <w:jc w:val="center"/>
        <w:tblLook w:val="04A0" w:firstRow="1" w:lastRow="0" w:firstColumn="1" w:lastColumn="0" w:noHBand="0" w:noVBand="1"/>
      </w:tblPr>
      <w:tblGrid>
        <w:gridCol w:w="5246"/>
        <w:gridCol w:w="1277"/>
        <w:gridCol w:w="1275"/>
        <w:gridCol w:w="1932"/>
      </w:tblGrid>
      <w:tr w:rsidR="008D0600" w:rsidRPr="00DF18C6" w14:paraId="78348DF7" w14:textId="77777777" w:rsidTr="00175F9F">
        <w:trPr>
          <w:trHeight w:val="283"/>
          <w:jc w:val="center"/>
        </w:trPr>
        <w:tc>
          <w:tcPr>
            <w:tcW w:w="52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2A321" w14:textId="77777777" w:rsidR="008D0600" w:rsidRPr="00DF18C6" w:rsidRDefault="008D0600"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Тип палива</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19067F" w14:textId="77777777" w:rsidR="008D0600" w:rsidRPr="00DF18C6" w:rsidRDefault="008D0600"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Споживання за роками</w:t>
            </w:r>
          </w:p>
        </w:tc>
        <w:tc>
          <w:tcPr>
            <w:tcW w:w="19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B2A5A" w14:textId="7719AA8C" w:rsidR="008D0600" w:rsidRPr="00DF18C6" w:rsidRDefault="008D0600"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 зростання</w:t>
            </w:r>
          </w:p>
        </w:tc>
      </w:tr>
      <w:tr w:rsidR="008D0600" w:rsidRPr="00DF18C6" w14:paraId="5F293E3B" w14:textId="77777777" w:rsidTr="00175F9F">
        <w:trPr>
          <w:trHeight w:val="283"/>
          <w:jc w:val="center"/>
        </w:trPr>
        <w:tc>
          <w:tcPr>
            <w:tcW w:w="5246" w:type="dxa"/>
            <w:vMerge/>
            <w:tcBorders>
              <w:top w:val="single" w:sz="4" w:space="0" w:color="auto"/>
              <w:left w:val="single" w:sz="4" w:space="0" w:color="auto"/>
              <w:bottom w:val="single" w:sz="4" w:space="0" w:color="auto"/>
              <w:right w:val="single" w:sz="4" w:space="0" w:color="auto"/>
            </w:tcBorders>
            <w:vAlign w:val="center"/>
            <w:hideMark/>
          </w:tcPr>
          <w:p w14:paraId="133743AE" w14:textId="77777777" w:rsidR="008D0600" w:rsidRPr="00DF18C6" w:rsidRDefault="008D0600" w:rsidP="00B03399">
            <w:pPr>
              <w:spacing w:after="0" w:line="240" w:lineRule="auto"/>
              <w:rPr>
                <w:rFonts w:ascii="Times New Roman" w:eastAsia="Times New Roman" w:hAnsi="Times New Roman" w:cs="Times New Roman"/>
                <w:color w:val="000000"/>
                <w:sz w:val="24"/>
                <w:szCs w:val="24"/>
                <w:lang w:eastAsia="ru-RU"/>
              </w:rPr>
            </w:pPr>
          </w:p>
        </w:tc>
        <w:tc>
          <w:tcPr>
            <w:tcW w:w="1277" w:type="dxa"/>
            <w:tcBorders>
              <w:top w:val="nil"/>
              <w:left w:val="nil"/>
              <w:bottom w:val="single" w:sz="4" w:space="0" w:color="auto"/>
              <w:right w:val="single" w:sz="4" w:space="0" w:color="auto"/>
            </w:tcBorders>
            <w:shd w:val="clear" w:color="auto" w:fill="auto"/>
            <w:noWrap/>
            <w:vAlign w:val="center"/>
            <w:hideMark/>
          </w:tcPr>
          <w:p w14:paraId="4A2C22EE" w14:textId="77777777" w:rsidR="008D0600" w:rsidRPr="00DF18C6" w:rsidRDefault="008D0600"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2010 рік</w:t>
            </w:r>
          </w:p>
        </w:tc>
        <w:tc>
          <w:tcPr>
            <w:tcW w:w="1275" w:type="dxa"/>
            <w:tcBorders>
              <w:top w:val="nil"/>
              <w:left w:val="nil"/>
              <w:bottom w:val="single" w:sz="4" w:space="0" w:color="auto"/>
              <w:right w:val="single" w:sz="4" w:space="0" w:color="auto"/>
            </w:tcBorders>
            <w:shd w:val="clear" w:color="auto" w:fill="auto"/>
            <w:noWrap/>
            <w:vAlign w:val="center"/>
            <w:hideMark/>
          </w:tcPr>
          <w:p w14:paraId="1A44F18F" w14:textId="7A0835F8" w:rsidR="008D0600" w:rsidRPr="00DF18C6" w:rsidRDefault="008D0600"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20</w:t>
            </w:r>
            <w:r w:rsidR="001C1C4D" w:rsidRPr="00DF18C6">
              <w:rPr>
                <w:rFonts w:ascii="Times New Roman" w:eastAsia="Times New Roman" w:hAnsi="Times New Roman" w:cs="Times New Roman"/>
                <w:color w:val="000000"/>
                <w:sz w:val="24"/>
                <w:szCs w:val="24"/>
                <w:lang w:eastAsia="ru-RU"/>
              </w:rPr>
              <w:t>2</w:t>
            </w:r>
            <w:r w:rsidRPr="00DF18C6">
              <w:rPr>
                <w:rFonts w:ascii="Times New Roman" w:eastAsia="Times New Roman" w:hAnsi="Times New Roman" w:cs="Times New Roman"/>
                <w:color w:val="000000"/>
                <w:sz w:val="24"/>
                <w:szCs w:val="24"/>
                <w:lang w:eastAsia="ru-RU"/>
              </w:rPr>
              <w:t>0 рік</w:t>
            </w:r>
          </w:p>
        </w:tc>
        <w:tc>
          <w:tcPr>
            <w:tcW w:w="1932" w:type="dxa"/>
            <w:vMerge/>
            <w:tcBorders>
              <w:top w:val="single" w:sz="4" w:space="0" w:color="auto"/>
              <w:left w:val="single" w:sz="4" w:space="0" w:color="auto"/>
              <w:bottom w:val="single" w:sz="4" w:space="0" w:color="auto"/>
              <w:right w:val="single" w:sz="4" w:space="0" w:color="auto"/>
            </w:tcBorders>
            <w:vAlign w:val="center"/>
            <w:hideMark/>
          </w:tcPr>
          <w:p w14:paraId="61F3C068" w14:textId="77777777" w:rsidR="008D0600" w:rsidRPr="00DF18C6" w:rsidRDefault="008D0600" w:rsidP="00B03399">
            <w:pPr>
              <w:spacing w:after="0" w:line="240" w:lineRule="auto"/>
              <w:rPr>
                <w:rFonts w:ascii="Times New Roman" w:eastAsia="Times New Roman" w:hAnsi="Times New Roman" w:cs="Times New Roman"/>
                <w:color w:val="000000"/>
                <w:sz w:val="24"/>
                <w:szCs w:val="24"/>
                <w:lang w:eastAsia="ru-RU"/>
              </w:rPr>
            </w:pPr>
          </w:p>
        </w:tc>
      </w:tr>
      <w:tr w:rsidR="00471B62" w:rsidRPr="00DF18C6" w14:paraId="186CC5F6" w14:textId="77777777" w:rsidTr="00175F9F">
        <w:trPr>
          <w:trHeight w:val="283"/>
          <w:jc w:val="center"/>
        </w:trPr>
        <w:tc>
          <w:tcPr>
            <w:tcW w:w="5246" w:type="dxa"/>
            <w:tcBorders>
              <w:top w:val="nil"/>
              <w:left w:val="single" w:sz="4" w:space="0" w:color="auto"/>
              <w:bottom w:val="single" w:sz="4" w:space="0" w:color="auto"/>
              <w:right w:val="single" w:sz="4" w:space="0" w:color="auto"/>
            </w:tcBorders>
            <w:shd w:val="clear" w:color="auto" w:fill="auto"/>
            <w:noWrap/>
            <w:vAlign w:val="center"/>
            <w:hideMark/>
          </w:tcPr>
          <w:p w14:paraId="4C453F37" w14:textId="2EB0A709" w:rsidR="00471B62" w:rsidRPr="00DF18C6" w:rsidRDefault="00471B62" w:rsidP="00B03399">
            <w:pPr>
              <w:spacing w:after="0" w:line="240" w:lineRule="auto"/>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Дизель, тис. л</w:t>
            </w:r>
          </w:p>
        </w:tc>
        <w:tc>
          <w:tcPr>
            <w:tcW w:w="1277" w:type="dxa"/>
            <w:tcBorders>
              <w:top w:val="nil"/>
              <w:left w:val="nil"/>
              <w:bottom w:val="single" w:sz="4" w:space="0" w:color="auto"/>
              <w:right w:val="single" w:sz="4" w:space="0" w:color="auto"/>
            </w:tcBorders>
            <w:shd w:val="clear" w:color="auto" w:fill="auto"/>
            <w:noWrap/>
            <w:vAlign w:val="center"/>
            <w:hideMark/>
          </w:tcPr>
          <w:p w14:paraId="1796FC65" w14:textId="7B3746F6" w:rsidR="00471B62" w:rsidRPr="00DF18C6" w:rsidRDefault="007D3881" w:rsidP="00B0339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62,8</w:t>
            </w:r>
          </w:p>
        </w:tc>
        <w:tc>
          <w:tcPr>
            <w:tcW w:w="1275" w:type="dxa"/>
            <w:tcBorders>
              <w:top w:val="nil"/>
              <w:left w:val="nil"/>
              <w:bottom w:val="single" w:sz="4" w:space="0" w:color="auto"/>
              <w:right w:val="single" w:sz="4" w:space="0" w:color="auto"/>
            </w:tcBorders>
            <w:shd w:val="clear" w:color="auto" w:fill="auto"/>
            <w:noWrap/>
            <w:vAlign w:val="center"/>
            <w:hideMark/>
          </w:tcPr>
          <w:p w14:paraId="165D793F" w14:textId="5837929A"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119,84</w:t>
            </w:r>
          </w:p>
        </w:tc>
        <w:tc>
          <w:tcPr>
            <w:tcW w:w="1932" w:type="dxa"/>
            <w:tcBorders>
              <w:top w:val="nil"/>
              <w:left w:val="nil"/>
              <w:bottom w:val="single" w:sz="4" w:space="0" w:color="auto"/>
              <w:right w:val="single" w:sz="4" w:space="0" w:color="auto"/>
            </w:tcBorders>
            <w:shd w:val="clear" w:color="auto" w:fill="auto"/>
            <w:noWrap/>
            <w:vAlign w:val="center"/>
            <w:hideMark/>
          </w:tcPr>
          <w:p w14:paraId="1B013577" w14:textId="0513C8B9"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-12,2%</w:t>
            </w:r>
          </w:p>
        </w:tc>
      </w:tr>
      <w:tr w:rsidR="00471B62" w:rsidRPr="00DF18C6" w14:paraId="48408C40" w14:textId="77777777" w:rsidTr="00175F9F">
        <w:trPr>
          <w:trHeight w:val="283"/>
          <w:jc w:val="center"/>
        </w:trPr>
        <w:tc>
          <w:tcPr>
            <w:tcW w:w="5246" w:type="dxa"/>
            <w:tcBorders>
              <w:top w:val="nil"/>
              <w:left w:val="single" w:sz="4" w:space="0" w:color="auto"/>
              <w:bottom w:val="single" w:sz="4" w:space="0" w:color="auto"/>
              <w:right w:val="single" w:sz="4" w:space="0" w:color="auto"/>
            </w:tcBorders>
            <w:shd w:val="clear" w:color="auto" w:fill="auto"/>
            <w:noWrap/>
            <w:vAlign w:val="center"/>
            <w:hideMark/>
          </w:tcPr>
          <w:p w14:paraId="1FF33CE5" w14:textId="77777777" w:rsidR="00471B62" w:rsidRPr="00DF18C6" w:rsidRDefault="00471B62" w:rsidP="00B03399">
            <w:pPr>
              <w:spacing w:after="0" w:line="240" w:lineRule="auto"/>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Бензин, тис. л</w:t>
            </w:r>
          </w:p>
        </w:tc>
        <w:tc>
          <w:tcPr>
            <w:tcW w:w="1277" w:type="dxa"/>
            <w:tcBorders>
              <w:top w:val="nil"/>
              <w:left w:val="nil"/>
              <w:bottom w:val="single" w:sz="4" w:space="0" w:color="auto"/>
              <w:right w:val="single" w:sz="4" w:space="0" w:color="auto"/>
            </w:tcBorders>
            <w:shd w:val="clear" w:color="auto" w:fill="auto"/>
            <w:noWrap/>
            <w:vAlign w:val="center"/>
            <w:hideMark/>
          </w:tcPr>
          <w:p w14:paraId="5173DE74" w14:textId="361FE279" w:rsidR="00471B62" w:rsidRPr="00DF18C6" w:rsidRDefault="007D3881" w:rsidP="00B0339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136,5</w:t>
            </w:r>
          </w:p>
        </w:tc>
        <w:tc>
          <w:tcPr>
            <w:tcW w:w="1275" w:type="dxa"/>
            <w:tcBorders>
              <w:top w:val="nil"/>
              <w:left w:val="nil"/>
              <w:bottom w:val="single" w:sz="4" w:space="0" w:color="auto"/>
              <w:right w:val="single" w:sz="4" w:space="0" w:color="auto"/>
            </w:tcBorders>
            <w:shd w:val="clear" w:color="auto" w:fill="auto"/>
            <w:noWrap/>
            <w:vAlign w:val="center"/>
            <w:hideMark/>
          </w:tcPr>
          <w:p w14:paraId="6529E9FF" w14:textId="2719F8F0"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95,50</w:t>
            </w:r>
          </w:p>
        </w:tc>
        <w:tc>
          <w:tcPr>
            <w:tcW w:w="1932" w:type="dxa"/>
            <w:tcBorders>
              <w:top w:val="nil"/>
              <w:left w:val="nil"/>
              <w:bottom w:val="single" w:sz="4" w:space="0" w:color="auto"/>
              <w:right w:val="single" w:sz="4" w:space="0" w:color="auto"/>
            </w:tcBorders>
            <w:shd w:val="clear" w:color="auto" w:fill="auto"/>
            <w:noWrap/>
            <w:vAlign w:val="center"/>
            <w:hideMark/>
          </w:tcPr>
          <w:p w14:paraId="1402BE05" w14:textId="1E4F2821"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52,2%</w:t>
            </w:r>
          </w:p>
        </w:tc>
      </w:tr>
      <w:tr w:rsidR="00471B62" w:rsidRPr="00DF18C6" w14:paraId="7FB6468C" w14:textId="77777777" w:rsidTr="00175F9F">
        <w:trPr>
          <w:trHeight w:val="283"/>
          <w:jc w:val="center"/>
        </w:trPr>
        <w:tc>
          <w:tcPr>
            <w:tcW w:w="5246" w:type="dxa"/>
            <w:tcBorders>
              <w:top w:val="nil"/>
              <w:left w:val="single" w:sz="4" w:space="0" w:color="auto"/>
              <w:bottom w:val="single" w:sz="4" w:space="0" w:color="auto"/>
              <w:right w:val="single" w:sz="4" w:space="0" w:color="auto"/>
            </w:tcBorders>
            <w:shd w:val="clear" w:color="auto" w:fill="auto"/>
            <w:noWrap/>
            <w:vAlign w:val="center"/>
            <w:hideMark/>
          </w:tcPr>
          <w:p w14:paraId="6F514332" w14:textId="77777777" w:rsidR="00471B62" w:rsidRPr="00DF18C6" w:rsidRDefault="00471B62" w:rsidP="00B03399">
            <w:pPr>
              <w:spacing w:after="0" w:line="240" w:lineRule="auto"/>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Скраплений газ (пропан-бутан), тис. л</w:t>
            </w:r>
          </w:p>
        </w:tc>
        <w:tc>
          <w:tcPr>
            <w:tcW w:w="1277" w:type="dxa"/>
            <w:tcBorders>
              <w:top w:val="nil"/>
              <w:left w:val="nil"/>
              <w:bottom w:val="single" w:sz="4" w:space="0" w:color="auto"/>
              <w:right w:val="single" w:sz="4" w:space="0" w:color="auto"/>
            </w:tcBorders>
            <w:shd w:val="clear" w:color="auto" w:fill="auto"/>
            <w:noWrap/>
            <w:vAlign w:val="center"/>
            <w:hideMark/>
          </w:tcPr>
          <w:p w14:paraId="1B8BCE1A" w14:textId="28CD0531"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15,60</w:t>
            </w:r>
          </w:p>
        </w:tc>
        <w:tc>
          <w:tcPr>
            <w:tcW w:w="1275" w:type="dxa"/>
            <w:tcBorders>
              <w:top w:val="nil"/>
              <w:left w:val="nil"/>
              <w:bottom w:val="single" w:sz="4" w:space="0" w:color="auto"/>
              <w:right w:val="single" w:sz="4" w:space="0" w:color="auto"/>
            </w:tcBorders>
            <w:shd w:val="clear" w:color="auto" w:fill="auto"/>
            <w:noWrap/>
            <w:vAlign w:val="center"/>
            <w:hideMark/>
          </w:tcPr>
          <w:p w14:paraId="5D6E7583" w14:textId="0CED52FC"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16,80</w:t>
            </w:r>
          </w:p>
        </w:tc>
        <w:tc>
          <w:tcPr>
            <w:tcW w:w="1932" w:type="dxa"/>
            <w:tcBorders>
              <w:top w:val="nil"/>
              <w:left w:val="nil"/>
              <w:bottom w:val="single" w:sz="4" w:space="0" w:color="auto"/>
              <w:right w:val="single" w:sz="4" w:space="0" w:color="auto"/>
            </w:tcBorders>
            <w:shd w:val="clear" w:color="auto" w:fill="auto"/>
            <w:noWrap/>
            <w:vAlign w:val="center"/>
            <w:hideMark/>
          </w:tcPr>
          <w:p w14:paraId="719F1A06" w14:textId="03AD17B3"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7,7%</w:t>
            </w:r>
          </w:p>
        </w:tc>
      </w:tr>
      <w:tr w:rsidR="00471B62" w:rsidRPr="00DF18C6" w14:paraId="318AB392" w14:textId="77777777" w:rsidTr="00175F9F">
        <w:trPr>
          <w:trHeight w:val="283"/>
          <w:jc w:val="center"/>
        </w:trPr>
        <w:tc>
          <w:tcPr>
            <w:tcW w:w="5246" w:type="dxa"/>
            <w:tcBorders>
              <w:top w:val="nil"/>
              <w:left w:val="single" w:sz="4" w:space="0" w:color="auto"/>
              <w:bottom w:val="single" w:sz="4" w:space="0" w:color="auto"/>
              <w:right w:val="single" w:sz="4" w:space="0" w:color="auto"/>
            </w:tcBorders>
            <w:shd w:val="clear" w:color="auto" w:fill="auto"/>
            <w:noWrap/>
            <w:vAlign w:val="center"/>
            <w:hideMark/>
          </w:tcPr>
          <w:p w14:paraId="0EBD5822" w14:textId="77777777" w:rsidR="00471B62" w:rsidRPr="00DF18C6" w:rsidRDefault="00471B62" w:rsidP="00B03399">
            <w:pPr>
              <w:spacing w:after="0" w:line="240" w:lineRule="auto"/>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Стиснений газ (метан), тис. м3</w:t>
            </w:r>
          </w:p>
        </w:tc>
        <w:tc>
          <w:tcPr>
            <w:tcW w:w="1277" w:type="dxa"/>
            <w:tcBorders>
              <w:top w:val="nil"/>
              <w:left w:val="nil"/>
              <w:bottom w:val="single" w:sz="4" w:space="0" w:color="auto"/>
              <w:right w:val="single" w:sz="4" w:space="0" w:color="auto"/>
            </w:tcBorders>
            <w:shd w:val="clear" w:color="auto" w:fill="auto"/>
            <w:noWrap/>
            <w:vAlign w:val="center"/>
            <w:hideMark/>
          </w:tcPr>
          <w:p w14:paraId="10EAB9CA" w14:textId="2E474C42"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6,80</w:t>
            </w:r>
          </w:p>
        </w:tc>
        <w:tc>
          <w:tcPr>
            <w:tcW w:w="1275" w:type="dxa"/>
            <w:tcBorders>
              <w:top w:val="nil"/>
              <w:left w:val="nil"/>
              <w:bottom w:val="single" w:sz="4" w:space="0" w:color="auto"/>
              <w:right w:val="single" w:sz="4" w:space="0" w:color="auto"/>
            </w:tcBorders>
            <w:shd w:val="clear" w:color="auto" w:fill="auto"/>
            <w:noWrap/>
            <w:vAlign w:val="center"/>
            <w:hideMark/>
          </w:tcPr>
          <w:p w14:paraId="17E63F05" w14:textId="7D93CF9D"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18,40</w:t>
            </w:r>
          </w:p>
        </w:tc>
        <w:tc>
          <w:tcPr>
            <w:tcW w:w="1932" w:type="dxa"/>
            <w:tcBorders>
              <w:top w:val="nil"/>
              <w:left w:val="nil"/>
              <w:bottom w:val="single" w:sz="4" w:space="0" w:color="auto"/>
              <w:right w:val="single" w:sz="4" w:space="0" w:color="auto"/>
            </w:tcBorders>
            <w:shd w:val="clear" w:color="auto" w:fill="auto"/>
            <w:noWrap/>
            <w:vAlign w:val="center"/>
            <w:hideMark/>
          </w:tcPr>
          <w:p w14:paraId="770C64FA" w14:textId="0DE68F0E" w:rsidR="00471B62" w:rsidRPr="00DF18C6" w:rsidRDefault="00471B62" w:rsidP="00B03399">
            <w:pPr>
              <w:spacing w:after="0" w:line="240" w:lineRule="auto"/>
              <w:jc w:val="center"/>
              <w:rPr>
                <w:rFonts w:ascii="Times New Roman" w:eastAsia="Times New Roman" w:hAnsi="Times New Roman" w:cs="Times New Roman"/>
                <w:color w:val="000000"/>
                <w:sz w:val="24"/>
                <w:szCs w:val="24"/>
                <w:lang w:eastAsia="ru-RU"/>
              </w:rPr>
            </w:pPr>
            <w:r w:rsidRPr="00DF18C6">
              <w:rPr>
                <w:rFonts w:ascii="Times New Roman" w:eastAsia="Times New Roman" w:hAnsi="Times New Roman" w:cs="Times New Roman"/>
                <w:color w:val="000000"/>
                <w:sz w:val="24"/>
                <w:szCs w:val="24"/>
                <w:lang w:eastAsia="ru-RU"/>
              </w:rPr>
              <w:t>170,6%</w:t>
            </w:r>
          </w:p>
        </w:tc>
      </w:tr>
    </w:tbl>
    <w:p w14:paraId="60B0C789" w14:textId="5C2C7524" w:rsidR="00BA59A3" w:rsidRPr="00DF18C6" w:rsidRDefault="00BA59A3" w:rsidP="007D3881">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Споживання муніципальним автотранспортом збільшилось за період з 20</w:t>
      </w:r>
      <w:r w:rsidR="008D0600" w:rsidRPr="00DF18C6">
        <w:rPr>
          <w:rFonts w:ascii="Times New Roman" w:hAnsi="Times New Roman" w:cs="Times New Roman"/>
          <w:sz w:val="24"/>
        </w:rPr>
        <w:t>10</w:t>
      </w:r>
      <w:r w:rsidRPr="00DF18C6">
        <w:rPr>
          <w:rFonts w:ascii="Times New Roman" w:hAnsi="Times New Roman" w:cs="Times New Roman"/>
          <w:sz w:val="24"/>
        </w:rPr>
        <w:t xml:space="preserve"> по 20</w:t>
      </w:r>
      <w:r w:rsidR="006C1847" w:rsidRPr="00DF18C6">
        <w:rPr>
          <w:rFonts w:ascii="Times New Roman" w:hAnsi="Times New Roman" w:cs="Times New Roman"/>
          <w:sz w:val="24"/>
        </w:rPr>
        <w:t>20</w:t>
      </w:r>
      <w:r w:rsidRPr="00DF18C6">
        <w:rPr>
          <w:rFonts w:ascii="Times New Roman" w:hAnsi="Times New Roman" w:cs="Times New Roman"/>
          <w:sz w:val="24"/>
        </w:rPr>
        <w:t xml:space="preserve"> роки як за рахунок закупівлі додаткових одиниць автотранспорту, так і за рахунок переведення на утриманнями місцевими громадами медичних закладів. У зв’язку з тим, що в наступні роки планується проведення робіт </w:t>
      </w:r>
      <w:r w:rsidR="0061747A" w:rsidRPr="00DF18C6">
        <w:rPr>
          <w:rFonts w:ascii="Times New Roman" w:hAnsi="Times New Roman" w:cs="Times New Roman"/>
          <w:sz w:val="24"/>
        </w:rPr>
        <w:t>по</w:t>
      </w:r>
      <w:r w:rsidRPr="00DF18C6">
        <w:rPr>
          <w:rFonts w:ascii="Times New Roman" w:hAnsi="Times New Roman" w:cs="Times New Roman"/>
          <w:sz w:val="24"/>
        </w:rPr>
        <w:t xml:space="preserve"> виконанн</w:t>
      </w:r>
      <w:r w:rsidR="0061747A" w:rsidRPr="00DF18C6">
        <w:rPr>
          <w:rFonts w:ascii="Times New Roman" w:hAnsi="Times New Roman" w:cs="Times New Roman"/>
          <w:sz w:val="24"/>
        </w:rPr>
        <w:t>і</w:t>
      </w:r>
      <w:r w:rsidRPr="00DF18C6">
        <w:rPr>
          <w:rFonts w:ascii="Times New Roman" w:hAnsi="Times New Roman" w:cs="Times New Roman"/>
          <w:sz w:val="24"/>
        </w:rPr>
        <w:t xml:space="preserve"> заходів </w:t>
      </w:r>
      <w:r w:rsidR="0061747A" w:rsidRPr="00DF18C6">
        <w:rPr>
          <w:rFonts w:ascii="Times New Roman" w:hAnsi="Times New Roman" w:cs="Times New Roman"/>
          <w:sz w:val="24"/>
        </w:rPr>
        <w:t>з</w:t>
      </w:r>
      <w:r w:rsidRPr="00DF18C6">
        <w:rPr>
          <w:rFonts w:ascii="Times New Roman" w:hAnsi="Times New Roman" w:cs="Times New Roman"/>
          <w:sz w:val="24"/>
        </w:rPr>
        <w:t xml:space="preserve"> адаптації до змін клімату (реорганізація територій, прокладення доріг та інше) прогнозується, що в період до 2030 року потреба у використанні муніципального автотранспорту збільшиться порівняно з  20</w:t>
      </w:r>
      <w:r w:rsidR="006C1847" w:rsidRPr="00DF18C6">
        <w:rPr>
          <w:rFonts w:ascii="Times New Roman" w:hAnsi="Times New Roman" w:cs="Times New Roman"/>
          <w:sz w:val="24"/>
        </w:rPr>
        <w:t>20</w:t>
      </w:r>
      <w:r w:rsidRPr="00DF18C6">
        <w:rPr>
          <w:rFonts w:ascii="Times New Roman" w:hAnsi="Times New Roman" w:cs="Times New Roman"/>
          <w:sz w:val="24"/>
        </w:rPr>
        <w:t xml:space="preserve"> рок</w:t>
      </w:r>
      <w:r w:rsidR="0061747A" w:rsidRPr="00DF18C6">
        <w:rPr>
          <w:rFonts w:ascii="Times New Roman" w:hAnsi="Times New Roman" w:cs="Times New Roman"/>
          <w:sz w:val="24"/>
        </w:rPr>
        <w:t>ом</w:t>
      </w:r>
      <w:r w:rsidRPr="00DF18C6">
        <w:rPr>
          <w:rFonts w:ascii="Times New Roman" w:hAnsi="Times New Roman" w:cs="Times New Roman"/>
          <w:sz w:val="24"/>
        </w:rPr>
        <w:t>, а відповідно збільшиться і споживання палива.</w:t>
      </w:r>
    </w:p>
    <w:p w14:paraId="2A2DFED0" w14:textId="4568A071" w:rsidR="009605D2" w:rsidRPr="00611FB8" w:rsidRDefault="009605D2" w:rsidP="007D3881">
      <w:pPr>
        <w:pStyle w:val="1"/>
        <w:numPr>
          <w:ilvl w:val="0"/>
          <w:numId w:val="24"/>
        </w:numPr>
        <w:spacing w:before="0" w:line="240" w:lineRule="auto"/>
        <w:ind w:left="0" w:firstLine="567"/>
        <w:rPr>
          <w:rFonts w:ascii="Times New Roman" w:hAnsi="Times New Roman" w:cs="Times New Roman"/>
          <w:color w:val="auto"/>
          <w:sz w:val="24"/>
        </w:rPr>
      </w:pPr>
      <w:bookmarkStart w:id="32" w:name="_Toc164683380"/>
      <w:r w:rsidRPr="00611FB8">
        <w:rPr>
          <w:rFonts w:ascii="Times New Roman" w:hAnsi="Times New Roman" w:cs="Times New Roman"/>
          <w:color w:val="auto"/>
          <w:sz w:val="24"/>
        </w:rPr>
        <w:t>Громадський транспорт</w:t>
      </w:r>
      <w:bookmarkEnd w:id="32"/>
    </w:p>
    <w:p w14:paraId="4195451C" w14:textId="3096C1DE" w:rsidR="009605D2" w:rsidRPr="00611FB8" w:rsidRDefault="006C1847" w:rsidP="007D3881">
      <w:pPr>
        <w:pStyle w:val="a3"/>
        <w:spacing w:after="0" w:line="240" w:lineRule="auto"/>
        <w:ind w:left="0" w:firstLine="567"/>
        <w:jc w:val="both"/>
        <w:rPr>
          <w:rFonts w:ascii="Times New Roman" w:hAnsi="Times New Roman" w:cs="Times New Roman"/>
          <w:sz w:val="24"/>
          <w:szCs w:val="24"/>
        </w:rPr>
      </w:pPr>
      <w:r w:rsidRPr="00611FB8">
        <w:rPr>
          <w:rFonts w:ascii="Times New Roman" w:hAnsi="Times New Roman" w:cs="Times New Roman"/>
          <w:sz w:val="24"/>
          <w:szCs w:val="24"/>
        </w:rPr>
        <w:t>Для аналізу споживання громадського транспорту у Долинській ТГ використовуємо метод розрахунку загального пройденого шляху. Далі враховується тип автотранспорту і визначені для нього середні рівні споживання пального.</w:t>
      </w:r>
    </w:p>
    <w:p w14:paraId="414E9C6D" w14:textId="4A217DEB" w:rsidR="006C1847" w:rsidRPr="00DF18C6" w:rsidRDefault="006C1847" w:rsidP="007D3881">
      <w:pPr>
        <w:pStyle w:val="a3"/>
        <w:spacing w:after="0" w:line="240" w:lineRule="auto"/>
        <w:ind w:left="0" w:firstLine="567"/>
        <w:jc w:val="both"/>
        <w:rPr>
          <w:rFonts w:ascii="Times New Roman" w:hAnsi="Times New Roman" w:cs="Times New Roman"/>
          <w:sz w:val="24"/>
          <w:szCs w:val="24"/>
        </w:rPr>
      </w:pPr>
      <w:r w:rsidRPr="00611FB8">
        <w:rPr>
          <w:rFonts w:ascii="Times New Roman" w:hAnsi="Times New Roman" w:cs="Times New Roman"/>
          <w:sz w:val="24"/>
          <w:szCs w:val="24"/>
        </w:rPr>
        <w:t xml:space="preserve">Громадський автотранспорт у Долинській громаді розподіляється на </w:t>
      </w:r>
      <w:r w:rsidR="00450A82" w:rsidRPr="00611FB8">
        <w:rPr>
          <w:rFonts w:ascii="Times New Roman" w:hAnsi="Times New Roman" w:cs="Times New Roman"/>
          <w:sz w:val="24"/>
          <w:szCs w:val="24"/>
        </w:rPr>
        <w:t xml:space="preserve">міський                           </w:t>
      </w:r>
      <w:r w:rsidRPr="00611FB8">
        <w:rPr>
          <w:rFonts w:ascii="Times New Roman" w:hAnsi="Times New Roman" w:cs="Times New Roman"/>
          <w:sz w:val="24"/>
          <w:szCs w:val="24"/>
        </w:rPr>
        <w:t>(м. Долина), приміський (м. Долина та населені пункти громади), та міжміські автобусні перевезення.</w:t>
      </w:r>
    </w:p>
    <w:p w14:paraId="005660DF" w14:textId="40ACA53E" w:rsidR="006C1847" w:rsidRPr="00DF18C6" w:rsidRDefault="006C1847"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3.2</w:t>
      </w:r>
      <w:r w:rsidR="00AE5E6F" w:rsidRPr="00DF18C6">
        <w:rPr>
          <w:rFonts w:ascii="Times New Roman" w:hAnsi="Times New Roman" w:cs="Times New Roman"/>
          <w:sz w:val="24"/>
          <w:szCs w:val="24"/>
        </w:rPr>
        <w:t>2</w:t>
      </w:r>
    </w:p>
    <w:p w14:paraId="02832820" w14:textId="619B24A8" w:rsidR="006C1847" w:rsidRPr="00DF18C6" w:rsidRDefault="006C1847" w:rsidP="00B03399">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Загальна довжина пройденого шляху на тижден</w:t>
      </w:r>
      <w:r w:rsidR="00450A82">
        <w:rPr>
          <w:rFonts w:ascii="Times New Roman" w:hAnsi="Times New Roman" w:cs="Times New Roman"/>
          <w:sz w:val="24"/>
          <w:szCs w:val="24"/>
        </w:rPr>
        <w:t xml:space="preserve">ь для громадського транспорту </w:t>
      </w:r>
      <w:r w:rsidRPr="00DF18C6">
        <w:rPr>
          <w:rFonts w:ascii="Times New Roman" w:hAnsi="Times New Roman" w:cs="Times New Roman"/>
          <w:sz w:val="24"/>
          <w:szCs w:val="24"/>
        </w:rPr>
        <w:t>Долинській ТГ</w:t>
      </w:r>
    </w:p>
    <w:tbl>
      <w:tblPr>
        <w:tblStyle w:val="af0"/>
        <w:tblW w:w="0" w:type="auto"/>
        <w:jc w:val="center"/>
        <w:tblLook w:val="04A0" w:firstRow="1" w:lastRow="0" w:firstColumn="1" w:lastColumn="0" w:noHBand="0" w:noVBand="1"/>
      </w:tblPr>
      <w:tblGrid>
        <w:gridCol w:w="4704"/>
        <w:gridCol w:w="2492"/>
      </w:tblGrid>
      <w:tr w:rsidR="006C1847" w:rsidRPr="00DF18C6" w14:paraId="18505A11" w14:textId="77777777" w:rsidTr="006C1847">
        <w:trPr>
          <w:jc w:val="center"/>
        </w:trPr>
        <w:tc>
          <w:tcPr>
            <w:tcW w:w="4704" w:type="dxa"/>
          </w:tcPr>
          <w:p w14:paraId="57A4EEE3" w14:textId="60A1DDDE" w:rsidR="006C1847" w:rsidRPr="00DF18C6" w:rsidRDefault="006C1847" w:rsidP="00B03399">
            <w:pPr>
              <w:pStyle w:val="a3"/>
              <w:ind w:left="0"/>
              <w:jc w:val="center"/>
              <w:rPr>
                <w:rFonts w:ascii="Times New Roman" w:hAnsi="Times New Roman" w:cs="Times New Roman"/>
                <w:b/>
                <w:sz w:val="24"/>
                <w:szCs w:val="24"/>
              </w:rPr>
            </w:pPr>
            <w:r w:rsidRPr="00DF18C6">
              <w:rPr>
                <w:rFonts w:ascii="Times New Roman" w:hAnsi="Times New Roman" w:cs="Times New Roman"/>
                <w:b/>
                <w:sz w:val="24"/>
                <w:szCs w:val="24"/>
              </w:rPr>
              <w:t>Тип громадського транспорту</w:t>
            </w:r>
          </w:p>
        </w:tc>
        <w:tc>
          <w:tcPr>
            <w:tcW w:w="2492" w:type="dxa"/>
          </w:tcPr>
          <w:p w14:paraId="6D6D61DD" w14:textId="03FA5F6D" w:rsidR="006C1847" w:rsidRPr="00DF18C6" w:rsidRDefault="006C1847" w:rsidP="00B03399">
            <w:pPr>
              <w:pStyle w:val="a3"/>
              <w:ind w:left="0"/>
              <w:jc w:val="center"/>
              <w:rPr>
                <w:rFonts w:ascii="Times New Roman" w:hAnsi="Times New Roman" w:cs="Times New Roman"/>
                <w:b/>
                <w:sz w:val="24"/>
                <w:szCs w:val="24"/>
              </w:rPr>
            </w:pPr>
            <w:r w:rsidRPr="00DF18C6">
              <w:rPr>
                <w:rFonts w:ascii="Times New Roman" w:hAnsi="Times New Roman" w:cs="Times New Roman"/>
                <w:b/>
                <w:sz w:val="24"/>
                <w:szCs w:val="24"/>
              </w:rPr>
              <w:t>Довжина шляху, км</w:t>
            </w:r>
          </w:p>
        </w:tc>
      </w:tr>
      <w:tr w:rsidR="006C1847" w:rsidRPr="00DF18C6" w14:paraId="1C95B931" w14:textId="77777777" w:rsidTr="006C1847">
        <w:trPr>
          <w:jc w:val="center"/>
        </w:trPr>
        <w:tc>
          <w:tcPr>
            <w:tcW w:w="4704" w:type="dxa"/>
          </w:tcPr>
          <w:p w14:paraId="5D9BFE8A" w14:textId="76783539" w:rsidR="006C1847" w:rsidRPr="00DF18C6" w:rsidRDefault="00CF257B"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Міські автобуси</w:t>
            </w:r>
            <w:r w:rsidR="006C1847" w:rsidRPr="00DF18C6">
              <w:rPr>
                <w:rFonts w:ascii="Times New Roman" w:hAnsi="Times New Roman" w:cs="Times New Roman"/>
                <w:sz w:val="24"/>
                <w:szCs w:val="24"/>
              </w:rPr>
              <w:t xml:space="preserve"> (м. Долина)</w:t>
            </w:r>
          </w:p>
        </w:tc>
        <w:tc>
          <w:tcPr>
            <w:tcW w:w="2492" w:type="dxa"/>
          </w:tcPr>
          <w:p w14:paraId="4480CF19" w14:textId="7C9EB547" w:rsidR="006C1847" w:rsidRPr="00DF18C6" w:rsidRDefault="00CF257B"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1590</w:t>
            </w:r>
          </w:p>
        </w:tc>
      </w:tr>
      <w:tr w:rsidR="006C1847" w:rsidRPr="00DF18C6" w14:paraId="57684484" w14:textId="77777777" w:rsidTr="006C1847">
        <w:trPr>
          <w:jc w:val="center"/>
        </w:trPr>
        <w:tc>
          <w:tcPr>
            <w:tcW w:w="4704" w:type="dxa"/>
          </w:tcPr>
          <w:p w14:paraId="36EE4EBD" w14:textId="7AB55046" w:rsidR="006C1847" w:rsidRPr="00DF18C6" w:rsidRDefault="006C1847"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Приміські автобуси</w:t>
            </w:r>
          </w:p>
        </w:tc>
        <w:tc>
          <w:tcPr>
            <w:tcW w:w="2492" w:type="dxa"/>
          </w:tcPr>
          <w:p w14:paraId="6F4F7C81" w14:textId="0F47A1C9" w:rsidR="006C1847" w:rsidRPr="00DF18C6" w:rsidRDefault="00CF257B"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2727,8</w:t>
            </w:r>
          </w:p>
        </w:tc>
      </w:tr>
      <w:tr w:rsidR="006C1847" w:rsidRPr="00DF18C6" w14:paraId="5808DF75" w14:textId="77777777" w:rsidTr="006C1847">
        <w:trPr>
          <w:jc w:val="center"/>
        </w:trPr>
        <w:tc>
          <w:tcPr>
            <w:tcW w:w="4704" w:type="dxa"/>
          </w:tcPr>
          <w:p w14:paraId="56196C45" w14:textId="53DB0F45" w:rsidR="006C1847" w:rsidRPr="00DF18C6" w:rsidRDefault="006C1847"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Міжміські автобусні перевезення</w:t>
            </w:r>
          </w:p>
        </w:tc>
        <w:tc>
          <w:tcPr>
            <w:tcW w:w="2492" w:type="dxa"/>
          </w:tcPr>
          <w:p w14:paraId="285B779F" w14:textId="52DEA4A4" w:rsidR="006C1847" w:rsidRPr="00DF18C6" w:rsidRDefault="00CF257B" w:rsidP="00B03399">
            <w:pPr>
              <w:pStyle w:val="a3"/>
              <w:ind w:left="0"/>
              <w:jc w:val="center"/>
              <w:rPr>
                <w:rFonts w:ascii="Times New Roman" w:hAnsi="Times New Roman" w:cs="Times New Roman"/>
                <w:sz w:val="24"/>
                <w:szCs w:val="24"/>
              </w:rPr>
            </w:pPr>
            <w:r w:rsidRPr="00DF18C6">
              <w:rPr>
                <w:rFonts w:ascii="Times New Roman" w:hAnsi="Times New Roman" w:cs="Times New Roman"/>
                <w:sz w:val="24"/>
                <w:szCs w:val="24"/>
              </w:rPr>
              <w:t>3745,3</w:t>
            </w:r>
          </w:p>
        </w:tc>
      </w:tr>
    </w:tbl>
    <w:p w14:paraId="0F4A5FA7" w14:textId="1C363F8D" w:rsidR="006C1847" w:rsidRPr="00DF18C6" w:rsidRDefault="006C1847" w:rsidP="00611FB8">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Довжина шляху роз</w:t>
      </w:r>
      <w:r w:rsidR="00943BEF" w:rsidRPr="00DF18C6">
        <w:rPr>
          <w:rFonts w:ascii="Times New Roman" w:hAnsi="Times New Roman" w:cs="Times New Roman"/>
          <w:sz w:val="24"/>
          <w:szCs w:val="24"/>
        </w:rPr>
        <w:t>раховується</w:t>
      </w:r>
      <w:r w:rsidRPr="00DF18C6">
        <w:rPr>
          <w:rFonts w:ascii="Times New Roman" w:hAnsi="Times New Roman" w:cs="Times New Roman"/>
          <w:sz w:val="24"/>
          <w:szCs w:val="24"/>
        </w:rPr>
        <w:t xml:space="preserve"> як сумарна довжина всіх маршрутів, що проходить в межах громади.</w:t>
      </w:r>
    </w:p>
    <w:p w14:paraId="4A45D5C0" w14:textId="6ACC74E0" w:rsidR="00CF257B" w:rsidRPr="00DF18C6" w:rsidRDefault="00CF257B"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3.2</w:t>
      </w:r>
      <w:r w:rsidR="00AE5E6F" w:rsidRPr="00DF18C6">
        <w:rPr>
          <w:rFonts w:ascii="Times New Roman" w:hAnsi="Times New Roman" w:cs="Times New Roman"/>
          <w:sz w:val="24"/>
          <w:szCs w:val="24"/>
        </w:rPr>
        <w:t>3</w:t>
      </w:r>
    </w:p>
    <w:p w14:paraId="334436C7" w14:textId="6830BD51" w:rsidR="006C1847" w:rsidRPr="00DF18C6" w:rsidRDefault="00CF257B" w:rsidP="00611FB8">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Споживання громадського транспорту у Долинській ТГ у 2010 та 2020 р.</w:t>
      </w:r>
    </w:p>
    <w:tbl>
      <w:tblPr>
        <w:tblW w:w="7250" w:type="dxa"/>
        <w:jc w:val="center"/>
        <w:tblLook w:val="04A0" w:firstRow="1" w:lastRow="0" w:firstColumn="1" w:lastColumn="0" w:noHBand="0" w:noVBand="1"/>
      </w:tblPr>
      <w:tblGrid>
        <w:gridCol w:w="4225"/>
        <w:gridCol w:w="1540"/>
        <w:gridCol w:w="1485"/>
      </w:tblGrid>
      <w:tr w:rsidR="00CF257B" w:rsidRPr="00DF18C6" w14:paraId="0555546E" w14:textId="77777777" w:rsidTr="00175F9F">
        <w:trPr>
          <w:trHeight w:val="300"/>
          <w:jc w:val="center"/>
        </w:trPr>
        <w:tc>
          <w:tcPr>
            <w:tcW w:w="4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D6592" w14:textId="67A29FD6" w:rsidR="00CF257B" w:rsidRPr="00DF18C6" w:rsidRDefault="00CF257B" w:rsidP="00B03399">
            <w:pPr>
              <w:spacing w:after="0" w:line="240" w:lineRule="auto"/>
              <w:contextualSpacing/>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Тип палива</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76EE5C4A" w14:textId="273FCC84" w:rsidR="00CF257B" w:rsidRPr="00DF18C6" w:rsidRDefault="00CF257B" w:rsidP="00B03399">
            <w:pPr>
              <w:spacing w:after="0" w:line="240" w:lineRule="auto"/>
              <w:contextualSpacing/>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2010 рік</w:t>
            </w:r>
          </w:p>
        </w:tc>
        <w:tc>
          <w:tcPr>
            <w:tcW w:w="1485" w:type="dxa"/>
            <w:tcBorders>
              <w:top w:val="single" w:sz="4" w:space="0" w:color="auto"/>
              <w:left w:val="nil"/>
              <w:bottom w:val="single" w:sz="4" w:space="0" w:color="auto"/>
              <w:right w:val="single" w:sz="4" w:space="0" w:color="auto"/>
            </w:tcBorders>
            <w:shd w:val="clear" w:color="auto" w:fill="auto"/>
            <w:noWrap/>
            <w:vAlign w:val="bottom"/>
            <w:hideMark/>
          </w:tcPr>
          <w:p w14:paraId="31578350" w14:textId="55959C86" w:rsidR="00CF257B" w:rsidRPr="00DF18C6" w:rsidRDefault="00CF257B" w:rsidP="00B03399">
            <w:pPr>
              <w:spacing w:after="0" w:line="240" w:lineRule="auto"/>
              <w:contextualSpacing/>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2020 рік</w:t>
            </w:r>
          </w:p>
        </w:tc>
      </w:tr>
      <w:tr w:rsidR="00CF257B" w:rsidRPr="00DF18C6" w14:paraId="650CEFD4" w14:textId="77777777" w:rsidTr="00175F9F">
        <w:trPr>
          <w:trHeight w:val="300"/>
          <w:jc w:val="center"/>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3594B490" w14:textId="77777777" w:rsidR="00CF257B" w:rsidRPr="00DF18C6" w:rsidRDefault="00CF257B"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Дизель, л</w:t>
            </w:r>
          </w:p>
        </w:tc>
        <w:tc>
          <w:tcPr>
            <w:tcW w:w="1540" w:type="dxa"/>
            <w:tcBorders>
              <w:top w:val="nil"/>
              <w:left w:val="nil"/>
              <w:bottom w:val="single" w:sz="4" w:space="0" w:color="auto"/>
              <w:right w:val="single" w:sz="4" w:space="0" w:color="auto"/>
            </w:tcBorders>
            <w:shd w:val="clear" w:color="auto" w:fill="auto"/>
            <w:noWrap/>
            <w:hideMark/>
          </w:tcPr>
          <w:p w14:paraId="24DFBF6C" w14:textId="5DB466A9"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35 994,2</w:t>
            </w:r>
          </w:p>
        </w:tc>
        <w:tc>
          <w:tcPr>
            <w:tcW w:w="1485" w:type="dxa"/>
            <w:tcBorders>
              <w:top w:val="nil"/>
              <w:left w:val="nil"/>
              <w:bottom w:val="single" w:sz="4" w:space="0" w:color="auto"/>
              <w:right w:val="single" w:sz="4" w:space="0" w:color="auto"/>
            </w:tcBorders>
            <w:shd w:val="clear" w:color="auto" w:fill="auto"/>
            <w:noWrap/>
            <w:hideMark/>
          </w:tcPr>
          <w:p w14:paraId="36BF542C" w14:textId="7DF345B5"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29 995,2</w:t>
            </w:r>
          </w:p>
        </w:tc>
      </w:tr>
      <w:tr w:rsidR="00CF257B" w:rsidRPr="00DF18C6" w14:paraId="306D9771" w14:textId="77777777" w:rsidTr="00175F9F">
        <w:trPr>
          <w:trHeight w:val="300"/>
          <w:jc w:val="center"/>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3C597BAC" w14:textId="77777777" w:rsidR="00CF257B" w:rsidRPr="00DF18C6" w:rsidRDefault="00CF257B"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Бензин, л</w:t>
            </w:r>
          </w:p>
        </w:tc>
        <w:tc>
          <w:tcPr>
            <w:tcW w:w="1540" w:type="dxa"/>
            <w:tcBorders>
              <w:top w:val="nil"/>
              <w:left w:val="nil"/>
              <w:bottom w:val="single" w:sz="4" w:space="0" w:color="auto"/>
              <w:right w:val="single" w:sz="4" w:space="0" w:color="auto"/>
            </w:tcBorders>
            <w:shd w:val="clear" w:color="auto" w:fill="auto"/>
            <w:noWrap/>
            <w:hideMark/>
          </w:tcPr>
          <w:p w14:paraId="4FEA3F4A" w14:textId="665C783B"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256,7</w:t>
            </w:r>
          </w:p>
        </w:tc>
        <w:tc>
          <w:tcPr>
            <w:tcW w:w="1485" w:type="dxa"/>
            <w:tcBorders>
              <w:top w:val="nil"/>
              <w:left w:val="nil"/>
              <w:bottom w:val="single" w:sz="4" w:space="0" w:color="auto"/>
              <w:right w:val="single" w:sz="4" w:space="0" w:color="auto"/>
            </w:tcBorders>
            <w:shd w:val="clear" w:color="auto" w:fill="auto"/>
            <w:noWrap/>
            <w:hideMark/>
          </w:tcPr>
          <w:p w14:paraId="688AD07F" w14:textId="59B522F5"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320,8</w:t>
            </w:r>
          </w:p>
        </w:tc>
      </w:tr>
      <w:tr w:rsidR="00CF257B" w:rsidRPr="00DF18C6" w14:paraId="50F1763E" w14:textId="77777777" w:rsidTr="00175F9F">
        <w:trPr>
          <w:trHeight w:val="300"/>
          <w:jc w:val="center"/>
        </w:trPr>
        <w:tc>
          <w:tcPr>
            <w:tcW w:w="4225" w:type="dxa"/>
            <w:tcBorders>
              <w:top w:val="nil"/>
              <w:left w:val="single" w:sz="4" w:space="0" w:color="auto"/>
              <w:bottom w:val="single" w:sz="4" w:space="0" w:color="auto"/>
              <w:right w:val="single" w:sz="4" w:space="0" w:color="auto"/>
            </w:tcBorders>
            <w:shd w:val="clear" w:color="auto" w:fill="auto"/>
            <w:noWrap/>
            <w:vAlign w:val="bottom"/>
            <w:hideMark/>
          </w:tcPr>
          <w:p w14:paraId="775794D3" w14:textId="77777777" w:rsidR="00CF257B" w:rsidRPr="00DF18C6" w:rsidRDefault="00CF257B"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Газ стиснений, м</w:t>
            </w:r>
            <w:r w:rsidRPr="00DF18C6">
              <w:rPr>
                <w:rFonts w:ascii="Times New Roman" w:eastAsia="Times New Roman" w:hAnsi="Times New Roman" w:cs="Times New Roman"/>
                <w:color w:val="000000"/>
                <w:vertAlign w:val="superscript"/>
                <w:lang w:eastAsia="ru-RU"/>
              </w:rPr>
              <w:t>3</w:t>
            </w:r>
          </w:p>
        </w:tc>
        <w:tc>
          <w:tcPr>
            <w:tcW w:w="1540" w:type="dxa"/>
            <w:tcBorders>
              <w:top w:val="nil"/>
              <w:left w:val="nil"/>
              <w:bottom w:val="single" w:sz="4" w:space="0" w:color="auto"/>
              <w:right w:val="single" w:sz="4" w:space="0" w:color="auto"/>
            </w:tcBorders>
            <w:shd w:val="clear" w:color="auto" w:fill="auto"/>
            <w:noWrap/>
            <w:hideMark/>
          </w:tcPr>
          <w:p w14:paraId="75F56D7E" w14:textId="5FD76704"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4806,0</w:t>
            </w:r>
          </w:p>
        </w:tc>
        <w:tc>
          <w:tcPr>
            <w:tcW w:w="1485" w:type="dxa"/>
            <w:tcBorders>
              <w:top w:val="nil"/>
              <w:left w:val="nil"/>
              <w:bottom w:val="single" w:sz="4" w:space="0" w:color="auto"/>
              <w:right w:val="single" w:sz="4" w:space="0" w:color="auto"/>
            </w:tcBorders>
            <w:shd w:val="clear" w:color="auto" w:fill="auto"/>
            <w:noWrap/>
            <w:hideMark/>
          </w:tcPr>
          <w:p w14:paraId="63766AF0" w14:textId="12878343" w:rsidR="00CF257B" w:rsidRPr="00DF18C6" w:rsidRDefault="00CF257B"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6 865,7</w:t>
            </w:r>
          </w:p>
        </w:tc>
      </w:tr>
    </w:tbl>
    <w:p w14:paraId="301C6FC9" w14:textId="77777777" w:rsidR="00611FB8" w:rsidRDefault="00611FB8" w:rsidP="00611FB8">
      <w:pPr>
        <w:pStyle w:val="1"/>
        <w:spacing w:before="0" w:line="240" w:lineRule="auto"/>
        <w:ind w:left="414"/>
        <w:rPr>
          <w:rFonts w:ascii="Times New Roman" w:hAnsi="Times New Roman" w:cs="Times New Roman"/>
          <w:color w:val="auto"/>
          <w:sz w:val="24"/>
        </w:rPr>
      </w:pPr>
      <w:bookmarkStart w:id="33" w:name="_Toc164683381"/>
    </w:p>
    <w:p w14:paraId="16890AF5" w14:textId="362BEF2E" w:rsidR="009605D2" w:rsidRPr="00DF18C6" w:rsidRDefault="009605D2" w:rsidP="00611FB8">
      <w:pPr>
        <w:pStyle w:val="1"/>
        <w:numPr>
          <w:ilvl w:val="0"/>
          <w:numId w:val="24"/>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Приватний та комерційний транспорт</w:t>
      </w:r>
      <w:bookmarkEnd w:id="33"/>
    </w:p>
    <w:p w14:paraId="28A5146E" w14:textId="30DBB600" w:rsidR="001E5F34" w:rsidRPr="00DF18C6" w:rsidRDefault="001E5F34" w:rsidP="00611FB8">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Для аналізу споживання пального транспортом </w:t>
      </w:r>
      <w:r w:rsidR="00CF257B" w:rsidRPr="00DF18C6">
        <w:rPr>
          <w:rFonts w:ascii="Times New Roman" w:hAnsi="Times New Roman" w:cs="Times New Roman"/>
          <w:sz w:val="24"/>
          <w:szCs w:val="24"/>
        </w:rPr>
        <w:t>Долинській ТГ</w:t>
      </w:r>
      <w:r w:rsidRPr="00DF18C6">
        <w:rPr>
          <w:rFonts w:ascii="Times New Roman" w:hAnsi="Times New Roman" w:cs="Times New Roman"/>
          <w:sz w:val="24"/>
          <w:szCs w:val="24"/>
        </w:rPr>
        <w:t xml:space="preserve"> отримано дані від </w:t>
      </w:r>
      <w:r w:rsidR="00CF257B" w:rsidRPr="00DF18C6">
        <w:rPr>
          <w:rFonts w:ascii="Times New Roman" w:hAnsi="Times New Roman" w:cs="Times New Roman"/>
          <w:sz w:val="24"/>
          <w:szCs w:val="24"/>
        </w:rPr>
        <w:t>Регіонального центру МВС в Івано-Франківській області</w:t>
      </w:r>
      <w:r w:rsidRPr="00DF18C6">
        <w:rPr>
          <w:rFonts w:ascii="Times New Roman" w:hAnsi="Times New Roman" w:cs="Times New Roman"/>
          <w:sz w:val="24"/>
          <w:szCs w:val="24"/>
        </w:rPr>
        <w:t xml:space="preserve"> щодо кількості транспортних засобів, що зареєстровані в </w:t>
      </w:r>
      <w:r w:rsidR="00CF257B" w:rsidRPr="00DF18C6">
        <w:rPr>
          <w:rFonts w:ascii="Times New Roman" w:hAnsi="Times New Roman" w:cs="Times New Roman"/>
          <w:sz w:val="24"/>
          <w:szCs w:val="24"/>
        </w:rPr>
        <w:t>Долинській громаді</w:t>
      </w:r>
      <w:r w:rsidRPr="00DF18C6">
        <w:rPr>
          <w:rFonts w:ascii="Times New Roman" w:hAnsi="Times New Roman" w:cs="Times New Roman"/>
          <w:sz w:val="24"/>
          <w:szCs w:val="24"/>
        </w:rPr>
        <w:t xml:space="preserve"> </w:t>
      </w:r>
      <w:r w:rsidR="00CF257B" w:rsidRPr="00DF18C6">
        <w:rPr>
          <w:rFonts w:ascii="Times New Roman" w:hAnsi="Times New Roman" w:cs="Times New Roman"/>
          <w:sz w:val="24"/>
          <w:szCs w:val="24"/>
        </w:rPr>
        <w:t>у 2020 році</w:t>
      </w:r>
      <w:r w:rsidRPr="00DF18C6">
        <w:rPr>
          <w:rFonts w:ascii="Times New Roman" w:hAnsi="Times New Roman" w:cs="Times New Roman"/>
          <w:sz w:val="24"/>
          <w:szCs w:val="24"/>
        </w:rPr>
        <w:t>.</w:t>
      </w:r>
      <w:r w:rsidR="00CF257B" w:rsidRPr="00DF18C6">
        <w:rPr>
          <w:rFonts w:ascii="Times New Roman" w:hAnsi="Times New Roman" w:cs="Times New Roman"/>
          <w:sz w:val="24"/>
          <w:szCs w:val="24"/>
        </w:rPr>
        <w:t xml:space="preserve"> Дані за 2010 </w:t>
      </w:r>
      <w:r w:rsidR="001C1C4D" w:rsidRPr="00DF18C6">
        <w:rPr>
          <w:rFonts w:ascii="Times New Roman" w:hAnsi="Times New Roman" w:cs="Times New Roman"/>
          <w:sz w:val="24"/>
          <w:szCs w:val="24"/>
        </w:rPr>
        <w:t>– з ПДСЕР м. Долина</w:t>
      </w:r>
      <w:r w:rsidR="00CF257B" w:rsidRPr="00DF18C6">
        <w:rPr>
          <w:rFonts w:ascii="Times New Roman" w:hAnsi="Times New Roman" w:cs="Times New Roman"/>
          <w:sz w:val="24"/>
          <w:szCs w:val="24"/>
        </w:rPr>
        <w:t>.</w:t>
      </w:r>
    </w:p>
    <w:p w14:paraId="078E5AD3" w14:textId="651E34E9" w:rsidR="001C1C4D" w:rsidRPr="00DF18C6" w:rsidRDefault="001C1C4D"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3.2</w:t>
      </w:r>
      <w:r w:rsidR="00AE5E6F" w:rsidRPr="00DF18C6">
        <w:rPr>
          <w:rFonts w:ascii="Times New Roman" w:hAnsi="Times New Roman" w:cs="Times New Roman"/>
          <w:sz w:val="24"/>
          <w:szCs w:val="24"/>
        </w:rPr>
        <w:t>4</w:t>
      </w:r>
    </w:p>
    <w:p w14:paraId="02031967" w14:textId="758E8576" w:rsidR="001C1C4D" w:rsidRPr="00DF18C6" w:rsidRDefault="001C1C4D" w:rsidP="00B03399">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Кількість автотранспортних засобів у Д</w:t>
      </w:r>
      <w:r w:rsidR="00C17963" w:rsidRPr="00DF18C6">
        <w:rPr>
          <w:rFonts w:ascii="Times New Roman" w:hAnsi="Times New Roman" w:cs="Times New Roman"/>
          <w:sz w:val="24"/>
          <w:szCs w:val="24"/>
        </w:rPr>
        <w:t>олинській ТГ станом на 2020 рік</w:t>
      </w:r>
    </w:p>
    <w:tbl>
      <w:tblPr>
        <w:tblW w:w="9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5"/>
        <w:gridCol w:w="2945"/>
        <w:gridCol w:w="935"/>
        <w:gridCol w:w="1249"/>
        <w:gridCol w:w="877"/>
        <w:gridCol w:w="1134"/>
        <w:gridCol w:w="1646"/>
      </w:tblGrid>
      <w:tr w:rsidR="001C1C4D" w:rsidRPr="00DF18C6" w14:paraId="2EBEC430" w14:textId="77777777" w:rsidTr="00A74424">
        <w:trPr>
          <w:trHeight w:val="20"/>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BA6287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r w:rsidRPr="00DF18C6">
              <w:rPr>
                <w:rFonts w:ascii="Times New Roman" w:hAnsi="Times New Roman" w:cs="Times New Roman"/>
                <w:bCs/>
                <w:color w:val="000000"/>
              </w:rPr>
              <w:br/>
              <w:t>з/п</w:t>
            </w:r>
          </w:p>
        </w:tc>
        <w:tc>
          <w:tcPr>
            <w:tcW w:w="294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06BF157"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Категорія споживачів</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8167DC9"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Бензин</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1E44012"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Дизпаливо</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C7AA0EC"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Газ</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77C41EB"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Бензин/газ</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4F9D073" w14:textId="51450B33" w:rsidR="001C1C4D" w:rsidRPr="00DF18C6" w:rsidRDefault="00175F9F"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Електро</w:t>
            </w:r>
            <w:r w:rsidR="001C1C4D" w:rsidRPr="00DF18C6">
              <w:rPr>
                <w:rFonts w:ascii="Times New Roman" w:hAnsi="Times New Roman" w:cs="Times New Roman"/>
                <w:color w:val="000000"/>
              </w:rPr>
              <w:t>енергія</w:t>
            </w:r>
          </w:p>
        </w:tc>
      </w:tr>
      <w:tr w:rsidR="001C1C4D" w:rsidRPr="00DF18C6" w14:paraId="34599C46" w14:textId="77777777" w:rsidTr="00A74424">
        <w:trPr>
          <w:trHeight w:val="20"/>
          <w:jc w:val="center"/>
        </w:trPr>
        <w:tc>
          <w:tcPr>
            <w:tcW w:w="9301" w:type="dxa"/>
            <w:gridSpan w:val="7"/>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448B7022"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2020р.</w:t>
            </w:r>
          </w:p>
        </w:tc>
      </w:tr>
      <w:tr w:rsidR="001C1C4D" w:rsidRPr="00DF18C6" w14:paraId="596DB919" w14:textId="77777777" w:rsidTr="00A74424">
        <w:trPr>
          <w:trHeight w:val="201"/>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CCCEDB0"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1.</w:t>
            </w:r>
          </w:p>
        </w:tc>
        <w:tc>
          <w:tcPr>
            <w:tcW w:w="2945" w:type="dxa"/>
            <w:tcBorders>
              <w:top w:val="single" w:sz="4" w:space="0" w:color="auto"/>
              <w:left w:val="single" w:sz="4" w:space="0" w:color="auto"/>
              <w:bottom w:val="single" w:sz="4" w:space="0" w:color="auto"/>
              <w:right w:val="single" w:sz="4" w:space="0" w:color="auto"/>
            </w:tcBorders>
            <w:vAlign w:val="center"/>
          </w:tcPr>
          <w:p w14:paraId="0CC764FD" w14:textId="77777777" w:rsidR="001C1C4D" w:rsidRPr="00DF18C6" w:rsidRDefault="001C1C4D" w:rsidP="00B03399">
            <w:pPr>
              <w:spacing w:after="0" w:line="240" w:lineRule="auto"/>
              <w:rPr>
                <w:rFonts w:ascii="Times New Roman" w:hAnsi="Times New Roman" w:cs="Times New Roman"/>
                <w:color w:val="000000"/>
              </w:rPr>
            </w:pPr>
            <w:r w:rsidRPr="00DF18C6">
              <w:rPr>
                <w:rFonts w:ascii="Times New Roman" w:hAnsi="Times New Roman" w:cs="Times New Roman"/>
                <w:color w:val="000000"/>
              </w:rPr>
              <w:t>Легкові автомобілі, од.</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879EEB0"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3347</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8C6B94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3591</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ABF468A"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2</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702033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1863</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342EC3E"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16</w:t>
            </w:r>
          </w:p>
        </w:tc>
      </w:tr>
      <w:tr w:rsidR="001C1C4D" w:rsidRPr="00DF18C6" w14:paraId="49EE4921" w14:textId="77777777" w:rsidTr="00A74424">
        <w:trPr>
          <w:trHeight w:val="263"/>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6162E539"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2.</w:t>
            </w:r>
          </w:p>
        </w:tc>
        <w:tc>
          <w:tcPr>
            <w:tcW w:w="2945" w:type="dxa"/>
            <w:tcBorders>
              <w:top w:val="single" w:sz="4" w:space="0" w:color="auto"/>
              <w:left w:val="single" w:sz="4" w:space="0" w:color="auto"/>
              <w:bottom w:val="single" w:sz="4" w:space="0" w:color="auto"/>
              <w:right w:val="single" w:sz="4" w:space="0" w:color="auto"/>
            </w:tcBorders>
          </w:tcPr>
          <w:p w14:paraId="2A00A030" w14:textId="77777777" w:rsidR="001C1C4D" w:rsidRPr="00DF18C6" w:rsidRDefault="001C1C4D" w:rsidP="00B03399">
            <w:pPr>
              <w:spacing w:after="0" w:line="240" w:lineRule="auto"/>
              <w:rPr>
                <w:rFonts w:ascii="Times New Roman" w:hAnsi="Times New Roman" w:cs="Times New Roman"/>
                <w:color w:val="000000"/>
              </w:rPr>
            </w:pPr>
            <w:r w:rsidRPr="00DF18C6">
              <w:rPr>
                <w:rFonts w:ascii="Times New Roman" w:hAnsi="Times New Roman" w:cs="Times New Roman"/>
                <w:color w:val="000000"/>
              </w:rPr>
              <w:t>Вантажні автомобілі, од.</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50E1B2A"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101</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39351045"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1155</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43BE0434"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6BB41043"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58</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5E0BE37"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2</w:t>
            </w:r>
          </w:p>
        </w:tc>
      </w:tr>
      <w:tr w:rsidR="001C1C4D" w:rsidRPr="00DF18C6" w14:paraId="634967CF" w14:textId="77777777" w:rsidTr="00A74424">
        <w:trPr>
          <w:trHeight w:val="183"/>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5784849"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3.</w:t>
            </w:r>
          </w:p>
        </w:tc>
        <w:tc>
          <w:tcPr>
            <w:tcW w:w="2945" w:type="dxa"/>
            <w:tcBorders>
              <w:top w:val="single" w:sz="4" w:space="0" w:color="auto"/>
              <w:left w:val="single" w:sz="4" w:space="0" w:color="auto"/>
              <w:bottom w:val="single" w:sz="4" w:space="0" w:color="auto"/>
              <w:right w:val="single" w:sz="4" w:space="0" w:color="auto"/>
            </w:tcBorders>
          </w:tcPr>
          <w:p w14:paraId="0279F56F" w14:textId="77777777" w:rsidR="001C1C4D" w:rsidRPr="00DF18C6" w:rsidRDefault="001C1C4D" w:rsidP="00B03399">
            <w:pPr>
              <w:spacing w:after="0" w:line="240" w:lineRule="auto"/>
              <w:rPr>
                <w:rFonts w:ascii="Times New Roman" w:hAnsi="Times New Roman" w:cs="Times New Roman"/>
                <w:color w:val="000000"/>
              </w:rPr>
            </w:pPr>
            <w:r w:rsidRPr="00DF18C6">
              <w:rPr>
                <w:rFonts w:ascii="Times New Roman" w:hAnsi="Times New Roman" w:cs="Times New Roman"/>
                <w:color w:val="000000"/>
              </w:rPr>
              <w:t>Автобуси, од.</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BC95FC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10</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76CB8A1"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705</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40F3C6B7"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631B263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16</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39697C7"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r>
      <w:tr w:rsidR="001C1C4D" w:rsidRPr="00DF18C6" w14:paraId="330C286A" w14:textId="77777777" w:rsidTr="00A74424">
        <w:trPr>
          <w:trHeight w:val="245"/>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2206B16"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4.</w:t>
            </w:r>
          </w:p>
        </w:tc>
        <w:tc>
          <w:tcPr>
            <w:tcW w:w="2945" w:type="dxa"/>
            <w:tcBorders>
              <w:top w:val="single" w:sz="4" w:space="0" w:color="auto"/>
              <w:left w:val="single" w:sz="4" w:space="0" w:color="auto"/>
              <w:bottom w:val="single" w:sz="4" w:space="0" w:color="auto"/>
              <w:right w:val="single" w:sz="4" w:space="0" w:color="auto"/>
            </w:tcBorders>
          </w:tcPr>
          <w:p w14:paraId="00B8DA47" w14:textId="77777777" w:rsidR="001C1C4D" w:rsidRPr="00DF18C6" w:rsidRDefault="001C1C4D" w:rsidP="00B03399">
            <w:pPr>
              <w:spacing w:after="0" w:line="240" w:lineRule="auto"/>
              <w:rPr>
                <w:rFonts w:ascii="Times New Roman" w:hAnsi="Times New Roman" w:cs="Times New Roman"/>
                <w:color w:val="000000"/>
              </w:rPr>
            </w:pPr>
            <w:r w:rsidRPr="00DF18C6">
              <w:rPr>
                <w:rFonts w:ascii="Times New Roman" w:hAnsi="Times New Roman" w:cs="Times New Roman"/>
                <w:color w:val="000000"/>
              </w:rPr>
              <w:t>Мотоцикли, од.</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4E9A7A82"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440</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75AA738"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9</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0BCDD40E"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24CE637"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0B28B09D"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r>
      <w:tr w:rsidR="001C1C4D" w:rsidRPr="00DF18C6" w14:paraId="0F582962" w14:textId="77777777" w:rsidTr="00A74424">
        <w:trPr>
          <w:trHeight w:val="20"/>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747738E1" w14:textId="77777777" w:rsidR="001C1C4D" w:rsidRPr="00DF18C6" w:rsidRDefault="001C1C4D" w:rsidP="00B03399">
            <w:pPr>
              <w:spacing w:after="0" w:line="240" w:lineRule="auto"/>
              <w:jc w:val="center"/>
              <w:rPr>
                <w:rFonts w:ascii="Times New Roman" w:hAnsi="Times New Roman" w:cs="Times New Roman"/>
                <w:color w:val="000000"/>
              </w:rPr>
            </w:pPr>
            <w:r w:rsidRPr="00DF18C6">
              <w:rPr>
                <w:rFonts w:ascii="Times New Roman" w:hAnsi="Times New Roman" w:cs="Times New Roman"/>
                <w:color w:val="000000"/>
              </w:rPr>
              <w:t>5.</w:t>
            </w:r>
          </w:p>
        </w:tc>
        <w:tc>
          <w:tcPr>
            <w:tcW w:w="2945" w:type="dxa"/>
            <w:tcBorders>
              <w:top w:val="single" w:sz="4" w:space="0" w:color="auto"/>
              <w:left w:val="single" w:sz="4" w:space="0" w:color="auto"/>
              <w:bottom w:val="single" w:sz="4" w:space="0" w:color="auto"/>
              <w:right w:val="single" w:sz="4" w:space="0" w:color="auto"/>
            </w:tcBorders>
          </w:tcPr>
          <w:p w14:paraId="1CCE0FCB" w14:textId="77777777" w:rsidR="001C1C4D" w:rsidRPr="00DF18C6" w:rsidRDefault="001C1C4D" w:rsidP="00B03399">
            <w:pPr>
              <w:spacing w:after="0" w:line="240" w:lineRule="auto"/>
              <w:rPr>
                <w:rFonts w:ascii="Times New Roman" w:hAnsi="Times New Roman" w:cs="Times New Roman"/>
                <w:color w:val="000000"/>
              </w:rPr>
            </w:pPr>
            <w:r w:rsidRPr="00DF18C6">
              <w:rPr>
                <w:rFonts w:ascii="Times New Roman" w:hAnsi="Times New Roman" w:cs="Times New Roman"/>
                <w:color w:val="000000"/>
              </w:rPr>
              <w:t>Інша спецтехніка, од.</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840A28F"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64</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2A90A2F"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39F89CC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1A3EAEB"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87804AC"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w:t>
            </w:r>
          </w:p>
        </w:tc>
      </w:tr>
      <w:tr w:rsidR="001C1C4D" w:rsidRPr="00DF18C6" w14:paraId="4168D1D0" w14:textId="77777777" w:rsidTr="00A74424">
        <w:trPr>
          <w:trHeight w:val="114"/>
          <w:jc w:val="center"/>
        </w:trPr>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4438417C" w14:textId="77777777" w:rsidR="001C1C4D" w:rsidRPr="00DF18C6" w:rsidRDefault="001C1C4D" w:rsidP="00B03399">
            <w:pPr>
              <w:spacing w:after="0" w:line="240" w:lineRule="auto"/>
              <w:rPr>
                <w:rFonts w:ascii="Times New Roman" w:hAnsi="Times New Roman" w:cs="Times New Roman"/>
                <w:color w:val="000000"/>
              </w:rPr>
            </w:pPr>
          </w:p>
        </w:tc>
        <w:tc>
          <w:tcPr>
            <w:tcW w:w="2945" w:type="dxa"/>
            <w:tcBorders>
              <w:top w:val="single" w:sz="4" w:space="0" w:color="auto"/>
              <w:left w:val="single" w:sz="4" w:space="0" w:color="auto"/>
              <w:bottom w:val="single" w:sz="4" w:space="0" w:color="auto"/>
              <w:right w:val="single" w:sz="4" w:space="0" w:color="auto"/>
            </w:tcBorders>
          </w:tcPr>
          <w:p w14:paraId="3D350452"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Всього по громаді</w:t>
            </w:r>
          </w:p>
        </w:tc>
        <w:tc>
          <w:tcPr>
            <w:tcW w:w="93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35F38233"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3962</w:t>
            </w:r>
          </w:p>
        </w:tc>
        <w:tc>
          <w:tcPr>
            <w:tcW w:w="1249"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59D6B225"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5460</w:t>
            </w:r>
          </w:p>
        </w:tc>
        <w:tc>
          <w:tcPr>
            <w:tcW w:w="87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1C7D2A8F"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3</w:t>
            </w:r>
          </w:p>
        </w:tc>
        <w:tc>
          <w:tcPr>
            <w:tcW w:w="113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08D65FC2"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1937</w:t>
            </w:r>
          </w:p>
        </w:tc>
        <w:tc>
          <w:tcPr>
            <w:tcW w:w="164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14:paraId="2324449C" w14:textId="77777777" w:rsidR="001C1C4D" w:rsidRPr="00DF18C6" w:rsidRDefault="001C1C4D" w:rsidP="00B03399">
            <w:pPr>
              <w:spacing w:after="0" w:line="240" w:lineRule="auto"/>
              <w:jc w:val="center"/>
              <w:rPr>
                <w:rFonts w:ascii="Times New Roman" w:hAnsi="Times New Roman" w:cs="Times New Roman"/>
                <w:bCs/>
                <w:color w:val="000000"/>
              </w:rPr>
            </w:pPr>
            <w:r w:rsidRPr="00DF18C6">
              <w:rPr>
                <w:rFonts w:ascii="Times New Roman" w:hAnsi="Times New Roman" w:cs="Times New Roman"/>
                <w:bCs/>
                <w:color w:val="000000"/>
              </w:rPr>
              <w:t>18</w:t>
            </w:r>
          </w:p>
        </w:tc>
      </w:tr>
    </w:tbl>
    <w:p w14:paraId="182AC005" w14:textId="77777777" w:rsidR="00611FB8" w:rsidRDefault="00611FB8" w:rsidP="00B03399">
      <w:pPr>
        <w:pStyle w:val="a3"/>
        <w:spacing w:after="0" w:line="240" w:lineRule="auto"/>
        <w:ind w:left="0" w:firstLine="709"/>
        <w:jc w:val="right"/>
        <w:rPr>
          <w:rFonts w:ascii="Times New Roman" w:hAnsi="Times New Roman" w:cs="Times New Roman"/>
          <w:sz w:val="24"/>
          <w:szCs w:val="24"/>
        </w:rPr>
      </w:pPr>
    </w:p>
    <w:p w14:paraId="030BD140" w14:textId="3A4C1CB5" w:rsidR="001C1C4D" w:rsidRPr="00DF18C6" w:rsidRDefault="001C1C4D" w:rsidP="00B03399">
      <w:pPr>
        <w:pStyle w:val="a3"/>
        <w:spacing w:after="0" w:line="240" w:lineRule="auto"/>
        <w:ind w:left="0" w:firstLine="709"/>
        <w:jc w:val="right"/>
        <w:rPr>
          <w:rFonts w:ascii="Times New Roman" w:hAnsi="Times New Roman" w:cs="Times New Roman"/>
          <w:sz w:val="24"/>
          <w:szCs w:val="24"/>
        </w:rPr>
      </w:pPr>
      <w:r w:rsidRPr="00DF18C6">
        <w:rPr>
          <w:rFonts w:ascii="Times New Roman" w:hAnsi="Times New Roman" w:cs="Times New Roman"/>
          <w:sz w:val="24"/>
          <w:szCs w:val="24"/>
        </w:rPr>
        <w:t>Таблиця 3.2</w:t>
      </w:r>
      <w:r w:rsidR="00AE5E6F" w:rsidRPr="00DF18C6">
        <w:rPr>
          <w:rFonts w:ascii="Times New Roman" w:hAnsi="Times New Roman" w:cs="Times New Roman"/>
          <w:sz w:val="24"/>
          <w:szCs w:val="24"/>
        </w:rPr>
        <w:t>5</w:t>
      </w:r>
    </w:p>
    <w:p w14:paraId="7B3EFB6F" w14:textId="510DC426" w:rsidR="001C1C4D" w:rsidRPr="00611FB8" w:rsidRDefault="001C1C4D" w:rsidP="00611FB8">
      <w:pPr>
        <w:pStyle w:val="a3"/>
        <w:spacing w:after="0" w:line="240" w:lineRule="auto"/>
        <w:ind w:left="0" w:firstLine="709"/>
        <w:jc w:val="center"/>
        <w:rPr>
          <w:rFonts w:ascii="Times New Roman" w:hAnsi="Times New Roman" w:cs="Times New Roman"/>
          <w:sz w:val="24"/>
          <w:szCs w:val="24"/>
        </w:rPr>
      </w:pPr>
      <w:r w:rsidRPr="00DF18C6">
        <w:rPr>
          <w:rFonts w:ascii="Times New Roman" w:hAnsi="Times New Roman" w:cs="Times New Roman"/>
          <w:sz w:val="24"/>
          <w:szCs w:val="24"/>
        </w:rPr>
        <w:t xml:space="preserve">Споживання приватного та комерційного автотранспорту у Долинській ТГ </w:t>
      </w:r>
      <w:r w:rsidR="00611FB8">
        <w:rPr>
          <w:rFonts w:ascii="Times New Roman" w:hAnsi="Times New Roman" w:cs="Times New Roman"/>
          <w:sz w:val="24"/>
          <w:szCs w:val="24"/>
        </w:rPr>
        <w:t xml:space="preserve">                      </w:t>
      </w:r>
      <w:r w:rsidRPr="00611FB8">
        <w:rPr>
          <w:rFonts w:ascii="Times New Roman" w:hAnsi="Times New Roman" w:cs="Times New Roman"/>
          <w:sz w:val="24"/>
          <w:szCs w:val="24"/>
        </w:rPr>
        <w:t>у 2010 та 2020 р.</w:t>
      </w:r>
    </w:p>
    <w:tbl>
      <w:tblPr>
        <w:tblW w:w="9273" w:type="dxa"/>
        <w:jc w:val="center"/>
        <w:tblLook w:val="04A0" w:firstRow="1" w:lastRow="0" w:firstColumn="1" w:lastColumn="0" w:noHBand="0" w:noVBand="1"/>
      </w:tblPr>
      <w:tblGrid>
        <w:gridCol w:w="4730"/>
        <w:gridCol w:w="1277"/>
        <w:gridCol w:w="1275"/>
        <w:gridCol w:w="1991"/>
      </w:tblGrid>
      <w:tr w:rsidR="001C1C4D" w:rsidRPr="00DF18C6" w14:paraId="05245C64" w14:textId="77777777" w:rsidTr="00A74424">
        <w:trPr>
          <w:trHeight w:val="283"/>
          <w:jc w:val="center"/>
        </w:trPr>
        <w:tc>
          <w:tcPr>
            <w:tcW w:w="47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01CFB" w14:textId="77777777" w:rsidR="001C1C4D" w:rsidRPr="00DF18C6" w:rsidRDefault="001C1C4D"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Тип палива</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14:paraId="42C49157" w14:textId="77777777" w:rsidR="001C1C4D" w:rsidRPr="00DF18C6" w:rsidRDefault="001C1C4D"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Споживання за роками</w:t>
            </w:r>
          </w:p>
        </w:tc>
        <w:tc>
          <w:tcPr>
            <w:tcW w:w="199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88D60" w14:textId="77777777" w:rsidR="001C1C4D" w:rsidRPr="00DF18C6" w:rsidRDefault="001C1C4D"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зростання</w:t>
            </w:r>
          </w:p>
        </w:tc>
      </w:tr>
      <w:tr w:rsidR="001C1C4D" w:rsidRPr="00DF18C6" w14:paraId="48ECFD0C" w14:textId="77777777" w:rsidTr="00A74424">
        <w:trPr>
          <w:trHeight w:val="283"/>
          <w:jc w:val="center"/>
        </w:trPr>
        <w:tc>
          <w:tcPr>
            <w:tcW w:w="4730" w:type="dxa"/>
            <w:vMerge/>
            <w:tcBorders>
              <w:top w:val="single" w:sz="4" w:space="0" w:color="auto"/>
              <w:left w:val="single" w:sz="4" w:space="0" w:color="auto"/>
              <w:bottom w:val="single" w:sz="4" w:space="0" w:color="auto"/>
              <w:right w:val="single" w:sz="4" w:space="0" w:color="auto"/>
            </w:tcBorders>
            <w:vAlign w:val="center"/>
            <w:hideMark/>
          </w:tcPr>
          <w:p w14:paraId="5EF92ADD" w14:textId="77777777" w:rsidR="001C1C4D" w:rsidRPr="00DF18C6" w:rsidRDefault="001C1C4D" w:rsidP="00B03399">
            <w:pPr>
              <w:spacing w:after="0" w:line="240" w:lineRule="auto"/>
              <w:rPr>
                <w:rFonts w:ascii="Times New Roman" w:eastAsia="Times New Roman" w:hAnsi="Times New Roman" w:cs="Times New Roman"/>
                <w:color w:val="000000"/>
                <w:lang w:eastAsia="ru-RU"/>
              </w:rPr>
            </w:pPr>
          </w:p>
        </w:tc>
        <w:tc>
          <w:tcPr>
            <w:tcW w:w="1277" w:type="dxa"/>
            <w:tcBorders>
              <w:top w:val="nil"/>
              <w:left w:val="nil"/>
              <w:bottom w:val="single" w:sz="4" w:space="0" w:color="auto"/>
              <w:right w:val="single" w:sz="4" w:space="0" w:color="auto"/>
            </w:tcBorders>
            <w:shd w:val="clear" w:color="auto" w:fill="auto"/>
            <w:noWrap/>
            <w:vAlign w:val="center"/>
            <w:hideMark/>
          </w:tcPr>
          <w:p w14:paraId="17EE4584" w14:textId="77777777" w:rsidR="001C1C4D" w:rsidRPr="00DF18C6" w:rsidRDefault="001C1C4D"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2010 рік</w:t>
            </w:r>
          </w:p>
        </w:tc>
        <w:tc>
          <w:tcPr>
            <w:tcW w:w="1275" w:type="dxa"/>
            <w:tcBorders>
              <w:top w:val="nil"/>
              <w:left w:val="nil"/>
              <w:bottom w:val="single" w:sz="4" w:space="0" w:color="auto"/>
              <w:right w:val="single" w:sz="4" w:space="0" w:color="auto"/>
            </w:tcBorders>
            <w:shd w:val="clear" w:color="auto" w:fill="auto"/>
            <w:noWrap/>
            <w:vAlign w:val="center"/>
            <w:hideMark/>
          </w:tcPr>
          <w:p w14:paraId="2AED9BA4" w14:textId="48348BC1" w:rsidR="001C1C4D" w:rsidRPr="00DF18C6" w:rsidRDefault="001C1C4D"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2020 рік</w:t>
            </w:r>
          </w:p>
        </w:tc>
        <w:tc>
          <w:tcPr>
            <w:tcW w:w="1991" w:type="dxa"/>
            <w:vMerge/>
            <w:tcBorders>
              <w:top w:val="single" w:sz="4" w:space="0" w:color="auto"/>
              <w:left w:val="single" w:sz="4" w:space="0" w:color="auto"/>
              <w:bottom w:val="single" w:sz="4" w:space="0" w:color="auto"/>
              <w:right w:val="single" w:sz="4" w:space="0" w:color="auto"/>
            </w:tcBorders>
            <w:vAlign w:val="center"/>
            <w:hideMark/>
          </w:tcPr>
          <w:p w14:paraId="7878AF60" w14:textId="77777777" w:rsidR="001C1C4D" w:rsidRPr="00DF18C6" w:rsidRDefault="001C1C4D" w:rsidP="00B03399">
            <w:pPr>
              <w:spacing w:after="0" w:line="240" w:lineRule="auto"/>
              <w:rPr>
                <w:rFonts w:ascii="Times New Roman" w:eastAsia="Times New Roman" w:hAnsi="Times New Roman" w:cs="Times New Roman"/>
                <w:color w:val="000000"/>
                <w:lang w:eastAsia="ru-RU"/>
              </w:rPr>
            </w:pPr>
          </w:p>
        </w:tc>
      </w:tr>
      <w:tr w:rsidR="003B0622" w:rsidRPr="00DF18C6" w14:paraId="0830C3D3" w14:textId="77777777" w:rsidTr="00A74424">
        <w:trPr>
          <w:trHeight w:val="283"/>
          <w:jc w:val="center"/>
        </w:trPr>
        <w:tc>
          <w:tcPr>
            <w:tcW w:w="4730" w:type="dxa"/>
            <w:tcBorders>
              <w:top w:val="nil"/>
              <w:left w:val="single" w:sz="4" w:space="0" w:color="auto"/>
              <w:bottom w:val="single" w:sz="4" w:space="0" w:color="auto"/>
              <w:right w:val="single" w:sz="4" w:space="0" w:color="auto"/>
            </w:tcBorders>
            <w:shd w:val="clear" w:color="auto" w:fill="auto"/>
            <w:noWrap/>
            <w:vAlign w:val="center"/>
            <w:hideMark/>
          </w:tcPr>
          <w:p w14:paraId="46B482E9" w14:textId="77777777" w:rsidR="003B0622" w:rsidRPr="00DF18C6" w:rsidRDefault="003B062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Дизель, тис. л</w:t>
            </w:r>
          </w:p>
        </w:tc>
        <w:tc>
          <w:tcPr>
            <w:tcW w:w="1277" w:type="dxa"/>
            <w:tcBorders>
              <w:top w:val="nil"/>
              <w:left w:val="nil"/>
              <w:bottom w:val="single" w:sz="4" w:space="0" w:color="auto"/>
              <w:right w:val="single" w:sz="4" w:space="0" w:color="auto"/>
            </w:tcBorders>
            <w:shd w:val="clear" w:color="auto" w:fill="auto"/>
            <w:noWrap/>
            <w:vAlign w:val="center"/>
          </w:tcPr>
          <w:p w14:paraId="160EFE69" w14:textId="19B9F036"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789,8</w:t>
            </w:r>
          </w:p>
        </w:tc>
        <w:tc>
          <w:tcPr>
            <w:tcW w:w="1275" w:type="dxa"/>
            <w:tcBorders>
              <w:top w:val="nil"/>
              <w:left w:val="nil"/>
              <w:bottom w:val="single" w:sz="4" w:space="0" w:color="auto"/>
              <w:right w:val="single" w:sz="4" w:space="0" w:color="auto"/>
            </w:tcBorders>
            <w:shd w:val="clear" w:color="auto" w:fill="auto"/>
            <w:noWrap/>
            <w:vAlign w:val="center"/>
          </w:tcPr>
          <w:p w14:paraId="5842CCD9" w14:textId="70B827DB"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828,7</w:t>
            </w:r>
          </w:p>
        </w:tc>
        <w:tc>
          <w:tcPr>
            <w:tcW w:w="1991" w:type="dxa"/>
            <w:tcBorders>
              <w:top w:val="nil"/>
              <w:left w:val="nil"/>
              <w:bottom w:val="single" w:sz="4" w:space="0" w:color="auto"/>
              <w:right w:val="single" w:sz="4" w:space="0" w:color="auto"/>
            </w:tcBorders>
            <w:shd w:val="clear" w:color="auto" w:fill="auto"/>
            <w:noWrap/>
            <w:vAlign w:val="center"/>
          </w:tcPr>
          <w:p w14:paraId="15B97E58" w14:textId="0CC48138"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4,9%</w:t>
            </w:r>
          </w:p>
        </w:tc>
      </w:tr>
      <w:tr w:rsidR="003B0622" w:rsidRPr="00DF18C6" w14:paraId="58F08A9C" w14:textId="77777777" w:rsidTr="00A74424">
        <w:trPr>
          <w:trHeight w:val="283"/>
          <w:jc w:val="center"/>
        </w:trPr>
        <w:tc>
          <w:tcPr>
            <w:tcW w:w="4730" w:type="dxa"/>
            <w:tcBorders>
              <w:top w:val="nil"/>
              <w:left w:val="single" w:sz="4" w:space="0" w:color="auto"/>
              <w:bottom w:val="single" w:sz="4" w:space="0" w:color="auto"/>
              <w:right w:val="single" w:sz="4" w:space="0" w:color="auto"/>
            </w:tcBorders>
            <w:shd w:val="clear" w:color="auto" w:fill="auto"/>
            <w:noWrap/>
            <w:vAlign w:val="center"/>
            <w:hideMark/>
          </w:tcPr>
          <w:p w14:paraId="51D51E90" w14:textId="77777777" w:rsidR="003B0622" w:rsidRPr="00DF18C6" w:rsidRDefault="003B062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Бензин, тис. л</w:t>
            </w:r>
          </w:p>
        </w:tc>
        <w:tc>
          <w:tcPr>
            <w:tcW w:w="1277" w:type="dxa"/>
            <w:tcBorders>
              <w:top w:val="nil"/>
              <w:left w:val="nil"/>
              <w:bottom w:val="single" w:sz="4" w:space="0" w:color="auto"/>
              <w:right w:val="single" w:sz="4" w:space="0" w:color="auto"/>
            </w:tcBorders>
            <w:shd w:val="clear" w:color="auto" w:fill="auto"/>
            <w:noWrap/>
            <w:vAlign w:val="center"/>
          </w:tcPr>
          <w:p w14:paraId="78025AE4" w14:textId="6FE05DD6"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1055,7</w:t>
            </w:r>
          </w:p>
        </w:tc>
        <w:tc>
          <w:tcPr>
            <w:tcW w:w="1275" w:type="dxa"/>
            <w:tcBorders>
              <w:top w:val="nil"/>
              <w:left w:val="nil"/>
              <w:bottom w:val="single" w:sz="4" w:space="0" w:color="auto"/>
              <w:right w:val="single" w:sz="4" w:space="0" w:color="auto"/>
            </w:tcBorders>
            <w:shd w:val="clear" w:color="auto" w:fill="auto"/>
            <w:noWrap/>
            <w:vAlign w:val="center"/>
          </w:tcPr>
          <w:p w14:paraId="0D65E234" w14:textId="1B9A85F4"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1280,6</w:t>
            </w:r>
          </w:p>
        </w:tc>
        <w:tc>
          <w:tcPr>
            <w:tcW w:w="1991" w:type="dxa"/>
            <w:tcBorders>
              <w:top w:val="nil"/>
              <w:left w:val="nil"/>
              <w:bottom w:val="single" w:sz="4" w:space="0" w:color="auto"/>
              <w:right w:val="single" w:sz="4" w:space="0" w:color="auto"/>
            </w:tcBorders>
            <w:shd w:val="clear" w:color="auto" w:fill="auto"/>
            <w:noWrap/>
            <w:vAlign w:val="center"/>
          </w:tcPr>
          <w:p w14:paraId="18A3A4A8" w14:textId="699DE635"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21,3%</w:t>
            </w:r>
          </w:p>
        </w:tc>
      </w:tr>
      <w:tr w:rsidR="003B0622" w:rsidRPr="00DF18C6" w14:paraId="69BA62C1" w14:textId="77777777" w:rsidTr="00A74424">
        <w:trPr>
          <w:trHeight w:val="283"/>
          <w:jc w:val="center"/>
        </w:trPr>
        <w:tc>
          <w:tcPr>
            <w:tcW w:w="4730" w:type="dxa"/>
            <w:tcBorders>
              <w:top w:val="nil"/>
              <w:left w:val="single" w:sz="4" w:space="0" w:color="auto"/>
              <w:bottom w:val="single" w:sz="4" w:space="0" w:color="auto"/>
              <w:right w:val="single" w:sz="4" w:space="0" w:color="auto"/>
            </w:tcBorders>
            <w:shd w:val="clear" w:color="auto" w:fill="auto"/>
            <w:noWrap/>
            <w:vAlign w:val="center"/>
            <w:hideMark/>
          </w:tcPr>
          <w:p w14:paraId="1F026AC0" w14:textId="77777777" w:rsidR="003B0622" w:rsidRPr="00DF18C6" w:rsidRDefault="003B062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Скраплений газ (пропан-бутан), тис. л</w:t>
            </w:r>
          </w:p>
        </w:tc>
        <w:tc>
          <w:tcPr>
            <w:tcW w:w="1277" w:type="dxa"/>
            <w:tcBorders>
              <w:top w:val="nil"/>
              <w:left w:val="nil"/>
              <w:bottom w:val="single" w:sz="4" w:space="0" w:color="auto"/>
              <w:right w:val="single" w:sz="4" w:space="0" w:color="auto"/>
            </w:tcBorders>
            <w:shd w:val="clear" w:color="auto" w:fill="auto"/>
            <w:noWrap/>
            <w:vAlign w:val="center"/>
          </w:tcPr>
          <w:p w14:paraId="3AC606B1" w14:textId="1B7632A3"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5" w:type="dxa"/>
            <w:tcBorders>
              <w:top w:val="nil"/>
              <w:left w:val="nil"/>
              <w:bottom w:val="single" w:sz="4" w:space="0" w:color="auto"/>
              <w:right w:val="single" w:sz="4" w:space="0" w:color="auto"/>
            </w:tcBorders>
            <w:shd w:val="clear" w:color="auto" w:fill="auto"/>
            <w:noWrap/>
            <w:vAlign w:val="center"/>
          </w:tcPr>
          <w:p w14:paraId="59FB7DF4" w14:textId="255DE157"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568,5</w:t>
            </w:r>
          </w:p>
        </w:tc>
        <w:tc>
          <w:tcPr>
            <w:tcW w:w="1991" w:type="dxa"/>
            <w:tcBorders>
              <w:top w:val="nil"/>
              <w:left w:val="nil"/>
              <w:bottom w:val="single" w:sz="4" w:space="0" w:color="auto"/>
              <w:right w:val="single" w:sz="4" w:space="0" w:color="auto"/>
            </w:tcBorders>
            <w:shd w:val="clear" w:color="auto" w:fill="auto"/>
            <w:noWrap/>
            <w:vAlign w:val="center"/>
          </w:tcPr>
          <w:p w14:paraId="201BE8B0" w14:textId="6995672D"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r w:rsidR="003B0622" w:rsidRPr="00DF18C6" w14:paraId="5D3BCAB5" w14:textId="77777777" w:rsidTr="00A74424">
        <w:trPr>
          <w:trHeight w:val="283"/>
          <w:jc w:val="center"/>
        </w:trPr>
        <w:tc>
          <w:tcPr>
            <w:tcW w:w="4730" w:type="dxa"/>
            <w:tcBorders>
              <w:top w:val="nil"/>
              <w:left w:val="single" w:sz="4" w:space="0" w:color="auto"/>
              <w:bottom w:val="single" w:sz="4" w:space="0" w:color="auto"/>
              <w:right w:val="single" w:sz="4" w:space="0" w:color="auto"/>
            </w:tcBorders>
            <w:shd w:val="clear" w:color="auto" w:fill="auto"/>
            <w:noWrap/>
            <w:vAlign w:val="center"/>
            <w:hideMark/>
          </w:tcPr>
          <w:p w14:paraId="2E6B7682" w14:textId="77777777" w:rsidR="003B0622" w:rsidRPr="00DF18C6" w:rsidRDefault="003B0622"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Стиснений газ (метан), тис. м3</w:t>
            </w:r>
          </w:p>
        </w:tc>
        <w:tc>
          <w:tcPr>
            <w:tcW w:w="1277" w:type="dxa"/>
            <w:tcBorders>
              <w:top w:val="nil"/>
              <w:left w:val="nil"/>
              <w:bottom w:val="single" w:sz="4" w:space="0" w:color="auto"/>
              <w:right w:val="single" w:sz="4" w:space="0" w:color="auto"/>
            </w:tcBorders>
            <w:shd w:val="clear" w:color="auto" w:fill="auto"/>
            <w:noWrap/>
            <w:vAlign w:val="center"/>
          </w:tcPr>
          <w:p w14:paraId="6BAE1E62" w14:textId="1D31E1EC"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5" w:type="dxa"/>
            <w:tcBorders>
              <w:top w:val="nil"/>
              <w:left w:val="nil"/>
              <w:bottom w:val="single" w:sz="4" w:space="0" w:color="auto"/>
              <w:right w:val="single" w:sz="4" w:space="0" w:color="auto"/>
            </w:tcBorders>
            <w:shd w:val="clear" w:color="auto" w:fill="auto"/>
            <w:noWrap/>
            <w:vAlign w:val="center"/>
          </w:tcPr>
          <w:p w14:paraId="11D0888B" w14:textId="1D9A8061"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hAnsi="Times New Roman" w:cs="Times New Roman"/>
                <w:color w:val="000000"/>
              </w:rPr>
              <w:t>8,4</w:t>
            </w:r>
          </w:p>
        </w:tc>
        <w:tc>
          <w:tcPr>
            <w:tcW w:w="1991" w:type="dxa"/>
            <w:tcBorders>
              <w:top w:val="nil"/>
              <w:left w:val="nil"/>
              <w:bottom w:val="single" w:sz="4" w:space="0" w:color="auto"/>
              <w:right w:val="single" w:sz="4" w:space="0" w:color="auto"/>
            </w:tcBorders>
            <w:shd w:val="clear" w:color="auto" w:fill="auto"/>
            <w:noWrap/>
            <w:vAlign w:val="center"/>
          </w:tcPr>
          <w:p w14:paraId="0813088D" w14:textId="23A42714" w:rsidR="003B0622" w:rsidRPr="00DF18C6" w:rsidRDefault="003B0622"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bl>
    <w:p w14:paraId="45A39874" w14:textId="77777777" w:rsidR="00611FB8" w:rsidRDefault="00611FB8" w:rsidP="00611FB8">
      <w:pPr>
        <w:pStyle w:val="1"/>
        <w:spacing w:before="0" w:line="240" w:lineRule="auto"/>
        <w:ind w:left="414"/>
        <w:rPr>
          <w:rFonts w:ascii="Times New Roman" w:hAnsi="Times New Roman" w:cs="Times New Roman"/>
          <w:color w:val="auto"/>
          <w:sz w:val="24"/>
        </w:rPr>
      </w:pPr>
      <w:bookmarkStart w:id="34" w:name="_Toc164683382"/>
    </w:p>
    <w:p w14:paraId="651EC539" w14:textId="77777777" w:rsidR="00694CBE" w:rsidRDefault="00694CBE" w:rsidP="00611FB8">
      <w:pPr>
        <w:pStyle w:val="1"/>
        <w:numPr>
          <w:ilvl w:val="0"/>
          <w:numId w:val="23"/>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Потенціал для використання відновлювальних джерел енергії</w:t>
      </w:r>
      <w:bookmarkEnd w:id="34"/>
    </w:p>
    <w:p w14:paraId="68810AF9" w14:textId="149C5D6B"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Використання Долинсько</w:t>
      </w:r>
      <w:r w:rsidR="0004451A" w:rsidRPr="00DF18C6">
        <w:rPr>
          <w:rFonts w:ascii="Times New Roman" w:hAnsi="Times New Roman" w:cs="Times New Roman"/>
          <w:sz w:val="24"/>
          <w:szCs w:val="28"/>
        </w:rPr>
        <w:t>ю</w:t>
      </w:r>
      <w:r w:rsidRPr="00DF18C6">
        <w:rPr>
          <w:rFonts w:ascii="Times New Roman" w:hAnsi="Times New Roman" w:cs="Times New Roman"/>
          <w:sz w:val="24"/>
          <w:szCs w:val="28"/>
        </w:rPr>
        <w:t xml:space="preserve"> ТГ енерг</w:t>
      </w:r>
      <w:r w:rsidR="0004451A" w:rsidRPr="00DF18C6">
        <w:rPr>
          <w:rFonts w:ascii="Times New Roman" w:hAnsi="Times New Roman" w:cs="Times New Roman"/>
          <w:sz w:val="24"/>
          <w:szCs w:val="28"/>
        </w:rPr>
        <w:t>ії</w:t>
      </w:r>
      <w:r w:rsidRPr="00DF18C6">
        <w:rPr>
          <w:rFonts w:ascii="Times New Roman" w:hAnsi="Times New Roman" w:cs="Times New Roman"/>
          <w:sz w:val="24"/>
          <w:szCs w:val="28"/>
        </w:rPr>
        <w:t xml:space="preserve"> з </w:t>
      </w:r>
      <w:r w:rsidR="0004451A" w:rsidRPr="00DF18C6">
        <w:rPr>
          <w:rFonts w:ascii="Times New Roman" w:hAnsi="Times New Roman" w:cs="Times New Roman"/>
          <w:sz w:val="24"/>
          <w:szCs w:val="28"/>
        </w:rPr>
        <w:t>ВДЕ</w:t>
      </w:r>
      <w:r w:rsidRPr="00DF18C6">
        <w:rPr>
          <w:rFonts w:ascii="Times New Roman" w:hAnsi="Times New Roman" w:cs="Times New Roman"/>
          <w:sz w:val="24"/>
          <w:szCs w:val="28"/>
        </w:rPr>
        <w:t xml:space="preserve"> та альтернативних видів палива є одним з впливових шляхів зменшення залежності громади від використання викопних видів палива.</w:t>
      </w:r>
    </w:p>
    <w:p w14:paraId="398EE88B" w14:textId="6DA9C212" w:rsidR="00694CBE" w:rsidRPr="00DF18C6" w:rsidRDefault="00694CBE" w:rsidP="00611FB8">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Загальна площа лісового фонду станом на 202</w:t>
      </w:r>
      <w:r w:rsidR="00611FB8">
        <w:rPr>
          <w:rFonts w:ascii="Times New Roman" w:hAnsi="Times New Roman" w:cs="Times New Roman"/>
          <w:sz w:val="24"/>
        </w:rPr>
        <w:t>3</w:t>
      </w:r>
      <w:r w:rsidRPr="00DF18C6">
        <w:rPr>
          <w:rFonts w:ascii="Times New Roman" w:hAnsi="Times New Roman" w:cs="Times New Roman"/>
          <w:sz w:val="24"/>
        </w:rPr>
        <w:t xml:space="preserve"> рік складає 11,5 тис. гектарів. Місцевими відновлювальними ресурсами для населених пунктів громади на даний момент у першу чергу є деревне паливо – дрова, щепа, відходи лісового та деревообробного господарства.</w:t>
      </w:r>
    </w:p>
    <w:p w14:paraId="3A7C0087" w14:textId="3A95BC5E" w:rsidR="00694CBE" w:rsidRPr="00DF18C6" w:rsidRDefault="00694CBE" w:rsidP="00611FB8">
      <w:pPr>
        <w:spacing w:after="0" w:line="240" w:lineRule="auto"/>
        <w:ind w:firstLine="567"/>
        <w:jc w:val="both"/>
        <w:rPr>
          <w:rFonts w:ascii="Times New Roman" w:hAnsi="Times New Roman" w:cs="Times New Roman"/>
          <w:sz w:val="24"/>
        </w:rPr>
      </w:pPr>
      <w:bookmarkStart w:id="35" w:name="page48"/>
      <w:bookmarkEnd w:id="35"/>
      <w:r w:rsidRPr="00DF18C6">
        <w:rPr>
          <w:rFonts w:ascii="Times New Roman" w:hAnsi="Times New Roman" w:cs="Times New Roman"/>
          <w:sz w:val="24"/>
        </w:rPr>
        <w:t xml:space="preserve">За умов раціонального господарювання і відновлення лісових насаджень, захисту лісів від несанкціонованих вирубок, існуючий лісовий фонд може забезпечити Долинській громаді </w:t>
      </w:r>
      <w:r w:rsidR="003D27B8" w:rsidRPr="00DF18C6">
        <w:rPr>
          <w:rFonts w:ascii="Times New Roman" w:hAnsi="Times New Roman" w:cs="Times New Roman"/>
          <w:sz w:val="24"/>
        </w:rPr>
        <w:t>повний обсяг</w:t>
      </w:r>
      <w:r w:rsidRPr="00DF18C6">
        <w:rPr>
          <w:rFonts w:ascii="Times New Roman" w:hAnsi="Times New Roman" w:cs="Times New Roman"/>
          <w:sz w:val="24"/>
        </w:rPr>
        <w:t xml:space="preserve"> необхідного палива для опалення у зимовий період.</w:t>
      </w:r>
    </w:p>
    <w:p w14:paraId="422D0153" w14:textId="77777777"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Ще одним</w:t>
      </w:r>
      <w:r w:rsidRPr="00DF18C6">
        <w:rPr>
          <w:rFonts w:ascii="Times New Roman" w:hAnsi="Times New Roman" w:cs="Times New Roman"/>
          <w:color w:val="FF0000"/>
          <w:sz w:val="24"/>
          <w:szCs w:val="28"/>
        </w:rPr>
        <w:t xml:space="preserve"> </w:t>
      </w:r>
      <w:r w:rsidRPr="00DF18C6">
        <w:rPr>
          <w:rFonts w:ascii="Times New Roman" w:hAnsi="Times New Roman" w:cs="Times New Roman"/>
          <w:sz w:val="24"/>
          <w:szCs w:val="28"/>
        </w:rPr>
        <w:t>потужним та безпечним видом відновлювальної енергії зі значним потенціалом до використання є сонячне випромінювання. Побудова сонячних станцій та введення в побутову експлуатацію геліосистем та геліоколекторів надає можливості для виробництва електроенергії та нагрівання води в системах опалення та гарячого водопостачання.</w:t>
      </w:r>
    </w:p>
    <w:p w14:paraId="5398B587" w14:textId="54B218DF"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 xml:space="preserve">У Долинській ТГ існує можливість встановлення сонячних станцій як на поверхні землі на придатних ділянках позаміської зони, так і на покрівлях громадських та житлових </w:t>
      </w:r>
      <w:r w:rsidRPr="00DF18C6">
        <w:rPr>
          <w:rFonts w:ascii="Times New Roman" w:hAnsi="Times New Roman" w:cs="Times New Roman"/>
          <w:sz w:val="24"/>
          <w:szCs w:val="28"/>
        </w:rPr>
        <w:lastRenderedPageBreak/>
        <w:t>будинків.</w:t>
      </w:r>
    </w:p>
    <w:p w14:paraId="2478D6DC" w14:textId="77777777"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Долина  має географічні координати </w:t>
      </w:r>
      <w:r w:rsidRPr="00DF18C6">
        <w:rPr>
          <w:rFonts w:ascii="Times New Roman" w:hAnsi="Times New Roman" w:cs="Times New Roman"/>
          <w:sz w:val="24"/>
          <w:szCs w:val="24"/>
        </w:rPr>
        <w:t>48°58′ північної широти та 24°00′ східної довготи</w:t>
      </w:r>
      <w:r w:rsidRPr="00DF18C6">
        <w:rPr>
          <w:rFonts w:ascii="Times New Roman" w:hAnsi="Times New Roman" w:cs="Times New Roman"/>
          <w:sz w:val="24"/>
        </w:rPr>
        <w:t>. Тому кут падіння сонячних променів у дні весняного і осіннього рівнодення приблизно 41°, максимальним він є 22 червня і становить 64°, а мінімальним 22 грудня – біля 17°.</w:t>
      </w:r>
    </w:p>
    <w:p w14:paraId="4AD76F18" w14:textId="061B059E"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Так наприклад для сонячної станції</w:t>
      </w:r>
      <w:r w:rsidR="0004451A" w:rsidRPr="00DF18C6">
        <w:rPr>
          <w:rFonts w:ascii="Times New Roman" w:hAnsi="Times New Roman" w:cs="Times New Roman"/>
          <w:sz w:val="24"/>
        </w:rPr>
        <w:t>,</w:t>
      </w:r>
      <w:r w:rsidRPr="00DF18C6">
        <w:rPr>
          <w:rFonts w:ascii="Times New Roman" w:hAnsi="Times New Roman" w:cs="Times New Roman"/>
          <w:sz w:val="24"/>
        </w:rPr>
        <w:t xml:space="preserve"> встановленої </w:t>
      </w:r>
      <w:r w:rsidR="0004451A" w:rsidRPr="00DF18C6">
        <w:rPr>
          <w:rFonts w:ascii="Times New Roman" w:hAnsi="Times New Roman" w:cs="Times New Roman"/>
          <w:sz w:val="24"/>
        </w:rPr>
        <w:t xml:space="preserve">на </w:t>
      </w:r>
      <w:r w:rsidRPr="00DF18C6">
        <w:rPr>
          <w:rFonts w:ascii="Times New Roman" w:hAnsi="Times New Roman" w:cs="Times New Roman"/>
          <w:sz w:val="24"/>
        </w:rPr>
        <w:t>скатній покрівлі</w:t>
      </w:r>
      <w:r w:rsidR="0004451A" w:rsidRPr="00DF18C6">
        <w:rPr>
          <w:rFonts w:ascii="Times New Roman" w:hAnsi="Times New Roman" w:cs="Times New Roman"/>
          <w:sz w:val="24"/>
        </w:rPr>
        <w:t>,</w:t>
      </w:r>
      <w:r w:rsidRPr="00DF18C6">
        <w:rPr>
          <w:rFonts w:ascii="Times New Roman" w:hAnsi="Times New Roman" w:cs="Times New Roman"/>
          <w:sz w:val="24"/>
        </w:rPr>
        <w:t xml:space="preserve"> потужністю 30 кВт, з </w:t>
      </w:r>
      <w:r w:rsidR="00912DEE" w:rsidRPr="00DF18C6">
        <w:rPr>
          <w:rFonts w:ascii="Times New Roman" w:hAnsi="Times New Roman" w:cs="Times New Roman"/>
          <w:sz w:val="24"/>
        </w:rPr>
        <w:t>моно</w:t>
      </w:r>
      <w:r w:rsidRPr="00DF18C6">
        <w:rPr>
          <w:rFonts w:ascii="Times New Roman" w:hAnsi="Times New Roman" w:cs="Times New Roman"/>
          <w:sz w:val="24"/>
        </w:rPr>
        <w:t>кристалічними модулями, що встановлені з кутом нахилу 30</w:t>
      </w:r>
      <w:r w:rsidRPr="00DF18C6">
        <w:rPr>
          <w:rFonts w:ascii="Times New Roman" w:hAnsi="Times New Roman" w:cs="Times New Roman"/>
          <w:sz w:val="24"/>
        </w:rPr>
        <w:sym w:font="Symbol" w:char="F0B0"/>
      </w:r>
      <w:r w:rsidRPr="00DF18C6">
        <w:rPr>
          <w:rFonts w:ascii="Times New Roman" w:hAnsi="Times New Roman" w:cs="Times New Roman"/>
          <w:sz w:val="24"/>
        </w:rPr>
        <w:t xml:space="preserve"> річний об’єм генерації електр</w:t>
      </w:r>
      <w:r w:rsidR="00611FB8">
        <w:rPr>
          <w:rFonts w:ascii="Times New Roman" w:hAnsi="Times New Roman" w:cs="Times New Roman"/>
          <w:sz w:val="24"/>
        </w:rPr>
        <w:t>оенергії складе 32,718 МВт∙год.</w:t>
      </w:r>
      <w:r w:rsidRPr="00DF18C6">
        <w:rPr>
          <w:rStyle w:val="ab"/>
          <w:rFonts w:ascii="Times New Roman" w:hAnsi="Times New Roman" w:cs="Times New Roman"/>
          <w:sz w:val="24"/>
        </w:rPr>
        <w:footnoteReference w:id="4"/>
      </w:r>
    </w:p>
    <w:p w14:paraId="45CDB5E6" w14:textId="24870C26"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rPr>
        <w:t xml:space="preserve">На рисунку </w:t>
      </w:r>
      <w:r w:rsidR="0069705B" w:rsidRPr="00DF18C6">
        <w:rPr>
          <w:rFonts w:ascii="Times New Roman" w:hAnsi="Times New Roman" w:cs="Times New Roman"/>
          <w:sz w:val="24"/>
        </w:rPr>
        <w:t>3</w:t>
      </w:r>
      <w:r w:rsidRPr="00DF18C6">
        <w:rPr>
          <w:rFonts w:ascii="Times New Roman" w:hAnsi="Times New Roman" w:cs="Times New Roman"/>
          <w:sz w:val="24"/>
        </w:rPr>
        <w:t>.</w:t>
      </w:r>
      <w:r w:rsidR="0069705B" w:rsidRPr="00DF18C6">
        <w:rPr>
          <w:rFonts w:ascii="Times New Roman" w:hAnsi="Times New Roman" w:cs="Times New Roman"/>
          <w:sz w:val="24"/>
        </w:rPr>
        <w:t>6</w:t>
      </w:r>
      <w:r w:rsidRPr="00DF18C6">
        <w:rPr>
          <w:rFonts w:ascii="Times New Roman" w:hAnsi="Times New Roman" w:cs="Times New Roman"/>
          <w:sz w:val="24"/>
        </w:rPr>
        <w:t xml:space="preserve"> приведено графік місячної генерації з розрахунку на 1кВт встановленої потужності для Долинської громади для описаних технічних умов.</w:t>
      </w:r>
    </w:p>
    <w:p w14:paraId="7FC80BA6" w14:textId="77777777" w:rsidR="00694CBE" w:rsidRPr="00DF18C6" w:rsidRDefault="00694CBE" w:rsidP="00B03399">
      <w:pPr>
        <w:widowControl w:val="0"/>
        <w:overflowPunct w:val="0"/>
        <w:autoSpaceDE w:val="0"/>
        <w:autoSpaceDN w:val="0"/>
        <w:adjustRightInd w:val="0"/>
        <w:spacing w:after="0" w:line="240" w:lineRule="auto"/>
        <w:jc w:val="center"/>
        <w:rPr>
          <w:rFonts w:ascii="Times New Roman" w:hAnsi="Times New Roman" w:cs="Times New Roman"/>
          <w:szCs w:val="28"/>
        </w:rPr>
      </w:pPr>
      <w:r w:rsidRPr="00DF18C6">
        <w:rPr>
          <w:rFonts w:ascii="Times New Roman" w:hAnsi="Times New Roman" w:cs="Times New Roman"/>
          <w:noProof/>
          <w:szCs w:val="28"/>
          <w:lang w:eastAsia="uk-UA"/>
        </w:rPr>
        <w:drawing>
          <wp:inline distT="0" distB="0" distL="0" distR="0" wp14:anchorId="14A63EF3" wp14:editId="1149B822">
            <wp:extent cx="5259705" cy="2603500"/>
            <wp:effectExtent l="0" t="0" r="0"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9705" cy="2603500"/>
                    </a:xfrm>
                    <a:prstGeom prst="rect">
                      <a:avLst/>
                    </a:prstGeom>
                    <a:noFill/>
                    <a:ln>
                      <a:noFill/>
                    </a:ln>
                  </pic:spPr>
                </pic:pic>
              </a:graphicData>
            </a:graphic>
          </wp:inline>
        </w:drawing>
      </w:r>
    </w:p>
    <w:p w14:paraId="3873CA01" w14:textId="55B3431B" w:rsidR="00694CBE" w:rsidRDefault="00694CBE" w:rsidP="00611FB8">
      <w:pPr>
        <w:widowControl w:val="0"/>
        <w:overflowPunct w:val="0"/>
        <w:autoSpaceDE w:val="0"/>
        <w:autoSpaceDN w:val="0"/>
        <w:adjustRightInd w:val="0"/>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 xml:space="preserve">Рис. </w:t>
      </w:r>
      <w:r w:rsidR="0069705B" w:rsidRPr="00DF18C6">
        <w:rPr>
          <w:rFonts w:ascii="Times New Roman" w:hAnsi="Times New Roman" w:cs="Times New Roman"/>
          <w:sz w:val="24"/>
        </w:rPr>
        <w:t>3</w:t>
      </w:r>
      <w:r w:rsidRPr="00DF18C6">
        <w:rPr>
          <w:rFonts w:ascii="Times New Roman" w:hAnsi="Times New Roman" w:cs="Times New Roman"/>
          <w:sz w:val="24"/>
        </w:rPr>
        <w:t>.</w:t>
      </w:r>
      <w:r w:rsidR="0069705B" w:rsidRPr="00DF18C6">
        <w:rPr>
          <w:rFonts w:ascii="Times New Roman" w:hAnsi="Times New Roman" w:cs="Times New Roman"/>
          <w:sz w:val="24"/>
        </w:rPr>
        <w:t>6</w:t>
      </w:r>
      <w:r w:rsidRPr="00DF18C6">
        <w:rPr>
          <w:rFonts w:ascii="Times New Roman" w:hAnsi="Times New Roman" w:cs="Times New Roman"/>
          <w:sz w:val="24"/>
        </w:rPr>
        <w:t xml:space="preserve"> Потенціал щомісячної генерації з розрахунку на 1кВт встановленої потужності для сонячної станції у м. Долина.</w:t>
      </w:r>
    </w:p>
    <w:p w14:paraId="5922524D" w14:textId="77777777" w:rsidR="00611FB8" w:rsidRPr="00DF18C6" w:rsidRDefault="00611FB8" w:rsidP="00B03399">
      <w:pPr>
        <w:widowControl w:val="0"/>
        <w:overflowPunct w:val="0"/>
        <w:autoSpaceDE w:val="0"/>
        <w:autoSpaceDN w:val="0"/>
        <w:adjustRightInd w:val="0"/>
        <w:spacing w:after="0" w:line="240" w:lineRule="auto"/>
        <w:ind w:firstLine="709"/>
        <w:jc w:val="both"/>
        <w:rPr>
          <w:rFonts w:ascii="Times New Roman" w:hAnsi="Times New Roman" w:cs="Times New Roman"/>
          <w:sz w:val="24"/>
        </w:rPr>
      </w:pPr>
    </w:p>
    <w:p w14:paraId="4D195504" w14:textId="4F70F788"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Одним із варіантів вирішення проблем стабільного теплопостачання може стати використання низькопотенційної енергії природного та техногенного походження через впровадження теплових насосів, які «забираючи» з ґрунту, повітря, води озера чи річки низькопотенційну теплоту, перетворюють її в енергію</w:t>
      </w:r>
      <w:r w:rsidR="005608D0" w:rsidRPr="00DF18C6">
        <w:rPr>
          <w:rFonts w:ascii="Times New Roman" w:hAnsi="Times New Roman" w:cs="Times New Roman"/>
          <w:sz w:val="24"/>
          <w:szCs w:val="28"/>
        </w:rPr>
        <w:t>,</w:t>
      </w:r>
      <w:r w:rsidRPr="00DF18C6">
        <w:rPr>
          <w:rFonts w:ascii="Times New Roman" w:hAnsi="Times New Roman" w:cs="Times New Roman"/>
          <w:sz w:val="24"/>
          <w:szCs w:val="28"/>
        </w:rPr>
        <w:t xml:space="preserve"> здатну нагрівати воду для обігріву приміщень і гарячого водопостачання. </w:t>
      </w:r>
    </w:p>
    <w:p w14:paraId="5FDF4D52" w14:textId="77777777" w:rsidR="00694CBE" w:rsidRPr="00DF18C6" w:rsidRDefault="00694CBE" w:rsidP="00611FB8">
      <w:pPr>
        <w:widowControl w:val="0"/>
        <w:overflowPunct w:val="0"/>
        <w:autoSpaceDE w:val="0"/>
        <w:autoSpaceDN w:val="0"/>
        <w:adjustRightInd w:val="0"/>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Крім того, джерелами низькопотенційної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та комунально-побутові стоки. Досвід провідних країн засвідчує, що найбільш ефективним є використання теплової енергії стічних вод.</w:t>
      </w:r>
    </w:p>
    <w:p w14:paraId="560FF620" w14:textId="522AEEB8" w:rsidR="00C56F5A" w:rsidRPr="00DF18C6" w:rsidRDefault="00C56F5A" w:rsidP="00611FB8">
      <w:pPr>
        <w:pStyle w:val="1"/>
        <w:numPr>
          <w:ilvl w:val="0"/>
          <w:numId w:val="21"/>
        </w:numPr>
        <w:spacing w:before="0" w:line="240" w:lineRule="auto"/>
        <w:ind w:left="0" w:firstLine="567"/>
        <w:rPr>
          <w:rFonts w:ascii="Times New Roman" w:hAnsi="Times New Roman" w:cs="Times New Roman"/>
          <w:color w:val="auto"/>
          <w:sz w:val="24"/>
          <w:szCs w:val="24"/>
        </w:rPr>
      </w:pPr>
      <w:bookmarkStart w:id="36" w:name="_Toc164683383"/>
      <w:r w:rsidRPr="00DF18C6">
        <w:rPr>
          <w:rFonts w:ascii="Times New Roman" w:hAnsi="Times New Roman" w:cs="Times New Roman"/>
          <w:color w:val="auto"/>
          <w:sz w:val="24"/>
        </w:rPr>
        <w:t>Доступ до енергії та енергетична бідність</w:t>
      </w:r>
      <w:bookmarkEnd w:id="36"/>
      <w:r w:rsidRPr="00DF18C6">
        <w:rPr>
          <w:rFonts w:ascii="Times New Roman" w:hAnsi="Times New Roman" w:cs="Times New Roman"/>
          <w:color w:val="auto"/>
          <w:sz w:val="24"/>
        </w:rPr>
        <w:t xml:space="preserve"> </w:t>
      </w:r>
    </w:p>
    <w:p w14:paraId="3242225B" w14:textId="452F8BF3" w:rsidR="00C56F5A" w:rsidRPr="00DF18C6" w:rsidRDefault="002C46B9"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w:t>
      </w:r>
      <w:r w:rsidR="00C56F5A" w:rsidRPr="00DF18C6">
        <w:rPr>
          <w:rFonts w:ascii="Times New Roman" w:hAnsi="Times New Roman" w:cs="Times New Roman"/>
          <w:sz w:val="24"/>
          <w:szCs w:val="24"/>
        </w:rPr>
        <w:t>роблематик</w:t>
      </w:r>
      <w:r w:rsidRPr="00DF18C6">
        <w:rPr>
          <w:rFonts w:ascii="Times New Roman" w:hAnsi="Times New Roman" w:cs="Times New Roman"/>
          <w:sz w:val="24"/>
          <w:szCs w:val="24"/>
        </w:rPr>
        <w:t>а</w:t>
      </w:r>
      <w:r w:rsidR="00C56F5A"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енергетичної бідності та доступності енергії для споживача є новою в енергетичному дискурсі в Україні, але давно і ретельно розглядається </w:t>
      </w:r>
      <w:r w:rsidR="005608D0" w:rsidRPr="00DF18C6">
        <w:rPr>
          <w:rFonts w:ascii="Times New Roman" w:hAnsi="Times New Roman" w:cs="Times New Roman"/>
          <w:sz w:val="24"/>
          <w:szCs w:val="24"/>
        </w:rPr>
        <w:t xml:space="preserve">у ході </w:t>
      </w:r>
      <w:r w:rsidRPr="00DF18C6">
        <w:rPr>
          <w:rFonts w:ascii="Times New Roman" w:hAnsi="Times New Roman" w:cs="Times New Roman"/>
          <w:sz w:val="24"/>
          <w:szCs w:val="24"/>
        </w:rPr>
        <w:t xml:space="preserve"> вирішення проблем соціального захисту населення.</w:t>
      </w:r>
    </w:p>
    <w:p w14:paraId="1A0A7FDC" w14:textId="3266F141" w:rsidR="00C56F5A" w:rsidRPr="00DF18C6" w:rsidRDefault="00C56F5A"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Енергетична бідність – це здатність задовольняти основні соціально-економічні потреби мешканців, відповідно до нормативного, культурного та екологічного контексту, через доступ до відповідних енергетичних ресурсів і послуг. В контексті Угоди мерів, слід розрізняти три основних характеристики доступності енергії чи енергетичної бідності.</w:t>
      </w:r>
    </w:p>
    <w:p w14:paraId="1FD7CA5B" w14:textId="77777777" w:rsidR="00C56F5A" w:rsidRPr="00DF18C6" w:rsidRDefault="00C56F5A" w:rsidP="00611FB8">
      <w:pPr>
        <w:spacing w:after="0" w:line="240" w:lineRule="auto"/>
        <w:ind w:firstLine="567"/>
        <w:rPr>
          <w:rFonts w:ascii="Times New Roman" w:hAnsi="Times New Roman" w:cs="Times New Roman"/>
          <w:sz w:val="24"/>
          <w:szCs w:val="24"/>
        </w:rPr>
      </w:pPr>
      <w:r w:rsidRPr="00DF18C6">
        <w:rPr>
          <w:rFonts w:ascii="Times New Roman" w:hAnsi="Times New Roman" w:cs="Times New Roman"/>
          <w:sz w:val="24"/>
          <w:szCs w:val="24"/>
        </w:rPr>
        <w:t>Безпечна енергія:</w:t>
      </w:r>
    </w:p>
    <w:p w14:paraId="347AB7B6"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доступна локально, достатня в необхідній кількості, надійна та «чиста», безпечна, доступна з диверсифікованих джерел;</w:t>
      </w:r>
    </w:p>
    <w:p w14:paraId="62E692DD"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енергопостачання має бути керованим, прогнозованим та відповідним до потреб, в такий спосіб щоби повністю забезпечувати потребу із забезпеченням якості енергетичних послуг.</w:t>
      </w:r>
    </w:p>
    <w:p w14:paraId="429D08A5"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lastRenderedPageBreak/>
        <w:t>інвестиції в систему енергопостачання, її інфраструктуру та технології, мають бути економічно ефективними, мати мінімальні ризики, стійкі для досягнення соціальних так екологічних цілей.</w:t>
      </w:r>
    </w:p>
    <w:p w14:paraId="1D616C0C"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обсяги енергопостачання мають відповідати місцевим запитам і конкретним потребам, постачання електроенергією має бути гнучким з урахуванням варіантів генерації, централізованими та/або децентралізованими.</w:t>
      </w:r>
    </w:p>
    <w:p w14:paraId="14F615C9" w14:textId="77777777" w:rsidR="00A74424" w:rsidRPr="00DF18C6" w:rsidRDefault="00A74424" w:rsidP="00611FB8">
      <w:pPr>
        <w:spacing w:after="0" w:line="240" w:lineRule="auto"/>
        <w:ind w:firstLine="567"/>
        <w:rPr>
          <w:rFonts w:ascii="Times New Roman" w:hAnsi="Times New Roman" w:cs="Times New Roman"/>
          <w:sz w:val="24"/>
          <w:szCs w:val="24"/>
        </w:rPr>
      </w:pPr>
    </w:p>
    <w:p w14:paraId="3D7AD47D" w14:textId="77777777" w:rsidR="00C56F5A" w:rsidRPr="00DF18C6" w:rsidRDefault="00C56F5A" w:rsidP="00611FB8">
      <w:pPr>
        <w:spacing w:after="0" w:line="240" w:lineRule="auto"/>
        <w:ind w:firstLine="567"/>
        <w:rPr>
          <w:rFonts w:ascii="Times New Roman" w:hAnsi="Times New Roman" w:cs="Times New Roman"/>
          <w:sz w:val="24"/>
          <w:szCs w:val="24"/>
        </w:rPr>
      </w:pPr>
      <w:r w:rsidRPr="00DF18C6">
        <w:rPr>
          <w:rFonts w:ascii="Times New Roman" w:hAnsi="Times New Roman" w:cs="Times New Roman"/>
          <w:sz w:val="24"/>
          <w:szCs w:val="24"/>
        </w:rPr>
        <w:t>Доступна енергія:</w:t>
      </w:r>
    </w:p>
    <w:p w14:paraId="2C3687DE"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Доступність енергії залежить від декількох факторів, які часто виходять за межі повноважень органів місцевого самоврядування:</w:t>
      </w:r>
    </w:p>
    <w:p w14:paraId="43071BED"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Економічні та структурні проблеми (наприклад, несправедливий розподіл доходів);</w:t>
      </w:r>
    </w:p>
    <w:p w14:paraId="02C7297E"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 xml:space="preserve">Неефективне використання енергії (наприклад, у сферах послуг чи виробництва); </w:t>
      </w:r>
    </w:p>
    <w:p w14:paraId="2D8F8ACF"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Ціни на енергоносії (на які впливають вартість пального, видатки на виробництво та постачання, погодні умови та національне законодавство).</w:t>
      </w:r>
    </w:p>
    <w:p w14:paraId="76CCFE57" w14:textId="77777777"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Концепція доступної енергії тісно пов'язана з концепцією «енергетичної бідності». У цьому відношенні доступність енергії має служити людям для порятунку від цього типу бідності.</w:t>
      </w:r>
    </w:p>
    <w:p w14:paraId="314649F7" w14:textId="77777777" w:rsidR="00C56F5A" w:rsidRPr="00DF18C6" w:rsidRDefault="00C56F5A" w:rsidP="00611FB8">
      <w:pPr>
        <w:spacing w:after="0" w:line="240" w:lineRule="auto"/>
        <w:ind w:firstLine="567"/>
        <w:rPr>
          <w:rFonts w:ascii="Times New Roman" w:hAnsi="Times New Roman" w:cs="Times New Roman"/>
          <w:sz w:val="24"/>
          <w:szCs w:val="24"/>
        </w:rPr>
      </w:pPr>
      <w:r w:rsidRPr="00DF18C6">
        <w:rPr>
          <w:rFonts w:ascii="Times New Roman" w:hAnsi="Times New Roman" w:cs="Times New Roman"/>
          <w:sz w:val="24"/>
          <w:szCs w:val="24"/>
        </w:rPr>
        <w:t>Стала енергія:</w:t>
      </w:r>
    </w:p>
    <w:p w14:paraId="70905408" w14:textId="4033C742"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енергія має задовольняти сьогоденні енергетичні потреби, не ставлячи під загрозу майбутні покоління задовольняти свої</w:t>
      </w:r>
      <w:r w:rsidR="002C46B9" w:rsidRPr="00DF18C6">
        <w:rPr>
          <w:rFonts w:ascii="Times New Roman" w:hAnsi="Times New Roman" w:cs="Times New Roman"/>
          <w:bCs/>
          <w:color w:val="000000" w:themeColor="text1"/>
          <w:sz w:val="24"/>
          <w:szCs w:val="24"/>
        </w:rPr>
        <w:t>;</w:t>
      </w:r>
    </w:p>
    <w:p w14:paraId="6BF4A5CC" w14:textId="1D700153"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енергія повинна вироблятися, постачатися та споживатися ефективно, максимально ощадливо з урахуванням попиту</w:t>
      </w:r>
      <w:r w:rsidR="002C46B9" w:rsidRPr="00DF18C6">
        <w:rPr>
          <w:rFonts w:ascii="Times New Roman" w:hAnsi="Times New Roman" w:cs="Times New Roman"/>
          <w:bCs/>
          <w:color w:val="000000" w:themeColor="text1"/>
          <w:sz w:val="24"/>
          <w:szCs w:val="24"/>
        </w:rPr>
        <w:t>;</w:t>
      </w:r>
    </w:p>
    <w:p w14:paraId="23897CB8" w14:textId="235747CA" w:rsidR="00C56F5A" w:rsidRPr="00DF18C6" w:rsidRDefault="00C56F5A" w:rsidP="00611FB8">
      <w:pPr>
        <w:pStyle w:val="a3"/>
        <w:numPr>
          <w:ilvl w:val="0"/>
          <w:numId w:val="51"/>
        </w:numPr>
        <w:spacing w:after="0" w:line="240" w:lineRule="auto"/>
        <w:ind w:left="0" w:firstLine="567"/>
        <w:jc w:val="both"/>
        <w:rPr>
          <w:rFonts w:ascii="Times New Roman" w:hAnsi="Times New Roman" w:cs="Times New Roman"/>
          <w:b/>
          <w:bCs/>
          <w:color w:val="000000" w:themeColor="text1"/>
          <w:sz w:val="24"/>
          <w:szCs w:val="24"/>
        </w:rPr>
      </w:pPr>
      <w:r w:rsidRPr="00DF18C6">
        <w:rPr>
          <w:rFonts w:ascii="Times New Roman" w:hAnsi="Times New Roman" w:cs="Times New Roman"/>
          <w:bCs/>
          <w:color w:val="000000" w:themeColor="text1"/>
          <w:sz w:val="24"/>
          <w:szCs w:val="24"/>
        </w:rPr>
        <w:t>енергія має вироблятись з відновних джерел в такий спосіб щоби не зашкодити ані навколишньому середовищу та суспільству</w:t>
      </w:r>
      <w:r w:rsidR="00FA544F" w:rsidRPr="00DF18C6">
        <w:rPr>
          <w:rFonts w:ascii="Times New Roman" w:hAnsi="Times New Roman" w:cs="Times New Roman"/>
          <w:bCs/>
          <w:color w:val="000000" w:themeColor="text1"/>
          <w:sz w:val="24"/>
          <w:szCs w:val="24"/>
        </w:rPr>
        <w:t>,</w:t>
      </w:r>
      <w:r w:rsidRPr="00DF18C6">
        <w:rPr>
          <w:rFonts w:ascii="Times New Roman" w:hAnsi="Times New Roman" w:cs="Times New Roman"/>
          <w:bCs/>
          <w:color w:val="000000" w:themeColor="text1"/>
          <w:sz w:val="24"/>
          <w:szCs w:val="24"/>
        </w:rPr>
        <w:t xml:space="preserve"> ані місцевій економіці.</w:t>
      </w:r>
    </w:p>
    <w:p w14:paraId="3D4C6221" w14:textId="77777777" w:rsidR="00C90420" w:rsidRPr="00DF18C6" w:rsidRDefault="00C90420"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Термін «енергетична бідність» (energy poverty) не є офіційним, але яскраво відображає основну тезу відсутності доступу до енергії і широко використовується в документах, публікаціях та обговореннях. Поняття «вразливі споживачі» вперше з’явилося в Україні з прийняттям Законів України «Про ринок електричної енергії» і визначається наступним чином:</w:t>
      </w:r>
    </w:p>
    <w:p w14:paraId="365D690D" w14:textId="6CCA9A30" w:rsidR="00C90420" w:rsidRPr="00DF18C6" w:rsidRDefault="00C90420"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«Вразливі споживачі – це побутові споживачі, які набувають право на державну допомогу в порядку, встановленому</w:t>
      </w:r>
      <w:r w:rsidR="00FA544F" w:rsidRPr="00DF18C6">
        <w:rPr>
          <w:rFonts w:ascii="Times New Roman" w:hAnsi="Times New Roman" w:cs="Times New Roman"/>
          <w:sz w:val="24"/>
          <w:szCs w:val="24"/>
        </w:rPr>
        <w:t xml:space="preserve"> Кабінетом Міністрів України». (</w:t>
      </w:r>
      <w:r w:rsidRPr="00DF18C6">
        <w:rPr>
          <w:rFonts w:ascii="Times New Roman" w:hAnsi="Times New Roman" w:cs="Times New Roman"/>
          <w:sz w:val="24"/>
          <w:szCs w:val="24"/>
        </w:rPr>
        <w:t>На даний момент такий порядок так і не був розроблений).</w:t>
      </w:r>
    </w:p>
    <w:p w14:paraId="3893E221" w14:textId="3533CE60" w:rsidR="00C90420" w:rsidRPr="00DF18C6" w:rsidRDefault="00C90420"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Основною причиною, що призводить і до всіх інших проявів енергетичної бідності є фінансова неспроможність людини, сім’ї забезпечити себе основними необхідними енергетичними ресурсами – теплом, електроенергією і природним газом для забезпечення основних потреб. За оцінками 2020 року житлову субсидію отримують 3,1 млн. домогосподарств в Україні, Крім цього, майже 1,8 мільйона сімей користується пільгами при оплаті житлово-комунальних послуг і мають знижку від 25 до 100 % за</w:t>
      </w:r>
      <w:r w:rsidR="005D494A" w:rsidRPr="00DF18C6">
        <w:rPr>
          <w:rFonts w:ascii="Times New Roman" w:hAnsi="Times New Roman" w:cs="Times New Roman"/>
          <w:sz w:val="24"/>
          <w:szCs w:val="24"/>
        </w:rPr>
        <w:t>лежно від категорії пільговика.</w:t>
      </w:r>
      <w:r w:rsidRPr="00DF18C6">
        <w:rPr>
          <w:rStyle w:val="ab"/>
          <w:rFonts w:ascii="Times New Roman" w:hAnsi="Times New Roman" w:cs="Times New Roman"/>
          <w:sz w:val="24"/>
          <w:szCs w:val="24"/>
        </w:rPr>
        <w:footnoteReference w:id="5"/>
      </w:r>
      <w:r w:rsidRPr="00DF18C6">
        <w:rPr>
          <w:rFonts w:ascii="Times New Roman" w:hAnsi="Times New Roman" w:cs="Times New Roman"/>
          <w:sz w:val="24"/>
          <w:szCs w:val="24"/>
        </w:rPr>
        <w:t xml:space="preserve"> За результатами опитування</w:t>
      </w:r>
      <w:r w:rsidRPr="00DF18C6">
        <w:rPr>
          <w:rStyle w:val="ab"/>
          <w:rFonts w:ascii="Times New Roman" w:hAnsi="Times New Roman" w:cs="Times New Roman"/>
          <w:sz w:val="24"/>
          <w:szCs w:val="24"/>
        </w:rPr>
        <w:footnoteReference w:id="6"/>
      </w:r>
      <w:r w:rsidRPr="00DF18C6">
        <w:rPr>
          <w:rFonts w:ascii="Times New Roman" w:hAnsi="Times New Roman" w:cs="Times New Roman"/>
          <w:sz w:val="24"/>
          <w:szCs w:val="24"/>
        </w:rPr>
        <w:t>, більшість українців вважають тарифи за ці комунальні послуги високими. Зокрема, ціни на електроенергію високі для понад 70% домогосподарств, на теплу воду – для понад 68%, а на опалення – для 84-93% залежно від регіону.</w:t>
      </w:r>
    </w:p>
    <w:p w14:paraId="6C827130" w14:textId="6670E6B4" w:rsidR="00C56F5A" w:rsidRPr="00DF18C6" w:rsidRDefault="00C56F5A" w:rsidP="00611FB8">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Оцінка впливу енергетичної бідності на мешканців громади</w:t>
      </w:r>
      <w:r w:rsidR="00991198" w:rsidRPr="00DF18C6">
        <w:rPr>
          <w:rFonts w:ascii="Times New Roman" w:hAnsi="Times New Roman" w:cs="Times New Roman"/>
          <w:sz w:val="24"/>
          <w:szCs w:val="24"/>
        </w:rPr>
        <w:t xml:space="preserve"> виконана за умов 2022-2024 років, враховуючи зібрану інформацію під</w:t>
      </w:r>
      <w:r w:rsidR="002D5B89" w:rsidRPr="00DF18C6">
        <w:rPr>
          <w:rFonts w:ascii="Times New Roman" w:hAnsi="Times New Roman" w:cs="Times New Roman"/>
          <w:sz w:val="24"/>
          <w:szCs w:val="24"/>
        </w:rPr>
        <w:t xml:space="preserve"> </w:t>
      </w:r>
      <w:r w:rsidR="00991198" w:rsidRPr="00DF18C6">
        <w:rPr>
          <w:rFonts w:ascii="Times New Roman" w:hAnsi="Times New Roman" w:cs="Times New Roman"/>
          <w:sz w:val="24"/>
          <w:szCs w:val="24"/>
        </w:rPr>
        <w:t>час підготовки опису енергетичної системи.</w:t>
      </w:r>
    </w:p>
    <w:tbl>
      <w:tblPr>
        <w:tblStyle w:val="af0"/>
        <w:tblpPr w:leftFromText="180" w:rightFromText="180" w:tblpY="435"/>
        <w:tblW w:w="9606" w:type="dxa"/>
        <w:tblLook w:val="04A0" w:firstRow="1" w:lastRow="0" w:firstColumn="1" w:lastColumn="0" w:noHBand="0" w:noVBand="1"/>
      </w:tblPr>
      <w:tblGrid>
        <w:gridCol w:w="2235"/>
        <w:gridCol w:w="3001"/>
        <w:gridCol w:w="2102"/>
        <w:gridCol w:w="2268"/>
      </w:tblGrid>
      <w:tr w:rsidR="00C56F5A" w:rsidRPr="00DF18C6" w14:paraId="66B0A0A0" w14:textId="77777777" w:rsidTr="00EE231E">
        <w:trPr>
          <w:trHeight w:val="429"/>
        </w:trPr>
        <w:tc>
          <w:tcPr>
            <w:tcW w:w="2235" w:type="dxa"/>
          </w:tcPr>
          <w:p w14:paraId="3D6E245C" w14:textId="77777777" w:rsidR="00C56F5A" w:rsidRPr="00DF18C6" w:rsidRDefault="00C56F5A" w:rsidP="00EE231E">
            <w:pPr>
              <w:rPr>
                <w:rFonts w:ascii="Times New Roman" w:hAnsi="Times New Roman" w:cs="Times New Roman"/>
                <w:sz w:val="24"/>
                <w:szCs w:val="24"/>
              </w:rPr>
            </w:pPr>
            <w:r w:rsidRPr="00DF18C6">
              <w:rPr>
                <w:rFonts w:ascii="Times New Roman" w:hAnsi="Times New Roman" w:cs="Times New Roman"/>
                <w:sz w:val="24"/>
                <w:szCs w:val="24"/>
              </w:rPr>
              <w:lastRenderedPageBreak/>
              <w:t>Характеристика</w:t>
            </w:r>
          </w:p>
        </w:tc>
        <w:tc>
          <w:tcPr>
            <w:tcW w:w="3001" w:type="dxa"/>
          </w:tcPr>
          <w:p w14:paraId="4575BA7C" w14:textId="77777777" w:rsidR="00C56F5A" w:rsidRPr="00DF18C6" w:rsidRDefault="00C56F5A" w:rsidP="00EE231E">
            <w:pPr>
              <w:rPr>
                <w:rFonts w:ascii="Times New Roman" w:hAnsi="Times New Roman" w:cs="Times New Roman"/>
                <w:sz w:val="24"/>
                <w:szCs w:val="24"/>
              </w:rPr>
            </w:pPr>
            <w:r w:rsidRPr="00DF18C6">
              <w:rPr>
                <w:rFonts w:ascii="Times New Roman" w:hAnsi="Times New Roman" w:cs="Times New Roman"/>
                <w:sz w:val="24"/>
                <w:szCs w:val="24"/>
              </w:rPr>
              <w:t>Індикатор</w:t>
            </w:r>
          </w:p>
        </w:tc>
        <w:tc>
          <w:tcPr>
            <w:tcW w:w="2102" w:type="dxa"/>
          </w:tcPr>
          <w:p w14:paraId="507FF173" w14:textId="77777777" w:rsidR="00C56F5A" w:rsidRPr="00DF18C6" w:rsidRDefault="00C56F5A" w:rsidP="00EE231E">
            <w:pPr>
              <w:rPr>
                <w:rFonts w:ascii="Times New Roman" w:hAnsi="Times New Roman" w:cs="Times New Roman"/>
                <w:sz w:val="24"/>
                <w:szCs w:val="24"/>
              </w:rPr>
            </w:pPr>
            <w:r w:rsidRPr="00DF18C6">
              <w:rPr>
                <w:rFonts w:ascii="Times New Roman" w:hAnsi="Times New Roman" w:cs="Times New Roman"/>
                <w:sz w:val="24"/>
                <w:szCs w:val="24"/>
              </w:rPr>
              <w:t>Одиниці</w:t>
            </w:r>
          </w:p>
        </w:tc>
        <w:tc>
          <w:tcPr>
            <w:tcW w:w="2268" w:type="dxa"/>
          </w:tcPr>
          <w:p w14:paraId="575EB0C7" w14:textId="77777777" w:rsidR="00C56F5A" w:rsidRPr="00DF18C6" w:rsidRDefault="00C56F5A" w:rsidP="00EE231E">
            <w:pPr>
              <w:rPr>
                <w:rFonts w:ascii="Times New Roman" w:hAnsi="Times New Roman" w:cs="Times New Roman"/>
                <w:sz w:val="24"/>
                <w:szCs w:val="24"/>
              </w:rPr>
            </w:pPr>
            <w:r w:rsidRPr="00DF18C6">
              <w:rPr>
                <w:rFonts w:ascii="Times New Roman" w:hAnsi="Times New Roman" w:cs="Times New Roman"/>
                <w:sz w:val="24"/>
                <w:szCs w:val="24"/>
              </w:rPr>
              <w:t>Значення</w:t>
            </w:r>
          </w:p>
        </w:tc>
      </w:tr>
      <w:tr w:rsidR="00C56F5A" w:rsidRPr="00DF18C6" w14:paraId="5A9926DE" w14:textId="77777777" w:rsidTr="00EE231E">
        <w:trPr>
          <w:trHeight w:val="551"/>
        </w:trPr>
        <w:tc>
          <w:tcPr>
            <w:tcW w:w="2235" w:type="dxa"/>
            <w:vMerge w:val="restart"/>
          </w:tcPr>
          <w:p w14:paraId="210F0E44" w14:textId="77777777" w:rsidR="00C56F5A" w:rsidRPr="00DF18C6" w:rsidRDefault="00C56F5A" w:rsidP="00EE231E">
            <w:pPr>
              <w:rPr>
                <w:rFonts w:ascii="Times New Roman" w:hAnsi="Times New Roman" w:cs="Times New Roman"/>
                <w:sz w:val="24"/>
                <w:szCs w:val="24"/>
              </w:rPr>
            </w:pPr>
            <w:r w:rsidRPr="00DF18C6">
              <w:rPr>
                <w:rFonts w:ascii="Times New Roman" w:hAnsi="Times New Roman" w:cs="Times New Roman"/>
                <w:sz w:val="24"/>
                <w:szCs w:val="24"/>
              </w:rPr>
              <w:t>Безпечна енергія</w:t>
            </w:r>
          </w:p>
        </w:tc>
        <w:tc>
          <w:tcPr>
            <w:tcW w:w="3001" w:type="dxa"/>
          </w:tcPr>
          <w:p w14:paraId="59A30F02" w14:textId="77777777" w:rsidR="00C56F5A" w:rsidRPr="00DF18C6" w:rsidRDefault="00C56F5A"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 xml:space="preserve">Середня тривалість доступу до електроенергії </w:t>
            </w:r>
          </w:p>
        </w:tc>
        <w:tc>
          <w:tcPr>
            <w:tcW w:w="2102" w:type="dxa"/>
          </w:tcPr>
          <w:p w14:paraId="5F83A46E" w14:textId="30829E64" w:rsidR="00C56F5A" w:rsidRPr="00DF18C6" w:rsidRDefault="00C56F5A"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год/день</w:t>
            </w:r>
          </w:p>
        </w:tc>
        <w:tc>
          <w:tcPr>
            <w:tcW w:w="2268" w:type="dxa"/>
          </w:tcPr>
          <w:p w14:paraId="5847EE98" w14:textId="33823E4E" w:rsidR="00C56F5A" w:rsidRPr="00DF18C6" w:rsidRDefault="004560E6" w:rsidP="00EE231E">
            <w:pPr>
              <w:rPr>
                <w:rFonts w:ascii="Times New Roman" w:hAnsi="Times New Roman" w:cs="Times New Roman"/>
                <w:sz w:val="24"/>
                <w:szCs w:val="24"/>
              </w:rPr>
            </w:pPr>
            <w:r w:rsidRPr="00DF18C6">
              <w:rPr>
                <w:rFonts w:ascii="Times New Roman" w:hAnsi="Times New Roman" w:cs="Times New Roman"/>
                <w:sz w:val="24"/>
                <w:szCs w:val="24"/>
              </w:rPr>
              <w:t>23,8</w:t>
            </w:r>
          </w:p>
        </w:tc>
      </w:tr>
      <w:tr w:rsidR="00C56F5A" w:rsidRPr="00DF18C6" w14:paraId="51807726" w14:textId="77777777" w:rsidTr="00EE231E">
        <w:trPr>
          <w:trHeight w:val="403"/>
        </w:trPr>
        <w:tc>
          <w:tcPr>
            <w:tcW w:w="2235" w:type="dxa"/>
            <w:vMerge/>
          </w:tcPr>
          <w:p w14:paraId="4074F0D5" w14:textId="77777777" w:rsidR="00C56F5A" w:rsidRPr="00DF18C6" w:rsidRDefault="00C56F5A" w:rsidP="00EE231E">
            <w:pPr>
              <w:rPr>
                <w:rFonts w:ascii="Times New Roman" w:hAnsi="Times New Roman" w:cs="Times New Roman"/>
                <w:sz w:val="24"/>
                <w:szCs w:val="24"/>
              </w:rPr>
            </w:pPr>
          </w:p>
        </w:tc>
        <w:tc>
          <w:tcPr>
            <w:tcW w:w="3001" w:type="dxa"/>
          </w:tcPr>
          <w:p w14:paraId="61480194" w14:textId="269D157F" w:rsidR="00C56F5A" w:rsidRPr="00DF18C6" w:rsidRDefault="00C56F5A"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Середнє річне споживання енергії на мешканця</w:t>
            </w:r>
          </w:p>
        </w:tc>
        <w:tc>
          <w:tcPr>
            <w:tcW w:w="2102" w:type="dxa"/>
          </w:tcPr>
          <w:p w14:paraId="227181AE" w14:textId="1F810FF2" w:rsidR="00C56F5A" w:rsidRPr="00DF18C6" w:rsidRDefault="00C56F5A"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кВт*год/1 меш</w:t>
            </w:r>
            <w:r w:rsidR="005D494A" w:rsidRPr="00DF18C6">
              <w:rPr>
                <w:rFonts w:ascii="Times New Roman" w:hAnsi="Times New Roman" w:cs="Times New Roman"/>
                <w:sz w:val="24"/>
                <w:szCs w:val="24"/>
              </w:rPr>
              <w:t>к</w:t>
            </w:r>
            <w:r w:rsidRPr="00DF18C6">
              <w:rPr>
                <w:rFonts w:ascii="Times New Roman" w:hAnsi="Times New Roman" w:cs="Times New Roman"/>
                <w:sz w:val="24"/>
                <w:szCs w:val="24"/>
              </w:rPr>
              <w:t>.</w:t>
            </w:r>
          </w:p>
        </w:tc>
        <w:tc>
          <w:tcPr>
            <w:tcW w:w="2268" w:type="dxa"/>
          </w:tcPr>
          <w:p w14:paraId="7788ADCD" w14:textId="6AD52FCC" w:rsidR="00C56F5A" w:rsidRPr="00DF18C6" w:rsidRDefault="004560E6" w:rsidP="00EE231E">
            <w:pPr>
              <w:rPr>
                <w:rFonts w:ascii="Times New Roman" w:hAnsi="Times New Roman" w:cs="Times New Roman"/>
                <w:sz w:val="24"/>
                <w:szCs w:val="24"/>
              </w:rPr>
            </w:pPr>
            <w:r w:rsidRPr="00DF18C6">
              <w:rPr>
                <w:rFonts w:ascii="Times New Roman" w:hAnsi="Times New Roman" w:cs="Times New Roman"/>
                <w:sz w:val="24"/>
                <w:szCs w:val="24"/>
              </w:rPr>
              <w:t>3614</w:t>
            </w:r>
          </w:p>
        </w:tc>
      </w:tr>
      <w:tr w:rsidR="00CF2CCE" w:rsidRPr="00DF18C6" w14:paraId="26EB15A4" w14:textId="77777777" w:rsidTr="00EE231E">
        <w:trPr>
          <w:trHeight w:val="429"/>
        </w:trPr>
        <w:tc>
          <w:tcPr>
            <w:tcW w:w="2235" w:type="dxa"/>
            <w:vMerge w:val="restart"/>
          </w:tcPr>
          <w:p w14:paraId="4DE50FC2" w14:textId="77777777" w:rsidR="00CF2CCE" w:rsidRPr="00DF18C6" w:rsidRDefault="00CF2CCE" w:rsidP="00EE231E">
            <w:pPr>
              <w:rPr>
                <w:rFonts w:ascii="Times New Roman" w:hAnsi="Times New Roman" w:cs="Times New Roman"/>
                <w:sz w:val="24"/>
                <w:szCs w:val="24"/>
              </w:rPr>
            </w:pPr>
            <w:r w:rsidRPr="00DF18C6">
              <w:rPr>
                <w:rFonts w:ascii="Times New Roman" w:hAnsi="Times New Roman" w:cs="Times New Roman"/>
                <w:sz w:val="24"/>
                <w:szCs w:val="24"/>
              </w:rPr>
              <w:t>Стала енергія</w:t>
            </w:r>
          </w:p>
        </w:tc>
        <w:tc>
          <w:tcPr>
            <w:tcW w:w="3001" w:type="dxa"/>
          </w:tcPr>
          <w:p w14:paraId="679A5B6B" w14:textId="3154EE63" w:rsidR="00CF2CCE" w:rsidRPr="00DF18C6" w:rsidRDefault="00CF2CCE"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Встановлені потужності ВДЕ</w:t>
            </w:r>
          </w:p>
        </w:tc>
        <w:tc>
          <w:tcPr>
            <w:tcW w:w="2102" w:type="dxa"/>
          </w:tcPr>
          <w:p w14:paraId="27B1FED3" w14:textId="354D6CF0" w:rsidR="00CF2CCE" w:rsidRPr="00DF18C6" w:rsidRDefault="00CF2CCE"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МВт*год</w:t>
            </w:r>
            <w:r w:rsidR="005D494A" w:rsidRPr="00DF18C6">
              <w:rPr>
                <w:rFonts w:ascii="Times New Roman" w:hAnsi="Times New Roman" w:cs="Times New Roman"/>
                <w:sz w:val="24"/>
                <w:szCs w:val="24"/>
              </w:rPr>
              <w:t>.</w:t>
            </w:r>
          </w:p>
        </w:tc>
        <w:tc>
          <w:tcPr>
            <w:tcW w:w="2268" w:type="dxa"/>
          </w:tcPr>
          <w:p w14:paraId="7289AE27" w14:textId="312B142A" w:rsidR="00CF2CCE" w:rsidRPr="00DF18C6" w:rsidRDefault="00B042B2" w:rsidP="00EE231E">
            <w:pPr>
              <w:rPr>
                <w:rFonts w:ascii="Times New Roman" w:hAnsi="Times New Roman" w:cs="Times New Roman"/>
                <w:sz w:val="24"/>
                <w:szCs w:val="24"/>
              </w:rPr>
            </w:pPr>
            <w:r w:rsidRPr="00DF18C6">
              <w:rPr>
                <w:rFonts w:ascii="Times New Roman" w:hAnsi="Times New Roman" w:cs="Times New Roman"/>
                <w:sz w:val="24"/>
                <w:szCs w:val="24"/>
              </w:rPr>
              <w:t>0,</w:t>
            </w:r>
            <w:r w:rsidR="002D5B89" w:rsidRPr="00DF18C6">
              <w:rPr>
                <w:rFonts w:ascii="Times New Roman" w:hAnsi="Times New Roman" w:cs="Times New Roman"/>
                <w:sz w:val="24"/>
                <w:szCs w:val="24"/>
              </w:rPr>
              <w:t>760</w:t>
            </w:r>
          </w:p>
        </w:tc>
      </w:tr>
      <w:tr w:rsidR="00CF2CCE" w:rsidRPr="00DF18C6" w14:paraId="55D760E1" w14:textId="77777777" w:rsidTr="00EE231E">
        <w:trPr>
          <w:trHeight w:val="429"/>
        </w:trPr>
        <w:tc>
          <w:tcPr>
            <w:tcW w:w="2235" w:type="dxa"/>
            <w:vMerge/>
          </w:tcPr>
          <w:p w14:paraId="23A9F7A4" w14:textId="77777777" w:rsidR="00CF2CCE" w:rsidRPr="00DF18C6" w:rsidRDefault="00CF2CCE" w:rsidP="00EE231E">
            <w:pPr>
              <w:rPr>
                <w:rFonts w:ascii="Times New Roman" w:hAnsi="Times New Roman" w:cs="Times New Roman"/>
                <w:sz w:val="24"/>
                <w:szCs w:val="24"/>
              </w:rPr>
            </w:pPr>
          </w:p>
        </w:tc>
        <w:tc>
          <w:tcPr>
            <w:tcW w:w="3001" w:type="dxa"/>
          </w:tcPr>
          <w:p w14:paraId="4A8E17DC" w14:textId="77777777" w:rsidR="00CF2CCE" w:rsidRPr="00DF18C6" w:rsidRDefault="00CF2CCE" w:rsidP="00EE231E">
            <w:pPr>
              <w:rPr>
                <w:rFonts w:ascii="Times New Roman" w:hAnsi="Times New Roman" w:cs="Times New Roman"/>
                <w:sz w:val="24"/>
                <w:szCs w:val="24"/>
              </w:rPr>
            </w:pPr>
            <w:r w:rsidRPr="00DF18C6">
              <w:rPr>
                <w:rFonts w:ascii="Times New Roman" w:hAnsi="Times New Roman" w:cs="Times New Roman"/>
                <w:sz w:val="24"/>
                <w:szCs w:val="24"/>
              </w:rPr>
              <w:t xml:space="preserve">Склад споживання енергії на теплопостачання </w:t>
            </w:r>
          </w:p>
        </w:tc>
        <w:tc>
          <w:tcPr>
            <w:tcW w:w="2102" w:type="dxa"/>
          </w:tcPr>
          <w:p w14:paraId="018D6E49" w14:textId="77777777" w:rsidR="00A1256A" w:rsidRPr="00DF18C6" w:rsidRDefault="00CF2CCE" w:rsidP="00EE231E">
            <w:pPr>
              <w:rPr>
                <w:rFonts w:ascii="Times New Roman" w:hAnsi="Times New Roman" w:cs="Times New Roman"/>
                <w:sz w:val="24"/>
                <w:szCs w:val="24"/>
              </w:rPr>
            </w:pPr>
            <w:r w:rsidRPr="00DF18C6">
              <w:rPr>
                <w:rFonts w:ascii="Times New Roman" w:hAnsi="Times New Roman" w:cs="Times New Roman"/>
                <w:sz w:val="24"/>
                <w:szCs w:val="24"/>
              </w:rPr>
              <w:t xml:space="preserve">% пр. газ, </w:t>
            </w:r>
          </w:p>
          <w:p w14:paraId="48361F20" w14:textId="286AC6C1" w:rsidR="00CF2CCE" w:rsidRPr="00DF18C6" w:rsidRDefault="00A1256A" w:rsidP="00EE231E">
            <w:pPr>
              <w:rPr>
                <w:rFonts w:ascii="Times New Roman" w:hAnsi="Times New Roman" w:cs="Times New Roman"/>
                <w:sz w:val="24"/>
                <w:szCs w:val="24"/>
              </w:rPr>
            </w:pPr>
            <w:r w:rsidRPr="00DF18C6">
              <w:rPr>
                <w:rFonts w:ascii="Times New Roman" w:hAnsi="Times New Roman" w:cs="Times New Roman"/>
                <w:sz w:val="24"/>
                <w:szCs w:val="24"/>
              </w:rPr>
              <w:t>% електроенергія</w:t>
            </w:r>
            <w:r w:rsidR="00CF2CCE" w:rsidRPr="00DF18C6">
              <w:rPr>
                <w:rFonts w:ascii="Times New Roman" w:hAnsi="Times New Roman" w:cs="Times New Roman"/>
                <w:sz w:val="24"/>
                <w:szCs w:val="24"/>
              </w:rPr>
              <w:br/>
              <w:t>% біомаса</w:t>
            </w:r>
          </w:p>
        </w:tc>
        <w:tc>
          <w:tcPr>
            <w:tcW w:w="2268" w:type="dxa"/>
          </w:tcPr>
          <w:p w14:paraId="2013EA60" w14:textId="7A6A047B" w:rsidR="00A1256A" w:rsidRPr="00DF18C6" w:rsidRDefault="00A1256A" w:rsidP="00EE231E">
            <w:pPr>
              <w:rPr>
                <w:rFonts w:ascii="Times New Roman" w:hAnsi="Times New Roman" w:cs="Times New Roman"/>
                <w:sz w:val="24"/>
                <w:szCs w:val="24"/>
              </w:rPr>
            </w:pPr>
            <w:r w:rsidRPr="00DF18C6">
              <w:rPr>
                <w:rFonts w:ascii="Times New Roman" w:hAnsi="Times New Roman" w:cs="Times New Roman"/>
                <w:sz w:val="24"/>
                <w:szCs w:val="24"/>
              </w:rPr>
              <w:t>89</w:t>
            </w:r>
            <w:r w:rsidR="006860F9" w:rsidRPr="00DF18C6">
              <w:rPr>
                <w:rFonts w:ascii="Times New Roman" w:hAnsi="Times New Roman" w:cs="Times New Roman"/>
                <w:sz w:val="24"/>
                <w:szCs w:val="24"/>
              </w:rPr>
              <w:t>,3</w:t>
            </w:r>
            <w:r w:rsidR="00E00BA9" w:rsidRPr="00DF18C6">
              <w:rPr>
                <w:rFonts w:ascii="Times New Roman" w:hAnsi="Times New Roman" w:cs="Times New Roman"/>
                <w:sz w:val="24"/>
                <w:szCs w:val="24"/>
              </w:rPr>
              <w:t xml:space="preserve"> </w:t>
            </w:r>
            <w:r w:rsidRPr="00DF18C6">
              <w:rPr>
                <w:rFonts w:ascii="Times New Roman" w:hAnsi="Times New Roman" w:cs="Times New Roman"/>
                <w:sz w:val="24"/>
                <w:szCs w:val="24"/>
              </w:rPr>
              <w:t>- пр.</w:t>
            </w:r>
            <w:r w:rsidR="00E00BA9" w:rsidRPr="00DF18C6">
              <w:rPr>
                <w:rFonts w:ascii="Times New Roman" w:hAnsi="Times New Roman" w:cs="Times New Roman"/>
                <w:sz w:val="24"/>
                <w:szCs w:val="24"/>
              </w:rPr>
              <w:t xml:space="preserve"> газ,</w:t>
            </w:r>
          </w:p>
          <w:p w14:paraId="5F54DE0C" w14:textId="4EE3D9C0" w:rsidR="00CF2CCE" w:rsidRPr="00DF18C6" w:rsidRDefault="00AD753E" w:rsidP="00EE231E">
            <w:pPr>
              <w:rPr>
                <w:rFonts w:ascii="Times New Roman" w:hAnsi="Times New Roman" w:cs="Times New Roman"/>
                <w:sz w:val="24"/>
                <w:szCs w:val="24"/>
              </w:rPr>
            </w:pPr>
            <w:r>
              <w:rPr>
                <w:rFonts w:ascii="Times New Roman" w:hAnsi="Times New Roman" w:cs="Times New Roman"/>
                <w:sz w:val="24"/>
                <w:szCs w:val="24"/>
              </w:rPr>
              <w:t>1,0 – електроен</w:t>
            </w:r>
            <w:r w:rsidR="00A1256A" w:rsidRPr="00DF18C6">
              <w:rPr>
                <w:rFonts w:ascii="Times New Roman" w:hAnsi="Times New Roman" w:cs="Times New Roman"/>
                <w:sz w:val="24"/>
                <w:szCs w:val="24"/>
              </w:rPr>
              <w:t>.</w:t>
            </w:r>
            <w:r w:rsidR="006860F9" w:rsidRPr="00DF18C6">
              <w:rPr>
                <w:rFonts w:ascii="Times New Roman" w:hAnsi="Times New Roman" w:cs="Times New Roman"/>
                <w:sz w:val="24"/>
                <w:szCs w:val="24"/>
              </w:rPr>
              <w:br/>
              <w:t>9,7</w:t>
            </w:r>
            <w:r w:rsidR="00E00BA9" w:rsidRPr="00DF18C6">
              <w:rPr>
                <w:rFonts w:ascii="Times New Roman" w:hAnsi="Times New Roman" w:cs="Times New Roman"/>
                <w:sz w:val="24"/>
                <w:szCs w:val="24"/>
              </w:rPr>
              <w:t xml:space="preserve"> - біомаса</w:t>
            </w:r>
          </w:p>
        </w:tc>
      </w:tr>
      <w:tr w:rsidR="00CF2CCE" w:rsidRPr="00DF18C6" w14:paraId="708B3658" w14:textId="77777777" w:rsidTr="00EE231E">
        <w:trPr>
          <w:trHeight w:val="429"/>
        </w:trPr>
        <w:tc>
          <w:tcPr>
            <w:tcW w:w="2235" w:type="dxa"/>
          </w:tcPr>
          <w:p w14:paraId="7E92134A" w14:textId="77777777" w:rsidR="00CF2CCE" w:rsidRPr="00DF18C6" w:rsidRDefault="00CF2CCE" w:rsidP="00EE231E">
            <w:pPr>
              <w:rPr>
                <w:rFonts w:ascii="Times New Roman" w:hAnsi="Times New Roman" w:cs="Times New Roman"/>
                <w:sz w:val="24"/>
                <w:szCs w:val="24"/>
              </w:rPr>
            </w:pPr>
            <w:r w:rsidRPr="00DF18C6">
              <w:rPr>
                <w:rFonts w:ascii="Times New Roman" w:hAnsi="Times New Roman" w:cs="Times New Roman"/>
                <w:sz w:val="24"/>
                <w:szCs w:val="24"/>
              </w:rPr>
              <w:t>Доступна енергія</w:t>
            </w:r>
          </w:p>
          <w:p w14:paraId="32EF550F" w14:textId="77777777" w:rsidR="00CF2CCE" w:rsidRPr="00DF18C6" w:rsidRDefault="00CF2CCE" w:rsidP="00EE231E">
            <w:pPr>
              <w:rPr>
                <w:rFonts w:ascii="Times New Roman" w:hAnsi="Times New Roman" w:cs="Times New Roman"/>
                <w:sz w:val="24"/>
                <w:szCs w:val="24"/>
              </w:rPr>
            </w:pPr>
          </w:p>
        </w:tc>
        <w:tc>
          <w:tcPr>
            <w:tcW w:w="3001" w:type="dxa"/>
          </w:tcPr>
          <w:p w14:paraId="229EFCFD" w14:textId="44FAF851" w:rsidR="00CF2CCE" w:rsidRPr="00DF18C6" w:rsidRDefault="00CF2CCE" w:rsidP="00EE231E">
            <w:pPr>
              <w:rPr>
                <w:rFonts w:ascii="Times New Roman" w:hAnsi="Times New Roman" w:cs="Times New Roman"/>
                <w:sz w:val="24"/>
                <w:szCs w:val="24"/>
                <w:highlight w:val="yellow"/>
              </w:rPr>
            </w:pPr>
            <w:r w:rsidRPr="00DF18C6">
              <w:rPr>
                <w:rFonts w:ascii="Times New Roman" w:hAnsi="Times New Roman" w:cs="Times New Roman"/>
                <w:sz w:val="24"/>
                <w:szCs w:val="24"/>
              </w:rPr>
              <w:t xml:space="preserve">% від загального сімейного доходу на енергоносії </w:t>
            </w:r>
          </w:p>
        </w:tc>
        <w:tc>
          <w:tcPr>
            <w:tcW w:w="2102" w:type="dxa"/>
          </w:tcPr>
          <w:p w14:paraId="485C35E6" w14:textId="3257585A" w:rsidR="00CF2CCE" w:rsidRPr="00DF18C6" w:rsidRDefault="00C90420" w:rsidP="00EE231E">
            <w:pPr>
              <w:rPr>
                <w:rFonts w:ascii="Times New Roman" w:hAnsi="Times New Roman" w:cs="Times New Roman"/>
                <w:sz w:val="24"/>
                <w:szCs w:val="24"/>
              </w:rPr>
            </w:pPr>
            <w:r w:rsidRPr="00DF18C6">
              <w:rPr>
                <w:rFonts w:ascii="Times New Roman" w:hAnsi="Times New Roman" w:cs="Times New Roman"/>
                <w:sz w:val="24"/>
                <w:szCs w:val="24"/>
              </w:rPr>
              <w:t>%</w:t>
            </w:r>
          </w:p>
        </w:tc>
        <w:tc>
          <w:tcPr>
            <w:tcW w:w="2268" w:type="dxa"/>
          </w:tcPr>
          <w:p w14:paraId="148C970B" w14:textId="49E965B3" w:rsidR="00CF2CCE" w:rsidRPr="00DF18C6" w:rsidRDefault="002D5B89" w:rsidP="00EE231E">
            <w:pPr>
              <w:rPr>
                <w:rFonts w:ascii="Times New Roman" w:hAnsi="Times New Roman" w:cs="Times New Roman"/>
                <w:sz w:val="24"/>
                <w:szCs w:val="24"/>
              </w:rPr>
            </w:pPr>
            <w:r w:rsidRPr="00DF18C6">
              <w:rPr>
                <w:rFonts w:ascii="Times New Roman" w:hAnsi="Times New Roman" w:cs="Times New Roman"/>
                <w:sz w:val="24"/>
                <w:szCs w:val="24"/>
              </w:rPr>
              <w:t>3</w:t>
            </w:r>
            <w:r w:rsidR="00C90420" w:rsidRPr="00DF18C6">
              <w:rPr>
                <w:rFonts w:ascii="Times New Roman" w:hAnsi="Times New Roman" w:cs="Times New Roman"/>
                <w:sz w:val="24"/>
                <w:szCs w:val="24"/>
              </w:rPr>
              <w:t>5%</w:t>
            </w:r>
          </w:p>
        </w:tc>
      </w:tr>
    </w:tbl>
    <w:p w14:paraId="6C1831BD" w14:textId="013BCDD4" w:rsidR="00C56F5A" w:rsidRPr="00EE231E" w:rsidRDefault="00EE231E" w:rsidP="00EE231E">
      <w:pPr>
        <w:spacing w:after="0" w:line="240" w:lineRule="auto"/>
        <w:jc w:val="center"/>
        <w:rPr>
          <w:rFonts w:ascii="Times New Roman" w:hAnsi="Times New Roman" w:cs="Times New Roman"/>
          <w:bCs/>
          <w:color w:val="000000" w:themeColor="text1"/>
          <w:sz w:val="24"/>
          <w:szCs w:val="28"/>
        </w:rPr>
      </w:pPr>
      <w:r>
        <w:rPr>
          <w:rFonts w:ascii="Times New Roman" w:hAnsi="Times New Roman" w:cs="Times New Roman"/>
          <w:bCs/>
          <w:color w:val="000000" w:themeColor="text1"/>
          <w:sz w:val="24"/>
          <w:szCs w:val="28"/>
        </w:rPr>
        <w:t xml:space="preserve">                                                                                                                      </w:t>
      </w:r>
      <w:r w:rsidRPr="00EE231E">
        <w:rPr>
          <w:rFonts w:ascii="Times New Roman" w:hAnsi="Times New Roman" w:cs="Times New Roman"/>
          <w:bCs/>
          <w:color w:val="000000" w:themeColor="text1"/>
          <w:sz w:val="24"/>
          <w:szCs w:val="28"/>
        </w:rPr>
        <w:t>Таблиця 3.26</w:t>
      </w:r>
    </w:p>
    <w:p w14:paraId="2B794255" w14:textId="17B8A7A0" w:rsidR="00C9453E" w:rsidRPr="00DF18C6" w:rsidRDefault="00C9453E" w:rsidP="00B03399">
      <w:pPr>
        <w:widowControl w:val="0"/>
        <w:overflowPunct w:val="0"/>
        <w:autoSpaceDE w:val="0"/>
        <w:autoSpaceDN w:val="0"/>
        <w:adjustRightInd w:val="0"/>
        <w:spacing w:after="0" w:line="240" w:lineRule="auto"/>
        <w:ind w:firstLine="708"/>
        <w:jc w:val="both"/>
        <w:rPr>
          <w:rFonts w:ascii="Times New Roman" w:hAnsi="Times New Roman" w:cs="Times New Roman"/>
          <w:sz w:val="24"/>
          <w:szCs w:val="24"/>
        </w:rPr>
      </w:pPr>
      <w:r w:rsidRPr="00DF18C6">
        <w:rPr>
          <w:rFonts w:ascii="Times New Roman" w:hAnsi="Times New Roman" w:cs="Times New Roman"/>
          <w:sz w:val="24"/>
          <w:szCs w:val="24"/>
        </w:rPr>
        <w:br w:type="page"/>
      </w:r>
    </w:p>
    <w:p w14:paraId="25DADB95" w14:textId="012F0A06" w:rsidR="009605D2" w:rsidRPr="00DF18C6" w:rsidRDefault="009605D2" w:rsidP="0087726B">
      <w:pPr>
        <w:pStyle w:val="1"/>
        <w:spacing w:before="0" w:line="240" w:lineRule="auto"/>
        <w:ind w:firstLine="567"/>
        <w:rPr>
          <w:rFonts w:ascii="Times New Roman" w:hAnsi="Times New Roman" w:cs="Times New Roman"/>
          <w:color w:val="auto"/>
        </w:rPr>
      </w:pPr>
      <w:bookmarkStart w:id="37" w:name="_Toc164683384"/>
      <w:r w:rsidRPr="00DF18C6">
        <w:rPr>
          <w:rFonts w:ascii="Times New Roman" w:hAnsi="Times New Roman" w:cs="Times New Roman"/>
          <w:color w:val="auto"/>
        </w:rPr>
        <w:lastRenderedPageBreak/>
        <w:t xml:space="preserve">Розділ </w:t>
      </w:r>
      <w:r w:rsidR="0008554B" w:rsidRPr="00DF18C6">
        <w:rPr>
          <w:rFonts w:ascii="Times New Roman" w:hAnsi="Times New Roman" w:cs="Times New Roman"/>
          <w:color w:val="auto"/>
        </w:rPr>
        <w:t>4</w:t>
      </w:r>
      <w:r w:rsidRPr="00DF18C6">
        <w:rPr>
          <w:rFonts w:ascii="Times New Roman" w:hAnsi="Times New Roman" w:cs="Times New Roman"/>
          <w:color w:val="auto"/>
        </w:rPr>
        <w:t>. Базовий кадастр викидів</w:t>
      </w:r>
      <w:bookmarkEnd w:id="37"/>
    </w:p>
    <w:p w14:paraId="38DC8FA5" w14:textId="15CADB32" w:rsidR="001E5F34" w:rsidRPr="00DF18C6" w:rsidRDefault="001E5F34" w:rsidP="0087726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8"/>
          <w:lang w:eastAsia="ru-RU"/>
        </w:rPr>
        <w:t>Базовий кадастр викидів – це інструмент визначення обсягів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що викидається в атмосферу у зв’язку із енергоспоживанням на території в обраному базовому році. Він дозволяє визначити найзначніші антропогенні джерела емісії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та, відповідно є основою для подальшого визначення основних напрямків реалізації заходів, що спрямовані на зменшення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w:t>
      </w:r>
    </w:p>
    <w:p w14:paraId="5826A3CA" w14:textId="7E727468" w:rsidR="009605D2" w:rsidRPr="00DF18C6" w:rsidRDefault="009605D2" w:rsidP="0087726B">
      <w:pPr>
        <w:pStyle w:val="1"/>
        <w:numPr>
          <w:ilvl w:val="0"/>
          <w:numId w:val="25"/>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 xml:space="preserve"> </w:t>
      </w:r>
      <w:bookmarkStart w:id="38" w:name="_Toc164683385"/>
      <w:r w:rsidRPr="00DF18C6">
        <w:rPr>
          <w:rFonts w:ascii="Times New Roman" w:hAnsi="Times New Roman" w:cs="Times New Roman"/>
          <w:color w:val="auto"/>
          <w:sz w:val="24"/>
        </w:rPr>
        <w:t>Визначення базового року</w:t>
      </w:r>
      <w:bookmarkEnd w:id="38"/>
    </w:p>
    <w:p w14:paraId="2A9FDCAA" w14:textId="2247BE8B" w:rsidR="00E75FE7" w:rsidRPr="00DF18C6" w:rsidRDefault="00E75FE7" w:rsidP="0087726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Базовий рік – це рік у порівнянні з яким буде оцінюватись скорочення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під час моніторингу відповідно до положень «Угоди мерів по клімату та енергії» від 2020 року до кінцевої оцінки у 2030 році. За результатами аналізу, що було проведено при складанні «Плану дій сталого енергетичного розвитку </w:t>
      </w:r>
      <w:r w:rsidR="00C9453E" w:rsidRPr="00DF18C6">
        <w:rPr>
          <w:rFonts w:ascii="Times New Roman" w:hAnsi="Times New Roman" w:cs="Times New Roman"/>
          <w:sz w:val="24"/>
        </w:rPr>
        <w:t>м. Долина</w:t>
      </w:r>
      <w:r w:rsidRPr="00DF18C6">
        <w:rPr>
          <w:rFonts w:ascii="Times New Roman" w:hAnsi="Times New Roman" w:cs="Times New Roman"/>
          <w:sz w:val="24"/>
        </w:rPr>
        <w:t xml:space="preserve"> </w:t>
      </w:r>
      <w:r w:rsidR="00C9453E" w:rsidRPr="00DF18C6">
        <w:rPr>
          <w:rFonts w:ascii="Times New Roman" w:hAnsi="Times New Roman" w:cs="Times New Roman"/>
          <w:sz w:val="24"/>
        </w:rPr>
        <w:t>з 2011 до</w:t>
      </w:r>
      <w:r w:rsidRPr="00DF18C6">
        <w:rPr>
          <w:rFonts w:ascii="Times New Roman" w:hAnsi="Times New Roman" w:cs="Times New Roman"/>
          <w:sz w:val="24"/>
        </w:rPr>
        <w:t xml:space="preserve"> 2020 року», базовим роком для здійснення оцінювання рівня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для </w:t>
      </w:r>
      <w:r w:rsidR="00C9453E" w:rsidRPr="00DF18C6">
        <w:rPr>
          <w:rFonts w:ascii="Times New Roman" w:hAnsi="Times New Roman" w:cs="Times New Roman"/>
          <w:sz w:val="24"/>
        </w:rPr>
        <w:t>Долини</w:t>
      </w:r>
      <w:r w:rsidRPr="00DF18C6">
        <w:rPr>
          <w:rFonts w:ascii="Times New Roman" w:hAnsi="Times New Roman" w:cs="Times New Roman"/>
          <w:sz w:val="24"/>
        </w:rPr>
        <w:t xml:space="preserve"> обрано 20</w:t>
      </w:r>
      <w:r w:rsidR="00C9453E" w:rsidRPr="00DF18C6">
        <w:rPr>
          <w:rFonts w:ascii="Times New Roman" w:hAnsi="Times New Roman" w:cs="Times New Roman"/>
          <w:sz w:val="24"/>
        </w:rPr>
        <w:t>1</w:t>
      </w:r>
      <w:r w:rsidRPr="00DF18C6">
        <w:rPr>
          <w:rFonts w:ascii="Times New Roman" w:hAnsi="Times New Roman" w:cs="Times New Roman"/>
          <w:sz w:val="24"/>
        </w:rPr>
        <w:t>0 рік. Для подальшого оцінювання рівня скорочення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в рамках «Плану дій сталого енергетичного розвитку та клімату» будемо продовжувати використовувати 20</w:t>
      </w:r>
      <w:r w:rsidR="00C9453E" w:rsidRPr="00DF18C6">
        <w:rPr>
          <w:rFonts w:ascii="Times New Roman" w:hAnsi="Times New Roman" w:cs="Times New Roman"/>
          <w:sz w:val="24"/>
        </w:rPr>
        <w:t>1</w:t>
      </w:r>
      <w:r w:rsidRPr="00DF18C6">
        <w:rPr>
          <w:rFonts w:ascii="Times New Roman" w:hAnsi="Times New Roman" w:cs="Times New Roman"/>
          <w:sz w:val="24"/>
        </w:rPr>
        <w:t xml:space="preserve">0 рік як базовий. Обраний рік є </w:t>
      </w:r>
      <w:r w:rsidR="00C9453E" w:rsidRPr="00DF18C6">
        <w:rPr>
          <w:rFonts w:ascii="Times New Roman" w:hAnsi="Times New Roman" w:cs="Times New Roman"/>
          <w:sz w:val="24"/>
        </w:rPr>
        <w:t>ре</w:t>
      </w:r>
      <w:r w:rsidRPr="00DF18C6">
        <w:rPr>
          <w:rFonts w:ascii="Times New Roman" w:hAnsi="Times New Roman" w:cs="Times New Roman"/>
          <w:sz w:val="24"/>
        </w:rPr>
        <w:t>презентативним з точки зору економічної ситуації. До того ж наявна повна, достовірна інформація за даний період про споживання енергоресурсів.</w:t>
      </w:r>
    </w:p>
    <w:p w14:paraId="5D667338" w14:textId="451EBA95" w:rsidR="009605D2" w:rsidRPr="00DF18C6" w:rsidRDefault="003C7DFC" w:rsidP="0087726B">
      <w:pPr>
        <w:pStyle w:val="1"/>
        <w:numPr>
          <w:ilvl w:val="0"/>
          <w:numId w:val="25"/>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 xml:space="preserve"> </w:t>
      </w:r>
      <w:bookmarkStart w:id="39" w:name="_Toc164683386"/>
      <w:r w:rsidR="009605D2" w:rsidRPr="00DF18C6">
        <w:rPr>
          <w:rFonts w:ascii="Times New Roman" w:hAnsi="Times New Roman" w:cs="Times New Roman"/>
          <w:color w:val="auto"/>
          <w:sz w:val="24"/>
        </w:rPr>
        <w:t>Визначення секторів базового кадастру викидів (БКВ)</w:t>
      </w:r>
      <w:bookmarkEnd w:id="39"/>
    </w:p>
    <w:p w14:paraId="01A39B21"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Методикою, що надано «Угодою мерів» та  Об’єднаним дослідницьким центром (Joint Research Centre – JRC), передбачений перелік ключових секторів діяльності (як пов’язаних з енергоспоживанням так і не пов’язаних), що є обов’язковими для включення до розрахунку кадастру викидів. Також надається перелік секторів, що є рекомендованими до включення в розрахунок БКВ, але не є обов’язковими.</w:t>
      </w:r>
    </w:p>
    <w:p w14:paraId="7C82F5BC" w14:textId="5972452F" w:rsidR="00E75FE7" w:rsidRPr="00DF18C6" w:rsidRDefault="00E75FE7" w:rsidP="00B03399">
      <w:pPr>
        <w:spacing w:after="0" w:line="240" w:lineRule="auto"/>
        <w:ind w:firstLine="708"/>
        <w:jc w:val="right"/>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Таблиця </w:t>
      </w:r>
      <w:r w:rsidR="0008554B" w:rsidRPr="00DF18C6">
        <w:rPr>
          <w:rFonts w:ascii="Times New Roman" w:hAnsi="Times New Roman" w:cs="Times New Roman"/>
          <w:sz w:val="24"/>
          <w:szCs w:val="28"/>
          <w:lang w:eastAsia="ru-RU"/>
        </w:rPr>
        <w:t>4</w:t>
      </w:r>
      <w:r w:rsidR="0087726B">
        <w:rPr>
          <w:rFonts w:ascii="Times New Roman" w:hAnsi="Times New Roman" w:cs="Times New Roman"/>
          <w:sz w:val="24"/>
          <w:szCs w:val="28"/>
          <w:lang w:eastAsia="ru-RU"/>
        </w:rPr>
        <w:t>.1</w:t>
      </w:r>
    </w:p>
    <w:p w14:paraId="471A28B4" w14:textId="77777777" w:rsidR="00E75FE7" w:rsidRPr="00DF18C6" w:rsidRDefault="00E75FE7" w:rsidP="0087726B">
      <w:pPr>
        <w:spacing w:after="0" w:line="240" w:lineRule="auto"/>
        <w:ind w:firstLine="708"/>
        <w:jc w:val="center"/>
        <w:rPr>
          <w:rFonts w:ascii="Times New Roman" w:hAnsi="Times New Roman" w:cs="Times New Roman"/>
          <w:sz w:val="24"/>
          <w:szCs w:val="28"/>
          <w:lang w:eastAsia="ru-RU"/>
        </w:rPr>
      </w:pPr>
      <w:r w:rsidRPr="00DF18C6">
        <w:rPr>
          <w:rFonts w:ascii="Times New Roman" w:hAnsi="Times New Roman" w:cs="Times New Roman"/>
          <w:sz w:val="24"/>
          <w:szCs w:val="28"/>
          <w:lang w:eastAsia="ru-RU"/>
        </w:rPr>
        <w:t>Ключові сектори та сектори, що рекомендовані до включення у БКВ</w:t>
      </w:r>
    </w:p>
    <w:tbl>
      <w:tblPr>
        <w:tblW w:w="7939" w:type="dxa"/>
        <w:jc w:val="center"/>
        <w:tblLook w:val="04A0" w:firstRow="1" w:lastRow="0" w:firstColumn="1" w:lastColumn="0" w:noHBand="0" w:noVBand="1"/>
      </w:tblPr>
      <w:tblGrid>
        <w:gridCol w:w="5954"/>
        <w:gridCol w:w="1985"/>
      </w:tblGrid>
      <w:tr w:rsidR="00E75FE7" w:rsidRPr="0087726B" w14:paraId="5D7B377A" w14:textId="77777777" w:rsidTr="00C6671F">
        <w:trPr>
          <w:trHeight w:val="20"/>
          <w:jc w:val="center"/>
        </w:trPr>
        <w:tc>
          <w:tcPr>
            <w:tcW w:w="5954"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122A6BD" w14:textId="180C4CB4" w:rsidR="00E75FE7" w:rsidRPr="0087726B" w:rsidRDefault="00E75FE7"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Сектор</w:t>
            </w:r>
            <w:r w:rsidR="006860F9" w:rsidRPr="0087726B">
              <w:rPr>
                <w:rFonts w:ascii="Times New Roman" w:eastAsia="Times New Roman" w:hAnsi="Times New Roman" w:cs="Times New Roman"/>
                <w:b/>
                <w:bCs/>
                <w:lang w:eastAsia="ru-RU"/>
              </w:rPr>
              <w:t>и</w:t>
            </w:r>
            <w:r w:rsidRPr="0087726B">
              <w:rPr>
                <w:rFonts w:ascii="Times New Roman" w:eastAsia="Times New Roman" w:hAnsi="Times New Roman" w:cs="Times New Roman"/>
                <w:b/>
                <w:bCs/>
                <w:lang w:eastAsia="ru-RU"/>
              </w:rPr>
              <w:t xml:space="preserve"> кінцевих споживачів енергоресурсів</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39C97" w14:textId="77777777" w:rsidR="00E75FE7" w:rsidRPr="0087726B" w:rsidRDefault="00E75FE7"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Ключові сектори</w:t>
            </w:r>
          </w:p>
        </w:tc>
      </w:tr>
      <w:tr w:rsidR="00C6671F" w:rsidRPr="0087726B" w14:paraId="31BB853F" w14:textId="77777777" w:rsidTr="00C6671F">
        <w:trPr>
          <w:trHeight w:val="20"/>
          <w:jc w:val="center"/>
        </w:trPr>
        <w:tc>
          <w:tcPr>
            <w:tcW w:w="7939" w:type="dxa"/>
            <w:gridSpan w:val="2"/>
            <w:tcBorders>
              <w:top w:val="single" w:sz="4" w:space="0" w:color="auto"/>
              <w:left w:val="single" w:sz="4" w:space="0" w:color="auto"/>
              <w:bottom w:val="single" w:sz="4" w:space="0" w:color="auto"/>
              <w:right w:val="single" w:sz="4" w:space="0" w:color="auto"/>
            </w:tcBorders>
            <w:shd w:val="clear" w:color="000000" w:fill="F2F2F2"/>
            <w:vAlign w:val="center"/>
          </w:tcPr>
          <w:p w14:paraId="6A1B3B36" w14:textId="4F635DA1" w:rsidR="00C6671F" w:rsidRPr="0087726B" w:rsidRDefault="00C6671F"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b/>
                <w:bCs/>
                <w:lang w:eastAsia="ru-RU"/>
              </w:rPr>
              <w:t>Будівлі, обладнання/об’єкти</w:t>
            </w:r>
          </w:p>
        </w:tc>
      </w:tr>
      <w:tr w:rsidR="00E75FE7" w:rsidRPr="0087726B" w14:paraId="7F4C3A7E" w14:textId="77777777" w:rsidTr="00C6671F">
        <w:trPr>
          <w:trHeight w:val="20"/>
          <w:jc w:val="center"/>
        </w:trPr>
        <w:tc>
          <w:tcPr>
            <w:tcW w:w="5954" w:type="dxa"/>
            <w:tcBorders>
              <w:top w:val="single" w:sz="4" w:space="0" w:color="auto"/>
              <w:left w:val="single" w:sz="8" w:space="0" w:color="auto"/>
              <w:bottom w:val="single" w:sz="8" w:space="0" w:color="auto"/>
              <w:right w:val="single" w:sz="8" w:space="0" w:color="auto"/>
            </w:tcBorders>
            <w:shd w:val="clear" w:color="000000" w:fill="F2F2F2"/>
            <w:vAlign w:val="center"/>
            <w:hideMark/>
          </w:tcPr>
          <w:p w14:paraId="5B0C2F5E" w14:textId="77777777" w:rsidR="00E75FE7" w:rsidRPr="0087726B" w:rsidRDefault="00E75FE7"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Муніципальні будівлі, обладнання/об’єкти</w:t>
            </w:r>
          </w:p>
        </w:tc>
        <w:tc>
          <w:tcPr>
            <w:tcW w:w="1985" w:type="dxa"/>
            <w:tcBorders>
              <w:top w:val="single" w:sz="4" w:space="0" w:color="auto"/>
              <w:left w:val="nil"/>
              <w:bottom w:val="single" w:sz="8" w:space="0" w:color="auto"/>
              <w:right w:val="single" w:sz="4" w:space="0" w:color="auto"/>
            </w:tcBorders>
            <w:shd w:val="clear" w:color="auto" w:fill="F2F2F2" w:themeFill="background1" w:themeFillShade="F2"/>
            <w:noWrap/>
            <w:vAlign w:val="bottom"/>
            <w:hideMark/>
          </w:tcPr>
          <w:p w14:paraId="7D820023"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 </w:t>
            </w:r>
          </w:p>
        </w:tc>
      </w:tr>
      <w:tr w:rsidR="00E75FE7" w:rsidRPr="0087726B" w14:paraId="00EF721A" w14:textId="77777777" w:rsidTr="0004451A">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hideMark/>
          </w:tcPr>
          <w:p w14:paraId="2A6CF6AD"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Муніципальні будівлі, обладнання/об’єкти</w:t>
            </w:r>
          </w:p>
        </w:tc>
        <w:tc>
          <w:tcPr>
            <w:tcW w:w="1985" w:type="dxa"/>
            <w:tcBorders>
              <w:top w:val="nil"/>
              <w:left w:val="nil"/>
              <w:bottom w:val="single" w:sz="4" w:space="0" w:color="auto"/>
              <w:right w:val="single" w:sz="4" w:space="0" w:color="auto"/>
            </w:tcBorders>
            <w:shd w:val="clear" w:color="auto" w:fill="FFFF99"/>
            <w:noWrap/>
            <w:vAlign w:val="center"/>
            <w:hideMark/>
          </w:tcPr>
          <w:p w14:paraId="31400AEA"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key</w:t>
            </w:r>
          </w:p>
        </w:tc>
      </w:tr>
      <w:tr w:rsidR="00E75FE7" w:rsidRPr="0087726B" w14:paraId="2A53B6FE" w14:textId="77777777" w:rsidTr="0004451A">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tcPr>
          <w:p w14:paraId="7CF900AB"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Муніципальне освітлення</w:t>
            </w:r>
          </w:p>
        </w:tc>
        <w:tc>
          <w:tcPr>
            <w:tcW w:w="1985" w:type="dxa"/>
            <w:tcBorders>
              <w:top w:val="nil"/>
              <w:left w:val="nil"/>
              <w:bottom w:val="single" w:sz="4" w:space="0" w:color="auto"/>
              <w:right w:val="single" w:sz="4" w:space="0" w:color="auto"/>
            </w:tcBorders>
            <w:shd w:val="clear" w:color="auto" w:fill="FFFF99"/>
            <w:noWrap/>
            <w:vAlign w:val="center"/>
          </w:tcPr>
          <w:p w14:paraId="779BAD49"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key</w:t>
            </w:r>
          </w:p>
        </w:tc>
      </w:tr>
      <w:tr w:rsidR="00E75FE7" w:rsidRPr="0087726B" w14:paraId="44A3CB6A" w14:textId="77777777" w:rsidTr="00E75FE7">
        <w:trPr>
          <w:trHeight w:val="20"/>
          <w:jc w:val="center"/>
        </w:trPr>
        <w:tc>
          <w:tcPr>
            <w:tcW w:w="595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689FF048" w14:textId="1E39732B" w:rsidR="00E75FE7" w:rsidRPr="0087726B" w:rsidRDefault="00E75FE7"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Третинні (не муніципальні) будівлі, обладнання/об’єкти</w:t>
            </w:r>
          </w:p>
        </w:tc>
        <w:tc>
          <w:tcPr>
            <w:tcW w:w="1985" w:type="dxa"/>
            <w:tcBorders>
              <w:top w:val="nil"/>
              <w:left w:val="nil"/>
              <w:bottom w:val="single" w:sz="4" w:space="0" w:color="auto"/>
              <w:right w:val="single" w:sz="4" w:space="0" w:color="auto"/>
            </w:tcBorders>
            <w:shd w:val="clear" w:color="auto" w:fill="F2F2F2" w:themeFill="background1" w:themeFillShade="F2"/>
            <w:noWrap/>
            <w:vAlign w:val="center"/>
          </w:tcPr>
          <w:p w14:paraId="5AD1FB5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p>
        </w:tc>
      </w:tr>
      <w:tr w:rsidR="00E75FE7" w:rsidRPr="0087726B" w14:paraId="3127A79B" w14:textId="77777777" w:rsidTr="0004451A">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tcPr>
          <w:p w14:paraId="5ABF6BAF"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Третинні будівлі, обладнання/об’єкти</w:t>
            </w:r>
          </w:p>
        </w:tc>
        <w:tc>
          <w:tcPr>
            <w:tcW w:w="1985" w:type="dxa"/>
            <w:tcBorders>
              <w:top w:val="nil"/>
              <w:left w:val="nil"/>
              <w:bottom w:val="single" w:sz="4" w:space="0" w:color="auto"/>
              <w:right w:val="single" w:sz="4" w:space="0" w:color="auto"/>
            </w:tcBorders>
            <w:shd w:val="clear" w:color="auto" w:fill="FFFF99"/>
            <w:noWrap/>
            <w:vAlign w:val="center"/>
          </w:tcPr>
          <w:p w14:paraId="7C931208"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key</w:t>
            </w:r>
          </w:p>
        </w:tc>
      </w:tr>
      <w:tr w:rsidR="00E75FE7" w:rsidRPr="0087726B" w14:paraId="5337E2F4" w14:textId="77777777" w:rsidTr="0004451A">
        <w:trPr>
          <w:trHeight w:val="20"/>
          <w:jc w:val="center"/>
        </w:trPr>
        <w:tc>
          <w:tcPr>
            <w:tcW w:w="5954" w:type="dxa"/>
            <w:tcBorders>
              <w:top w:val="nil"/>
              <w:left w:val="single" w:sz="8" w:space="0" w:color="auto"/>
              <w:bottom w:val="single" w:sz="4" w:space="0" w:color="auto"/>
              <w:right w:val="single" w:sz="8" w:space="0" w:color="auto"/>
            </w:tcBorders>
            <w:shd w:val="clear" w:color="auto" w:fill="F2F2F2" w:themeFill="background1" w:themeFillShade="F2"/>
          </w:tcPr>
          <w:p w14:paraId="5955B1F6" w14:textId="77777777" w:rsidR="00E75FE7" w:rsidRPr="0087726B" w:rsidRDefault="00E75FE7" w:rsidP="00B03399">
            <w:pPr>
              <w:spacing w:after="0" w:line="240" w:lineRule="auto"/>
              <w:jc w:val="center"/>
              <w:rPr>
                <w:rFonts w:ascii="Times New Roman" w:eastAsia="Times New Roman" w:hAnsi="Times New Roman" w:cs="Times New Roman"/>
                <w:b/>
                <w:lang w:eastAsia="ru-RU"/>
              </w:rPr>
            </w:pPr>
            <w:r w:rsidRPr="0087726B">
              <w:rPr>
                <w:rFonts w:ascii="Times New Roman" w:eastAsia="Times New Roman" w:hAnsi="Times New Roman" w:cs="Times New Roman"/>
                <w:b/>
                <w:lang w:eastAsia="ru-RU"/>
              </w:rPr>
              <w:t>Житлові будинки</w:t>
            </w:r>
          </w:p>
        </w:tc>
        <w:tc>
          <w:tcPr>
            <w:tcW w:w="1985" w:type="dxa"/>
            <w:tcBorders>
              <w:top w:val="nil"/>
              <w:left w:val="nil"/>
              <w:bottom w:val="single" w:sz="4" w:space="0" w:color="auto"/>
              <w:right w:val="single" w:sz="4" w:space="0" w:color="auto"/>
            </w:tcBorders>
            <w:shd w:val="clear" w:color="auto" w:fill="FFFF99"/>
            <w:noWrap/>
          </w:tcPr>
          <w:p w14:paraId="4798FD3D" w14:textId="77777777" w:rsidR="00E75FE7" w:rsidRPr="0087726B" w:rsidRDefault="00E75FE7"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key</w:t>
            </w:r>
          </w:p>
        </w:tc>
      </w:tr>
      <w:tr w:rsidR="00E75FE7" w:rsidRPr="0087726B" w14:paraId="55A3D3A6" w14:textId="77777777" w:rsidTr="00E75FE7">
        <w:trPr>
          <w:trHeight w:val="20"/>
          <w:jc w:val="center"/>
        </w:trPr>
        <w:tc>
          <w:tcPr>
            <w:tcW w:w="5954" w:type="dxa"/>
            <w:tcBorders>
              <w:top w:val="nil"/>
              <w:left w:val="single" w:sz="8" w:space="0" w:color="auto"/>
              <w:bottom w:val="single" w:sz="4" w:space="0" w:color="auto"/>
              <w:right w:val="single" w:sz="8" w:space="0" w:color="auto"/>
            </w:tcBorders>
            <w:shd w:val="clear" w:color="auto" w:fill="F2F2F2" w:themeFill="background1" w:themeFillShade="F2"/>
            <w:vAlign w:val="center"/>
          </w:tcPr>
          <w:p w14:paraId="220A83A8" w14:textId="77777777" w:rsidR="00E75FE7" w:rsidRPr="0087726B" w:rsidRDefault="00E75FE7" w:rsidP="00B03399">
            <w:pPr>
              <w:spacing w:after="0" w:line="240" w:lineRule="auto"/>
              <w:jc w:val="center"/>
              <w:rPr>
                <w:rFonts w:ascii="Times New Roman" w:eastAsia="Times New Roman" w:hAnsi="Times New Roman" w:cs="Times New Roman"/>
                <w:b/>
                <w:lang w:eastAsia="ru-RU"/>
              </w:rPr>
            </w:pPr>
            <w:r w:rsidRPr="0087726B">
              <w:rPr>
                <w:rFonts w:ascii="Times New Roman" w:eastAsia="Times New Roman" w:hAnsi="Times New Roman" w:cs="Times New Roman"/>
                <w:b/>
                <w:lang w:eastAsia="ru-RU"/>
              </w:rPr>
              <w:t>Промисловість</w:t>
            </w:r>
          </w:p>
        </w:tc>
        <w:tc>
          <w:tcPr>
            <w:tcW w:w="1985" w:type="dxa"/>
            <w:tcBorders>
              <w:top w:val="nil"/>
              <w:left w:val="nil"/>
              <w:bottom w:val="single" w:sz="4" w:space="0" w:color="auto"/>
              <w:right w:val="single" w:sz="4" w:space="0" w:color="auto"/>
            </w:tcBorders>
            <w:shd w:val="clear" w:color="auto" w:fill="F2F2F2" w:themeFill="background1" w:themeFillShade="F2"/>
            <w:noWrap/>
            <w:vAlign w:val="center"/>
          </w:tcPr>
          <w:p w14:paraId="086995C8"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p>
        </w:tc>
      </w:tr>
      <w:tr w:rsidR="00E75FE7" w:rsidRPr="0087726B" w14:paraId="44980EE8" w14:textId="77777777" w:rsidTr="00E75FE7">
        <w:trPr>
          <w:trHeight w:val="20"/>
          <w:jc w:val="center"/>
        </w:trPr>
        <w:tc>
          <w:tcPr>
            <w:tcW w:w="5954"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08FB77C7"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Промисловість (не СТВ)</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B30F" w14:textId="1D040653"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E75FE7" w:rsidRPr="0087726B" w14:paraId="1E34FE02" w14:textId="77777777" w:rsidTr="00C6671F">
        <w:trPr>
          <w:trHeight w:val="20"/>
          <w:jc w:val="center"/>
        </w:trPr>
        <w:tc>
          <w:tcPr>
            <w:tcW w:w="5954" w:type="dxa"/>
            <w:tcBorders>
              <w:top w:val="single" w:sz="4" w:space="0" w:color="auto"/>
              <w:left w:val="single" w:sz="8" w:space="0" w:color="auto"/>
              <w:bottom w:val="single" w:sz="4" w:space="0" w:color="auto"/>
              <w:right w:val="single" w:sz="8" w:space="0" w:color="auto"/>
            </w:tcBorders>
            <w:shd w:val="clear" w:color="auto" w:fill="auto"/>
            <w:vAlign w:val="center"/>
          </w:tcPr>
          <w:p w14:paraId="1880A690"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Промисловість СТВ</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1A829258"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C6671F" w:rsidRPr="0087726B" w14:paraId="2C8E2BCA" w14:textId="77777777" w:rsidTr="00C6671F">
        <w:trPr>
          <w:trHeight w:val="20"/>
          <w:jc w:val="center"/>
        </w:trPr>
        <w:tc>
          <w:tcPr>
            <w:tcW w:w="7939" w:type="dxa"/>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35878F38" w14:textId="74FEFF4B" w:rsidR="00C6671F" w:rsidRPr="0087726B" w:rsidRDefault="00C6671F"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b/>
                <w:bCs/>
                <w:lang w:eastAsia="ru-RU"/>
              </w:rPr>
              <w:t>Транспорт</w:t>
            </w:r>
          </w:p>
        </w:tc>
      </w:tr>
      <w:tr w:rsidR="00E75FE7" w:rsidRPr="0087726B" w14:paraId="1BA75AEC" w14:textId="77777777" w:rsidTr="0004451A">
        <w:trPr>
          <w:trHeight w:val="20"/>
          <w:jc w:val="center"/>
        </w:trPr>
        <w:tc>
          <w:tcPr>
            <w:tcW w:w="5954" w:type="dxa"/>
            <w:tcBorders>
              <w:top w:val="single" w:sz="4" w:space="0" w:color="auto"/>
              <w:left w:val="single" w:sz="8" w:space="0" w:color="auto"/>
              <w:bottom w:val="single" w:sz="8" w:space="0" w:color="auto"/>
              <w:right w:val="single" w:sz="8" w:space="0" w:color="auto"/>
            </w:tcBorders>
            <w:shd w:val="clear" w:color="auto" w:fill="auto"/>
            <w:vAlign w:val="center"/>
          </w:tcPr>
          <w:p w14:paraId="6532B30E"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Залізничний транспорт</w:t>
            </w:r>
          </w:p>
        </w:tc>
        <w:tc>
          <w:tcPr>
            <w:tcW w:w="1985" w:type="dxa"/>
            <w:vMerge w:val="restart"/>
            <w:tcBorders>
              <w:top w:val="single" w:sz="4" w:space="0" w:color="auto"/>
              <w:left w:val="nil"/>
              <w:right w:val="single" w:sz="4" w:space="0" w:color="auto"/>
            </w:tcBorders>
            <w:shd w:val="clear" w:color="auto" w:fill="FFFF99"/>
            <w:noWrap/>
            <w:vAlign w:val="center"/>
          </w:tcPr>
          <w:p w14:paraId="650C15A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key</w:t>
            </w:r>
          </w:p>
        </w:tc>
      </w:tr>
      <w:tr w:rsidR="00E75FE7" w:rsidRPr="0087726B" w14:paraId="7140FADD" w14:textId="77777777" w:rsidTr="0004451A">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hideMark/>
          </w:tcPr>
          <w:p w14:paraId="7E57CC7F"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Муніципальний автотранспорт</w:t>
            </w:r>
          </w:p>
        </w:tc>
        <w:tc>
          <w:tcPr>
            <w:tcW w:w="1985" w:type="dxa"/>
            <w:vMerge/>
            <w:tcBorders>
              <w:left w:val="nil"/>
              <w:right w:val="single" w:sz="4" w:space="0" w:color="auto"/>
            </w:tcBorders>
            <w:shd w:val="clear" w:color="auto" w:fill="FFFF99"/>
            <w:noWrap/>
            <w:vAlign w:val="bottom"/>
            <w:hideMark/>
          </w:tcPr>
          <w:p w14:paraId="094D3042"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E75FE7" w:rsidRPr="0087726B" w14:paraId="44D21E8B" w14:textId="77777777" w:rsidTr="0004451A">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hideMark/>
          </w:tcPr>
          <w:p w14:paraId="64E4D48A"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Громадський автотранспорт</w:t>
            </w:r>
          </w:p>
        </w:tc>
        <w:tc>
          <w:tcPr>
            <w:tcW w:w="1985" w:type="dxa"/>
            <w:vMerge/>
            <w:tcBorders>
              <w:left w:val="nil"/>
              <w:right w:val="single" w:sz="4" w:space="0" w:color="auto"/>
            </w:tcBorders>
            <w:shd w:val="clear" w:color="auto" w:fill="FFFF99"/>
            <w:noWrap/>
            <w:vAlign w:val="bottom"/>
            <w:hideMark/>
          </w:tcPr>
          <w:p w14:paraId="39BA8D79"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E75FE7" w:rsidRPr="0087726B" w14:paraId="2822975D" w14:textId="77777777" w:rsidTr="0004451A">
        <w:trPr>
          <w:trHeight w:val="20"/>
          <w:jc w:val="center"/>
        </w:trPr>
        <w:tc>
          <w:tcPr>
            <w:tcW w:w="5954" w:type="dxa"/>
            <w:tcBorders>
              <w:top w:val="nil"/>
              <w:left w:val="single" w:sz="8" w:space="0" w:color="auto"/>
              <w:bottom w:val="nil"/>
              <w:right w:val="single" w:sz="8" w:space="0" w:color="auto"/>
            </w:tcBorders>
            <w:shd w:val="clear" w:color="auto" w:fill="auto"/>
            <w:vAlign w:val="center"/>
            <w:hideMark/>
          </w:tcPr>
          <w:p w14:paraId="4BEA8E31"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Приватний та комерційний автотранспорт</w:t>
            </w:r>
          </w:p>
        </w:tc>
        <w:tc>
          <w:tcPr>
            <w:tcW w:w="1985" w:type="dxa"/>
            <w:vMerge/>
            <w:tcBorders>
              <w:left w:val="nil"/>
              <w:bottom w:val="single" w:sz="4" w:space="0" w:color="auto"/>
              <w:right w:val="single" w:sz="4" w:space="0" w:color="auto"/>
            </w:tcBorders>
            <w:shd w:val="clear" w:color="auto" w:fill="FFFF99"/>
            <w:noWrap/>
            <w:vAlign w:val="bottom"/>
            <w:hideMark/>
          </w:tcPr>
          <w:p w14:paraId="005DC386"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C6671F" w:rsidRPr="0087726B" w14:paraId="6450E976" w14:textId="77777777" w:rsidTr="00C6671F">
        <w:trPr>
          <w:trHeight w:val="20"/>
          <w:jc w:val="center"/>
        </w:trPr>
        <w:tc>
          <w:tcPr>
            <w:tcW w:w="7939" w:type="dxa"/>
            <w:gridSpan w:val="2"/>
            <w:tcBorders>
              <w:top w:val="single" w:sz="8" w:space="0" w:color="auto"/>
              <w:left w:val="single" w:sz="8" w:space="0" w:color="auto"/>
              <w:bottom w:val="single" w:sz="8" w:space="0" w:color="auto"/>
              <w:right w:val="single" w:sz="4" w:space="0" w:color="auto"/>
            </w:tcBorders>
            <w:shd w:val="clear" w:color="000000" w:fill="F2F2F2"/>
            <w:vAlign w:val="center"/>
            <w:hideMark/>
          </w:tcPr>
          <w:p w14:paraId="22C1150A" w14:textId="355F594D" w:rsidR="00C6671F" w:rsidRPr="0087726B" w:rsidRDefault="00C6671F"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b/>
                <w:bCs/>
                <w:lang w:eastAsia="ru-RU"/>
              </w:rPr>
              <w:t>Інше</w:t>
            </w:r>
            <w:r w:rsidRPr="0087726B">
              <w:rPr>
                <w:rFonts w:ascii="Times New Roman" w:eastAsia="Times New Roman" w:hAnsi="Times New Roman" w:cs="Times New Roman"/>
                <w:color w:val="000000"/>
                <w:lang w:eastAsia="ru-RU"/>
              </w:rPr>
              <w:t> </w:t>
            </w:r>
          </w:p>
        </w:tc>
      </w:tr>
      <w:tr w:rsidR="00E75FE7" w:rsidRPr="0087726B" w14:paraId="408089F0" w14:textId="77777777" w:rsidTr="00E75FE7">
        <w:trPr>
          <w:trHeight w:val="20"/>
          <w:jc w:val="center"/>
        </w:trPr>
        <w:tc>
          <w:tcPr>
            <w:tcW w:w="5954" w:type="dxa"/>
            <w:tcBorders>
              <w:top w:val="nil"/>
              <w:left w:val="single" w:sz="8" w:space="0" w:color="auto"/>
              <w:bottom w:val="single" w:sz="8" w:space="0" w:color="auto"/>
              <w:right w:val="single" w:sz="8" w:space="0" w:color="auto"/>
            </w:tcBorders>
            <w:shd w:val="clear" w:color="auto" w:fill="auto"/>
            <w:vAlign w:val="center"/>
            <w:hideMark/>
          </w:tcPr>
          <w:p w14:paraId="0F1942FD"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Сільське, лісне, рибне господарство</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572BA5B2"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 </w:t>
            </w:r>
          </w:p>
        </w:tc>
      </w:tr>
      <w:tr w:rsidR="00E75FE7" w:rsidRPr="0087726B" w14:paraId="2CB46B00" w14:textId="77777777" w:rsidTr="00E75FE7">
        <w:trPr>
          <w:trHeight w:val="20"/>
          <w:jc w:val="center"/>
        </w:trPr>
        <w:tc>
          <w:tcPr>
            <w:tcW w:w="5954" w:type="dxa"/>
            <w:tcBorders>
              <w:top w:val="nil"/>
              <w:left w:val="single" w:sz="8" w:space="0" w:color="auto"/>
              <w:bottom w:val="single" w:sz="4" w:space="0" w:color="auto"/>
              <w:right w:val="single" w:sz="8" w:space="0" w:color="auto"/>
            </w:tcBorders>
            <w:shd w:val="clear" w:color="auto" w:fill="auto"/>
            <w:vAlign w:val="center"/>
          </w:tcPr>
          <w:p w14:paraId="1E3881B9"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Інше</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78D55F42"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p>
        </w:tc>
      </w:tr>
      <w:tr w:rsidR="00C6671F" w:rsidRPr="0087726B" w14:paraId="5DF9FD9F" w14:textId="77777777" w:rsidTr="00C6671F">
        <w:trPr>
          <w:trHeight w:val="20"/>
          <w:jc w:val="center"/>
        </w:trPr>
        <w:tc>
          <w:tcPr>
            <w:tcW w:w="7939" w:type="dxa"/>
            <w:gridSpan w:val="2"/>
            <w:tcBorders>
              <w:top w:val="single" w:sz="4" w:space="0" w:color="auto"/>
              <w:left w:val="single" w:sz="8" w:space="0" w:color="auto"/>
              <w:bottom w:val="single" w:sz="8" w:space="0" w:color="auto"/>
              <w:right w:val="single" w:sz="4" w:space="0" w:color="auto"/>
            </w:tcBorders>
            <w:shd w:val="clear" w:color="000000" w:fill="F2F2F2"/>
            <w:vAlign w:val="center"/>
            <w:hideMark/>
          </w:tcPr>
          <w:p w14:paraId="79055E27" w14:textId="0EF2FC0E" w:rsidR="00C6671F" w:rsidRPr="0087726B" w:rsidRDefault="00C6671F"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b/>
                <w:bCs/>
                <w:lang w:eastAsia="ru-RU"/>
              </w:rPr>
              <w:t>Сектора, що не пов’язані з енергетикою</w:t>
            </w:r>
            <w:r w:rsidRPr="0087726B">
              <w:rPr>
                <w:rFonts w:ascii="Times New Roman" w:eastAsia="Times New Roman" w:hAnsi="Times New Roman" w:cs="Times New Roman"/>
                <w:color w:val="000000"/>
                <w:lang w:eastAsia="ru-RU"/>
              </w:rPr>
              <w:t> </w:t>
            </w:r>
          </w:p>
        </w:tc>
      </w:tr>
      <w:tr w:rsidR="00E75FE7" w:rsidRPr="0087726B" w14:paraId="6461B351" w14:textId="77777777" w:rsidTr="00E75FE7">
        <w:trPr>
          <w:trHeight w:val="20"/>
          <w:jc w:val="center"/>
        </w:trPr>
        <w:tc>
          <w:tcPr>
            <w:tcW w:w="5954" w:type="dxa"/>
            <w:tcBorders>
              <w:top w:val="nil"/>
              <w:left w:val="single" w:sz="8" w:space="0" w:color="auto"/>
              <w:bottom w:val="single" w:sz="4" w:space="0" w:color="auto"/>
              <w:right w:val="nil"/>
            </w:tcBorders>
            <w:shd w:val="clear" w:color="auto" w:fill="auto"/>
            <w:vAlign w:val="center"/>
            <w:hideMark/>
          </w:tcPr>
          <w:p w14:paraId="5A83958D"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Управління відходами</w:t>
            </w:r>
          </w:p>
        </w:tc>
        <w:tc>
          <w:tcPr>
            <w:tcW w:w="1985" w:type="dxa"/>
            <w:tcBorders>
              <w:top w:val="nil"/>
              <w:left w:val="single" w:sz="8" w:space="0" w:color="auto"/>
              <w:bottom w:val="single" w:sz="4" w:space="0" w:color="auto"/>
              <w:right w:val="single" w:sz="4" w:space="0" w:color="auto"/>
            </w:tcBorders>
            <w:shd w:val="clear" w:color="auto" w:fill="auto"/>
            <w:noWrap/>
            <w:vAlign w:val="bottom"/>
            <w:hideMark/>
          </w:tcPr>
          <w:p w14:paraId="050D256E"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 </w:t>
            </w:r>
          </w:p>
        </w:tc>
      </w:tr>
      <w:tr w:rsidR="00E75FE7" w:rsidRPr="0087726B" w14:paraId="4CDBD0E2" w14:textId="77777777" w:rsidTr="00E75FE7">
        <w:trPr>
          <w:trHeight w:val="20"/>
          <w:jc w:val="center"/>
        </w:trPr>
        <w:tc>
          <w:tcPr>
            <w:tcW w:w="5954" w:type="dxa"/>
            <w:tcBorders>
              <w:top w:val="single" w:sz="4" w:space="0" w:color="auto"/>
              <w:left w:val="single" w:sz="8" w:space="0" w:color="auto"/>
              <w:bottom w:val="single" w:sz="8" w:space="0" w:color="auto"/>
              <w:right w:val="nil"/>
            </w:tcBorders>
            <w:shd w:val="clear" w:color="auto" w:fill="auto"/>
            <w:vAlign w:val="center"/>
            <w:hideMark/>
          </w:tcPr>
          <w:p w14:paraId="132919C6"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Управління стічними водами</w:t>
            </w:r>
          </w:p>
        </w:tc>
        <w:tc>
          <w:tcPr>
            <w:tcW w:w="198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CE7143"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 </w:t>
            </w:r>
          </w:p>
        </w:tc>
      </w:tr>
      <w:tr w:rsidR="00E75FE7" w:rsidRPr="0087726B" w14:paraId="0E53DA1C" w14:textId="77777777" w:rsidTr="00E75FE7">
        <w:trPr>
          <w:trHeight w:val="20"/>
          <w:jc w:val="center"/>
        </w:trPr>
        <w:tc>
          <w:tcPr>
            <w:tcW w:w="5954" w:type="dxa"/>
            <w:tcBorders>
              <w:top w:val="nil"/>
              <w:left w:val="single" w:sz="8" w:space="0" w:color="auto"/>
              <w:bottom w:val="single" w:sz="8" w:space="0" w:color="auto"/>
              <w:right w:val="nil"/>
            </w:tcBorders>
            <w:shd w:val="clear" w:color="auto" w:fill="auto"/>
            <w:vAlign w:val="center"/>
            <w:hideMark/>
          </w:tcPr>
          <w:p w14:paraId="27E95B20" w14:textId="77777777" w:rsidR="00E75FE7" w:rsidRPr="0087726B" w:rsidRDefault="00E75FE7" w:rsidP="00B03399">
            <w:pPr>
              <w:spacing w:after="0" w:line="240" w:lineRule="auto"/>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Інші неенергетичні джерела</w:t>
            </w:r>
          </w:p>
        </w:tc>
        <w:tc>
          <w:tcPr>
            <w:tcW w:w="1985" w:type="dxa"/>
            <w:tcBorders>
              <w:top w:val="nil"/>
              <w:left w:val="single" w:sz="8" w:space="0" w:color="auto"/>
              <w:bottom w:val="single" w:sz="8" w:space="0" w:color="auto"/>
              <w:right w:val="single" w:sz="4" w:space="0" w:color="auto"/>
            </w:tcBorders>
            <w:shd w:val="clear" w:color="auto" w:fill="auto"/>
            <w:noWrap/>
            <w:vAlign w:val="bottom"/>
            <w:hideMark/>
          </w:tcPr>
          <w:p w14:paraId="3E59991E" w14:textId="77777777" w:rsidR="00E75FE7" w:rsidRPr="0087726B" w:rsidRDefault="00E75FE7" w:rsidP="00B03399">
            <w:pPr>
              <w:spacing w:after="0" w:line="240" w:lineRule="auto"/>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 </w:t>
            </w:r>
          </w:p>
        </w:tc>
      </w:tr>
    </w:tbl>
    <w:p w14:paraId="4B1C85A5" w14:textId="6F5440F3"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З метою оптимізації результатів від пріоритетних дій та заходів, направлених на зниження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необхідно врахувати місцеві умови та майбутні перспективи розвитку </w:t>
      </w:r>
      <w:r w:rsidR="00C9453E" w:rsidRPr="00DF18C6">
        <w:rPr>
          <w:rFonts w:ascii="Times New Roman" w:hAnsi="Times New Roman" w:cs="Times New Roman"/>
          <w:sz w:val="24"/>
          <w:szCs w:val="28"/>
          <w:lang w:eastAsia="ru-RU"/>
        </w:rPr>
        <w:t>громади</w:t>
      </w:r>
      <w:r w:rsidRPr="00DF18C6">
        <w:rPr>
          <w:rFonts w:ascii="Times New Roman" w:hAnsi="Times New Roman" w:cs="Times New Roman"/>
          <w:sz w:val="24"/>
          <w:szCs w:val="28"/>
          <w:lang w:eastAsia="ru-RU"/>
        </w:rPr>
        <w:t>. Основними критеріями для обрання рекомендованих секторів до включення в БКВ є:</w:t>
      </w:r>
    </w:p>
    <w:p w14:paraId="203FFB1C"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важливість для міської громади (соціальна важливість);</w:t>
      </w:r>
    </w:p>
    <w:p w14:paraId="519137CA"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розмір витрат з міського бюджету (фінансова складова);</w:t>
      </w:r>
    </w:p>
    <w:p w14:paraId="4B161953" w14:textId="31CF9A24" w:rsidR="00E75FE7" w:rsidRPr="00DF18C6" w:rsidRDefault="00C9453E"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виконані або заплановані</w:t>
      </w:r>
      <w:r w:rsidR="00E75FE7" w:rsidRPr="00DF18C6">
        <w:rPr>
          <w:rFonts w:ascii="Times New Roman" w:hAnsi="Times New Roman" w:cs="Times New Roman"/>
          <w:sz w:val="24"/>
          <w:szCs w:val="28"/>
          <w:lang w:eastAsia="ru-RU"/>
        </w:rPr>
        <w:t xml:space="preserve"> п</w:t>
      </w:r>
      <w:r w:rsidRPr="00DF18C6">
        <w:rPr>
          <w:rFonts w:ascii="Times New Roman" w:hAnsi="Times New Roman" w:cs="Times New Roman"/>
          <w:sz w:val="24"/>
          <w:szCs w:val="28"/>
          <w:lang w:eastAsia="ru-RU"/>
        </w:rPr>
        <w:t>роекти</w:t>
      </w:r>
      <w:r w:rsidR="00E75FE7" w:rsidRPr="00DF18C6">
        <w:rPr>
          <w:rFonts w:ascii="Times New Roman" w:hAnsi="Times New Roman" w:cs="Times New Roman"/>
          <w:sz w:val="24"/>
          <w:szCs w:val="28"/>
          <w:lang w:eastAsia="ru-RU"/>
        </w:rPr>
        <w:t xml:space="preserve"> у сфері </w:t>
      </w:r>
      <w:r w:rsidRPr="00DF18C6">
        <w:rPr>
          <w:rFonts w:ascii="Times New Roman" w:hAnsi="Times New Roman" w:cs="Times New Roman"/>
          <w:sz w:val="24"/>
          <w:szCs w:val="28"/>
          <w:lang w:eastAsia="ru-RU"/>
        </w:rPr>
        <w:t>пом’якшення змін клімату</w:t>
      </w:r>
      <w:r w:rsidR="00E75FE7" w:rsidRPr="00DF18C6">
        <w:rPr>
          <w:rFonts w:ascii="Times New Roman" w:hAnsi="Times New Roman" w:cs="Times New Roman"/>
          <w:sz w:val="24"/>
          <w:szCs w:val="28"/>
          <w:lang w:eastAsia="ru-RU"/>
        </w:rPr>
        <w:t>;</w:t>
      </w:r>
    </w:p>
    <w:p w14:paraId="29D64FEF"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регуляторний вплив міської влади на сектор;</w:t>
      </w:r>
    </w:p>
    <w:p w14:paraId="1DC541F1"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можливість контролю над витратами енергії у секторі з боку міської влади.</w:t>
      </w:r>
    </w:p>
    <w:p w14:paraId="337F8448" w14:textId="6BF363EA" w:rsidR="00E75FE7" w:rsidRPr="00DF18C6" w:rsidRDefault="00E75FE7" w:rsidP="00B03399">
      <w:pPr>
        <w:spacing w:after="0" w:line="240" w:lineRule="auto"/>
        <w:ind w:firstLine="708"/>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lastRenderedPageBreak/>
        <w:t xml:space="preserve">В таблиці </w:t>
      </w:r>
      <w:r w:rsidR="00AE5E6F" w:rsidRPr="00DF18C6">
        <w:rPr>
          <w:rFonts w:ascii="Times New Roman" w:hAnsi="Times New Roman" w:cs="Times New Roman"/>
          <w:sz w:val="24"/>
          <w:szCs w:val="28"/>
          <w:lang w:eastAsia="ru-RU"/>
        </w:rPr>
        <w:t>4</w:t>
      </w:r>
      <w:r w:rsidR="0087726B">
        <w:rPr>
          <w:rFonts w:ascii="Times New Roman" w:hAnsi="Times New Roman" w:cs="Times New Roman"/>
          <w:sz w:val="24"/>
          <w:szCs w:val="28"/>
          <w:lang w:eastAsia="ru-RU"/>
        </w:rPr>
        <w:t>.2</w:t>
      </w:r>
      <w:r w:rsidRPr="00DF18C6">
        <w:rPr>
          <w:rFonts w:ascii="Times New Roman" w:hAnsi="Times New Roman" w:cs="Times New Roman"/>
          <w:sz w:val="24"/>
          <w:szCs w:val="28"/>
          <w:lang w:eastAsia="ru-RU"/>
        </w:rPr>
        <w:t xml:space="preserve"> приведені дані щодо </w:t>
      </w:r>
      <w:r w:rsidR="00A43629" w:rsidRPr="00DF18C6">
        <w:rPr>
          <w:rFonts w:ascii="Times New Roman" w:hAnsi="Times New Roman" w:cs="Times New Roman"/>
          <w:sz w:val="24"/>
          <w:szCs w:val="28"/>
          <w:lang w:eastAsia="ru-RU"/>
        </w:rPr>
        <w:t>обґрунтування</w:t>
      </w:r>
      <w:r w:rsidRPr="00DF18C6">
        <w:rPr>
          <w:rFonts w:ascii="Times New Roman" w:hAnsi="Times New Roman" w:cs="Times New Roman"/>
          <w:sz w:val="24"/>
          <w:szCs w:val="28"/>
          <w:lang w:eastAsia="ru-RU"/>
        </w:rPr>
        <w:t xml:space="preserve"> при виборі секторів кінцевих споживачів базового кадастру та вказані сектори, що обрані.</w:t>
      </w:r>
    </w:p>
    <w:p w14:paraId="3E028DCE" w14:textId="6C46BC8A" w:rsidR="00E75FE7" w:rsidRPr="00DF18C6" w:rsidRDefault="00E75FE7" w:rsidP="00B03399">
      <w:pPr>
        <w:spacing w:after="0" w:line="240" w:lineRule="auto"/>
        <w:ind w:firstLine="708"/>
        <w:jc w:val="right"/>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Таблиця </w:t>
      </w:r>
      <w:r w:rsidR="0008554B" w:rsidRPr="00DF18C6">
        <w:rPr>
          <w:rFonts w:ascii="Times New Roman" w:hAnsi="Times New Roman" w:cs="Times New Roman"/>
          <w:sz w:val="24"/>
          <w:szCs w:val="28"/>
          <w:lang w:eastAsia="ru-RU"/>
        </w:rPr>
        <w:t>4</w:t>
      </w:r>
      <w:r w:rsidR="0087726B">
        <w:rPr>
          <w:rFonts w:ascii="Times New Roman" w:hAnsi="Times New Roman" w:cs="Times New Roman"/>
          <w:sz w:val="24"/>
          <w:szCs w:val="28"/>
          <w:lang w:eastAsia="ru-RU"/>
        </w:rPr>
        <w:t>.2</w:t>
      </w:r>
    </w:p>
    <w:p w14:paraId="0306F4E7" w14:textId="77777777" w:rsidR="00E75FE7" w:rsidRPr="00DF18C6" w:rsidRDefault="00E75FE7" w:rsidP="0087726B">
      <w:pPr>
        <w:spacing w:after="0" w:line="240" w:lineRule="auto"/>
        <w:ind w:firstLine="708"/>
        <w:jc w:val="center"/>
        <w:rPr>
          <w:rFonts w:ascii="Times New Roman" w:hAnsi="Times New Roman" w:cs="Times New Roman"/>
          <w:sz w:val="24"/>
          <w:szCs w:val="28"/>
          <w:lang w:eastAsia="ru-RU"/>
        </w:rPr>
      </w:pPr>
      <w:r w:rsidRPr="00DF18C6">
        <w:rPr>
          <w:rFonts w:ascii="Times New Roman" w:hAnsi="Times New Roman" w:cs="Times New Roman"/>
          <w:sz w:val="24"/>
          <w:szCs w:val="28"/>
          <w:lang w:eastAsia="ru-RU"/>
        </w:rPr>
        <w:t>Обрання секторів кінцевих споживачів енергоресурсів до включення у БКВ</w:t>
      </w:r>
    </w:p>
    <w:tbl>
      <w:tblPr>
        <w:tblW w:w="9640" w:type="dxa"/>
        <w:jc w:val="center"/>
        <w:tblLook w:val="04A0" w:firstRow="1" w:lastRow="0" w:firstColumn="1" w:lastColumn="0" w:noHBand="0" w:noVBand="1"/>
      </w:tblPr>
      <w:tblGrid>
        <w:gridCol w:w="3097"/>
        <w:gridCol w:w="1140"/>
        <w:gridCol w:w="2709"/>
        <w:gridCol w:w="2694"/>
      </w:tblGrid>
      <w:tr w:rsidR="00E75FE7" w:rsidRPr="00DF18C6" w14:paraId="2915E74D" w14:textId="77777777" w:rsidTr="0087726B">
        <w:trPr>
          <w:trHeight w:val="568"/>
          <w:jc w:val="center"/>
        </w:trPr>
        <w:tc>
          <w:tcPr>
            <w:tcW w:w="309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16BDC0C0" w14:textId="38CB23D3"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Сектор</w:t>
            </w:r>
            <w:r w:rsidR="007416FF" w:rsidRPr="00DF18C6">
              <w:rPr>
                <w:rFonts w:ascii="Times New Roman" w:eastAsia="Times New Roman" w:hAnsi="Times New Roman" w:cs="Times New Roman"/>
                <w:b/>
                <w:bCs/>
                <w:lang w:eastAsia="ru-RU"/>
              </w:rPr>
              <w:t>и</w:t>
            </w:r>
            <w:r w:rsidRPr="00DF18C6">
              <w:rPr>
                <w:rFonts w:ascii="Times New Roman" w:eastAsia="Times New Roman" w:hAnsi="Times New Roman" w:cs="Times New Roman"/>
                <w:b/>
                <w:bCs/>
                <w:lang w:eastAsia="ru-RU"/>
              </w:rPr>
              <w:t xml:space="preserve"> кінцевих споживачів енергоресурсів</w:t>
            </w:r>
          </w:p>
        </w:tc>
        <w:tc>
          <w:tcPr>
            <w:tcW w:w="11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8983855"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Ключові сектори</w:t>
            </w:r>
          </w:p>
        </w:tc>
        <w:tc>
          <w:tcPr>
            <w:tcW w:w="2709" w:type="dxa"/>
            <w:tcBorders>
              <w:top w:val="single" w:sz="8" w:space="0" w:color="auto"/>
              <w:left w:val="single" w:sz="8" w:space="0" w:color="auto"/>
              <w:bottom w:val="single" w:sz="4" w:space="0" w:color="auto"/>
              <w:right w:val="single" w:sz="8" w:space="0" w:color="auto"/>
            </w:tcBorders>
            <w:vAlign w:val="center"/>
          </w:tcPr>
          <w:p w14:paraId="52B5B94B"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Обґрунтування обрання сектору</w:t>
            </w:r>
          </w:p>
        </w:tc>
        <w:tc>
          <w:tcPr>
            <w:tcW w:w="2694"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209256BA" w14:textId="407B514F"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 xml:space="preserve">Обрані </w:t>
            </w:r>
            <w:r w:rsidR="007416FF" w:rsidRPr="00DF18C6">
              <w:rPr>
                <w:rFonts w:ascii="Times New Roman" w:eastAsia="Times New Roman" w:hAnsi="Times New Roman" w:cs="Times New Roman"/>
                <w:b/>
                <w:bCs/>
                <w:lang w:eastAsia="ru-RU"/>
              </w:rPr>
              <w:t>с</w:t>
            </w:r>
            <w:r w:rsidRPr="00DF18C6">
              <w:rPr>
                <w:rFonts w:ascii="Times New Roman" w:eastAsia="Times New Roman" w:hAnsi="Times New Roman" w:cs="Times New Roman"/>
                <w:b/>
                <w:bCs/>
                <w:lang w:eastAsia="ru-RU"/>
              </w:rPr>
              <w:t>ектори кінцевих споживачів</w:t>
            </w:r>
          </w:p>
        </w:tc>
      </w:tr>
      <w:tr w:rsidR="00887297" w:rsidRPr="00DF18C6" w14:paraId="432BD344" w14:textId="77777777" w:rsidTr="0087726B">
        <w:trPr>
          <w:trHeight w:val="330"/>
          <w:jc w:val="center"/>
        </w:trPr>
        <w:tc>
          <w:tcPr>
            <w:tcW w:w="9640" w:type="dxa"/>
            <w:gridSpan w:val="4"/>
            <w:tcBorders>
              <w:top w:val="single" w:sz="4" w:space="0" w:color="auto"/>
              <w:left w:val="single" w:sz="4" w:space="0" w:color="auto"/>
              <w:bottom w:val="single" w:sz="4" w:space="0" w:color="auto"/>
              <w:right w:val="single" w:sz="4" w:space="0" w:color="auto"/>
            </w:tcBorders>
            <w:shd w:val="clear" w:color="000000" w:fill="F2F2F2"/>
            <w:vAlign w:val="center"/>
          </w:tcPr>
          <w:p w14:paraId="7492EA1A" w14:textId="234B19AE" w:rsidR="00887297" w:rsidRPr="00DF18C6" w:rsidRDefault="0088729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БУДІВЛІ ОБЛАДНАННЯ/ОБ’ЄКТИ та ІНДУСТРІЯ</w:t>
            </w:r>
          </w:p>
        </w:tc>
      </w:tr>
      <w:tr w:rsidR="00E75FE7" w:rsidRPr="00DF18C6" w14:paraId="0CDEEC55" w14:textId="77777777" w:rsidTr="0087726B">
        <w:trPr>
          <w:trHeight w:val="330"/>
          <w:jc w:val="center"/>
        </w:trPr>
        <w:tc>
          <w:tcPr>
            <w:tcW w:w="3097"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857449F"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Муніципальні будівлі, обладнання/об’єкти</w:t>
            </w:r>
          </w:p>
        </w:tc>
        <w:tc>
          <w:tcPr>
            <w:tcW w:w="1140" w:type="dxa"/>
            <w:tcBorders>
              <w:top w:val="single" w:sz="4" w:space="0" w:color="auto"/>
              <w:left w:val="single" w:sz="4" w:space="0" w:color="auto"/>
              <w:bottom w:val="single" w:sz="8" w:space="0" w:color="auto"/>
              <w:right w:val="single" w:sz="4" w:space="0" w:color="auto"/>
            </w:tcBorders>
            <w:shd w:val="clear" w:color="auto" w:fill="F2F2F2" w:themeFill="background1" w:themeFillShade="F2"/>
            <w:noWrap/>
            <w:vAlign w:val="center"/>
            <w:hideMark/>
          </w:tcPr>
          <w:p w14:paraId="56F064D2" w14:textId="41CFB006" w:rsidR="00E75FE7" w:rsidRPr="00DF18C6" w:rsidRDefault="0088729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key</w:t>
            </w:r>
          </w:p>
        </w:tc>
        <w:tc>
          <w:tcPr>
            <w:tcW w:w="2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58BD0E"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p>
        </w:tc>
        <w:tc>
          <w:tcPr>
            <w:tcW w:w="269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6A59AA16"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Муніципальні будівлі, обладнання/об’єкти</w:t>
            </w:r>
          </w:p>
        </w:tc>
      </w:tr>
      <w:tr w:rsidR="00E75FE7" w:rsidRPr="00DF18C6" w14:paraId="19B6AF96" w14:textId="77777777" w:rsidTr="0087726B">
        <w:trPr>
          <w:trHeight w:val="547"/>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F1D204A"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Муніципальні будівлі, обладнання/об’єкти</w:t>
            </w:r>
          </w:p>
        </w:tc>
        <w:tc>
          <w:tcPr>
            <w:tcW w:w="1140" w:type="dxa"/>
            <w:tcBorders>
              <w:top w:val="nil"/>
              <w:left w:val="nil"/>
              <w:bottom w:val="single" w:sz="4" w:space="0" w:color="auto"/>
              <w:right w:val="single" w:sz="4" w:space="0" w:color="auto"/>
            </w:tcBorders>
            <w:shd w:val="clear" w:color="auto" w:fill="auto"/>
            <w:noWrap/>
            <w:vAlign w:val="center"/>
          </w:tcPr>
          <w:p w14:paraId="7B6CA58C" w14:textId="5410FE22"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1217F6EE"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Ключовий сектор</w:t>
            </w:r>
          </w:p>
        </w:tc>
        <w:tc>
          <w:tcPr>
            <w:tcW w:w="2694" w:type="dxa"/>
            <w:tcBorders>
              <w:top w:val="single" w:sz="4" w:space="0" w:color="auto"/>
              <w:left w:val="single" w:sz="4" w:space="0" w:color="auto"/>
              <w:bottom w:val="single" w:sz="8" w:space="0" w:color="auto"/>
              <w:right w:val="single" w:sz="8" w:space="0" w:color="auto"/>
            </w:tcBorders>
            <w:shd w:val="clear" w:color="000000" w:fill="FFFF99"/>
            <w:noWrap/>
            <w:vAlign w:val="center"/>
            <w:hideMark/>
          </w:tcPr>
          <w:p w14:paraId="3C68C0BC"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Муніципальні будівлі, обладнання/об’єкти</w:t>
            </w:r>
          </w:p>
        </w:tc>
      </w:tr>
      <w:tr w:rsidR="00E75FE7" w:rsidRPr="00DF18C6" w14:paraId="53A06C91" w14:textId="77777777" w:rsidTr="0087726B">
        <w:trPr>
          <w:trHeight w:val="130"/>
          <w:jc w:val="center"/>
        </w:trPr>
        <w:tc>
          <w:tcPr>
            <w:tcW w:w="3097" w:type="dxa"/>
            <w:tcBorders>
              <w:top w:val="nil"/>
              <w:left w:val="single" w:sz="8" w:space="0" w:color="auto"/>
              <w:bottom w:val="single" w:sz="8" w:space="0" w:color="auto"/>
              <w:right w:val="single" w:sz="8" w:space="0" w:color="auto"/>
            </w:tcBorders>
            <w:shd w:val="clear" w:color="auto" w:fill="auto"/>
            <w:vAlign w:val="center"/>
          </w:tcPr>
          <w:p w14:paraId="107AC551"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Муніципальне освітлення</w:t>
            </w:r>
          </w:p>
        </w:tc>
        <w:tc>
          <w:tcPr>
            <w:tcW w:w="1140" w:type="dxa"/>
            <w:tcBorders>
              <w:top w:val="nil"/>
              <w:left w:val="nil"/>
              <w:bottom w:val="single" w:sz="4" w:space="0" w:color="auto"/>
              <w:right w:val="single" w:sz="4" w:space="0" w:color="auto"/>
            </w:tcBorders>
            <w:shd w:val="clear" w:color="auto" w:fill="auto"/>
            <w:noWrap/>
            <w:vAlign w:val="center"/>
          </w:tcPr>
          <w:p w14:paraId="50F07444" w14:textId="2AF23F63"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33A92541"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Ключовий сектор</w:t>
            </w:r>
          </w:p>
        </w:tc>
        <w:tc>
          <w:tcPr>
            <w:tcW w:w="2694" w:type="dxa"/>
            <w:tcBorders>
              <w:top w:val="nil"/>
              <w:left w:val="single" w:sz="4" w:space="0" w:color="auto"/>
              <w:bottom w:val="single" w:sz="8" w:space="0" w:color="auto"/>
              <w:right w:val="single" w:sz="8" w:space="0" w:color="auto"/>
            </w:tcBorders>
            <w:shd w:val="clear" w:color="000000" w:fill="FFFF99"/>
            <w:noWrap/>
            <w:vAlign w:val="center"/>
          </w:tcPr>
          <w:p w14:paraId="7B06EC33"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Муніципальне освітлення</w:t>
            </w:r>
          </w:p>
        </w:tc>
      </w:tr>
      <w:tr w:rsidR="00887297" w:rsidRPr="00DF18C6" w14:paraId="29076212" w14:textId="77777777" w:rsidTr="0087726B">
        <w:trPr>
          <w:trHeight w:val="67"/>
          <w:jc w:val="center"/>
        </w:trPr>
        <w:tc>
          <w:tcPr>
            <w:tcW w:w="3097" w:type="dxa"/>
            <w:tcBorders>
              <w:top w:val="nil"/>
              <w:left w:val="single" w:sz="8" w:space="0" w:color="auto"/>
              <w:bottom w:val="single" w:sz="8" w:space="0" w:color="auto"/>
              <w:right w:val="single" w:sz="8" w:space="0" w:color="auto"/>
            </w:tcBorders>
            <w:shd w:val="clear" w:color="auto" w:fill="auto"/>
            <w:vAlign w:val="center"/>
          </w:tcPr>
          <w:p w14:paraId="68604CC3" w14:textId="03CC6A27" w:rsidR="00887297" w:rsidRPr="00DF18C6" w:rsidRDefault="0088729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Інше</w:t>
            </w:r>
          </w:p>
        </w:tc>
        <w:tc>
          <w:tcPr>
            <w:tcW w:w="1140" w:type="dxa"/>
            <w:tcBorders>
              <w:top w:val="nil"/>
              <w:left w:val="nil"/>
              <w:bottom w:val="single" w:sz="4" w:space="0" w:color="auto"/>
              <w:right w:val="single" w:sz="4" w:space="0" w:color="auto"/>
            </w:tcBorders>
            <w:shd w:val="clear" w:color="auto" w:fill="auto"/>
            <w:noWrap/>
            <w:vAlign w:val="center"/>
          </w:tcPr>
          <w:p w14:paraId="516DD112"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7CFA7F85"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c>
          <w:tcPr>
            <w:tcW w:w="2694" w:type="dxa"/>
            <w:tcBorders>
              <w:top w:val="nil"/>
              <w:left w:val="single" w:sz="4" w:space="0" w:color="auto"/>
              <w:bottom w:val="single" w:sz="8" w:space="0" w:color="auto"/>
              <w:right w:val="single" w:sz="8" w:space="0" w:color="auto"/>
            </w:tcBorders>
            <w:shd w:val="clear" w:color="auto" w:fill="auto"/>
            <w:noWrap/>
            <w:vAlign w:val="center"/>
          </w:tcPr>
          <w:p w14:paraId="30FB054F"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r>
      <w:tr w:rsidR="00E75FE7" w:rsidRPr="00DF18C6" w14:paraId="7FB6F8B5" w14:textId="77777777" w:rsidTr="0087726B">
        <w:trPr>
          <w:trHeight w:val="577"/>
          <w:jc w:val="center"/>
        </w:trPr>
        <w:tc>
          <w:tcPr>
            <w:tcW w:w="3097"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4C71E33F"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Третинні (не муніципальні) будівлі, обладнання/об’єкти</w:t>
            </w:r>
          </w:p>
        </w:tc>
        <w:tc>
          <w:tcPr>
            <w:tcW w:w="1140" w:type="dxa"/>
            <w:tcBorders>
              <w:top w:val="nil"/>
              <w:left w:val="nil"/>
              <w:bottom w:val="single" w:sz="4" w:space="0" w:color="auto"/>
              <w:right w:val="single" w:sz="4" w:space="0" w:color="auto"/>
            </w:tcBorders>
            <w:shd w:val="clear" w:color="auto" w:fill="F2F2F2" w:themeFill="background1" w:themeFillShade="F2"/>
            <w:noWrap/>
            <w:vAlign w:val="center"/>
          </w:tcPr>
          <w:p w14:paraId="4827C94B" w14:textId="105F63DD" w:rsidR="00E75FE7" w:rsidRPr="00DF18C6" w:rsidRDefault="0088729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key</w:t>
            </w:r>
          </w:p>
        </w:tc>
        <w:tc>
          <w:tcPr>
            <w:tcW w:w="2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212E"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p>
        </w:tc>
        <w:tc>
          <w:tcPr>
            <w:tcW w:w="2694" w:type="dxa"/>
            <w:tcBorders>
              <w:top w:val="nil"/>
              <w:left w:val="single" w:sz="4" w:space="0" w:color="auto"/>
              <w:bottom w:val="single" w:sz="8" w:space="0" w:color="auto"/>
              <w:right w:val="single" w:sz="8" w:space="0" w:color="auto"/>
            </w:tcBorders>
            <w:shd w:val="clear" w:color="auto" w:fill="F2F2F2" w:themeFill="background1" w:themeFillShade="F2"/>
            <w:noWrap/>
            <w:vAlign w:val="center"/>
          </w:tcPr>
          <w:p w14:paraId="049FC0E0"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 xml:space="preserve">Третинні </w:t>
            </w:r>
            <w:r w:rsidRPr="00DF18C6">
              <w:rPr>
                <w:rFonts w:ascii="Times New Roman" w:eastAsia="Times New Roman" w:hAnsi="Times New Roman" w:cs="Times New Roman"/>
                <w:b/>
                <w:bCs/>
                <w:lang w:eastAsia="ru-RU"/>
              </w:rPr>
              <w:br/>
              <w:t>(не муніципальні) будівлі, обладнання/об’єкти</w:t>
            </w:r>
          </w:p>
        </w:tc>
      </w:tr>
      <w:tr w:rsidR="00E75FE7" w:rsidRPr="00DF18C6" w14:paraId="56D1340E" w14:textId="77777777" w:rsidTr="0087726B">
        <w:trPr>
          <w:trHeight w:val="110"/>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tcPr>
          <w:p w14:paraId="297045D2"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Третинні будівлі, обладнання/об’єкти</w:t>
            </w: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53334BC0" w14:textId="2A26EBC4"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71EDE302"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Ключовий сектор</w:t>
            </w:r>
          </w:p>
        </w:tc>
        <w:tc>
          <w:tcPr>
            <w:tcW w:w="2694" w:type="dxa"/>
            <w:tcBorders>
              <w:top w:val="single" w:sz="4" w:space="0" w:color="auto"/>
              <w:left w:val="single" w:sz="4" w:space="0" w:color="auto"/>
              <w:bottom w:val="single" w:sz="8" w:space="0" w:color="auto"/>
              <w:right w:val="single" w:sz="8" w:space="0" w:color="auto"/>
            </w:tcBorders>
            <w:shd w:val="clear" w:color="000000" w:fill="FFFF99"/>
            <w:noWrap/>
            <w:vAlign w:val="center"/>
          </w:tcPr>
          <w:p w14:paraId="4E2AB0E6"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Третинні будівлі, обладнання/об’єкти</w:t>
            </w:r>
          </w:p>
        </w:tc>
      </w:tr>
      <w:tr w:rsidR="00887297" w:rsidRPr="00DF18C6" w14:paraId="7BE483C6" w14:textId="77777777" w:rsidTr="0087726B">
        <w:trPr>
          <w:trHeight w:val="330"/>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tcPr>
          <w:p w14:paraId="764E03E3" w14:textId="043CC38F" w:rsidR="00887297" w:rsidRPr="00DF18C6" w:rsidRDefault="0088729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Інші</w:t>
            </w: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29F81A2C"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2E10C375"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c>
          <w:tcPr>
            <w:tcW w:w="2694" w:type="dxa"/>
            <w:tcBorders>
              <w:top w:val="single" w:sz="4" w:space="0" w:color="auto"/>
              <w:left w:val="single" w:sz="4" w:space="0" w:color="auto"/>
              <w:bottom w:val="single" w:sz="8" w:space="0" w:color="auto"/>
              <w:right w:val="single" w:sz="8" w:space="0" w:color="auto"/>
            </w:tcBorders>
            <w:shd w:val="clear" w:color="auto" w:fill="auto"/>
            <w:noWrap/>
            <w:vAlign w:val="center"/>
          </w:tcPr>
          <w:p w14:paraId="54271F31" w14:textId="77777777" w:rsidR="00887297" w:rsidRPr="00DF18C6" w:rsidRDefault="00887297" w:rsidP="0087726B">
            <w:pPr>
              <w:spacing w:after="0" w:line="240" w:lineRule="auto"/>
              <w:jc w:val="center"/>
              <w:rPr>
                <w:rFonts w:ascii="Times New Roman" w:eastAsia="Times New Roman" w:hAnsi="Times New Roman" w:cs="Times New Roman"/>
                <w:color w:val="000000"/>
                <w:lang w:eastAsia="ru-RU"/>
              </w:rPr>
            </w:pPr>
          </w:p>
        </w:tc>
      </w:tr>
      <w:tr w:rsidR="00E75FE7" w:rsidRPr="00DF18C6" w14:paraId="29A7262A" w14:textId="77777777" w:rsidTr="0087726B">
        <w:trPr>
          <w:trHeight w:val="330"/>
          <w:jc w:val="center"/>
        </w:trPr>
        <w:tc>
          <w:tcPr>
            <w:tcW w:w="3097" w:type="dxa"/>
            <w:tcBorders>
              <w:top w:val="single" w:sz="4" w:space="0" w:color="auto"/>
              <w:left w:val="single" w:sz="8" w:space="0" w:color="auto"/>
              <w:bottom w:val="single" w:sz="8" w:space="0" w:color="auto"/>
              <w:right w:val="single" w:sz="8" w:space="0" w:color="auto"/>
            </w:tcBorders>
            <w:shd w:val="clear" w:color="auto" w:fill="F2F2F2" w:themeFill="background1" w:themeFillShade="F2"/>
            <w:vAlign w:val="center"/>
          </w:tcPr>
          <w:p w14:paraId="32C6E862"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Житлові будинки</w:t>
            </w:r>
          </w:p>
        </w:tc>
        <w:tc>
          <w:tcPr>
            <w:tcW w:w="1140"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3CDD5A4" w14:textId="77777777" w:rsidR="00E75FE7" w:rsidRPr="00DF18C6" w:rsidRDefault="00E75FE7" w:rsidP="0087726B">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key</w:t>
            </w:r>
          </w:p>
        </w:tc>
        <w:tc>
          <w:tcPr>
            <w:tcW w:w="2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89A67B" w14:textId="77777777" w:rsidR="00E75FE7" w:rsidRPr="00DF18C6" w:rsidRDefault="00E75FE7" w:rsidP="0087726B">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Ключовий сектор</w:t>
            </w:r>
          </w:p>
        </w:tc>
        <w:tc>
          <w:tcPr>
            <w:tcW w:w="2694" w:type="dxa"/>
            <w:tcBorders>
              <w:top w:val="single" w:sz="4" w:space="0" w:color="auto"/>
              <w:left w:val="single" w:sz="4" w:space="0" w:color="auto"/>
              <w:bottom w:val="single" w:sz="8" w:space="0" w:color="auto"/>
              <w:right w:val="single" w:sz="8" w:space="0" w:color="auto"/>
            </w:tcBorders>
            <w:shd w:val="clear" w:color="000000" w:fill="FFFF99"/>
            <w:noWrap/>
            <w:vAlign w:val="center"/>
          </w:tcPr>
          <w:p w14:paraId="6DC49579" w14:textId="77777777" w:rsidR="00E75FE7" w:rsidRPr="00DF18C6" w:rsidRDefault="00E75FE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Житлові будинки</w:t>
            </w:r>
          </w:p>
        </w:tc>
      </w:tr>
      <w:tr w:rsidR="00E75FE7" w:rsidRPr="00DF18C6" w14:paraId="5ECE192B" w14:textId="77777777" w:rsidTr="0087726B">
        <w:trPr>
          <w:trHeight w:val="67"/>
          <w:jc w:val="center"/>
        </w:trPr>
        <w:tc>
          <w:tcPr>
            <w:tcW w:w="3097" w:type="dxa"/>
            <w:tcBorders>
              <w:top w:val="nil"/>
              <w:left w:val="single" w:sz="8" w:space="0" w:color="auto"/>
              <w:bottom w:val="single" w:sz="4" w:space="0" w:color="auto"/>
              <w:right w:val="single" w:sz="8" w:space="0" w:color="auto"/>
            </w:tcBorders>
            <w:shd w:val="clear" w:color="auto" w:fill="F2F2F2" w:themeFill="background1" w:themeFillShade="F2"/>
            <w:vAlign w:val="center"/>
          </w:tcPr>
          <w:p w14:paraId="0C6FDF9E" w14:textId="77777777" w:rsidR="00E75FE7" w:rsidRPr="00DF18C6" w:rsidRDefault="00E75FE7" w:rsidP="0087726B">
            <w:pPr>
              <w:spacing w:after="0" w:line="240" w:lineRule="auto"/>
              <w:jc w:val="center"/>
              <w:rPr>
                <w:rFonts w:ascii="Times New Roman" w:eastAsia="Times New Roman" w:hAnsi="Times New Roman" w:cs="Times New Roman"/>
                <w:b/>
                <w:lang w:eastAsia="ru-RU"/>
              </w:rPr>
            </w:pPr>
            <w:r w:rsidRPr="00DF18C6">
              <w:rPr>
                <w:rFonts w:ascii="Times New Roman" w:eastAsia="Times New Roman" w:hAnsi="Times New Roman" w:cs="Times New Roman"/>
                <w:b/>
                <w:lang w:eastAsia="ru-RU"/>
              </w:rPr>
              <w:t>Промисловість</w:t>
            </w:r>
          </w:p>
        </w:tc>
        <w:tc>
          <w:tcPr>
            <w:tcW w:w="1140" w:type="dxa"/>
            <w:tcBorders>
              <w:top w:val="nil"/>
              <w:left w:val="nil"/>
              <w:bottom w:val="single" w:sz="4" w:space="0" w:color="auto"/>
              <w:right w:val="single" w:sz="4" w:space="0" w:color="auto"/>
            </w:tcBorders>
            <w:shd w:val="clear" w:color="auto" w:fill="F2F2F2" w:themeFill="background1" w:themeFillShade="F2"/>
            <w:noWrap/>
            <w:vAlign w:val="center"/>
          </w:tcPr>
          <w:p w14:paraId="3AE27961"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5754EF"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694" w:type="dxa"/>
            <w:tcBorders>
              <w:top w:val="nil"/>
              <w:left w:val="single" w:sz="4" w:space="0" w:color="auto"/>
              <w:bottom w:val="single" w:sz="4" w:space="0" w:color="auto"/>
              <w:right w:val="single" w:sz="8" w:space="0" w:color="auto"/>
            </w:tcBorders>
            <w:shd w:val="clear" w:color="auto" w:fill="F2F2F2" w:themeFill="background1" w:themeFillShade="F2"/>
            <w:noWrap/>
            <w:vAlign w:val="center"/>
          </w:tcPr>
          <w:p w14:paraId="3A620E5F"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r>
      <w:tr w:rsidR="00E75FE7" w:rsidRPr="00DF18C6" w14:paraId="23B63447" w14:textId="77777777" w:rsidTr="0087726B">
        <w:trPr>
          <w:trHeight w:val="330"/>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3A86B7A"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Промисловість (не СТВ)</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0F2FED88" w14:textId="23239A9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3CB83573" w14:textId="569BBF9D"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xml:space="preserve">Відсутній </w:t>
            </w:r>
            <w:r w:rsidR="00C9453E" w:rsidRPr="00DF18C6">
              <w:rPr>
                <w:rFonts w:ascii="Times New Roman" w:eastAsia="Times New Roman" w:hAnsi="Times New Roman" w:cs="Times New Roman"/>
                <w:color w:val="000000"/>
                <w:lang w:eastAsia="ru-RU"/>
              </w:rPr>
              <w:t>вплив муніципалітету на сектор</w:t>
            </w:r>
          </w:p>
        </w:tc>
        <w:tc>
          <w:tcPr>
            <w:tcW w:w="2694"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01E75BB7"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r w:rsidR="00E75FE7" w:rsidRPr="00DF18C6" w14:paraId="5FE81680" w14:textId="77777777" w:rsidTr="0087726B">
        <w:trPr>
          <w:trHeight w:val="330"/>
          <w:jc w:val="center"/>
        </w:trPr>
        <w:tc>
          <w:tcPr>
            <w:tcW w:w="3097" w:type="dxa"/>
            <w:tcBorders>
              <w:top w:val="single" w:sz="4" w:space="0" w:color="auto"/>
              <w:left w:val="single" w:sz="8" w:space="0" w:color="auto"/>
              <w:bottom w:val="single" w:sz="4" w:space="0" w:color="auto"/>
              <w:right w:val="single" w:sz="4" w:space="0" w:color="auto"/>
            </w:tcBorders>
            <w:shd w:val="clear" w:color="auto" w:fill="auto"/>
            <w:vAlign w:val="center"/>
          </w:tcPr>
          <w:p w14:paraId="20005580"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Промисловість СТВ</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CC17A"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7AF74513" w14:textId="7884EF82" w:rsidR="00E75FE7" w:rsidRPr="00DF18C6" w:rsidRDefault="00C9453E"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Не рекомендовано до включення в кадастр</w:t>
            </w:r>
          </w:p>
        </w:tc>
        <w:tc>
          <w:tcPr>
            <w:tcW w:w="2694" w:type="dxa"/>
            <w:tcBorders>
              <w:top w:val="single" w:sz="4" w:space="0" w:color="auto"/>
              <w:left w:val="single" w:sz="4" w:space="0" w:color="auto"/>
              <w:bottom w:val="single" w:sz="4" w:space="0" w:color="auto"/>
              <w:right w:val="single" w:sz="8" w:space="0" w:color="auto"/>
            </w:tcBorders>
            <w:shd w:val="clear" w:color="auto" w:fill="auto"/>
            <w:noWrap/>
            <w:vAlign w:val="center"/>
          </w:tcPr>
          <w:p w14:paraId="7B21EF59" w14:textId="322F7520" w:rsidR="00E75FE7" w:rsidRPr="00DF18C6" w:rsidRDefault="0088729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r w:rsidR="00887297" w:rsidRPr="00DF18C6" w14:paraId="5B1379F8" w14:textId="77777777" w:rsidTr="0087726B">
        <w:trPr>
          <w:trHeight w:val="77"/>
          <w:jc w:val="center"/>
        </w:trPr>
        <w:tc>
          <w:tcPr>
            <w:tcW w:w="9640" w:type="dxa"/>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12EAF707" w14:textId="4417E76B" w:rsidR="00887297" w:rsidRPr="00DF18C6" w:rsidRDefault="0088729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ТРАНСПОРТ</w:t>
            </w:r>
          </w:p>
        </w:tc>
      </w:tr>
      <w:tr w:rsidR="00E75FE7" w:rsidRPr="00DF18C6" w14:paraId="698ADBF1" w14:textId="77777777" w:rsidTr="0087726B">
        <w:trPr>
          <w:trHeight w:val="571"/>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tcPr>
          <w:p w14:paraId="153B024D"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Залізничний транспорт</w:t>
            </w:r>
          </w:p>
        </w:tc>
        <w:tc>
          <w:tcPr>
            <w:tcW w:w="1140" w:type="dxa"/>
            <w:vMerge w:val="restart"/>
            <w:tcBorders>
              <w:top w:val="nil"/>
              <w:left w:val="nil"/>
              <w:right w:val="single" w:sz="4" w:space="0" w:color="auto"/>
            </w:tcBorders>
            <w:shd w:val="clear" w:color="auto" w:fill="auto"/>
            <w:noWrap/>
            <w:vAlign w:val="center"/>
          </w:tcPr>
          <w:p w14:paraId="13D40A55"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key</w:t>
            </w:r>
          </w:p>
        </w:tc>
        <w:tc>
          <w:tcPr>
            <w:tcW w:w="2709" w:type="dxa"/>
            <w:tcBorders>
              <w:top w:val="single" w:sz="4" w:space="0" w:color="auto"/>
              <w:left w:val="single" w:sz="4" w:space="0" w:color="auto"/>
              <w:bottom w:val="single" w:sz="4" w:space="0" w:color="auto"/>
              <w:right w:val="single" w:sz="4" w:space="0" w:color="auto"/>
            </w:tcBorders>
            <w:vAlign w:val="center"/>
          </w:tcPr>
          <w:p w14:paraId="489D27DC"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Не рекомендовано, якщо немає запланованих проектів</w:t>
            </w:r>
          </w:p>
        </w:tc>
        <w:tc>
          <w:tcPr>
            <w:tcW w:w="2694" w:type="dxa"/>
            <w:tcBorders>
              <w:top w:val="single" w:sz="4" w:space="0" w:color="auto"/>
              <w:left w:val="single" w:sz="4" w:space="0" w:color="auto"/>
              <w:bottom w:val="single" w:sz="8" w:space="0" w:color="auto"/>
              <w:right w:val="single" w:sz="8" w:space="0" w:color="auto"/>
            </w:tcBorders>
            <w:shd w:val="clear" w:color="auto" w:fill="auto"/>
            <w:noWrap/>
            <w:vAlign w:val="center"/>
          </w:tcPr>
          <w:p w14:paraId="500EF99D"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r w:rsidR="00E75FE7" w:rsidRPr="00DF18C6" w14:paraId="2E8FA0CD" w14:textId="77777777" w:rsidTr="0087726B">
        <w:trPr>
          <w:trHeight w:val="330"/>
          <w:jc w:val="center"/>
        </w:trPr>
        <w:tc>
          <w:tcPr>
            <w:tcW w:w="3097" w:type="dxa"/>
            <w:tcBorders>
              <w:top w:val="nil"/>
              <w:left w:val="single" w:sz="8" w:space="0" w:color="auto"/>
              <w:bottom w:val="single" w:sz="8" w:space="0" w:color="auto"/>
              <w:right w:val="single" w:sz="8" w:space="0" w:color="auto"/>
            </w:tcBorders>
            <w:shd w:val="clear" w:color="auto" w:fill="auto"/>
            <w:vAlign w:val="center"/>
            <w:hideMark/>
          </w:tcPr>
          <w:p w14:paraId="0F249993"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Муніципальний автотранспорт</w:t>
            </w:r>
          </w:p>
        </w:tc>
        <w:tc>
          <w:tcPr>
            <w:tcW w:w="1140" w:type="dxa"/>
            <w:vMerge/>
            <w:tcBorders>
              <w:left w:val="nil"/>
              <w:right w:val="single" w:sz="4" w:space="0" w:color="auto"/>
            </w:tcBorders>
            <w:shd w:val="clear" w:color="auto" w:fill="auto"/>
            <w:noWrap/>
            <w:vAlign w:val="center"/>
            <w:hideMark/>
          </w:tcPr>
          <w:p w14:paraId="0A245AE5"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vMerge w:val="restart"/>
            <w:tcBorders>
              <w:top w:val="single" w:sz="4" w:space="0" w:color="auto"/>
              <w:left w:val="single" w:sz="4" w:space="0" w:color="auto"/>
              <w:bottom w:val="single" w:sz="4" w:space="0" w:color="auto"/>
              <w:right w:val="single" w:sz="4" w:space="0" w:color="auto"/>
            </w:tcBorders>
            <w:vAlign w:val="center"/>
          </w:tcPr>
          <w:p w14:paraId="2FBFC967"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Ключовий сектор</w:t>
            </w:r>
          </w:p>
        </w:tc>
        <w:tc>
          <w:tcPr>
            <w:tcW w:w="2694" w:type="dxa"/>
            <w:tcBorders>
              <w:top w:val="nil"/>
              <w:left w:val="single" w:sz="4" w:space="0" w:color="auto"/>
              <w:bottom w:val="single" w:sz="8" w:space="0" w:color="auto"/>
              <w:right w:val="single" w:sz="8" w:space="0" w:color="auto"/>
            </w:tcBorders>
            <w:shd w:val="clear" w:color="000000" w:fill="FFFF99"/>
            <w:noWrap/>
            <w:vAlign w:val="center"/>
            <w:hideMark/>
          </w:tcPr>
          <w:p w14:paraId="6B9E2F76"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Муніципальний транспорт</w:t>
            </w:r>
          </w:p>
        </w:tc>
      </w:tr>
      <w:tr w:rsidR="00E75FE7" w:rsidRPr="00DF18C6" w14:paraId="7A78A493" w14:textId="77777777" w:rsidTr="0087726B">
        <w:trPr>
          <w:trHeight w:val="330"/>
          <w:jc w:val="center"/>
        </w:trPr>
        <w:tc>
          <w:tcPr>
            <w:tcW w:w="3097" w:type="dxa"/>
            <w:tcBorders>
              <w:top w:val="nil"/>
              <w:left w:val="single" w:sz="8" w:space="0" w:color="auto"/>
              <w:bottom w:val="single" w:sz="8" w:space="0" w:color="auto"/>
              <w:right w:val="single" w:sz="8" w:space="0" w:color="auto"/>
            </w:tcBorders>
            <w:shd w:val="clear" w:color="auto" w:fill="auto"/>
            <w:vAlign w:val="center"/>
            <w:hideMark/>
          </w:tcPr>
          <w:p w14:paraId="5718B7B5"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Громадський автотранспорт</w:t>
            </w:r>
          </w:p>
        </w:tc>
        <w:tc>
          <w:tcPr>
            <w:tcW w:w="1140" w:type="dxa"/>
            <w:vMerge/>
            <w:tcBorders>
              <w:left w:val="nil"/>
              <w:right w:val="single" w:sz="4" w:space="0" w:color="auto"/>
            </w:tcBorders>
            <w:shd w:val="clear" w:color="auto" w:fill="auto"/>
            <w:noWrap/>
            <w:vAlign w:val="center"/>
            <w:hideMark/>
          </w:tcPr>
          <w:p w14:paraId="6A4C6F6C"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vMerge/>
            <w:tcBorders>
              <w:left w:val="single" w:sz="4" w:space="0" w:color="auto"/>
              <w:bottom w:val="single" w:sz="4" w:space="0" w:color="auto"/>
              <w:right w:val="single" w:sz="4" w:space="0" w:color="auto"/>
            </w:tcBorders>
            <w:vAlign w:val="center"/>
          </w:tcPr>
          <w:p w14:paraId="115B65D1"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694" w:type="dxa"/>
            <w:tcBorders>
              <w:top w:val="nil"/>
              <w:left w:val="single" w:sz="4" w:space="0" w:color="auto"/>
              <w:bottom w:val="single" w:sz="8" w:space="0" w:color="auto"/>
              <w:right w:val="single" w:sz="8" w:space="0" w:color="auto"/>
            </w:tcBorders>
            <w:shd w:val="clear" w:color="000000" w:fill="FFFF99"/>
            <w:noWrap/>
            <w:vAlign w:val="center"/>
            <w:hideMark/>
          </w:tcPr>
          <w:p w14:paraId="7A5DC5C2"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Громадський транспорт</w:t>
            </w:r>
          </w:p>
        </w:tc>
      </w:tr>
      <w:tr w:rsidR="00E75FE7" w:rsidRPr="00DF18C6" w14:paraId="35F35BC1" w14:textId="77777777" w:rsidTr="0087726B">
        <w:trPr>
          <w:trHeight w:val="67"/>
          <w:jc w:val="center"/>
        </w:trPr>
        <w:tc>
          <w:tcPr>
            <w:tcW w:w="3097" w:type="dxa"/>
            <w:tcBorders>
              <w:top w:val="nil"/>
              <w:left w:val="single" w:sz="8" w:space="0" w:color="auto"/>
              <w:bottom w:val="nil"/>
              <w:right w:val="single" w:sz="8" w:space="0" w:color="auto"/>
            </w:tcBorders>
            <w:shd w:val="clear" w:color="auto" w:fill="auto"/>
            <w:vAlign w:val="center"/>
            <w:hideMark/>
          </w:tcPr>
          <w:p w14:paraId="014E9A69"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Приватний та комерційний автотранспорт</w:t>
            </w:r>
          </w:p>
        </w:tc>
        <w:tc>
          <w:tcPr>
            <w:tcW w:w="1140" w:type="dxa"/>
            <w:vMerge/>
            <w:tcBorders>
              <w:left w:val="nil"/>
              <w:bottom w:val="single" w:sz="4" w:space="0" w:color="auto"/>
              <w:right w:val="single" w:sz="4" w:space="0" w:color="auto"/>
            </w:tcBorders>
            <w:shd w:val="clear" w:color="auto" w:fill="auto"/>
            <w:noWrap/>
            <w:vAlign w:val="center"/>
            <w:hideMark/>
          </w:tcPr>
          <w:p w14:paraId="3F865D20"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vMerge/>
            <w:tcBorders>
              <w:left w:val="single" w:sz="4" w:space="0" w:color="auto"/>
              <w:bottom w:val="single" w:sz="4" w:space="0" w:color="auto"/>
              <w:right w:val="single" w:sz="4" w:space="0" w:color="auto"/>
            </w:tcBorders>
            <w:vAlign w:val="center"/>
          </w:tcPr>
          <w:p w14:paraId="20AF6A32"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694" w:type="dxa"/>
            <w:tcBorders>
              <w:top w:val="nil"/>
              <w:left w:val="single" w:sz="4" w:space="0" w:color="auto"/>
              <w:bottom w:val="single" w:sz="8" w:space="0" w:color="auto"/>
              <w:right w:val="single" w:sz="8" w:space="0" w:color="auto"/>
            </w:tcBorders>
            <w:shd w:val="clear" w:color="000000" w:fill="FFFF99"/>
            <w:noWrap/>
            <w:vAlign w:val="center"/>
            <w:hideMark/>
          </w:tcPr>
          <w:p w14:paraId="0489CFBE"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Приватний та комерційний</w:t>
            </w:r>
          </w:p>
        </w:tc>
      </w:tr>
      <w:tr w:rsidR="00887297" w:rsidRPr="00DF18C6" w14:paraId="4ED44D2F" w14:textId="77777777" w:rsidTr="0087726B">
        <w:trPr>
          <w:trHeight w:val="330"/>
          <w:jc w:val="center"/>
        </w:trPr>
        <w:tc>
          <w:tcPr>
            <w:tcW w:w="9640" w:type="dxa"/>
            <w:gridSpan w:val="4"/>
            <w:tcBorders>
              <w:top w:val="single" w:sz="8" w:space="0" w:color="auto"/>
              <w:left w:val="single" w:sz="8" w:space="0" w:color="auto"/>
              <w:bottom w:val="single" w:sz="4" w:space="0" w:color="auto"/>
              <w:right w:val="single" w:sz="8" w:space="0" w:color="auto"/>
            </w:tcBorders>
            <w:shd w:val="clear" w:color="000000" w:fill="F2F2F2"/>
            <w:vAlign w:val="center"/>
          </w:tcPr>
          <w:p w14:paraId="7C07B5BF" w14:textId="67B98CDD" w:rsidR="00887297" w:rsidRPr="00DF18C6" w:rsidRDefault="00887297" w:rsidP="0087726B">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ІНШЕ</w:t>
            </w:r>
          </w:p>
        </w:tc>
      </w:tr>
      <w:tr w:rsidR="00E75FE7" w:rsidRPr="00DF18C6" w14:paraId="0D1773E7" w14:textId="77777777" w:rsidTr="0087726B">
        <w:trPr>
          <w:trHeight w:val="330"/>
          <w:jc w:val="center"/>
        </w:trPr>
        <w:tc>
          <w:tcPr>
            <w:tcW w:w="309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1A1D406"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Сільське, лісне, рибне господарство</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784FBCBF" w14:textId="27EE691A"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2608F209" w14:textId="6C8DBF9B"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відсутні</w:t>
            </w:r>
          </w:p>
        </w:tc>
        <w:tc>
          <w:tcPr>
            <w:tcW w:w="2694"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403A067B" w14:textId="39E2FFF5"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r w:rsidR="00E75FE7" w:rsidRPr="00DF18C6" w14:paraId="6637F155" w14:textId="77777777" w:rsidTr="0087726B">
        <w:trPr>
          <w:trHeight w:val="67"/>
          <w:jc w:val="center"/>
        </w:trPr>
        <w:tc>
          <w:tcPr>
            <w:tcW w:w="3097" w:type="dxa"/>
            <w:tcBorders>
              <w:top w:val="nil"/>
              <w:left w:val="single" w:sz="8" w:space="0" w:color="auto"/>
              <w:bottom w:val="single" w:sz="4" w:space="0" w:color="auto"/>
              <w:right w:val="single" w:sz="8" w:space="0" w:color="auto"/>
            </w:tcBorders>
            <w:shd w:val="clear" w:color="auto" w:fill="auto"/>
            <w:vAlign w:val="center"/>
          </w:tcPr>
          <w:p w14:paraId="57C628E0" w14:textId="77777777" w:rsidR="00E75FE7" w:rsidRPr="00DF18C6" w:rsidRDefault="00E75FE7" w:rsidP="0087726B">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Інше</w:t>
            </w: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681B0FE9"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p>
        </w:tc>
        <w:tc>
          <w:tcPr>
            <w:tcW w:w="2709" w:type="dxa"/>
            <w:tcBorders>
              <w:top w:val="single" w:sz="4" w:space="0" w:color="auto"/>
              <w:left w:val="single" w:sz="4" w:space="0" w:color="auto"/>
              <w:bottom w:val="single" w:sz="4" w:space="0" w:color="auto"/>
              <w:right w:val="single" w:sz="4" w:space="0" w:color="auto"/>
            </w:tcBorders>
            <w:vAlign w:val="center"/>
          </w:tcPr>
          <w:p w14:paraId="713E451E"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відсутні</w:t>
            </w:r>
          </w:p>
        </w:tc>
        <w:tc>
          <w:tcPr>
            <w:tcW w:w="2694" w:type="dxa"/>
            <w:tcBorders>
              <w:top w:val="nil"/>
              <w:left w:val="single" w:sz="4" w:space="0" w:color="auto"/>
              <w:bottom w:val="single" w:sz="4" w:space="0" w:color="auto"/>
              <w:right w:val="single" w:sz="8" w:space="0" w:color="auto"/>
            </w:tcBorders>
            <w:shd w:val="clear" w:color="auto" w:fill="auto"/>
            <w:noWrap/>
            <w:vAlign w:val="center"/>
          </w:tcPr>
          <w:p w14:paraId="7CEE8A2E" w14:textId="77777777" w:rsidR="00E75FE7" w:rsidRPr="00DF18C6" w:rsidRDefault="00E75FE7" w:rsidP="0087726B">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p>
        </w:tc>
      </w:tr>
    </w:tbl>
    <w:p w14:paraId="4E1EFF14" w14:textId="55EB1DFD" w:rsidR="003A1C4C" w:rsidRPr="00DF18C6" w:rsidRDefault="003A1C4C"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Сектор</w:t>
      </w:r>
      <w:r w:rsidR="00912DEE" w:rsidRPr="00DF18C6">
        <w:rPr>
          <w:rFonts w:ascii="Times New Roman" w:hAnsi="Times New Roman" w:cs="Times New Roman"/>
          <w:sz w:val="24"/>
          <w:szCs w:val="28"/>
          <w:lang w:eastAsia="ru-RU"/>
        </w:rPr>
        <w:t>и</w:t>
      </w:r>
      <w:r w:rsidRPr="00DF18C6">
        <w:rPr>
          <w:rFonts w:ascii="Times New Roman" w:hAnsi="Times New Roman" w:cs="Times New Roman"/>
          <w:sz w:val="24"/>
          <w:szCs w:val="28"/>
          <w:lang w:eastAsia="ru-RU"/>
        </w:rPr>
        <w:t>, щ</w:t>
      </w:r>
      <w:r w:rsidR="00F01A29" w:rsidRPr="00DF18C6">
        <w:rPr>
          <w:rFonts w:ascii="Times New Roman" w:hAnsi="Times New Roman" w:cs="Times New Roman"/>
          <w:sz w:val="24"/>
          <w:szCs w:val="28"/>
          <w:lang w:eastAsia="ru-RU"/>
        </w:rPr>
        <w:t>о</w:t>
      </w:r>
      <w:r w:rsidRPr="00DF18C6">
        <w:rPr>
          <w:rFonts w:ascii="Times New Roman" w:hAnsi="Times New Roman" w:cs="Times New Roman"/>
          <w:sz w:val="24"/>
          <w:szCs w:val="28"/>
          <w:lang w:eastAsia="ru-RU"/>
        </w:rPr>
        <w:t xml:space="preserve"> не пов’язані з енергетикою</w:t>
      </w:r>
      <w:r w:rsidR="00AA6984" w:rsidRPr="00DF18C6">
        <w:rPr>
          <w:rFonts w:ascii="Times New Roman" w:hAnsi="Times New Roman" w:cs="Times New Roman"/>
          <w:sz w:val="24"/>
          <w:szCs w:val="28"/>
          <w:lang w:eastAsia="ru-RU"/>
        </w:rPr>
        <w:t>,</w:t>
      </w:r>
      <w:r w:rsidR="00F01A29" w:rsidRPr="00DF18C6">
        <w:rPr>
          <w:rFonts w:ascii="Times New Roman" w:hAnsi="Times New Roman" w:cs="Times New Roman"/>
          <w:sz w:val="24"/>
          <w:szCs w:val="28"/>
          <w:lang w:eastAsia="ru-RU"/>
        </w:rPr>
        <w:t xml:space="preserve"> р</w:t>
      </w:r>
      <w:r w:rsidR="00AA6984" w:rsidRPr="00DF18C6">
        <w:rPr>
          <w:rFonts w:ascii="Times New Roman" w:hAnsi="Times New Roman" w:cs="Times New Roman"/>
          <w:sz w:val="24"/>
          <w:szCs w:val="28"/>
          <w:lang w:eastAsia="ru-RU"/>
        </w:rPr>
        <w:t>о</w:t>
      </w:r>
      <w:r w:rsidR="00F01A29" w:rsidRPr="00DF18C6">
        <w:rPr>
          <w:rFonts w:ascii="Times New Roman" w:hAnsi="Times New Roman" w:cs="Times New Roman"/>
          <w:sz w:val="24"/>
          <w:szCs w:val="28"/>
          <w:lang w:eastAsia="ru-RU"/>
        </w:rPr>
        <w:t>зглядаються окремою таблицею. Для таких секторів не виконується розрахунок по споживанню енергетичних джерел.</w:t>
      </w:r>
      <w:r w:rsidR="008C5FFE" w:rsidRPr="00DF18C6">
        <w:rPr>
          <w:rFonts w:ascii="Times New Roman" w:hAnsi="Times New Roman" w:cs="Times New Roman"/>
          <w:sz w:val="24"/>
          <w:szCs w:val="28"/>
          <w:lang w:eastAsia="ru-RU"/>
        </w:rPr>
        <w:t xml:space="preserve"> Для Долинської ТГ відсутні проєкти по неенергетичних секторах</w:t>
      </w:r>
      <w:r w:rsidR="00930F68" w:rsidRPr="00DF18C6">
        <w:rPr>
          <w:rFonts w:ascii="Times New Roman" w:hAnsi="Times New Roman" w:cs="Times New Roman"/>
          <w:sz w:val="24"/>
          <w:szCs w:val="28"/>
          <w:lang w:eastAsia="ru-RU"/>
        </w:rPr>
        <w:t>, тому в БКВ вони не включені.</w:t>
      </w:r>
    </w:p>
    <w:p w14:paraId="72FCD130" w14:textId="1D7B8CB2" w:rsidR="00E75FE7" w:rsidRPr="00DF18C6" w:rsidRDefault="00E75FE7" w:rsidP="0087726B">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всіх обраних секторів до розрахунку Базового кадастру викидів виконуються перелічені вище критерії соціальної важливості для громади та наявності впливу міської влади, наявності значного впливу на бюджет </w:t>
      </w:r>
      <w:r w:rsidR="0082049E" w:rsidRPr="00DF18C6">
        <w:rPr>
          <w:rFonts w:ascii="Times New Roman" w:hAnsi="Times New Roman" w:cs="Times New Roman"/>
          <w:sz w:val="24"/>
        </w:rPr>
        <w:t>громади</w:t>
      </w:r>
      <w:r w:rsidRPr="00DF18C6">
        <w:rPr>
          <w:rFonts w:ascii="Times New Roman" w:hAnsi="Times New Roman" w:cs="Times New Roman"/>
          <w:sz w:val="24"/>
        </w:rPr>
        <w:t>, передбачені дії та заходи для зменшення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w:t>
      </w:r>
    </w:p>
    <w:p w14:paraId="3E5F0855" w14:textId="3DFD5CA3" w:rsidR="009605D2" w:rsidRPr="00DF18C6" w:rsidRDefault="009605D2" w:rsidP="0087726B">
      <w:pPr>
        <w:pStyle w:val="1"/>
        <w:numPr>
          <w:ilvl w:val="0"/>
          <w:numId w:val="25"/>
        </w:numPr>
        <w:spacing w:before="0" w:line="240" w:lineRule="auto"/>
        <w:ind w:left="0" w:firstLine="567"/>
        <w:rPr>
          <w:rFonts w:ascii="Times New Roman" w:hAnsi="Times New Roman" w:cs="Times New Roman"/>
          <w:color w:val="auto"/>
          <w:sz w:val="24"/>
        </w:rPr>
      </w:pPr>
      <w:bookmarkStart w:id="40" w:name="_Toc164683387"/>
      <w:r w:rsidRPr="00DF18C6">
        <w:rPr>
          <w:rFonts w:ascii="Times New Roman" w:hAnsi="Times New Roman" w:cs="Times New Roman"/>
          <w:color w:val="auto"/>
          <w:sz w:val="24"/>
        </w:rPr>
        <w:t>Обрання системи вимірювання викидів парникових газів</w:t>
      </w:r>
      <w:bookmarkEnd w:id="40"/>
    </w:p>
    <w:p w14:paraId="16825D0C" w14:textId="21CEEF3E" w:rsidR="00E75FE7" w:rsidRPr="00DF18C6" w:rsidRDefault="00E75FE7" w:rsidP="0087726B">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Всі стандартні коефіцієнти викидів засновані на </w:t>
      </w:r>
      <w:r w:rsidR="00AA6984" w:rsidRPr="00DF18C6">
        <w:rPr>
          <w:rFonts w:ascii="Times New Roman" w:hAnsi="Times New Roman" w:cs="Times New Roman"/>
          <w:sz w:val="24"/>
        </w:rPr>
        <w:t>в</w:t>
      </w:r>
      <w:r w:rsidRPr="00DF18C6">
        <w:rPr>
          <w:rFonts w:ascii="Times New Roman" w:hAnsi="Times New Roman" w:cs="Times New Roman"/>
          <w:sz w:val="24"/>
        </w:rPr>
        <w:t>місті вуглецю в кожному виді палива. У цьому підході найважливішим парниковим газом є СО</w:t>
      </w:r>
      <w:r w:rsidRPr="00DF18C6">
        <w:rPr>
          <w:rFonts w:ascii="Times New Roman" w:hAnsi="Times New Roman" w:cs="Times New Roman"/>
          <w:sz w:val="24"/>
          <w:vertAlign w:val="subscript"/>
        </w:rPr>
        <w:t>2</w:t>
      </w:r>
      <w:r w:rsidRPr="00DF18C6">
        <w:rPr>
          <w:rFonts w:ascii="Times New Roman" w:hAnsi="Times New Roman" w:cs="Times New Roman"/>
          <w:sz w:val="24"/>
        </w:rPr>
        <w:t>. За рекомендаціями методики «</w:t>
      </w:r>
      <w:r w:rsidR="00AA6984" w:rsidRPr="00DF18C6">
        <w:rPr>
          <w:rFonts w:ascii="Times New Roman" w:hAnsi="Times New Roman" w:cs="Times New Roman"/>
          <w:sz w:val="24"/>
        </w:rPr>
        <w:t>Керівництва</w:t>
      </w:r>
      <w:r w:rsidRPr="00DF18C6">
        <w:rPr>
          <w:rFonts w:ascii="Times New Roman" w:hAnsi="Times New Roman" w:cs="Times New Roman"/>
          <w:sz w:val="24"/>
        </w:rPr>
        <w:t xml:space="preserve">: </w:t>
      </w:r>
      <w:r w:rsidR="00AA6984" w:rsidRPr="00DF18C6">
        <w:rPr>
          <w:rFonts w:ascii="Times New Roman" w:hAnsi="Times New Roman" w:cs="Times New Roman"/>
          <w:sz w:val="24"/>
        </w:rPr>
        <w:t>як розробити</w:t>
      </w:r>
      <w:r w:rsidRPr="00DF18C6">
        <w:rPr>
          <w:rFonts w:ascii="Times New Roman" w:hAnsi="Times New Roman" w:cs="Times New Roman"/>
          <w:sz w:val="24"/>
        </w:rPr>
        <w:t xml:space="preserve"> план </w:t>
      </w:r>
      <w:r w:rsidR="00AA6984" w:rsidRPr="00DF18C6">
        <w:rPr>
          <w:rFonts w:ascii="Times New Roman" w:hAnsi="Times New Roman" w:cs="Times New Roman"/>
          <w:sz w:val="24"/>
        </w:rPr>
        <w:t>стійкого енергетичного розвитку</w:t>
      </w:r>
      <w:r w:rsidRPr="00DF18C6">
        <w:rPr>
          <w:rFonts w:ascii="Times New Roman" w:hAnsi="Times New Roman" w:cs="Times New Roman"/>
          <w:sz w:val="24"/>
        </w:rPr>
        <w:t xml:space="preserve"> </w:t>
      </w:r>
      <w:r w:rsidR="00AA6984" w:rsidRPr="00DF18C6">
        <w:rPr>
          <w:rFonts w:ascii="Times New Roman" w:hAnsi="Times New Roman" w:cs="Times New Roman"/>
          <w:sz w:val="24"/>
        </w:rPr>
        <w:t>та</w:t>
      </w:r>
      <w:r w:rsidRPr="00DF18C6">
        <w:rPr>
          <w:rFonts w:ascii="Times New Roman" w:hAnsi="Times New Roman" w:cs="Times New Roman"/>
          <w:sz w:val="24"/>
        </w:rPr>
        <w:t xml:space="preserve"> кл</w:t>
      </w:r>
      <w:r w:rsidR="00AA6984" w:rsidRPr="00DF18C6">
        <w:rPr>
          <w:rFonts w:ascii="Times New Roman" w:hAnsi="Times New Roman" w:cs="Times New Roman"/>
          <w:sz w:val="24"/>
        </w:rPr>
        <w:t>і</w:t>
      </w:r>
      <w:r w:rsidRPr="00DF18C6">
        <w:rPr>
          <w:rFonts w:ascii="Times New Roman" w:hAnsi="Times New Roman" w:cs="Times New Roman"/>
          <w:sz w:val="24"/>
        </w:rPr>
        <w:t xml:space="preserve">мату в </w:t>
      </w:r>
      <w:r w:rsidR="00AA6984" w:rsidRPr="00DF18C6">
        <w:rPr>
          <w:rFonts w:ascii="Times New Roman" w:hAnsi="Times New Roman" w:cs="Times New Roman"/>
          <w:sz w:val="24"/>
        </w:rPr>
        <w:t>країнах</w:t>
      </w:r>
      <w:r w:rsidRPr="00DF18C6">
        <w:rPr>
          <w:rFonts w:ascii="Times New Roman" w:hAnsi="Times New Roman" w:cs="Times New Roman"/>
          <w:sz w:val="24"/>
        </w:rPr>
        <w:t xml:space="preserve"> </w:t>
      </w:r>
      <w:r w:rsidR="00AA6984" w:rsidRPr="00DF18C6">
        <w:rPr>
          <w:rFonts w:ascii="Times New Roman" w:hAnsi="Times New Roman" w:cs="Times New Roman"/>
          <w:sz w:val="24"/>
        </w:rPr>
        <w:t>Східного</w:t>
      </w:r>
      <w:r w:rsidRPr="00DF18C6">
        <w:rPr>
          <w:rFonts w:ascii="Times New Roman" w:hAnsi="Times New Roman" w:cs="Times New Roman"/>
          <w:sz w:val="24"/>
        </w:rPr>
        <w:t xml:space="preserve"> партнерства» (2018 р.) для розрахунку викидів можна використовувати два підходи:</w:t>
      </w:r>
    </w:p>
    <w:p w14:paraId="2238520E" w14:textId="77777777" w:rsidR="00E75FE7" w:rsidRPr="00DF18C6" w:rsidRDefault="00E75FE7" w:rsidP="0087726B">
      <w:pPr>
        <w:pStyle w:val="a3"/>
        <w:numPr>
          <w:ilvl w:val="0"/>
          <w:numId w:val="8"/>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rPr>
        <w:t>підхід, що базується на енергоспоживанні під час виконання діяльності (МГЕЗК),</w:t>
      </w:r>
    </w:p>
    <w:p w14:paraId="65B09B81" w14:textId="77777777" w:rsidR="00E75FE7" w:rsidRPr="00DF18C6" w:rsidRDefault="00E75FE7" w:rsidP="0087726B">
      <w:pPr>
        <w:pStyle w:val="a3"/>
        <w:numPr>
          <w:ilvl w:val="0"/>
          <w:numId w:val="8"/>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rPr>
        <w:t>підхід «оцінки життєвого циклу» (ОЖЦ).</w:t>
      </w:r>
    </w:p>
    <w:p w14:paraId="434A9B73" w14:textId="614E23B2" w:rsidR="00E75FE7" w:rsidRPr="00DF18C6" w:rsidRDefault="00E75FE7" w:rsidP="0087726B">
      <w:pPr>
        <w:spacing w:after="0" w:line="240" w:lineRule="auto"/>
        <w:ind w:firstLine="567"/>
        <w:jc w:val="both"/>
        <w:rPr>
          <w:rFonts w:ascii="Times New Roman" w:hAnsi="Times New Roman" w:cs="Times New Roman"/>
          <w:sz w:val="24"/>
        </w:rPr>
      </w:pPr>
      <w:r w:rsidRPr="00DF18C6">
        <w:rPr>
          <w:rStyle w:val="tlid-translation"/>
          <w:rFonts w:ascii="Times New Roman" w:hAnsi="Times New Roman" w:cs="Times New Roman"/>
          <w:sz w:val="24"/>
        </w:rPr>
        <w:lastRenderedPageBreak/>
        <w:t>Підхід, що базується на діяльності, включає викиди від спалювання палива і базується на використанні коефіцієнтів викидів (МГЕЗК), які легко отримати. Підхід</w:t>
      </w:r>
      <w:r w:rsidRPr="00DF18C6">
        <w:rPr>
          <w:rFonts w:ascii="Times New Roman" w:hAnsi="Times New Roman" w:cs="Times New Roman"/>
          <w:sz w:val="24"/>
        </w:rPr>
        <w:br/>
      </w:r>
      <w:r w:rsidRPr="00DF18C6">
        <w:rPr>
          <w:rStyle w:val="tlid-translation"/>
          <w:rFonts w:ascii="Times New Roman" w:hAnsi="Times New Roman" w:cs="Times New Roman"/>
          <w:sz w:val="24"/>
        </w:rPr>
        <w:t>ОЖЦ включає і викиди від спалювання палива, і інші викиди, що з’являються внаслідок виробництва  від ланцюжка поставок, які дуже складно підтвердити.</w:t>
      </w:r>
      <w:r w:rsidRPr="00DF18C6">
        <w:rPr>
          <w:rFonts w:ascii="Times New Roman" w:hAnsi="Times New Roman" w:cs="Times New Roman"/>
          <w:sz w:val="24"/>
        </w:rPr>
        <w:t xml:space="preserve"> Виходячи з відсутності інформації для розрахунку ОЖЦ, обираємо для використання систему коефіцієнтів, що запропонована </w:t>
      </w:r>
      <w:r w:rsidRPr="00DF18C6">
        <w:rPr>
          <w:rFonts w:ascii="Times New Roman" w:hAnsi="Times New Roman" w:cs="Times New Roman"/>
          <w:b/>
          <w:sz w:val="24"/>
        </w:rPr>
        <w:t>Міжурядовою групою експертів з питань змін клімату (МГЕЗК)</w:t>
      </w:r>
      <w:r w:rsidRPr="00DF18C6">
        <w:rPr>
          <w:rFonts w:ascii="Times New Roman" w:hAnsi="Times New Roman" w:cs="Times New Roman"/>
          <w:sz w:val="24"/>
        </w:rPr>
        <w:t>.</w:t>
      </w:r>
    </w:p>
    <w:p w14:paraId="203A60B9" w14:textId="0746024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rPr>
        <w:t>Більшість викидів парникових газів  – це викиди CO</w:t>
      </w:r>
      <w:r w:rsidRPr="00DF18C6">
        <w:rPr>
          <w:rFonts w:ascii="Times New Roman" w:hAnsi="Times New Roman" w:cs="Times New Roman"/>
          <w:sz w:val="24"/>
          <w:vertAlign w:val="subscript"/>
        </w:rPr>
        <w:t>2</w:t>
      </w:r>
      <w:r w:rsidRPr="00DF18C6">
        <w:rPr>
          <w:rFonts w:ascii="Times New Roman" w:hAnsi="Times New Roman" w:cs="Times New Roman"/>
          <w:sz w:val="24"/>
        </w:rPr>
        <w:t>, в той час як викиди CH</w:t>
      </w:r>
      <w:r w:rsidRPr="00DF18C6">
        <w:rPr>
          <w:rFonts w:ascii="Times New Roman" w:hAnsi="Times New Roman" w:cs="Times New Roman"/>
          <w:sz w:val="24"/>
          <w:vertAlign w:val="subscript"/>
        </w:rPr>
        <w:t>4</w:t>
      </w:r>
      <w:r w:rsidRPr="00DF18C6">
        <w:rPr>
          <w:rFonts w:ascii="Times New Roman" w:hAnsi="Times New Roman" w:cs="Times New Roman"/>
          <w:sz w:val="24"/>
        </w:rPr>
        <w:t xml:space="preserve"> і N</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O є менш важливими для житлового сектора та транспортного сектора. </w:t>
      </w:r>
      <w:r w:rsidR="00CE3655" w:rsidRPr="00DF18C6">
        <w:rPr>
          <w:rFonts w:ascii="Times New Roman" w:hAnsi="Times New Roman" w:cs="Times New Roman"/>
          <w:sz w:val="24"/>
        </w:rPr>
        <w:t>Оскільки проєктів з використання метану та закису азоту не планується, то</w:t>
      </w:r>
      <w:r w:rsidRPr="00DF18C6">
        <w:rPr>
          <w:rFonts w:ascii="Times New Roman" w:hAnsi="Times New Roman" w:cs="Times New Roman"/>
          <w:sz w:val="24"/>
        </w:rPr>
        <w:t xml:space="preserve"> далі обираємо систему оцінювання викидів тільки вуглецевого газу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w:t>
      </w:r>
      <w:r w:rsidRPr="00DF18C6">
        <w:rPr>
          <w:rFonts w:ascii="Times New Roman" w:hAnsi="Times New Roman" w:cs="Times New Roman"/>
          <w:b/>
          <w:sz w:val="24"/>
        </w:rPr>
        <w:t>Оцінка викидів буде виконуватися в одиницях «то</w:t>
      </w:r>
      <w:r w:rsidR="00720B8A" w:rsidRPr="00DF18C6">
        <w:rPr>
          <w:rFonts w:ascii="Times New Roman" w:hAnsi="Times New Roman" w:cs="Times New Roman"/>
          <w:b/>
          <w:sz w:val="24"/>
        </w:rPr>
        <w:t>н</w:t>
      </w:r>
      <w:r w:rsidRPr="00DF18C6">
        <w:rPr>
          <w:rFonts w:ascii="Times New Roman" w:hAnsi="Times New Roman" w:cs="Times New Roman"/>
          <w:b/>
          <w:sz w:val="24"/>
        </w:rPr>
        <w:t>ни СО</w:t>
      </w:r>
      <w:r w:rsidRPr="00DF18C6">
        <w:rPr>
          <w:rFonts w:ascii="Times New Roman" w:hAnsi="Times New Roman" w:cs="Times New Roman"/>
          <w:b/>
          <w:sz w:val="24"/>
          <w:vertAlign w:val="subscript"/>
        </w:rPr>
        <w:t>2</w:t>
      </w:r>
      <w:r w:rsidRPr="00DF18C6">
        <w:rPr>
          <w:rFonts w:ascii="Times New Roman" w:hAnsi="Times New Roman" w:cs="Times New Roman"/>
          <w:b/>
          <w:sz w:val="24"/>
        </w:rPr>
        <w:t>»</w:t>
      </w:r>
      <w:r w:rsidRPr="00DF18C6">
        <w:rPr>
          <w:rFonts w:ascii="Times New Roman" w:hAnsi="Times New Roman" w:cs="Times New Roman"/>
          <w:sz w:val="24"/>
        </w:rPr>
        <w:t>.</w:t>
      </w:r>
    </w:p>
    <w:p w14:paraId="7A9D59CB" w14:textId="77777777" w:rsidR="00E75FE7" w:rsidRPr="00DF18C6" w:rsidRDefault="00E75FE7" w:rsidP="0087726B">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Таким чином, обсяг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визначається шляхом перемноження обсягів спожитих енергоресурсів, що переведені в </w:t>
      </w:r>
      <w:r w:rsidRPr="00DF18C6">
        <w:rPr>
          <w:rFonts w:ascii="Times New Roman" w:eastAsia="Times New Roman" w:hAnsi="Times New Roman" w:cs="Times New Roman"/>
          <w:color w:val="000000"/>
          <w:sz w:val="24"/>
          <w:szCs w:val="24"/>
          <w:lang w:eastAsia="ru-RU"/>
        </w:rPr>
        <w:t>МВт·год</w:t>
      </w:r>
      <w:r w:rsidRPr="00DF18C6">
        <w:rPr>
          <w:rFonts w:ascii="Times New Roman" w:hAnsi="Times New Roman" w:cs="Times New Roman"/>
          <w:sz w:val="24"/>
          <w:szCs w:val="28"/>
          <w:lang w:eastAsia="ru-RU"/>
        </w:rPr>
        <w:t>, на  визначений для кожного виду енергоресурсу коефіцієнт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w:t>
      </w:r>
    </w:p>
    <w:p w14:paraId="018AB09E" w14:textId="77777777" w:rsidR="00E75FE7" w:rsidRPr="00DF18C6" w:rsidRDefault="00E75FE7" w:rsidP="00B03399">
      <w:pPr>
        <w:spacing w:after="0" w:line="240" w:lineRule="auto"/>
        <w:ind w:firstLine="709"/>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Таблиці, що використовуються далі для розрахунку обсягів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наведені нижче:</w:t>
      </w:r>
    </w:p>
    <w:p w14:paraId="40A65838" w14:textId="70BBE0DB" w:rsidR="00E75FE7" w:rsidRPr="00DF18C6" w:rsidRDefault="00E75FE7" w:rsidP="00B03399">
      <w:pPr>
        <w:spacing w:after="0" w:line="240" w:lineRule="auto"/>
        <w:ind w:firstLine="709"/>
        <w:jc w:val="right"/>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Таблиця </w:t>
      </w:r>
      <w:r w:rsidR="00091FAA" w:rsidRPr="00DF18C6">
        <w:rPr>
          <w:rFonts w:ascii="Times New Roman" w:hAnsi="Times New Roman" w:cs="Times New Roman"/>
          <w:sz w:val="24"/>
          <w:szCs w:val="28"/>
          <w:lang w:eastAsia="ru-RU"/>
        </w:rPr>
        <w:t>4</w:t>
      </w:r>
      <w:r w:rsidRPr="00DF18C6">
        <w:rPr>
          <w:rFonts w:ascii="Times New Roman" w:hAnsi="Times New Roman" w:cs="Times New Roman"/>
          <w:sz w:val="24"/>
          <w:szCs w:val="28"/>
          <w:lang w:eastAsia="ru-RU"/>
        </w:rPr>
        <w:t>.</w:t>
      </w:r>
      <w:r w:rsidR="00930F68" w:rsidRPr="00DF18C6">
        <w:rPr>
          <w:rFonts w:ascii="Times New Roman" w:hAnsi="Times New Roman" w:cs="Times New Roman"/>
          <w:sz w:val="24"/>
          <w:szCs w:val="28"/>
          <w:lang w:eastAsia="ru-RU"/>
        </w:rPr>
        <w:t>3</w:t>
      </w:r>
    </w:p>
    <w:p w14:paraId="48932660" w14:textId="17EDBAFA" w:rsidR="00E75FE7" w:rsidRPr="0087726B" w:rsidRDefault="00E75FE7" w:rsidP="00B03399">
      <w:pPr>
        <w:spacing w:after="0" w:line="240" w:lineRule="auto"/>
        <w:ind w:firstLine="708"/>
        <w:jc w:val="center"/>
        <w:rPr>
          <w:rFonts w:ascii="Times New Roman" w:hAnsi="Times New Roman" w:cs="Times New Roman"/>
          <w:sz w:val="24"/>
          <w:szCs w:val="28"/>
          <w:lang w:eastAsia="ru-RU"/>
        </w:rPr>
      </w:pPr>
      <w:r w:rsidRPr="0087726B">
        <w:rPr>
          <w:rFonts w:ascii="Times New Roman" w:hAnsi="Times New Roman" w:cs="Times New Roman"/>
          <w:sz w:val="24"/>
          <w:szCs w:val="28"/>
          <w:lang w:eastAsia="ru-RU"/>
        </w:rPr>
        <w:t>Таблиця переведення з натуральних одиниц</w:t>
      </w:r>
      <w:r w:rsidR="008B0FC8" w:rsidRPr="0087726B">
        <w:rPr>
          <w:rFonts w:ascii="Times New Roman" w:hAnsi="Times New Roman" w:cs="Times New Roman"/>
          <w:sz w:val="24"/>
          <w:szCs w:val="28"/>
          <w:lang w:eastAsia="ru-RU"/>
        </w:rPr>
        <w:t>ь</w:t>
      </w:r>
      <w:r w:rsidRPr="0087726B">
        <w:rPr>
          <w:rFonts w:ascii="Times New Roman" w:hAnsi="Times New Roman" w:cs="Times New Roman"/>
          <w:sz w:val="24"/>
          <w:szCs w:val="28"/>
          <w:lang w:eastAsia="ru-RU"/>
        </w:rPr>
        <w:t xml:space="preserve"> в </w:t>
      </w:r>
      <w:r w:rsidRPr="0087726B">
        <w:rPr>
          <w:rFonts w:ascii="Times New Roman" w:eastAsia="Times New Roman" w:hAnsi="Times New Roman" w:cs="Times New Roman"/>
          <w:color w:val="000000"/>
          <w:sz w:val="24"/>
          <w:szCs w:val="24"/>
          <w:lang w:eastAsia="ru-RU"/>
        </w:rPr>
        <w:t>МВт·год</w:t>
      </w:r>
    </w:p>
    <w:tbl>
      <w:tblPr>
        <w:tblW w:w="8269" w:type="dxa"/>
        <w:jc w:val="center"/>
        <w:tblLook w:val="04A0" w:firstRow="1" w:lastRow="0" w:firstColumn="1" w:lastColumn="0" w:noHBand="0" w:noVBand="1"/>
      </w:tblPr>
      <w:tblGrid>
        <w:gridCol w:w="3994"/>
        <w:gridCol w:w="2149"/>
        <w:gridCol w:w="2126"/>
      </w:tblGrid>
      <w:tr w:rsidR="00E75FE7" w:rsidRPr="0087726B" w14:paraId="62BAE062" w14:textId="77777777" w:rsidTr="0087726B">
        <w:trPr>
          <w:trHeight w:val="113"/>
          <w:jc w:val="center"/>
        </w:trPr>
        <w:tc>
          <w:tcPr>
            <w:tcW w:w="39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034017F"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Енергоресурс</w:t>
            </w:r>
          </w:p>
        </w:tc>
        <w:tc>
          <w:tcPr>
            <w:tcW w:w="2149" w:type="dxa"/>
            <w:tcBorders>
              <w:top w:val="single" w:sz="8" w:space="0" w:color="auto"/>
              <w:left w:val="nil"/>
              <w:bottom w:val="single" w:sz="8" w:space="0" w:color="auto"/>
              <w:right w:val="single" w:sz="8" w:space="0" w:color="auto"/>
            </w:tcBorders>
            <w:shd w:val="clear" w:color="auto" w:fill="auto"/>
            <w:vAlign w:val="center"/>
            <w:hideMark/>
          </w:tcPr>
          <w:p w14:paraId="762A500E"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Натуральний показник</w:t>
            </w:r>
          </w:p>
        </w:tc>
        <w:tc>
          <w:tcPr>
            <w:tcW w:w="2126" w:type="dxa"/>
            <w:tcBorders>
              <w:top w:val="single" w:sz="8" w:space="0" w:color="auto"/>
              <w:left w:val="nil"/>
              <w:bottom w:val="single" w:sz="8" w:space="0" w:color="auto"/>
              <w:right w:val="single" w:sz="8" w:space="0" w:color="auto"/>
            </w:tcBorders>
            <w:shd w:val="clear" w:color="auto" w:fill="auto"/>
            <w:vAlign w:val="center"/>
            <w:hideMark/>
          </w:tcPr>
          <w:p w14:paraId="504E3101"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Значення в МВт·год</w:t>
            </w:r>
          </w:p>
        </w:tc>
      </w:tr>
      <w:tr w:rsidR="00E75FE7" w:rsidRPr="0087726B" w14:paraId="24BD209E" w14:textId="77777777" w:rsidTr="0087726B">
        <w:trPr>
          <w:trHeight w:val="67"/>
          <w:jc w:val="center"/>
        </w:trPr>
        <w:tc>
          <w:tcPr>
            <w:tcW w:w="3994" w:type="dxa"/>
            <w:tcBorders>
              <w:top w:val="nil"/>
              <w:left w:val="single" w:sz="8" w:space="0" w:color="auto"/>
              <w:bottom w:val="single" w:sz="8" w:space="0" w:color="auto"/>
              <w:right w:val="single" w:sz="8" w:space="0" w:color="auto"/>
            </w:tcBorders>
            <w:shd w:val="clear" w:color="auto" w:fill="auto"/>
            <w:vAlign w:val="center"/>
            <w:hideMark/>
          </w:tcPr>
          <w:p w14:paraId="363EF47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Теплова енергія</w:t>
            </w:r>
          </w:p>
        </w:tc>
        <w:tc>
          <w:tcPr>
            <w:tcW w:w="2149" w:type="dxa"/>
            <w:tcBorders>
              <w:top w:val="nil"/>
              <w:left w:val="nil"/>
              <w:bottom w:val="single" w:sz="8" w:space="0" w:color="auto"/>
              <w:right w:val="single" w:sz="8" w:space="0" w:color="auto"/>
            </w:tcBorders>
            <w:shd w:val="clear" w:color="auto" w:fill="auto"/>
            <w:vAlign w:val="center"/>
            <w:hideMark/>
          </w:tcPr>
          <w:p w14:paraId="2834F2B7"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1Гкал</w:t>
            </w:r>
          </w:p>
        </w:tc>
        <w:tc>
          <w:tcPr>
            <w:tcW w:w="2126" w:type="dxa"/>
            <w:tcBorders>
              <w:top w:val="nil"/>
              <w:left w:val="nil"/>
              <w:bottom w:val="single" w:sz="8" w:space="0" w:color="auto"/>
              <w:right w:val="single" w:sz="8" w:space="0" w:color="auto"/>
            </w:tcBorders>
            <w:shd w:val="clear" w:color="auto" w:fill="auto"/>
            <w:vAlign w:val="center"/>
            <w:hideMark/>
          </w:tcPr>
          <w:p w14:paraId="12501187"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1,163</w:t>
            </w:r>
          </w:p>
        </w:tc>
      </w:tr>
      <w:tr w:rsidR="00E75FE7" w:rsidRPr="0087726B" w14:paraId="22A37E60" w14:textId="77777777" w:rsidTr="0087726B">
        <w:trPr>
          <w:trHeight w:val="168"/>
          <w:jc w:val="center"/>
        </w:trPr>
        <w:tc>
          <w:tcPr>
            <w:tcW w:w="3994" w:type="dxa"/>
            <w:tcBorders>
              <w:top w:val="nil"/>
              <w:left w:val="single" w:sz="8" w:space="0" w:color="auto"/>
              <w:bottom w:val="single" w:sz="4" w:space="0" w:color="auto"/>
              <w:right w:val="single" w:sz="8" w:space="0" w:color="auto"/>
            </w:tcBorders>
            <w:shd w:val="clear" w:color="auto" w:fill="auto"/>
            <w:vAlign w:val="center"/>
            <w:hideMark/>
          </w:tcPr>
          <w:p w14:paraId="06990633"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Природний газ</w:t>
            </w:r>
          </w:p>
        </w:tc>
        <w:tc>
          <w:tcPr>
            <w:tcW w:w="2149" w:type="dxa"/>
            <w:tcBorders>
              <w:top w:val="nil"/>
              <w:left w:val="nil"/>
              <w:bottom w:val="single" w:sz="4" w:space="0" w:color="auto"/>
              <w:right w:val="single" w:sz="8" w:space="0" w:color="auto"/>
            </w:tcBorders>
            <w:shd w:val="clear" w:color="auto" w:fill="auto"/>
            <w:vAlign w:val="center"/>
            <w:hideMark/>
          </w:tcPr>
          <w:p w14:paraId="378F79DE"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1000 м</w:t>
            </w:r>
            <w:r w:rsidRPr="0087726B">
              <w:rPr>
                <w:rFonts w:ascii="Times New Roman" w:eastAsia="Times New Roman" w:hAnsi="Times New Roman" w:cs="Times New Roman"/>
                <w:color w:val="000000"/>
                <w:vertAlign w:val="superscript"/>
                <w:lang w:eastAsia="ru-RU"/>
              </w:rPr>
              <w:t>3</w:t>
            </w:r>
          </w:p>
        </w:tc>
        <w:tc>
          <w:tcPr>
            <w:tcW w:w="2126" w:type="dxa"/>
            <w:tcBorders>
              <w:top w:val="nil"/>
              <w:left w:val="nil"/>
              <w:bottom w:val="single" w:sz="4" w:space="0" w:color="auto"/>
              <w:right w:val="single" w:sz="8" w:space="0" w:color="auto"/>
            </w:tcBorders>
            <w:shd w:val="clear" w:color="auto" w:fill="auto"/>
            <w:vAlign w:val="center"/>
            <w:hideMark/>
          </w:tcPr>
          <w:p w14:paraId="1642FAFD"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9,432</w:t>
            </w:r>
          </w:p>
        </w:tc>
      </w:tr>
      <w:tr w:rsidR="00E75FE7" w:rsidRPr="0087726B" w14:paraId="3D1E3531" w14:textId="77777777" w:rsidTr="0087726B">
        <w:trPr>
          <w:trHeight w:val="77"/>
          <w:jc w:val="center"/>
        </w:trPr>
        <w:tc>
          <w:tcPr>
            <w:tcW w:w="3994"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7533E0C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Природний газ (стиснений)</w:t>
            </w:r>
          </w:p>
        </w:tc>
        <w:tc>
          <w:tcPr>
            <w:tcW w:w="2149" w:type="dxa"/>
            <w:tcBorders>
              <w:top w:val="single" w:sz="4" w:space="0" w:color="auto"/>
              <w:left w:val="nil"/>
              <w:bottom w:val="single" w:sz="8" w:space="0" w:color="auto"/>
              <w:right w:val="single" w:sz="8" w:space="0" w:color="auto"/>
            </w:tcBorders>
            <w:shd w:val="clear" w:color="auto" w:fill="auto"/>
            <w:vAlign w:val="center"/>
            <w:hideMark/>
          </w:tcPr>
          <w:p w14:paraId="6242D2BC"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1000 м</w:t>
            </w:r>
            <w:r w:rsidRPr="0087726B">
              <w:rPr>
                <w:rFonts w:ascii="Times New Roman" w:eastAsia="Times New Roman" w:hAnsi="Times New Roman" w:cs="Times New Roman"/>
                <w:color w:val="000000"/>
                <w:vertAlign w:val="superscript"/>
                <w:lang w:eastAsia="ru-RU"/>
              </w:rPr>
              <w:t>3</w:t>
            </w:r>
          </w:p>
        </w:tc>
        <w:tc>
          <w:tcPr>
            <w:tcW w:w="2126" w:type="dxa"/>
            <w:tcBorders>
              <w:top w:val="single" w:sz="4" w:space="0" w:color="auto"/>
              <w:left w:val="nil"/>
              <w:bottom w:val="single" w:sz="8" w:space="0" w:color="auto"/>
              <w:right w:val="single" w:sz="8" w:space="0" w:color="auto"/>
            </w:tcBorders>
            <w:shd w:val="clear" w:color="auto" w:fill="auto"/>
            <w:vAlign w:val="center"/>
            <w:hideMark/>
          </w:tcPr>
          <w:p w14:paraId="389B692A"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8,628</w:t>
            </w:r>
          </w:p>
        </w:tc>
      </w:tr>
      <w:tr w:rsidR="00E75FE7" w:rsidRPr="0087726B" w14:paraId="24342429" w14:textId="77777777" w:rsidTr="0087726B">
        <w:trPr>
          <w:trHeight w:val="204"/>
          <w:jc w:val="center"/>
        </w:trPr>
        <w:tc>
          <w:tcPr>
            <w:tcW w:w="3994" w:type="dxa"/>
            <w:tcBorders>
              <w:top w:val="nil"/>
              <w:left w:val="single" w:sz="8" w:space="0" w:color="auto"/>
              <w:bottom w:val="single" w:sz="4" w:space="0" w:color="auto"/>
              <w:right w:val="single" w:sz="8" w:space="0" w:color="auto"/>
            </w:tcBorders>
            <w:shd w:val="clear" w:color="auto" w:fill="auto"/>
            <w:vAlign w:val="center"/>
            <w:hideMark/>
          </w:tcPr>
          <w:p w14:paraId="4AEB76D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Газ (скраплений) Пропан-бутан – LPG</w:t>
            </w:r>
          </w:p>
        </w:tc>
        <w:tc>
          <w:tcPr>
            <w:tcW w:w="2149" w:type="dxa"/>
            <w:tcBorders>
              <w:top w:val="nil"/>
              <w:left w:val="nil"/>
              <w:bottom w:val="single" w:sz="4" w:space="0" w:color="auto"/>
              <w:right w:val="single" w:sz="8" w:space="0" w:color="auto"/>
            </w:tcBorders>
            <w:shd w:val="clear" w:color="auto" w:fill="auto"/>
            <w:vAlign w:val="center"/>
            <w:hideMark/>
          </w:tcPr>
          <w:p w14:paraId="463AC802"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м</w:t>
            </w:r>
            <w:r w:rsidRPr="0087726B">
              <w:rPr>
                <w:rFonts w:ascii="Times New Roman" w:eastAsia="Times New Roman" w:hAnsi="Times New Roman" w:cs="Times New Roman"/>
                <w:color w:val="000000"/>
                <w:vertAlign w:val="superscript"/>
                <w:lang w:eastAsia="ru-RU"/>
              </w:rPr>
              <w:t>3</w:t>
            </w:r>
          </w:p>
        </w:tc>
        <w:tc>
          <w:tcPr>
            <w:tcW w:w="2126" w:type="dxa"/>
            <w:tcBorders>
              <w:top w:val="nil"/>
              <w:left w:val="nil"/>
              <w:bottom w:val="single" w:sz="4" w:space="0" w:color="auto"/>
              <w:right w:val="single" w:sz="8" w:space="0" w:color="auto"/>
            </w:tcBorders>
            <w:shd w:val="clear" w:color="auto" w:fill="auto"/>
            <w:vAlign w:val="center"/>
            <w:hideMark/>
          </w:tcPr>
          <w:p w14:paraId="5817CD84"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7,415</w:t>
            </w:r>
          </w:p>
        </w:tc>
      </w:tr>
      <w:tr w:rsidR="00E75FE7" w:rsidRPr="0087726B" w14:paraId="2914C44C" w14:textId="77777777" w:rsidTr="0087726B">
        <w:trPr>
          <w:trHeight w:val="218"/>
          <w:jc w:val="center"/>
        </w:trPr>
        <w:tc>
          <w:tcPr>
            <w:tcW w:w="3994"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7F5BFF40"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Бензин</w:t>
            </w:r>
          </w:p>
        </w:tc>
        <w:tc>
          <w:tcPr>
            <w:tcW w:w="2149" w:type="dxa"/>
            <w:tcBorders>
              <w:top w:val="single" w:sz="4" w:space="0" w:color="auto"/>
              <w:left w:val="nil"/>
              <w:bottom w:val="single" w:sz="4" w:space="0" w:color="auto"/>
              <w:right w:val="single" w:sz="8" w:space="0" w:color="auto"/>
            </w:tcBorders>
            <w:shd w:val="clear" w:color="auto" w:fill="auto"/>
            <w:vAlign w:val="center"/>
            <w:hideMark/>
          </w:tcPr>
          <w:p w14:paraId="075C2999"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single" w:sz="4" w:space="0" w:color="auto"/>
              <w:left w:val="nil"/>
              <w:bottom w:val="single" w:sz="4" w:space="0" w:color="auto"/>
              <w:right w:val="single" w:sz="8" w:space="0" w:color="auto"/>
            </w:tcBorders>
            <w:shd w:val="clear" w:color="auto" w:fill="auto"/>
            <w:vAlign w:val="center"/>
            <w:hideMark/>
          </w:tcPr>
          <w:p w14:paraId="75B4830F"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12,3</w:t>
            </w:r>
          </w:p>
        </w:tc>
      </w:tr>
      <w:tr w:rsidR="00E75FE7" w:rsidRPr="0087726B" w14:paraId="0BBF410B" w14:textId="77777777" w:rsidTr="0087726B">
        <w:trPr>
          <w:trHeight w:val="250"/>
          <w:jc w:val="center"/>
        </w:trPr>
        <w:tc>
          <w:tcPr>
            <w:tcW w:w="3994"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1CBB562D"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Дизель</w:t>
            </w:r>
          </w:p>
        </w:tc>
        <w:tc>
          <w:tcPr>
            <w:tcW w:w="2149" w:type="dxa"/>
            <w:tcBorders>
              <w:top w:val="single" w:sz="4" w:space="0" w:color="auto"/>
              <w:left w:val="nil"/>
              <w:bottom w:val="single" w:sz="4" w:space="0" w:color="auto"/>
              <w:right w:val="single" w:sz="8" w:space="0" w:color="auto"/>
            </w:tcBorders>
            <w:shd w:val="clear" w:color="auto" w:fill="auto"/>
            <w:vAlign w:val="center"/>
            <w:hideMark/>
          </w:tcPr>
          <w:p w14:paraId="59E5C98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single" w:sz="4" w:space="0" w:color="auto"/>
              <w:left w:val="nil"/>
              <w:bottom w:val="single" w:sz="4" w:space="0" w:color="auto"/>
              <w:right w:val="single" w:sz="8" w:space="0" w:color="auto"/>
            </w:tcBorders>
            <w:shd w:val="clear" w:color="auto" w:fill="auto"/>
            <w:vAlign w:val="center"/>
            <w:hideMark/>
          </w:tcPr>
          <w:p w14:paraId="5F70F6F7"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11,9</w:t>
            </w:r>
          </w:p>
        </w:tc>
      </w:tr>
      <w:tr w:rsidR="00E75FE7" w:rsidRPr="0087726B" w14:paraId="778918E7" w14:textId="77777777" w:rsidTr="0087726B">
        <w:trPr>
          <w:trHeight w:val="112"/>
          <w:jc w:val="center"/>
        </w:trPr>
        <w:tc>
          <w:tcPr>
            <w:tcW w:w="39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EF84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Мазут</w:t>
            </w:r>
          </w:p>
        </w:tc>
        <w:tc>
          <w:tcPr>
            <w:tcW w:w="21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74E8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C5441"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11,2</w:t>
            </w:r>
          </w:p>
        </w:tc>
      </w:tr>
      <w:tr w:rsidR="00E75FE7" w:rsidRPr="0087726B" w14:paraId="0872C9DC" w14:textId="77777777" w:rsidTr="0087726B">
        <w:trPr>
          <w:trHeight w:val="271"/>
          <w:jc w:val="center"/>
        </w:trPr>
        <w:tc>
          <w:tcPr>
            <w:tcW w:w="3994" w:type="dxa"/>
            <w:tcBorders>
              <w:top w:val="single" w:sz="4" w:space="0" w:color="auto"/>
              <w:left w:val="single" w:sz="8" w:space="0" w:color="auto"/>
              <w:bottom w:val="single" w:sz="8" w:space="0" w:color="auto"/>
              <w:right w:val="nil"/>
            </w:tcBorders>
            <w:shd w:val="clear" w:color="auto" w:fill="auto"/>
            <w:vAlign w:val="center"/>
            <w:hideMark/>
          </w:tcPr>
          <w:p w14:paraId="618D473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Вугілля (буре)</w:t>
            </w:r>
          </w:p>
        </w:tc>
        <w:tc>
          <w:tcPr>
            <w:tcW w:w="2149"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3F1AEAC"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single" w:sz="4" w:space="0" w:color="auto"/>
              <w:left w:val="nil"/>
              <w:bottom w:val="single" w:sz="8" w:space="0" w:color="auto"/>
              <w:right w:val="single" w:sz="8" w:space="0" w:color="auto"/>
            </w:tcBorders>
            <w:shd w:val="clear" w:color="auto" w:fill="auto"/>
            <w:vAlign w:val="center"/>
            <w:hideMark/>
          </w:tcPr>
          <w:p w14:paraId="69C6BDF8" w14:textId="7777777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5,8</w:t>
            </w:r>
          </w:p>
        </w:tc>
      </w:tr>
      <w:tr w:rsidR="00E75FE7" w:rsidRPr="0087726B" w14:paraId="256C6341" w14:textId="77777777" w:rsidTr="0087726B">
        <w:trPr>
          <w:trHeight w:val="210"/>
          <w:jc w:val="center"/>
        </w:trPr>
        <w:tc>
          <w:tcPr>
            <w:tcW w:w="3994" w:type="dxa"/>
            <w:tcBorders>
              <w:top w:val="nil"/>
              <w:left w:val="single" w:sz="8" w:space="0" w:color="auto"/>
              <w:bottom w:val="single" w:sz="8" w:space="0" w:color="auto"/>
              <w:right w:val="nil"/>
            </w:tcBorders>
            <w:shd w:val="clear" w:color="auto" w:fill="auto"/>
            <w:vAlign w:val="center"/>
          </w:tcPr>
          <w:p w14:paraId="36B6AC94"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Торф</w:t>
            </w:r>
          </w:p>
        </w:tc>
        <w:tc>
          <w:tcPr>
            <w:tcW w:w="2149" w:type="dxa"/>
            <w:tcBorders>
              <w:top w:val="nil"/>
              <w:left w:val="single" w:sz="8" w:space="0" w:color="auto"/>
              <w:bottom w:val="single" w:sz="8" w:space="0" w:color="auto"/>
              <w:right w:val="single" w:sz="8" w:space="0" w:color="auto"/>
            </w:tcBorders>
            <w:shd w:val="clear" w:color="auto" w:fill="auto"/>
            <w:vAlign w:val="center"/>
          </w:tcPr>
          <w:p w14:paraId="19077153"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nil"/>
              <w:left w:val="nil"/>
              <w:bottom w:val="single" w:sz="8" w:space="0" w:color="auto"/>
              <w:right w:val="single" w:sz="8" w:space="0" w:color="auto"/>
            </w:tcBorders>
            <w:shd w:val="clear" w:color="auto" w:fill="auto"/>
            <w:vAlign w:val="center"/>
          </w:tcPr>
          <w:p w14:paraId="4D934289"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2,7</w:t>
            </w:r>
          </w:p>
        </w:tc>
      </w:tr>
      <w:tr w:rsidR="00E75FE7" w:rsidRPr="0087726B" w14:paraId="4C3CACB2" w14:textId="77777777" w:rsidTr="0087726B">
        <w:trPr>
          <w:trHeight w:val="274"/>
          <w:jc w:val="center"/>
        </w:trPr>
        <w:tc>
          <w:tcPr>
            <w:tcW w:w="3994" w:type="dxa"/>
            <w:tcBorders>
              <w:top w:val="nil"/>
              <w:left w:val="single" w:sz="8" w:space="0" w:color="auto"/>
              <w:bottom w:val="single" w:sz="8" w:space="0" w:color="auto"/>
              <w:right w:val="nil"/>
            </w:tcBorders>
            <w:shd w:val="clear" w:color="auto" w:fill="auto"/>
            <w:vAlign w:val="center"/>
            <w:hideMark/>
          </w:tcPr>
          <w:p w14:paraId="4A287427" w14:textId="7F6F786E"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Деревина (</w:t>
            </w:r>
            <w:r w:rsidR="00CE3655" w:rsidRPr="0087726B">
              <w:rPr>
                <w:rFonts w:ascii="Times New Roman" w:eastAsia="Times New Roman" w:hAnsi="Times New Roman" w:cs="Times New Roman"/>
                <w:color w:val="000000"/>
                <w:lang w:eastAsia="ru-RU"/>
              </w:rPr>
              <w:t>дрова, бук</w:t>
            </w:r>
            <w:r w:rsidRPr="0087726B">
              <w:rPr>
                <w:rFonts w:ascii="Times New Roman" w:eastAsia="Times New Roman" w:hAnsi="Times New Roman" w:cs="Times New Roman"/>
                <w:color w:val="000000"/>
                <w:lang w:eastAsia="ru-RU"/>
              </w:rPr>
              <w:t>)</w:t>
            </w:r>
          </w:p>
        </w:tc>
        <w:tc>
          <w:tcPr>
            <w:tcW w:w="2149" w:type="dxa"/>
            <w:tcBorders>
              <w:top w:val="nil"/>
              <w:left w:val="single" w:sz="8" w:space="0" w:color="auto"/>
              <w:bottom w:val="single" w:sz="8" w:space="0" w:color="auto"/>
              <w:right w:val="single" w:sz="8" w:space="0" w:color="auto"/>
            </w:tcBorders>
            <w:shd w:val="clear" w:color="auto" w:fill="auto"/>
            <w:vAlign w:val="center"/>
            <w:hideMark/>
          </w:tcPr>
          <w:p w14:paraId="0CFCD73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1т</w:t>
            </w:r>
          </w:p>
        </w:tc>
        <w:tc>
          <w:tcPr>
            <w:tcW w:w="2126" w:type="dxa"/>
            <w:tcBorders>
              <w:top w:val="nil"/>
              <w:left w:val="nil"/>
              <w:bottom w:val="single" w:sz="8" w:space="0" w:color="auto"/>
              <w:right w:val="single" w:sz="8" w:space="0" w:color="auto"/>
            </w:tcBorders>
            <w:shd w:val="clear" w:color="auto" w:fill="auto"/>
            <w:vAlign w:val="center"/>
            <w:hideMark/>
          </w:tcPr>
          <w:p w14:paraId="5AD8DA54" w14:textId="00A8AC07" w:rsidR="00E75FE7" w:rsidRPr="0087726B" w:rsidRDefault="00E75FE7" w:rsidP="00B03399">
            <w:pPr>
              <w:spacing w:after="0" w:line="240" w:lineRule="auto"/>
              <w:jc w:val="center"/>
              <w:rPr>
                <w:rFonts w:ascii="Times New Roman" w:eastAsia="Times New Roman" w:hAnsi="Times New Roman" w:cs="Times New Roman"/>
                <w:color w:val="000000"/>
                <w:highlight w:val="yellow"/>
                <w:lang w:eastAsia="ru-RU"/>
              </w:rPr>
            </w:pPr>
            <w:r w:rsidRPr="0087726B">
              <w:rPr>
                <w:rFonts w:ascii="Times New Roman" w:eastAsia="Times New Roman" w:hAnsi="Times New Roman" w:cs="Times New Roman"/>
                <w:color w:val="000000"/>
                <w:lang w:eastAsia="ru-RU"/>
              </w:rPr>
              <w:t>4,</w:t>
            </w:r>
            <w:r w:rsidR="00CE3655" w:rsidRPr="0087726B">
              <w:rPr>
                <w:rFonts w:ascii="Times New Roman" w:eastAsia="Times New Roman" w:hAnsi="Times New Roman" w:cs="Times New Roman"/>
                <w:color w:val="000000"/>
                <w:lang w:eastAsia="ru-RU"/>
              </w:rPr>
              <w:t>2</w:t>
            </w:r>
          </w:p>
        </w:tc>
      </w:tr>
    </w:tbl>
    <w:p w14:paraId="50274A3C" w14:textId="72AE32F5" w:rsidR="00E75FE7" w:rsidRPr="00DF18C6" w:rsidRDefault="00E75FE7" w:rsidP="00B03399">
      <w:pPr>
        <w:spacing w:after="0" w:line="240" w:lineRule="auto"/>
        <w:jc w:val="right"/>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Таблиця </w:t>
      </w:r>
      <w:r w:rsidR="00091FAA" w:rsidRPr="00DF18C6">
        <w:rPr>
          <w:rFonts w:ascii="Times New Roman" w:hAnsi="Times New Roman" w:cs="Times New Roman"/>
          <w:sz w:val="24"/>
          <w:szCs w:val="28"/>
          <w:lang w:eastAsia="ru-RU"/>
        </w:rPr>
        <w:t>4</w:t>
      </w:r>
      <w:r w:rsidRPr="00DF18C6">
        <w:rPr>
          <w:rFonts w:ascii="Times New Roman" w:hAnsi="Times New Roman" w:cs="Times New Roman"/>
          <w:sz w:val="24"/>
          <w:szCs w:val="28"/>
          <w:lang w:eastAsia="ru-RU"/>
        </w:rPr>
        <w:t>.</w:t>
      </w:r>
      <w:r w:rsidR="00930F68" w:rsidRPr="00DF18C6">
        <w:rPr>
          <w:rFonts w:ascii="Times New Roman" w:hAnsi="Times New Roman" w:cs="Times New Roman"/>
          <w:sz w:val="24"/>
          <w:szCs w:val="28"/>
          <w:lang w:eastAsia="ru-RU"/>
        </w:rPr>
        <w:t>4</w:t>
      </w:r>
    </w:p>
    <w:p w14:paraId="0E57BB5D" w14:textId="77777777" w:rsidR="00E75FE7" w:rsidRPr="0087726B" w:rsidRDefault="00E75FE7" w:rsidP="00B03399">
      <w:pPr>
        <w:spacing w:after="0" w:line="240" w:lineRule="auto"/>
        <w:jc w:val="center"/>
        <w:rPr>
          <w:rFonts w:ascii="Times New Roman" w:hAnsi="Times New Roman" w:cs="Times New Roman"/>
          <w:sz w:val="24"/>
          <w:szCs w:val="28"/>
          <w:lang w:eastAsia="ru-RU"/>
        </w:rPr>
      </w:pPr>
      <w:r w:rsidRPr="0087726B">
        <w:rPr>
          <w:rFonts w:ascii="Times New Roman" w:hAnsi="Times New Roman" w:cs="Times New Roman"/>
          <w:sz w:val="24"/>
          <w:szCs w:val="28"/>
          <w:lang w:eastAsia="ru-RU"/>
        </w:rPr>
        <w:t>Таблиця коефіцієнтів СО</w:t>
      </w:r>
      <w:r w:rsidRPr="0087726B">
        <w:rPr>
          <w:rFonts w:ascii="Times New Roman" w:hAnsi="Times New Roman" w:cs="Times New Roman"/>
          <w:sz w:val="24"/>
          <w:szCs w:val="28"/>
          <w:vertAlign w:val="subscript"/>
          <w:lang w:eastAsia="ru-RU"/>
        </w:rPr>
        <w:t>2</w:t>
      </w:r>
      <w:r w:rsidRPr="0087726B">
        <w:rPr>
          <w:rFonts w:ascii="Times New Roman" w:hAnsi="Times New Roman" w:cs="Times New Roman"/>
          <w:sz w:val="24"/>
          <w:szCs w:val="28"/>
          <w:lang w:eastAsia="ru-RU"/>
        </w:rPr>
        <w:t xml:space="preserve"> (МГЕЗК).</w:t>
      </w:r>
    </w:p>
    <w:tbl>
      <w:tblPr>
        <w:tblW w:w="8213" w:type="dxa"/>
        <w:jc w:val="center"/>
        <w:tblLook w:val="04A0" w:firstRow="1" w:lastRow="0" w:firstColumn="1" w:lastColumn="0" w:noHBand="0" w:noVBand="1"/>
      </w:tblPr>
      <w:tblGrid>
        <w:gridCol w:w="6054"/>
        <w:gridCol w:w="2159"/>
      </w:tblGrid>
      <w:tr w:rsidR="00E75FE7" w:rsidRPr="0087726B" w14:paraId="181F6873" w14:textId="77777777" w:rsidTr="0087726B">
        <w:trPr>
          <w:trHeight w:val="541"/>
          <w:jc w:val="center"/>
        </w:trPr>
        <w:tc>
          <w:tcPr>
            <w:tcW w:w="605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6BB90E9"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Енергоресурс</w:t>
            </w:r>
          </w:p>
        </w:tc>
        <w:tc>
          <w:tcPr>
            <w:tcW w:w="2159" w:type="dxa"/>
            <w:tcBorders>
              <w:top w:val="single" w:sz="8" w:space="0" w:color="auto"/>
              <w:left w:val="nil"/>
              <w:bottom w:val="single" w:sz="8" w:space="0" w:color="auto"/>
              <w:right w:val="single" w:sz="8" w:space="0" w:color="auto"/>
            </w:tcBorders>
            <w:shd w:val="clear" w:color="auto" w:fill="auto"/>
            <w:vAlign w:val="center"/>
            <w:hideMark/>
          </w:tcPr>
          <w:p w14:paraId="74B32856"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Коефіцієнт викидів СО</w:t>
            </w:r>
            <w:r w:rsidRPr="0087726B">
              <w:rPr>
                <w:rFonts w:ascii="Times New Roman" w:eastAsia="Times New Roman" w:hAnsi="Times New Roman" w:cs="Times New Roman"/>
                <w:color w:val="000000"/>
                <w:vertAlign w:val="subscript"/>
                <w:lang w:eastAsia="ru-RU"/>
              </w:rPr>
              <w:t>2</w:t>
            </w:r>
            <w:r w:rsidRPr="0087726B">
              <w:rPr>
                <w:rFonts w:ascii="Times New Roman" w:eastAsia="Times New Roman" w:hAnsi="Times New Roman" w:cs="Times New Roman"/>
                <w:color w:val="000000"/>
                <w:lang w:eastAsia="ru-RU"/>
              </w:rPr>
              <w:t>, тонн/ МВт·год</w:t>
            </w:r>
          </w:p>
        </w:tc>
      </w:tr>
      <w:tr w:rsidR="00E75FE7" w:rsidRPr="0087726B" w14:paraId="2C0B469C" w14:textId="77777777" w:rsidTr="0087726B">
        <w:trPr>
          <w:trHeight w:val="279"/>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07F6CB56" w14:textId="36824A1D"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Електроенергія (20</w:t>
            </w:r>
            <w:r w:rsidR="00CE3655" w:rsidRPr="0087726B">
              <w:rPr>
                <w:rFonts w:ascii="Times New Roman" w:eastAsia="Times New Roman" w:hAnsi="Times New Roman" w:cs="Times New Roman"/>
                <w:color w:val="000000"/>
                <w:lang w:eastAsia="ru-RU"/>
              </w:rPr>
              <w:t>1</w:t>
            </w:r>
            <w:r w:rsidRPr="0087726B">
              <w:rPr>
                <w:rFonts w:ascii="Times New Roman" w:eastAsia="Times New Roman" w:hAnsi="Times New Roman" w:cs="Times New Roman"/>
                <w:color w:val="000000"/>
                <w:lang w:eastAsia="ru-RU"/>
              </w:rPr>
              <w:t>0р.)</w:t>
            </w:r>
          </w:p>
        </w:tc>
        <w:tc>
          <w:tcPr>
            <w:tcW w:w="2159" w:type="dxa"/>
            <w:tcBorders>
              <w:top w:val="nil"/>
              <w:left w:val="nil"/>
              <w:bottom w:val="single" w:sz="8" w:space="0" w:color="auto"/>
              <w:right w:val="single" w:sz="8" w:space="0" w:color="auto"/>
            </w:tcBorders>
            <w:shd w:val="clear" w:color="auto" w:fill="auto"/>
            <w:vAlign w:val="center"/>
            <w:hideMark/>
          </w:tcPr>
          <w:p w14:paraId="21E367A1" w14:textId="66F4C74A"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w:t>
            </w:r>
            <w:r w:rsidR="00CE3655" w:rsidRPr="0087726B">
              <w:rPr>
                <w:rFonts w:ascii="Times New Roman" w:eastAsia="Times New Roman" w:hAnsi="Times New Roman" w:cs="Times New Roman"/>
                <w:color w:val="000000"/>
                <w:lang w:eastAsia="ru-RU"/>
              </w:rPr>
              <w:t>591</w:t>
            </w:r>
          </w:p>
        </w:tc>
      </w:tr>
      <w:tr w:rsidR="00E75FE7" w:rsidRPr="0087726B" w14:paraId="0D3941E8" w14:textId="77777777" w:rsidTr="0087726B">
        <w:trPr>
          <w:trHeight w:val="114"/>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424DE723"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Природний газ</w:t>
            </w:r>
          </w:p>
        </w:tc>
        <w:tc>
          <w:tcPr>
            <w:tcW w:w="2159" w:type="dxa"/>
            <w:tcBorders>
              <w:top w:val="nil"/>
              <w:left w:val="nil"/>
              <w:bottom w:val="single" w:sz="8" w:space="0" w:color="auto"/>
              <w:right w:val="single" w:sz="8" w:space="0" w:color="auto"/>
            </w:tcBorders>
            <w:shd w:val="clear" w:color="auto" w:fill="auto"/>
            <w:vAlign w:val="center"/>
            <w:hideMark/>
          </w:tcPr>
          <w:p w14:paraId="41A90BDF"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1" w:name="RANGE!C5"/>
            <w:r w:rsidRPr="0087726B">
              <w:rPr>
                <w:rFonts w:ascii="Times New Roman" w:eastAsia="Times New Roman" w:hAnsi="Times New Roman" w:cs="Times New Roman"/>
                <w:color w:val="000000"/>
                <w:lang w:eastAsia="ru-RU"/>
              </w:rPr>
              <w:t>0,202</w:t>
            </w:r>
            <w:bookmarkEnd w:id="41"/>
          </w:p>
        </w:tc>
      </w:tr>
      <w:tr w:rsidR="00E75FE7" w:rsidRPr="0087726B" w14:paraId="243BB997" w14:textId="77777777" w:rsidTr="0087726B">
        <w:trPr>
          <w:trHeight w:val="118"/>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68A2173A"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Газ (стиснений) – CNG</w:t>
            </w:r>
          </w:p>
        </w:tc>
        <w:tc>
          <w:tcPr>
            <w:tcW w:w="2159" w:type="dxa"/>
            <w:tcBorders>
              <w:top w:val="nil"/>
              <w:left w:val="nil"/>
              <w:bottom w:val="single" w:sz="8" w:space="0" w:color="auto"/>
              <w:right w:val="single" w:sz="8" w:space="0" w:color="auto"/>
            </w:tcBorders>
            <w:shd w:val="clear" w:color="auto" w:fill="auto"/>
            <w:vAlign w:val="center"/>
            <w:hideMark/>
          </w:tcPr>
          <w:p w14:paraId="2D6203E2"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2" w:name="RANGE!C6"/>
            <w:r w:rsidRPr="0087726B">
              <w:rPr>
                <w:rFonts w:ascii="Times New Roman" w:eastAsia="Times New Roman" w:hAnsi="Times New Roman" w:cs="Times New Roman"/>
                <w:color w:val="000000"/>
                <w:lang w:eastAsia="ru-RU"/>
              </w:rPr>
              <w:t>0,231</w:t>
            </w:r>
            <w:bookmarkEnd w:id="42"/>
          </w:p>
        </w:tc>
      </w:tr>
      <w:tr w:rsidR="00E75FE7" w:rsidRPr="0087726B" w14:paraId="75B24484" w14:textId="77777777" w:rsidTr="0087726B">
        <w:trPr>
          <w:trHeight w:val="122"/>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224B8A1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Газ (скраплений) Пропан-бутан – LPG</w:t>
            </w:r>
          </w:p>
        </w:tc>
        <w:tc>
          <w:tcPr>
            <w:tcW w:w="2159" w:type="dxa"/>
            <w:tcBorders>
              <w:top w:val="nil"/>
              <w:left w:val="nil"/>
              <w:bottom w:val="single" w:sz="8" w:space="0" w:color="auto"/>
              <w:right w:val="single" w:sz="8" w:space="0" w:color="auto"/>
            </w:tcBorders>
            <w:shd w:val="clear" w:color="auto" w:fill="auto"/>
            <w:vAlign w:val="center"/>
            <w:hideMark/>
          </w:tcPr>
          <w:p w14:paraId="46FD1242"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3" w:name="RANGE!C7"/>
            <w:r w:rsidRPr="0087726B">
              <w:rPr>
                <w:rFonts w:ascii="Times New Roman" w:eastAsia="Times New Roman" w:hAnsi="Times New Roman" w:cs="Times New Roman"/>
                <w:color w:val="000000"/>
                <w:lang w:eastAsia="ru-RU"/>
              </w:rPr>
              <w:t>0,227</w:t>
            </w:r>
            <w:bookmarkEnd w:id="43"/>
          </w:p>
        </w:tc>
      </w:tr>
      <w:tr w:rsidR="00E75FE7" w:rsidRPr="0087726B" w14:paraId="56EEE180" w14:textId="77777777" w:rsidTr="0087726B">
        <w:trPr>
          <w:trHeight w:val="139"/>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52FB744A"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Бензин</w:t>
            </w:r>
          </w:p>
        </w:tc>
        <w:tc>
          <w:tcPr>
            <w:tcW w:w="2159" w:type="dxa"/>
            <w:tcBorders>
              <w:top w:val="nil"/>
              <w:left w:val="nil"/>
              <w:bottom w:val="single" w:sz="8" w:space="0" w:color="auto"/>
              <w:right w:val="single" w:sz="8" w:space="0" w:color="auto"/>
            </w:tcBorders>
            <w:shd w:val="clear" w:color="auto" w:fill="auto"/>
            <w:vAlign w:val="center"/>
            <w:hideMark/>
          </w:tcPr>
          <w:p w14:paraId="13A909EF"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4" w:name="RANGE!C8"/>
            <w:r w:rsidRPr="0087726B">
              <w:rPr>
                <w:rFonts w:ascii="Times New Roman" w:eastAsia="Times New Roman" w:hAnsi="Times New Roman" w:cs="Times New Roman"/>
                <w:color w:val="000000"/>
                <w:lang w:eastAsia="ru-RU"/>
              </w:rPr>
              <w:t>0,249</w:t>
            </w:r>
            <w:bookmarkEnd w:id="44"/>
          </w:p>
        </w:tc>
      </w:tr>
      <w:tr w:rsidR="00E75FE7" w:rsidRPr="0087726B" w14:paraId="45DB8399" w14:textId="77777777" w:rsidTr="0087726B">
        <w:trPr>
          <w:trHeight w:val="144"/>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254DD6E0"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Дизель</w:t>
            </w:r>
          </w:p>
        </w:tc>
        <w:tc>
          <w:tcPr>
            <w:tcW w:w="2159" w:type="dxa"/>
            <w:tcBorders>
              <w:top w:val="nil"/>
              <w:left w:val="nil"/>
              <w:bottom w:val="single" w:sz="8" w:space="0" w:color="auto"/>
              <w:right w:val="single" w:sz="8" w:space="0" w:color="auto"/>
            </w:tcBorders>
            <w:shd w:val="clear" w:color="auto" w:fill="auto"/>
            <w:vAlign w:val="center"/>
            <w:hideMark/>
          </w:tcPr>
          <w:p w14:paraId="36390E04"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5" w:name="RANGE!C9"/>
            <w:r w:rsidRPr="0087726B">
              <w:rPr>
                <w:rFonts w:ascii="Times New Roman" w:eastAsia="Times New Roman" w:hAnsi="Times New Roman" w:cs="Times New Roman"/>
                <w:color w:val="000000"/>
                <w:lang w:eastAsia="ru-RU"/>
              </w:rPr>
              <w:t>0,267</w:t>
            </w:r>
            <w:bookmarkEnd w:id="45"/>
          </w:p>
        </w:tc>
      </w:tr>
      <w:tr w:rsidR="00E75FE7" w:rsidRPr="0087726B" w14:paraId="68E2B2A7" w14:textId="77777777" w:rsidTr="0087726B">
        <w:trPr>
          <w:trHeight w:val="161"/>
          <w:jc w:val="center"/>
        </w:trPr>
        <w:tc>
          <w:tcPr>
            <w:tcW w:w="6054" w:type="dxa"/>
            <w:tcBorders>
              <w:top w:val="nil"/>
              <w:left w:val="single" w:sz="8" w:space="0" w:color="auto"/>
              <w:bottom w:val="single" w:sz="8" w:space="0" w:color="auto"/>
              <w:right w:val="single" w:sz="8" w:space="0" w:color="auto"/>
            </w:tcBorders>
            <w:shd w:val="clear" w:color="auto" w:fill="auto"/>
            <w:vAlign w:val="center"/>
            <w:hideMark/>
          </w:tcPr>
          <w:p w14:paraId="11545DC0"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Мазут</w:t>
            </w:r>
          </w:p>
        </w:tc>
        <w:tc>
          <w:tcPr>
            <w:tcW w:w="2159" w:type="dxa"/>
            <w:tcBorders>
              <w:top w:val="nil"/>
              <w:left w:val="nil"/>
              <w:bottom w:val="single" w:sz="8" w:space="0" w:color="auto"/>
              <w:right w:val="single" w:sz="8" w:space="0" w:color="auto"/>
            </w:tcBorders>
            <w:shd w:val="clear" w:color="auto" w:fill="auto"/>
            <w:vAlign w:val="center"/>
            <w:hideMark/>
          </w:tcPr>
          <w:p w14:paraId="6C9D4811"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6" w:name="RANGE!C10"/>
            <w:r w:rsidRPr="0087726B">
              <w:rPr>
                <w:rFonts w:ascii="Times New Roman" w:eastAsia="Times New Roman" w:hAnsi="Times New Roman" w:cs="Times New Roman"/>
                <w:color w:val="000000"/>
                <w:lang w:eastAsia="ru-RU"/>
              </w:rPr>
              <w:t>0,279</w:t>
            </w:r>
            <w:bookmarkEnd w:id="46"/>
          </w:p>
        </w:tc>
      </w:tr>
      <w:tr w:rsidR="00E75FE7" w:rsidRPr="0087726B" w14:paraId="6B9E54D4" w14:textId="77777777" w:rsidTr="0087726B">
        <w:trPr>
          <w:trHeight w:val="67"/>
          <w:jc w:val="center"/>
        </w:trPr>
        <w:tc>
          <w:tcPr>
            <w:tcW w:w="6054" w:type="dxa"/>
            <w:tcBorders>
              <w:top w:val="nil"/>
              <w:left w:val="single" w:sz="8" w:space="0" w:color="auto"/>
              <w:bottom w:val="single" w:sz="4" w:space="0" w:color="auto"/>
              <w:right w:val="single" w:sz="8" w:space="0" w:color="auto"/>
            </w:tcBorders>
            <w:shd w:val="clear" w:color="auto" w:fill="auto"/>
            <w:vAlign w:val="center"/>
            <w:hideMark/>
          </w:tcPr>
          <w:p w14:paraId="5BECA1E2"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Вугілля (буре)</w:t>
            </w:r>
          </w:p>
        </w:tc>
        <w:tc>
          <w:tcPr>
            <w:tcW w:w="2159" w:type="dxa"/>
            <w:tcBorders>
              <w:top w:val="nil"/>
              <w:left w:val="nil"/>
              <w:bottom w:val="single" w:sz="4" w:space="0" w:color="auto"/>
              <w:right w:val="single" w:sz="8" w:space="0" w:color="auto"/>
            </w:tcBorders>
            <w:shd w:val="clear" w:color="auto" w:fill="auto"/>
            <w:vAlign w:val="center"/>
            <w:hideMark/>
          </w:tcPr>
          <w:p w14:paraId="200B468D"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7" w:name="RANGE!C11"/>
            <w:r w:rsidRPr="0087726B">
              <w:rPr>
                <w:rFonts w:ascii="Times New Roman" w:eastAsia="Times New Roman" w:hAnsi="Times New Roman" w:cs="Times New Roman"/>
                <w:color w:val="000000"/>
                <w:lang w:eastAsia="ru-RU"/>
              </w:rPr>
              <w:t>0,364</w:t>
            </w:r>
            <w:bookmarkEnd w:id="47"/>
          </w:p>
        </w:tc>
      </w:tr>
      <w:tr w:rsidR="00E75FE7" w:rsidRPr="0087726B" w14:paraId="100D322B" w14:textId="77777777" w:rsidTr="0087726B">
        <w:trPr>
          <w:trHeight w:val="193"/>
          <w:jc w:val="center"/>
        </w:trPr>
        <w:tc>
          <w:tcPr>
            <w:tcW w:w="6054" w:type="dxa"/>
            <w:tcBorders>
              <w:top w:val="nil"/>
              <w:left w:val="single" w:sz="8" w:space="0" w:color="auto"/>
              <w:bottom w:val="single" w:sz="4" w:space="0" w:color="auto"/>
              <w:right w:val="single" w:sz="8" w:space="0" w:color="auto"/>
            </w:tcBorders>
            <w:shd w:val="clear" w:color="auto" w:fill="auto"/>
            <w:vAlign w:val="center"/>
          </w:tcPr>
          <w:p w14:paraId="34293F67"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Торф</w:t>
            </w:r>
          </w:p>
        </w:tc>
        <w:tc>
          <w:tcPr>
            <w:tcW w:w="2159" w:type="dxa"/>
            <w:tcBorders>
              <w:top w:val="nil"/>
              <w:left w:val="nil"/>
              <w:bottom w:val="single" w:sz="4" w:space="0" w:color="auto"/>
              <w:right w:val="single" w:sz="8" w:space="0" w:color="auto"/>
            </w:tcBorders>
            <w:shd w:val="clear" w:color="auto" w:fill="auto"/>
            <w:vAlign w:val="center"/>
          </w:tcPr>
          <w:p w14:paraId="2D722BF5"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0,382</w:t>
            </w:r>
          </w:p>
        </w:tc>
      </w:tr>
      <w:tr w:rsidR="00E75FE7" w:rsidRPr="0087726B" w14:paraId="6915A11A" w14:textId="77777777" w:rsidTr="0087726B">
        <w:trPr>
          <w:trHeight w:val="77"/>
          <w:jc w:val="center"/>
        </w:trPr>
        <w:tc>
          <w:tcPr>
            <w:tcW w:w="60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A5F21"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Деревина (відновлюване джерело)</w:t>
            </w:r>
          </w:p>
        </w:tc>
        <w:tc>
          <w:tcPr>
            <w:tcW w:w="21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06813" w14:textId="77777777" w:rsidR="00E75FE7" w:rsidRPr="0087726B" w:rsidRDefault="00E75FE7" w:rsidP="00B03399">
            <w:pPr>
              <w:spacing w:after="0" w:line="240" w:lineRule="auto"/>
              <w:jc w:val="center"/>
              <w:rPr>
                <w:rFonts w:ascii="Times New Roman" w:eastAsia="Times New Roman" w:hAnsi="Times New Roman" w:cs="Times New Roman"/>
                <w:color w:val="000000"/>
                <w:lang w:eastAsia="ru-RU"/>
              </w:rPr>
            </w:pPr>
            <w:bookmarkStart w:id="48" w:name="RANGE!C12"/>
            <w:r w:rsidRPr="0087726B">
              <w:rPr>
                <w:rFonts w:ascii="Times New Roman" w:eastAsia="Times New Roman" w:hAnsi="Times New Roman" w:cs="Times New Roman"/>
                <w:color w:val="000000"/>
                <w:lang w:eastAsia="ru-RU"/>
              </w:rPr>
              <w:t>0</w:t>
            </w:r>
            <w:bookmarkEnd w:id="48"/>
            <w:r w:rsidRPr="0087726B">
              <w:rPr>
                <w:rFonts w:ascii="Times New Roman" w:eastAsia="Times New Roman" w:hAnsi="Times New Roman" w:cs="Times New Roman"/>
                <w:color w:val="000000"/>
                <w:lang w:eastAsia="ru-RU"/>
              </w:rPr>
              <w:t>,0</w:t>
            </w:r>
          </w:p>
        </w:tc>
      </w:tr>
    </w:tbl>
    <w:p w14:paraId="7DD25A8D" w14:textId="77777777" w:rsidR="00E75FE7" w:rsidRPr="00DF18C6" w:rsidRDefault="00E75FE7" w:rsidP="0087726B">
      <w:pPr>
        <w:spacing w:after="0" w:line="240" w:lineRule="auto"/>
        <w:ind w:firstLine="567"/>
        <w:jc w:val="both"/>
        <w:rPr>
          <w:rFonts w:ascii="Times New Roman" w:hAnsi="Times New Roman" w:cs="Times New Roman"/>
          <w:b/>
          <w:sz w:val="24"/>
          <w:szCs w:val="28"/>
          <w:lang w:eastAsia="ru-RU"/>
        </w:rPr>
      </w:pPr>
      <w:r w:rsidRPr="00DF18C6">
        <w:rPr>
          <w:rFonts w:ascii="Times New Roman" w:hAnsi="Times New Roman" w:cs="Times New Roman"/>
          <w:b/>
          <w:sz w:val="24"/>
          <w:szCs w:val="28"/>
          <w:lang w:eastAsia="ru-RU"/>
        </w:rPr>
        <w:t>Підтвердження відновлюваності деревини.</w:t>
      </w:r>
    </w:p>
    <w:p w14:paraId="7B45020A" w14:textId="51F836EB" w:rsidR="00E36D4E" w:rsidRPr="00DF18C6" w:rsidRDefault="00CE3655" w:rsidP="0087726B">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szCs w:val="28"/>
          <w:lang w:eastAsia="ru-RU"/>
        </w:rPr>
        <w:t>На території Долинської громади знаходяться лісові території 3-х лісництв, загальна площа насаджень яких складає 30% від усієї території громади</w:t>
      </w:r>
      <w:r w:rsidR="00E75FE7" w:rsidRPr="00DF18C6">
        <w:rPr>
          <w:rFonts w:ascii="Times New Roman" w:hAnsi="Times New Roman" w:cs="Times New Roman"/>
          <w:sz w:val="24"/>
        </w:rPr>
        <w:t xml:space="preserve">. </w:t>
      </w:r>
      <w:r w:rsidR="00E36D4E" w:rsidRPr="00DF18C6">
        <w:rPr>
          <w:rFonts w:ascii="Times New Roman" w:hAnsi="Times New Roman" w:cs="Times New Roman"/>
          <w:sz w:val="24"/>
        </w:rPr>
        <w:t>Щорічний природний приріст складає приблизно 185</w:t>
      </w:r>
      <w:r w:rsidR="00E83316" w:rsidRPr="00DF18C6">
        <w:rPr>
          <w:rFonts w:ascii="Times New Roman" w:hAnsi="Times New Roman" w:cs="Times New Roman"/>
          <w:sz w:val="24"/>
        </w:rPr>
        <w:t xml:space="preserve"> </w:t>
      </w:r>
      <w:r w:rsidR="00E36D4E" w:rsidRPr="00DF18C6">
        <w:rPr>
          <w:rFonts w:ascii="Times New Roman" w:hAnsi="Times New Roman" w:cs="Times New Roman"/>
          <w:sz w:val="24"/>
        </w:rPr>
        <w:t>тис.</w:t>
      </w:r>
      <w:r w:rsidR="00E83316" w:rsidRPr="00DF18C6">
        <w:rPr>
          <w:rFonts w:ascii="Times New Roman" w:hAnsi="Times New Roman" w:cs="Times New Roman"/>
          <w:sz w:val="24"/>
        </w:rPr>
        <w:t xml:space="preserve"> </w:t>
      </w:r>
      <w:r w:rsidR="004A0396" w:rsidRPr="00DF18C6">
        <w:rPr>
          <w:rFonts w:ascii="Times New Roman" w:hAnsi="Times New Roman" w:cs="Times New Roman"/>
          <w:sz w:val="24"/>
        </w:rPr>
        <w:t>м</w:t>
      </w:r>
      <w:r w:rsidR="004A0396" w:rsidRPr="00DF18C6">
        <w:rPr>
          <w:rFonts w:ascii="Times New Roman" w:hAnsi="Times New Roman" w:cs="Times New Roman"/>
          <w:sz w:val="24"/>
          <w:vertAlign w:val="superscript"/>
        </w:rPr>
        <w:t>3</w:t>
      </w:r>
      <w:r w:rsidR="00E36D4E" w:rsidRPr="00DF18C6">
        <w:rPr>
          <w:rFonts w:ascii="Times New Roman" w:hAnsi="Times New Roman" w:cs="Times New Roman"/>
          <w:sz w:val="24"/>
        </w:rPr>
        <w:t xml:space="preserve"> деревини.</w:t>
      </w:r>
      <w:r w:rsidRPr="00DF18C6">
        <w:rPr>
          <w:rFonts w:ascii="Times New Roman" w:hAnsi="Times New Roman" w:cs="Times New Roman"/>
          <w:sz w:val="24"/>
        </w:rPr>
        <w:t xml:space="preserve"> Налагоджено процес охорони та сталого відтворення лісових насаджень.</w:t>
      </w:r>
    </w:p>
    <w:p w14:paraId="0F430024" w14:textId="519D22B5" w:rsidR="00E36D4E" w:rsidRPr="00DF18C6" w:rsidRDefault="00E36D4E" w:rsidP="0087726B">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Викиди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для деревини (дрова, щепа)</w:t>
      </w:r>
      <w:r w:rsidR="00E83316" w:rsidRPr="00DF18C6">
        <w:rPr>
          <w:rFonts w:ascii="Times New Roman" w:hAnsi="Times New Roman" w:cs="Times New Roman"/>
          <w:sz w:val="24"/>
        </w:rPr>
        <w:t>, визначені</w:t>
      </w:r>
      <w:r w:rsidRPr="00DF18C6">
        <w:rPr>
          <w:rFonts w:ascii="Times New Roman" w:hAnsi="Times New Roman" w:cs="Times New Roman"/>
          <w:sz w:val="24"/>
        </w:rPr>
        <w:t xml:space="preserve"> з коефіцієнтом 0,0 (нуль) як для відновлювального джерела енергії.</w:t>
      </w:r>
    </w:p>
    <w:p w14:paraId="35839EFA" w14:textId="0CC04736" w:rsidR="009D51A0" w:rsidRPr="00DF18C6" w:rsidRDefault="009D51A0" w:rsidP="0087726B">
      <w:pPr>
        <w:spacing w:after="0" w:line="240" w:lineRule="auto"/>
        <w:ind w:firstLine="567"/>
        <w:rPr>
          <w:rFonts w:ascii="Times New Roman" w:hAnsi="Times New Roman" w:cs="Times New Roman"/>
          <w:b/>
        </w:rPr>
        <w:sectPr w:rsidR="009D51A0" w:rsidRPr="00DF18C6" w:rsidSect="0018543C">
          <w:footerReference w:type="default" r:id="rId36"/>
          <w:pgSz w:w="11906" w:h="16838"/>
          <w:pgMar w:top="567" w:right="567" w:bottom="567" w:left="1701" w:header="567" w:footer="278" w:gutter="0"/>
          <w:cols w:space="708"/>
          <w:docGrid w:linePitch="360"/>
        </w:sectPr>
      </w:pPr>
    </w:p>
    <w:p w14:paraId="5ECF6850" w14:textId="0F9329F5" w:rsidR="009605D2" w:rsidRPr="00DF18C6" w:rsidRDefault="009605D2" w:rsidP="0087726B">
      <w:pPr>
        <w:pStyle w:val="1"/>
        <w:numPr>
          <w:ilvl w:val="0"/>
          <w:numId w:val="25"/>
        </w:numPr>
        <w:spacing w:before="0" w:line="240" w:lineRule="auto"/>
        <w:ind w:left="0" w:firstLine="567"/>
        <w:rPr>
          <w:rFonts w:ascii="Times New Roman" w:hAnsi="Times New Roman" w:cs="Times New Roman"/>
          <w:color w:val="auto"/>
          <w:sz w:val="24"/>
        </w:rPr>
      </w:pPr>
      <w:bookmarkStart w:id="49" w:name="_Toc164683388"/>
      <w:r w:rsidRPr="00DF18C6">
        <w:rPr>
          <w:rFonts w:ascii="Times New Roman" w:hAnsi="Times New Roman" w:cs="Times New Roman"/>
          <w:color w:val="auto"/>
          <w:sz w:val="24"/>
        </w:rPr>
        <w:lastRenderedPageBreak/>
        <w:t>Споживання енергоресурсів в натуральних одиницях за базовий 20</w:t>
      </w:r>
      <w:r w:rsidR="005C09D1" w:rsidRPr="00DF18C6">
        <w:rPr>
          <w:rFonts w:ascii="Times New Roman" w:hAnsi="Times New Roman" w:cs="Times New Roman"/>
          <w:color w:val="auto"/>
          <w:sz w:val="24"/>
        </w:rPr>
        <w:t>1</w:t>
      </w:r>
      <w:r w:rsidR="00E75FE7" w:rsidRPr="00DF18C6">
        <w:rPr>
          <w:rFonts w:ascii="Times New Roman" w:hAnsi="Times New Roman" w:cs="Times New Roman"/>
          <w:color w:val="auto"/>
          <w:sz w:val="24"/>
        </w:rPr>
        <w:t>0</w:t>
      </w:r>
      <w:r w:rsidR="005F0316" w:rsidRPr="00DF18C6">
        <w:rPr>
          <w:rFonts w:ascii="Times New Roman" w:hAnsi="Times New Roman" w:cs="Times New Roman"/>
          <w:color w:val="auto"/>
          <w:sz w:val="24"/>
        </w:rPr>
        <w:t xml:space="preserve"> </w:t>
      </w:r>
      <w:r w:rsidRPr="00DF18C6">
        <w:rPr>
          <w:rFonts w:ascii="Times New Roman" w:hAnsi="Times New Roman" w:cs="Times New Roman"/>
          <w:color w:val="auto"/>
          <w:sz w:val="24"/>
        </w:rPr>
        <w:t>р</w:t>
      </w:r>
      <w:r w:rsidR="005F0316" w:rsidRPr="00DF18C6">
        <w:rPr>
          <w:rFonts w:ascii="Times New Roman" w:hAnsi="Times New Roman" w:cs="Times New Roman"/>
          <w:color w:val="auto"/>
          <w:sz w:val="24"/>
        </w:rPr>
        <w:t>.</w:t>
      </w:r>
      <w:bookmarkEnd w:id="49"/>
    </w:p>
    <w:p w14:paraId="4983BD35" w14:textId="514B7DF6" w:rsidR="009D51A0" w:rsidRPr="00DF18C6" w:rsidRDefault="009D51A0" w:rsidP="0087726B">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Дані споживання енергоресурсів по визначени</w:t>
      </w:r>
      <w:r w:rsidR="0003631E">
        <w:rPr>
          <w:rFonts w:ascii="Times New Roman" w:hAnsi="Times New Roman" w:cs="Times New Roman"/>
          <w:sz w:val="24"/>
        </w:rPr>
        <w:t>х</w:t>
      </w:r>
      <w:r w:rsidRPr="00DF18C6">
        <w:rPr>
          <w:rFonts w:ascii="Times New Roman" w:hAnsi="Times New Roman" w:cs="Times New Roman"/>
          <w:sz w:val="24"/>
        </w:rPr>
        <w:t xml:space="preserve"> сектора</w:t>
      </w:r>
      <w:r w:rsidR="0003631E">
        <w:rPr>
          <w:rFonts w:ascii="Times New Roman" w:hAnsi="Times New Roman" w:cs="Times New Roman"/>
          <w:sz w:val="24"/>
        </w:rPr>
        <w:t>х</w:t>
      </w:r>
      <w:r w:rsidRPr="00DF18C6">
        <w:rPr>
          <w:rFonts w:ascii="Times New Roman" w:hAnsi="Times New Roman" w:cs="Times New Roman"/>
          <w:sz w:val="24"/>
        </w:rPr>
        <w:t xml:space="preserve"> БКВ зібрані підчас опитувань кінцевих споживачів енергії та енергопостачальників.</w:t>
      </w:r>
    </w:p>
    <w:p w14:paraId="5DFE81F4" w14:textId="31D758AE" w:rsidR="009D51A0" w:rsidRPr="00DF18C6" w:rsidRDefault="009D51A0" w:rsidP="00B03399">
      <w:pPr>
        <w:spacing w:after="0" w:line="240" w:lineRule="auto"/>
        <w:jc w:val="right"/>
        <w:rPr>
          <w:rFonts w:ascii="Times New Roman" w:hAnsi="Times New Roman" w:cs="Times New Roman"/>
          <w:sz w:val="24"/>
        </w:rPr>
      </w:pPr>
      <w:r w:rsidRPr="00DF18C6">
        <w:rPr>
          <w:rFonts w:ascii="Times New Roman" w:hAnsi="Times New Roman" w:cs="Times New Roman"/>
          <w:sz w:val="24"/>
        </w:rPr>
        <w:t xml:space="preserve">Таблиця </w:t>
      </w:r>
      <w:r w:rsidR="00091FAA" w:rsidRPr="00DF18C6">
        <w:rPr>
          <w:rFonts w:ascii="Times New Roman" w:hAnsi="Times New Roman" w:cs="Times New Roman"/>
          <w:sz w:val="24"/>
        </w:rPr>
        <w:t>4</w:t>
      </w:r>
      <w:r w:rsidRPr="00DF18C6">
        <w:rPr>
          <w:rFonts w:ascii="Times New Roman" w:hAnsi="Times New Roman" w:cs="Times New Roman"/>
          <w:sz w:val="24"/>
        </w:rPr>
        <w:t>.</w:t>
      </w:r>
      <w:r w:rsidR="00930F68" w:rsidRPr="00DF18C6">
        <w:rPr>
          <w:rFonts w:ascii="Times New Roman" w:hAnsi="Times New Roman" w:cs="Times New Roman"/>
          <w:sz w:val="24"/>
        </w:rPr>
        <w:t>5</w:t>
      </w:r>
    </w:p>
    <w:p w14:paraId="07CC5678" w14:textId="49066EB3" w:rsidR="009D51A0" w:rsidRPr="00DF18C6" w:rsidRDefault="009D51A0" w:rsidP="00B03399">
      <w:pPr>
        <w:pStyle w:val="a3"/>
        <w:spacing w:after="0" w:line="240" w:lineRule="auto"/>
        <w:ind w:left="0" w:firstLine="709"/>
        <w:jc w:val="center"/>
        <w:rPr>
          <w:rFonts w:ascii="Times New Roman" w:hAnsi="Times New Roman" w:cs="Times New Roman"/>
          <w:sz w:val="24"/>
        </w:rPr>
      </w:pPr>
      <w:r w:rsidRPr="00DF18C6">
        <w:rPr>
          <w:rFonts w:ascii="Times New Roman" w:hAnsi="Times New Roman" w:cs="Times New Roman"/>
          <w:sz w:val="24"/>
        </w:rPr>
        <w:t>Кадастр споживання енергоресурсів у натуральних показниках для обраних секторів кінцевих споживачів за базовий 20</w:t>
      </w:r>
      <w:r w:rsidR="005C09D1" w:rsidRPr="00DF18C6">
        <w:rPr>
          <w:rFonts w:ascii="Times New Roman" w:hAnsi="Times New Roman" w:cs="Times New Roman"/>
          <w:sz w:val="24"/>
        </w:rPr>
        <w:t>1</w:t>
      </w:r>
      <w:r w:rsidRPr="00DF18C6">
        <w:rPr>
          <w:rFonts w:ascii="Times New Roman" w:hAnsi="Times New Roman" w:cs="Times New Roman"/>
          <w:sz w:val="24"/>
        </w:rPr>
        <w:t>0р.</w:t>
      </w:r>
    </w:p>
    <w:tbl>
      <w:tblPr>
        <w:tblW w:w="14745" w:type="dxa"/>
        <w:jc w:val="center"/>
        <w:tblLook w:val="04A0" w:firstRow="1" w:lastRow="0" w:firstColumn="1" w:lastColumn="0" w:noHBand="0" w:noVBand="1"/>
      </w:tblPr>
      <w:tblGrid>
        <w:gridCol w:w="3171"/>
        <w:gridCol w:w="1407"/>
        <w:gridCol w:w="1302"/>
        <w:gridCol w:w="1444"/>
        <w:gridCol w:w="1332"/>
        <w:gridCol w:w="1612"/>
        <w:gridCol w:w="1189"/>
        <w:gridCol w:w="1154"/>
        <w:gridCol w:w="1000"/>
        <w:gridCol w:w="1134"/>
      </w:tblGrid>
      <w:tr w:rsidR="009D51A0" w:rsidRPr="0087726B" w14:paraId="45ACCC55" w14:textId="77777777" w:rsidTr="0087726B">
        <w:trPr>
          <w:trHeight w:val="20"/>
          <w:jc w:val="center"/>
        </w:trPr>
        <w:tc>
          <w:tcPr>
            <w:tcW w:w="31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662142" w14:textId="15A2CB79" w:rsidR="009D51A0" w:rsidRPr="0087726B" w:rsidRDefault="009D51A0"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Сектор</w:t>
            </w:r>
            <w:r w:rsidR="006C4B9D" w:rsidRPr="0087726B">
              <w:rPr>
                <w:rFonts w:ascii="Times New Roman" w:eastAsia="Times New Roman" w:hAnsi="Times New Roman" w:cs="Times New Roman"/>
                <w:b/>
                <w:bCs/>
                <w:lang w:eastAsia="ru-RU"/>
              </w:rPr>
              <w:t>и</w:t>
            </w:r>
            <w:r w:rsidRPr="0087726B">
              <w:rPr>
                <w:rFonts w:ascii="Times New Roman" w:eastAsia="Times New Roman" w:hAnsi="Times New Roman" w:cs="Times New Roman"/>
                <w:b/>
                <w:bCs/>
                <w:lang w:eastAsia="ru-RU"/>
              </w:rPr>
              <w:t xml:space="preserve"> кінцевих споживачів енергоресурсів</w:t>
            </w:r>
          </w:p>
        </w:tc>
        <w:tc>
          <w:tcPr>
            <w:tcW w:w="11574"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7E16A45F" w14:textId="2FD8567D" w:rsidR="009D51A0" w:rsidRPr="0087726B" w:rsidRDefault="009D51A0"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 xml:space="preserve">Обсяги споживання енергоресурсів, </w:t>
            </w:r>
            <w:r w:rsidR="006C4B9D" w:rsidRPr="0087726B">
              <w:rPr>
                <w:rFonts w:ascii="Times New Roman" w:eastAsia="Times New Roman" w:hAnsi="Times New Roman" w:cs="Times New Roman"/>
                <w:b/>
                <w:bCs/>
                <w:lang w:eastAsia="ru-RU"/>
              </w:rPr>
              <w:t>н</w:t>
            </w:r>
            <w:r w:rsidRPr="0087726B">
              <w:rPr>
                <w:rFonts w:ascii="Times New Roman" w:eastAsia="Times New Roman" w:hAnsi="Times New Roman" w:cs="Times New Roman"/>
                <w:b/>
                <w:bCs/>
                <w:lang w:eastAsia="ru-RU"/>
              </w:rPr>
              <w:t>атуральні показники</w:t>
            </w:r>
          </w:p>
        </w:tc>
      </w:tr>
      <w:tr w:rsidR="009D51A0" w:rsidRPr="0087726B" w14:paraId="72B69570" w14:textId="77777777" w:rsidTr="0087726B">
        <w:trPr>
          <w:trHeight w:val="20"/>
          <w:jc w:val="center"/>
        </w:trPr>
        <w:tc>
          <w:tcPr>
            <w:tcW w:w="3171" w:type="dxa"/>
            <w:vMerge/>
            <w:tcBorders>
              <w:top w:val="single" w:sz="8" w:space="0" w:color="auto"/>
              <w:left w:val="single" w:sz="8" w:space="0" w:color="auto"/>
              <w:bottom w:val="single" w:sz="8" w:space="0" w:color="000000"/>
              <w:right w:val="single" w:sz="8" w:space="0" w:color="auto"/>
            </w:tcBorders>
            <w:vAlign w:val="center"/>
            <w:hideMark/>
          </w:tcPr>
          <w:p w14:paraId="1127A5D5" w14:textId="77777777" w:rsidR="009D51A0" w:rsidRPr="0087726B" w:rsidRDefault="009D51A0" w:rsidP="00B03399">
            <w:pPr>
              <w:spacing w:after="0" w:line="240" w:lineRule="auto"/>
              <w:rPr>
                <w:rFonts w:ascii="Times New Roman" w:eastAsia="Times New Roman" w:hAnsi="Times New Roman" w:cs="Times New Roman"/>
                <w:b/>
                <w:bCs/>
                <w:lang w:eastAsia="ru-RU"/>
              </w:rPr>
            </w:pPr>
          </w:p>
        </w:tc>
        <w:tc>
          <w:tcPr>
            <w:tcW w:w="1407" w:type="dxa"/>
            <w:vMerge w:val="restart"/>
            <w:tcBorders>
              <w:top w:val="single" w:sz="8" w:space="0" w:color="auto"/>
              <w:left w:val="single" w:sz="8" w:space="0" w:color="auto"/>
              <w:bottom w:val="nil"/>
              <w:right w:val="single" w:sz="8" w:space="0" w:color="auto"/>
            </w:tcBorders>
            <w:shd w:val="clear" w:color="auto" w:fill="auto"/>
            <w:vAlign w:val="center"/>
            <w:hideMark/>
          </w:tcPr>
          <w:p w14:paraId="3911A4C3" w14:textId="04444AC4"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е</w:t>
            </w:r>
            <w:r w:rsidR="009D51A0" w:rsidRPr="0087726B">
              <w:rPr>
                <w:rFonts w:ascii="Times New Roman" w:eastAsia="Times New Roman" w:hAnsi="Times New Roman" w:cs="Times New Roman"/>
                <w:lang w:eastAsia="ru-RU"/>
              </w:rPr>
              <w:t>лектрична енергія</w:t>
            </w:r>
            <w:r w:rsidR="006C4B9D" w:rsidRPr="0087726B">
              <w:rPr>
                <w:rFonts w:ascii="Times New Roman" w:eastAsia="Times New Roman" w:hAnsi="Times New Roman" w:cs="Times New Roman"/>
                <w:lang w:eastAsia="ru-RU"/>
              </w:rPr>
              <w:t>,</w:t>
            </w:r>
          </w:p>
        </w:tc>
        <w:tc>
          <w:tcPr>
            <w:tcW w:w="1302" w:type="dxa"/>
            <w:vMerge w:val="restart"/>
            <w:tcBorders>
              <w:top w:val="single" w:sz="8" w:space="0" w:color="auto"/>
              <w:left w:val="single" w:sz="8" w:space="0" w:color="auto"/>
              <w:bottom w:val="nil"/>
              <w:right w:val="single" w:sz="8" w:space="0" w:color="auto"/>
            </w:tcBorders>
            <w:shd w:val="clear" w:color="auto" w:fill="auto"/>
            <w:vAlign w:val="center"/>
            <w:hideMark/>
          </w:tcPr>
          <w:p w14:paraId="74EA9225" w14:textId="32082CA2"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9D51A0" w:rsidRPr="0087726B">
              <w:rPr>
                <w:rFonts w:ascii="Times New Roman" w:eastAsia="Times New Roman" w:hAnsi="Times New Roman" w:cs="Times New Roman"/>
                <w:lang w:eastAsia="ru-RU"/>
              </w:rPr>
              <w:t>еплова енергія</w:t>
            </w:r>
            <w:r w:rsidR="006C4B9D" w:rsidRPr="0087726B">
              <w:rPr>
                <w:rFonts w:ascii="Times New Roman" w:eastAsia="Times New Roman" w:hAnsi="Times New Roman" w:cs="Times New Roman"/>
                <w:lang w:eastAsia="ru-RU"/>
              </w:rPr>
              <w:t>,</w:t>
            </w:r>
          </w:p>
        </w:tc>
        <w:tc>
          <w:tcPr>
            <w:tcW w:w="7731" w:type="dxa"/>
            <w:gridSpan w:val="6"/>
            <w:tcBorders>
              <w:top w:val="single" w:sz="8" w:space="0" w:color="auto"/>
              <w:left w:val="nil"/>
              <w:bottom w:val="nil"/>
              <w:right w:val="nil"/>
            </w:tcBorders>
            <w:shd w:val="clear" w:color="auto" w:fill="auto"/>
            <w:vAlign w:val="center"/>
            <w:hideMark/>
          </w:tcPr>
          <w:p w14:paraId="65F59651" w14:textId="77777777" w:rsidR="009D51A0" w:rsidRPr="0087726B" w:rsidRDefault="009D51A0"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Викопні види палива</w:t>
            </w:r>
          </w:p>
        </w:tc>
        <w:tc>
          <w:tcPr>
            <w:tcW w:w="1134" w:type="dxa"/>
            <w:vMerge w:val="restart"/>
            <w:tcBorders>
              <w:top w:val="single" w:sz="8" w:space="0" w:color="auto"/>
              <w:left w:val="single" w:sz="8" w:space="0" w:color="auto"/>
              <w:bottom w:val="nil"/>
              <w:right w:val="single" w:sz="8" w:space="0" w:color="auto"/>
            </w:tcBorders>
            <w:shd w:val="clear" w:color="auto" w:fill="auto"/>
            <w:vAlign w:val="center"/>
            <w:hideMark/>
          </w:tcPr>
          <w:p w14:paraId="19948B74" w14:textId="575998B0" w:rsidR="009D51A0" w:rsidRPr="0087726B" w:rsidRDefault="006134EB"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9D51A0" w:rsidRPr="0087726B">
              <w:rPr>
                <w:rFonts w:ascii="Times New Roman" w:eastAsia="Times New Roman" w:hAnsi="Times New Roman" w:cs="Times New Roman"/>
                <w:color w:val="000000"/>
                <w:lang w:eastAsia="ru-RU"/>
              </w:rPr>
              <w:t>еревина (дрова, щепа, пелети)</w:t>
            </w:r>
            <w:r w:rsidR="006C4B9D" w:rsidRPr="0087726B">
              <w:rPr>
                <w:rFonts w:ascii="Times New Roman" w:eastAsia="Times New Roman" w:hAnsi="Times New Roman" w:cs="Times New Roman"/>
                <w:color w:val="000000"/>
                <w:lang w:eastAsia="ru-RU"/>
              </w:rPr>
              <w:t>,</w:t>
            </w:r>
          </w:p>
        </w:tc>
      </w:tr>
      <w:tr w:rsidR="009D51A0" w:rsidRPr="0087726B" w14:paraId="22DEF2F8" w14:textId="77777777" w:rsidTr="0087726B">
        <w:trPr>
          <w:trHeight w:val="20"/>
          <w:jc w:val="center"/>
        </w:trPr>
        <w:tc>
          <w:tcPr>
            <w:tcW w:w="3171" w:type="dxa"/>
            <w:vMerge/>
            <w:tcBorders>
              <w:top w:val="single" w:sz="8" w:space="0" w:color="auto"/>
              <w:left w:val="single" w:sz="8" w:space="0" w:color="auto"/>
              <w:bottom w:val="single" w:sz="8" w:space="0" w:color="000000"/>
              <w:right w:val="single" w:sz="8" w:space="0" w:color="auto"/>
            </w:tcBorders>
            <w:vAlign w:val="center"/>
            <w:hideMark/>
          </w:tcPr>
          <w:p w14:paraId="618FE1A5" w14:textId="77777777" w:rsidR="009D51A0" w:rsidRPr="0087726B" w:rsidRDefault="009D51A0" w:rsidP="00B03399">
            <w:pPr>
              <w:spacing w:after="0" w:line="240" w:lineRule="auto"/>
              <w:rPr>
                <w:rFonts w:ascii="Times New Roman" w:eastAsia="Times New Roman" w:hAnsi="Times New Roman" w:cs="Times New Roman"/>
                <w:b/>
                <w:bCs/>
                <w:lang w:eastAsia="ru-RU"/>
              </w:rPr>
            </w:pPr>
          </w:p>
        </w:tc>
        <w:tc>
          <w:tcPr>
            <w:tcW w:w="1407" w:type="dxa"/>
            <w:vMerge/>
            <w:tcBorders>
              <w:top w:val="single" w:sz="8" w:space="0" w:color="auto"/>
              <w:left w:val="single" w:sz="8" w:space="0" w:color="auto"/>
              <w:bottom w:val="nil"/>
              <w:right w:val="single" w:sz="8" w:space="0" w:color="auto"/>
            </w:tcBorders>
            <w:vAlign w:val="center"/>
            <w:hideMark/>
          </w:tcPr>
          <w:p w14:paraId="67D06FCC" w14:textId="77777777" w:rsidR="009D51A0" w:rsidRPr="0087726B" w:rsidRDefault="009D51A0" w:rsidP="00B03399">
            <w:pPr>
              <w:spacing w:after="0" w:line="240" w:lineRule="auto"/>
              <w:rPr>
                <w:rFonts w:ascii="Times New Roman" w:eastAsia="Times New Roman" w:hAnsi="Times New Roman" w:cs="Times New Roman"/>
                <w:lang w:eastAsia="ru-RU"/>
              </w:rPr>
            </w:pPr>
          </w:p>
        </w:tc>
        <w:tc>
          <w:tcPr>
            <w:tcW w:w="1302" w:type="dxa"/>
            <w:vMerge/>
            <w:tcBorders>
              <w:top w:val="single" w:sz="8" w:space="0" w:color="auto"/>
              <w:left w:val="single" w:sz="8" w:space="0" w:color="auto"/>
              <w:bottom w:val="nil"/>
              <w:right w:val="single" w:sz="8" w:space="0" w:color="auto"/>
            </w:tcBorders>
            <w:vAlign w:val="center"/>
            <w:hideMark/>
          </w:tcPr>
          <w:p w14:paraId="425DE4CA" w14:textId="77777777" w:rsidR="009D51A0" w:rsidRPr="0087726B" w:rsidRDefault="009D51A0" w:rsidP="00B03399">
            <w:pPr>
              <w:spacing w:after="0" w:line="240" w:lineRule="auto"/>
              <w:rPr>
                <w:rFonts w:ascii="Times New Roman" w:eastAsia="Times New Roman" w:hAnsi="Times New Roman" w:cs="Times New Roman"/>
                <w:lang w:eastAsia="ru-RU"/>
              </w:rPr>
            </w:pPr>
          </w:p>
        </w:tc>
        <w:tc>
          <w:tcPr>
            <w:tcW w:w="1444" w:type="dxa"/>
            <w:tcBorders>
              <w:top w:val="single" w:sz="8" w:space="0" w:color="auto"/>
              <w:left w:val="nil"/>
              <w:bottom w:val="nil"/>
              <w:right w:val="single" w:sz="8" w:space="0" w:color="auto"/>
            </w:tcBorders>
            <w:shd w:val="clear" w:color="auto" w:fill="auto"/>
            <w:vAlign w:val="center"/>
            <w:hideMark/>
          </w:tcPr>
          <w:p w14:paraId="271EE0A4" w14:textId="1FE2DD1F"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9D51A0" w:rsidRPr="0087726B">
              <w:rPr>
                <w:rFonts w:ascii="Times New Roman" w:eastAsia="Times New Roman" w:hAnsi="Times New Roman" w:cs="Times New Roman"/>
                <w:lang w:eastAsia="ru-RU"/>
              </w:rPr>
              <w:t>риродний газ,</w:t>
            </w:r>
          </w:p>
        </w:tc>
        <w:tc>
          <w:tcPr>
            <w:tcW w:w="1332" w:type="dxa"/>
            <w:tcBorders>
              <w:top w:val="single" w:sz="8" w:space="0" w:color="auto"/>
              <w:left w:val="nil"/>
              <w:bottom w:val="nil"/>
              <w:right w:val="single" w:sz="8" w:space="0" w:color="auto"/>
            </w:tcBorders>
            <w:shd w:val="clear" w:color="auto" w:fill="auto"/>
            <w:vAlign w:val="center"/>
            <w:hideMark/>
          </w:tcPr>
          <w:p w14:paraId="669CC373" w14:textId="6E838DAC"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9D51A0" w:rsidRPr="0087726B">
              <w:rPr>
                <w:rFonts w:ascii="Times New Roman" w:eastAsia="Times New Roman" w:hAnsi="Times New Roman" w:cs="Times New Roman"/>
                <w:lang w:eastAsia="ru-RU"/>
              </w:rPr>
              <w:t>тиснений газ (</w:t>
            </w:r>
            <w:r w:rsidR="006C4B9D" w:rsidRPr="0087726B">
              <w:rPr>
                <w:rFonts w:ascii="Times New Roman" w:eastAsia="Times New Roman" w:hAnsi="Times New Roman" w:cs="Times New Roman"/>
                <w:lang w:eastAsia="ru-RU"/>
              </w:rPr>
              <w:t>м</w:t>
            </w:r>
            <w:r w:rsidR="009D51A0" w:rsidRPr="0087726B">
              <w:rPr>
                <w:rFonts w:ascii="Times New Roman" w:eastAsia="Times New Roman" w:hAnsi="Times New Roman" w:cs="Times New Roman"/>
                <w:lang w:eastAsia="ru-RU"/>
              </w:rPr>
              <w:t>етан)</w:t>
            </w:r>
            <w:r w:rsidR="006C4B9D" w:rsidRPr="0087726B">
              <w:rPr>
                <w:rFonts w:ascii="Times New Roman" w:eastAsia="Times New Roman" w:hAnsi="Times New Roman" w:cs="Times New Roman"/>
                <w:lang w:eastAsia="ru-RU"/>
              </w:rPr>
              <w:t>,</w:t>
            </w:r>
          </w:p>
        </w:tc>
        <w:tc>
          <w:tcPr>
            <w:tcW w:w="1612" w:type="dxa"/>
            <w:tcBorders>
              <w:top w:val="single" w:sz="8" w:space="0" w:color="auto"/>
              <w:left w:val="nil"/>
              <w:bottom w:val="nil"/>
              <w:right w:val="nil"/>
            </w:tcBorders>
            <w:shd w:val="clear" w:color="auto" w:fill="auto"/>
            <w:vAlign w:val="center"/>
            <w:hideMark/>
          </w:tcPr>
          <w:p w14:paraId="270304BF" w14:textId="4F0FAB30"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9D51A0" w:rsidRPr="0087726B">
              <w:rPr>
                <w:rFonts w:ascii="Times New Roman" w:eastAsia="Times New Roman" w:hAnsi="Times New Roman" w:cs="Times New Roman"/>
                <w:lang w:eastAsia="ru-RU"/>
              </w:rPr>
              <w:t>краплений газ (</w:t>
            </w:r>
            <w:r w:rsidR="006C4B9D" w:rsidRPr="0087726B">
              <w:rPr>
                <w:rFonts w:ascii="Times New Roman" w:eastAsia="Times New Roman" w:hAnsi="Times New Roman" w:cs="Times New Roman"/>
                <w:lang w:eastAsia="ru-RU"/>
              </w:rPr>
              <w:t>п</w:t>
            </w:r>
            <w:r w:rsidR="009D51A0" w:rsidRPr="0087726B">
              <w:rPr>
                <w:rFonts w:ascii="Times New Roman" w:eastAsia="Times New Roman" w:hAnsi="Times New Roman" w:cs="Times New Roman"/>
                <w:lang w:eastAsia="ru-RU"/>
              </w:rPr>
              <w:t>ропан-бутан)</w:t>
            </w:r>
            <w:r w:rsidR="006C4B9D" w:rsidRPr="0087726B">
              <w:rPr>
                <w:rFonts w:ascii="Times New Roman" w:eastAsia="Times New Roman" w:hAnsi="Times New Roman" w:cs="Times New Roman"/>
                <w:lang w:eastAsia="ru-RU"/>
              </w:rPr>
              <w:t>,</w:t>
            </w:r>
          </w:p>
        </w:tc>
        <w:tc>
          <w:tcPr>
            <w:tcW w:w="1189" w:type="dxa"/>
            <w:tcBorders>
              <w:top w:val="single" w:sz="8" w:space="0" w:color="auto"/>
              <w:left w:val="single" w:sz="8" w:space="0" w:color="auto"/>
              <w:bottom w:val="nil"/>
              <w:right w:val="single" w:sz="8" w:space="0" w:color="auto"/>
            </w:tcBorders>
            <w:shd w:val="clear" w:color="auto" w:fill="auto"/>
            <w:vAlign w:val="center"/>
            <w:hideMark/>
          </w:tcPr>
          <w:p w14:paraId="39D9D16E" w14:textId="23C1A0A6"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д</w:t>
            </w:r>
            <w:r w:rsidR="009D51A0" w:rsidRPr="0087726B">
              <w:rPr>
                <w:rFonts w:ascii="Times New Roman" w:eastAsia="Times New Roman" w:hAnsi="Times New Roman" w:cs="Times New Roman"/>
                <w:lang w:eastAsia="ru-RU"/>
              </w:rPr>
              <w:t>изельне пальне</w:t>
            </w:r>
            <w:r w:rsidR="006C4B9D" w:rsidRPr="0087726B">
              <w:rPr>
                <w:rFonts w:ascii="Times New Roman" w:eastAsia="Times New Roman" w:hAnsi="Times New Roman" w:cs="Times New Roman"/>
                <w:lang w:eastAsia="ru-RU"/>
              </w:rPr>
              <w:t>,</w:t>
            </w:r>
          </w:p>
        </w:tc>
        <w:tc>
          <w:tcPr>
            <w:tcW w:w="1154" w:type="dxa"/>
            <w:tcBorders>
              <w:top w:val="single" w:sz="8" w:space="0" w:color="auto"/>
              <w:left w:val="nil"/>
              <w:bottom w:val="nil"/>
              <w:right w:val="nil"/>
            </w:tcBorders>
            <w:shd w:val="clear" w:color="auto" w:fill="auto"/>
            <w:vAlign w:val="center"/>
            <w:hideMark/>
          </w:tcPr>
          <w:p w14:paraId="74442BB8" w14:textId="75534896" w:rsidR="009D51A0" w:rsidRPr="0087726B" w:rsidRDefault="006134EB"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б</w:t>
            </w:r>
            <w:r w:rsidR="009D51A0" w:rsidRPr="0087726B">
              <w:rPr>
                <w:rFonts w:ascii="Times New Roman" w:eastAsia="Times New Roman" w:hAnsi="Times New Roman" w:cs="Times New Roman"/>
                <w:lang w:eastAsia="ru-RU"/>
              </w:rPr>
              <w:t>ензин</w:t>
            </w:r>
            <w:r w:rsidR="006C4B9D" w:rsidRPr="0087726B">
              <w:rPr>
                <w:rFonts w:ascii="Times New Roman" w:eastAsia="Times New Roman" w:hAnsi="Times New Roman" w:cs="Times New Roman"/>
                <w:lang w:eastAsia="ru-RU"/>
              </w:rPr>
              <w:t>,</w:t>
            </w:r>
          </w:p>
        </w:tc>
        <w:tc>
          <w:tcPr>
            <w:tcW w:w="1000" w:type="dxa"/>
            <w:tcBorders>
              <w:top w:val="single" w:sz="8" w:space="0" w:color="auto"/>
              <w:left w:val="single" w:sz="8" w:space="0" w:color="auto"/>
              <w:bottom w:val="nil"/>
              <w:right w:val="nil"/>
            </w:tcBorders>
            <w:shd w:val="clear" w:color="auto" w:fill="auto"/>
            <w:noWrap/>
            <w:vAlign w:val="center"/>
            <w:hideMark/>
          </w:tcPr>
          <w:p w14:paraId="764E2BF9" w14:textId="0E8FAE62" w:rsidR="009D51A0" w:rsidRPr="0087726B" w:rsidRDefault="006134EB"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w:t>
            </w:r>
            <w:r w:rsidR="009D51A0" w:rsidRPr="0087726B">
              <w:rPr>
                <w:rFonts w:ascii="Times New Roman" w:eastAsia="Times New Roman" w:hAnsi="Times New Roman" w:cs="Times New Roman"/>
                <w:color w:val="000000"/>
                <w:lang w:eastAsia="ru-RU"/>
              </w:rPr>
              <w:t>угілля</w:t>
            </w:r>
            <w:r w:rsidR="006C4B9D" w:rsidRPr="0087726B">
              <w:rPr>
                <w:rFonts w:ascii="Times New Roman" w:eastAsia="Times New Roman" w:hAnsi="Times New Roman" w:cs="Times New Roman"/>
                <w:color w:val="000000"/>
                <w:lang w:eastAsia="ru-RU"/>
              </w:rPr>
              <w:t>,</w:t>
            </w:r>
          </w:p>
        </w:tc>
        <w:tc>
          <w:tcPr>
            <w:tcW w:w="1134" w:type="dxa"/>
            <w:vMerge/>
            <w:tcBorders>
              <w:top w:val="single" w:sz="8" w:space="0" w:color="auto"/>
              <w:left w:val="single" w:sz="8" w:space="0" w:color="auto"/>
              <w:bottom w:val="nil"/>
              <w:right w:val="single" w:sz="8" w:space="0" w:color="auto"/>
            </w:tcBorders>
            <w:vAlign w:val="center"/>
            <w:hideMark/>
          </w:tcPr>
          <w:p w14:paraId="2FF9F2A8" w14:textId="77777777" w:rsidR="009D51A0" w:rsidRPr="0087726B" w:rsidRDefault="009D51A0" w:rsidP="00B03399">
            <w:pPr>
              <w:spacing w:after="0" w:line="240" w:lineRule="auto"/>
              <w:rPr>
                <w:rFonts w:ascii="Times New Roman" w:eastAsia="Times New Roman" w:hAnsi="Times New Roman" w:cs="Times New Roman"/>
                <w:color w:val="000000"/>
                <w:lang w:eastAsia="ru-RU"/>
              </w:rPr>
            </w:pPr>
          </w:p>
        </w:tc>
      </w:tr>
      <w:tr w:rsidR="009D51A0" w:rsidRPr="0087726B" w14:paraId="349CAB47" w14:textId="77777777" w:rsidTr="0087726B">
        <w:trPr>
          <w:trHeight w:val="20"/>
          <w:jc w:val="center"/>
        </w:trPr>
        <w:tc>
          <w:tcPr>
            <w:tcW w:w="3171" w:type="dxa"/>
            <w:vMerge/>
            <w:tcBorders>
              <w:top w:val="single" w:sz="8" w:space="0" w:color="auto"/>
              <w:left w:val="single" w:sz="8" w:space="0" w:color="auto"/>
              <w:bottom w:val="single" w:sz="8" w:space="0" w:color="000000"/>
              <w:right w:val="single" w:sz="8" w:space="0" w:color="auto"/>
            </w:tcBorders>
            <w:vAlign w:val="center"/>
            <w:hideMark/>
          </w:tcPr>
          <w:p w14:paraId="5E1BE910" w14:textId="77777777" w:rsidR="009D51A0" w:rsidRPr="0087726B" w:rsidRDefault="009D51A0" w:rsidP="00B03399">
            <w:pPr>
              <w:spacing w:after="0" w:line="240" w:lineRule="auto"/>
              <w:rPr>
                <w:rFonts w:ascii="Times New Roman" w:eastAsia="Times New Roman" w:hAnsi="Times New Roman" w:cs="Times New Roman"/>
                <w:b/>
                <w:bCs/>
                <w:lang w:eastAsia="ru-RU"/>
              </w:rPr>
            </w:pPr>
          </w:p>
        </w:tc>
        <w:tc>
          <w:tcPr>
            <w:tcW w:w="1407" w:type="dxa"/>
            <w:tcBorders>
              <w:top w:val="nil"/>
              <w:left w:val="single" w:sz="8" w:space="0" w:color="auto"/>
              <w:bottom w:val="single" w:sz="8" w:space="0" w:color="auto"/>
              <w:right w:val="single" w:sz="8" w:space="0" w:color="auto"/>
            </w:tcBorders>
            <w:shd w:val="clear" w:color="auto" w:fill="auto"/>
            <w:vAlign w:val="center"/>
            <w:hideMark/>
          </w:tcPr>
          <w:p w14:paraId="6FC8E3E6"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МВт∙год.</w:t>
            </w:r>
          </w:p>
        </w:tc>
        <w:tc>
          <w:tcPr>
            <w:tcW w:w="1302" w:type="dxa"/>
            <w:tcBorders>
              <w:top w:val="nil"/>
              <w:left w:val="nil"/>
              <w:bottom w:val="single" w:sz="8" w:space="0" w:color="auto"/>
              <w:right w:val="single" w:sz="8" w:space="0" w:color="auto"/>
            </w:tcBorders>
            <w:shd w:val="clear" w:color="auto" w:fill="auto"/>
            <w:vAlign w:val="center"/>
            <w:hideMark/>
          </w:tcPr>
          <w:p w14:paraId="08DBEDA3"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Гкал</w:t>
            </w:r>
          </w:p>
        </w:tc>
        <w:tc>
          <w:tcPr>
            <w:tcW w:w="1444" w:type="dxa"/>
            <w:tcBorders>
              <w:top w:val="nil"/>
              <w:left w:val="nil"/>
              <w:bottom w:val="single" w:sz="8" w:space="0" w:color="auto"/>
              <w:right w:val="single" w:sz="8" w:space="0" w:color="auto"/>
            </w:tcBorders>
            <w:shd w:val="clear" w:color="auto" w:fill="auto"/>
            <w:vAlign w:val="center"/>
            <w:hideMark/>
          </w:tcPr>
          <w:p w14:paraId="78383C16"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тис.м</w:t>
            </w:r>
            <w:r w:rsidRPr="0087726B">
              <w:rPr>
                <w:rFonts w:ascii="Times New Roman" w:eastAsia="Times New Roman" w:hAnsi="Times New Roman" w:cs="Times New Roman"/>
                <w:vertAlign w:val="superscript"/>
                <w:lang w:eastAsia="ru-RU"/>
              </w:rPr>
              <w:t>3</w:t>
            </w:r>
          </w:p>
        </w:tc>
        <w:tc>
          <w:tcPr>
            <w:tcW w:w="1332" w:type="dxa"/>
            <w:tcBorders>
              <w:top w:val="nil"/>
              <w:left w:val="nil"/>
              <w:bottom w:val="single" w:sz="8" w:space="0" w:color="auto"/>
              <w:right w:val="single" w:sz="8" w:space="0" w:color="auto"/>
            </w:tcBorders>
            <w:shd w:val="clear" w:color="auto" w:fill="auto"/>
            <w:vAlign w:val="center"/>
            <w:hideMark/>
          </w:tcPr>
          <w:p w14:paraId="206608D6"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тис.м</w:t>
            </w:r>
            <w:r w:rsidRPr="0087726B">
              <w:rPr>
                <w:rFonts w:ascii="Times New Roman" w:eastAsia="Times New Roman" w:hAnsi="Times New Roman" w:cs="Times New Roman"/>
                <w:vertAlign w:val="superscript"/>
                <w:lang w:eastAsia="ru-RU"/>
              </w:rPr>
              <w:t>3</w:t>
            </w:r>
          </w:p>
        </w:tc>
        <w:tc>
          <w:tcPr>
            <w:tcW w:w="1612" w:type="dxa"/>
            <w:tcBorders>
              <w:top w:val="nil"/>
              <w:left w:val="nil"/>
              <w:bottom w:val="single" w:sz="8" w:space="0" w:color="auto"/>
              <w:right w:val="nil"/>
            </w:tcBorders>
            <w:shd w:val="clear" w:color="auto" w:fill="auto"/>
            <w:vAlign w:val="center"/>
            <w:hideMark/>
          </w:tcPr>
          <w:p w14:paraId="056DC280"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м</w:t>
            </w:r>
            <w:r w:rsidRPr="0087726B">
              <w:rPr>
                <w:rFonts w:ascii="Times New Roman" w:eastAsia="Times New Roman" w:hAnsi="Times New Roman" w:cs="Times New Roman"/>
                <w:vertAlign w:val="superscript"/>
                <w:lang w:eastAsia="ru-RU"/>
              </w:rPr>
              <w:t>3</w:t>
            </w:r>
          </w:p>
        </w:tc>
        <w:tc>
          <w:tcPr>
            <w:tcW w:w="1189" w:type="dxa"/>
            <w:tcBorders>
              <w:top w:val="nil"/>
              <w:left w:val="single" w:sz="8" w:space="0" w:color="auto"/>
              <w:bottom w:val="single" w:sz="8" w:space="0" w:color="auto"/>
              <w:right w:val="single" w:sz="8" w:space="0" w:color="auto"/>
            </w:tcBorders>
            <w:shd w:val="clear" w:color="auto" w:fill="auto"/>
            <w:vAlign w:val="center"/>
            <w:hideMark/>
          </w:tcPr>
          <w:p w14:paraId="5ECB6A49"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тонн</w:t>
            </w:r>
          </w:p>
        </w:tc>
        <w:tc>
          <w:tcPr>
            <w:tcW w:w="1154" w:type="dxa"/>
            <w:tcBorders>
              <w:top w:val="nil"/>
              <w:left w:val="nil"/>
              <w:bottom w:val="single" w:sz="8" w:space="0" w:color="auto"/>
              <w:right w:val="nil"/>
            </w:tcBorders>
            <w:shd w:val="clear" w:color="auto" w:fill="auto"/>
            <w:vAlign w:val="center"/>
            <w:hideMark/>
          </w:tcPr>
          <w:p w14:paraId="3CB95ECB"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тонн</w:t>
            </w:r>
          </w:p>
        </w:tc>
        <w:tc>
          <w:tcPr>
            <w:tcW w:w="1000" w:type="dxa"/>
            <w:tcBorders>
              <w:top w:val="nil"/>
              <w:left w:val="single" w:sz="8" w:space="0" w:color="auto"/>
              <w:bottom w:val="single" w:sz="8" w:space="0" w:color="auto"/>
              <w:right w:val="nil"/>
            </w:tcBorders>
            <w:shd w:val="clear" w:color="auto" w:fill="auto"/>
            <w:noWrap/>
            <w:vAlign w:val="center"/>
            <w:hideMark/>
          </w:tcPr>
          <w:p w14:paraId="2E765748"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тонн</w:t>
            </w:r>
          </w:p>
        </w:tc>
        <w:tc>
          <w:tcPr>
            <w:tcW w:w="1134" w:type="dxa"/>
            <w:tcBorders>
              <w:top w:val="nil"/>
              <w:left w:val="single" w:sz="8" w:space="0" w:color="auto"/>
              <w:bottom w:val="single" w:sz="8" w:space="0" w:color="auto"/>
              <w:right w:val="single" w:sz="8" w:space="0" w:color="auto"/>
            </w:tcBorders>
            <w:shd w:val="clear" w:color="auto" w:fill="auto"/>
            <w:vAlign w:val="center"/>
            <w:hideMark/>
          </w:tcPr>
          <w:p w14:paraId="0CFF2E37"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тонн</w:t>
            </w:r>
          </w:p>
        </w:tc>
      </w:tr>
      <w:tr w:rsidR="009D51A0" w:rsidRPr="0087726B" w14:paraId="7DC78128" w14:textId="77777777" w:rsidTr="0087726B">
        <w:trPr>
          <w:trHeight w:val="20"/>
          <w:jc w:val="center"/>
        </w:trPr>
        <w:tc>
          <w:tcPr>
            <w:tcW w:w="14745" w:type="dxa"/>
            <w:gridSpan w:val="10"/>
            <w:tcBorders>
              <w:top w:val="nil"/>
              <w:left w:val="single" w:sz="8" w:space="0" w:color="auto"/>
              <w:bottom w:val="single" w:sz="8" w:space="0" w:color="auto"/>
              <w:right w:val="single" w:sz="8" w:space="0" w:color="auto"/>
            </w:tcBorders>
            <w:shd w:val="clear" w:color="auto" w:fill="D9D9D9" w:themeFill="background1" w:themeFillShade="D9"/>
            <w:vAlign w:val="center"/>
          </w:tcPr>
          <w:p w14:paraId="79639E94"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b/>
                <w:bCs/>
                <w:lang w:eastAsia="ru-RU"/>
              </w:rPr>
              <w:t>Будівлі, обладнання/об’єкти</w:t>
            </w:r>
          </w:p>
        </w:tc>
      </w:tr>
      <w:tr w:rsidR="009D51A0" w:rsidRPr="0087726B" w14:paraId="57105759"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000000" w:fill="F2F2F2"/>
            <w:vAlign w:val="center"/>
            <w:hideMark/>
          </w:tcPr>
          <w:p w14:paraId="69B2E339" w14:textId="77777777" w:rsidR="009D51A0" w:rsidRPr="0087726B" w:rsidRDefault="009D51A0" w:rsidP="00B03399">
            <w:pPr>
              <w:spacing w:after="0" w:line="240" w:lineRule="auto"/>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Муніципальні будівлі, обладнання/об’єкти</w:t>
            </w:r>
          </w:p>
        </w:tc>
        <w:tc>
          <w:tcPr>
            <w:tcW w:w="1407" w:type="dxa"/>
            <w:tcBorders>
              <w:top w:val="nil"/>
              <w:left w:val="nil"/>
              <w:bottom w:val="single" w:sz="8" w:space="0" w:color="auto"/>
              <w:right w:val="single" w:sz="8" w:space="0" w:color="auto"/>
            </w:tcBorders>
            <w:shd w:val="clear" w:color="000000" w:fill="F2F2F2"/>
            <w:vAlign w:val="center"/>
            <w:hideMark/>
          </w:tcPr>
          <w:p w14:paraId="0EC4001D"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302" w:type="dxa"/>
            <w:tcBorders>
              <w:top w:val="nil"/>
              <w:left w:val="nil"/>
              <w:bottom w:val="single" w:sz="8" w:space="0" w:color="auto"/>
              <w:right w:val="single" w:sz="8" w:space="0" w:color="auto"/>
            </w:tcBorders>
            <w:shd w:val="clear" w:color="000000" w:fill="F2F2F2"/>
            <w:vAlign w:val="center"/>
            <w:hideMark/>
          </w:tcPr>
          <w:p w14:paraId="10451C6C"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444" w:type="dxa"/>
            <w:tcBorders>
              <w:top w:val="nil"/>
              <w:left w:val="nil"/>
              <w:bottom w:val="single" w:sz="8" w:space="0" w:color="auto"/>
              <w:right w:val="single" w:sz="8" w:space="0" w:color="auto"/>
            </w:tcBorders>
            <w:shd w:val="clear" w:color="000000" w:fill="F2F2F2"/>
            <w:vAlign w:val="center"/>
            <w:hideMark/>
          </w:tcPr>
          <w:p w14:paraId="46602470"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332" w:type="dxa"/>
            <w:tcBorders>
              <w:top w:val="nil"/>
              <w:left w:val="nil"/>
              <w:bottom w:val="single" w:sz="8" w:space="0" w:color="auto"/>
              <w:right w:val="single" w:sz="8" w:space="0" w:color="auto"/>
            </w:tcBorders>
            <w:shd w:val="clear" w:color="000000" w:fill="F2F2F2"/>
            <w:vAlign w:val="center"/>
            <w:hideMark/>
          </w:tcPr>
          <w:p w14:paraId="7162C848"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612" w:type="dxa"/>
            <w:tcBorders>
              <w:top w:val="nil"/>
              <w:left w:val="nil"/>
              <w:bottom w:val="single" w:sz="8" w:space="0" w:color="auto"/>
              <w:right w:val="single" w:sz="8" w:space="0" w:color="auto"/>
            </w:tcBorders>
            <w:shd w:val="clear" w:color="000000" w:fill="F2F2F2"/>
            <w:vAlign w:val="center"/>
            <w:hideMark/>
          </w:tcPr>
          <w:p w14:paraId="75AA6C10"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189" w:type="dxa"/>
            <w:tcBorders>
              <w:top w:val="nil"/>
              <w:left w:val="nil"/>
              <w:bottom w:val="single" w:sz="8" w:space="0" w:color="auto"/>
              <w:right w:val="single" w:sz="8" w:space="0" w:color="auto"/>
            </w:tcBorders>
            <w:shd w:val="clear" w:color="000000" w:fill="F2F2F2"/>
            <w:vAlign w:val="center"/>
            <w:hideMark/>
          </w:tcPr>
          <w:p w14:paraId="26009009"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154" w:type="dxa"/>
            <w:tcBorders>
              <w:top w:val="nil"/>
              <w:left w:val="nil"/>
              <w:bottom w:val="single" w:sz="8" w:space="0" w:color="auto"/>
              <w:right w:val="single" w:sz="8" w:space="0" w:color="auto"/>
            </w:tcBorders>
            <w:shd w:val="clear" w:color="000000" w:fill="F2F2F2"/>
            <w:vAlign w:val="center"/>
            <w:hideMark/>
          </w:tcPr>
          <w:p w14:paraId="7EA2643C"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000" w:type="dxa"/>
            <w:tcBorders>
              <w:top w:val="nil"/>
              <w:left w:val="nil"/>
              <w:bottom w:val="single" w:sz="8" w:space="0" w:color="auto"/>
              <w:right w:val="single" w:sz="8" w:space="0" w:color="auto"/>
            </w:tcBorders>
            <w:shd w:val="clear" w:color="000000" w:fill="F2F2F2"/>
            <w:vAlign w:val="center"/>
            <w:hideMark/>
          </w:tcPr>
          <w:p w14:paraId="36EC5020"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22CABF0F"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 </w:t>
            </w:r>
          </w:p>
        </w:tc>
      </w:tr>
      <w:tr w:rsidR="002351A5" w:rsidRPr="0087726B" w14:paraId="4D3E4EF2"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28F3D450" w14:textId="3107557A" w:rsidR="002351A5"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2351A5" w:rsidRPr="0087726B">
              <w:rPr>
                <w:rFonts w:ascii="Times New Roman" w:eastAsia="Times New Roman" w:hAnsi="Times New Roman" w:cs="Times New Roman"/>
                <w:lang w:eastAsia="ru-RU"/>
              </w:rPr>
              <w:t>уніципальні будівлі, обладнання/об’єкти</w:t>
            </w:r>
          </w:p>
        </w:tc>
        <w:tc>
          <w:tcPr>
            <w:tcW w:w="1407" w:type="dxa"/>
            <w:tcBorders>
              <w:top w:val="nil"/>
              <w:left w:val="nil"/>
              <w:bottom w:val="single" w:sz="8" w:space="0" w:color="auto"/>
              <w:right w:val="single" w:sz="8" w:space="0" w:color="auto"/>
            </w:tcBorders>
            <w:shd w:val="clear" w:color="auto" w:fill="auto"/>
            <w:vAlign w:val="center"/>
            <w:hideMark/>
          </w:tcPr>
          <w:p w14:paraId="2D24D8E1" w14:textId="31634355"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5 193,8</w:t>
            </w:r>
          </w:p>
        </w:tc>
        <w:tc>
          <w:tcPr>
            <w:tcW w:w="1302" w:type="dxa"/>
            <w:tcBorders>
              <w:top w:val="nil"/>
              <w:left w:val="nil"/>
              <w:bottom w:val="single" w:sz="8" w:space="0" w:color="auto"/>
              <w:right w:val="single" w:sz="8" w:space="0" w:color="auto"/>
            </w:tcBorders>
            <w:shd w:val="clear" w:color="auto" w:fill="auto"/>
            <w:vAlign w:val="center"/>
            <w:hideMark/>
          </w:tcPr>
          <w:p w14:paraId="79A10514" w14:textId="50BFD556"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444" w:type="dxa"/>
            <w:tcBorders>
              <w:top w:val="nil"/>
              <w:left w:val="nil"/>
              <w:bottom w:val="single" w:sz="8" w:space="0" w:color="auto"/>
              <w:right w:val="single" w:sz="8" w:space="0" w:color="auto"/>
            </w:tcBorders>
            <w:shd w:val="clear" w:color="auto" w:fill="auto"/>
            <w:vAlign w:val="center"/>
          </w:tcPr>
          <w:p w14:paraId="314CCC33" w14:textId="0D7186F5"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186</w:t>
            </w:r>
            <w:r w:rsidR="006D4D27" w:rsidRPr="0087726B">
              <w:rPr>
                <w:rFonts w:ascii="Times New Roman" w:eastAsia="Times New Roman" w:hAnsi="Times New Roman" w:cs="Times New Roman"/>
                <w:color w:val="000000"/>
                <w:lang w:eastAsia="ru-RU"/>
              </w:rPr>
              <w:t>2</w:t>
            </w:r>
            <w:r w:rsidRPr="0087726B">
              <w:rPr>
                <w:rFonts w:ascii="Times New Roman" w:eastAsia="Times New Roman" w:hAnsi="Times New Roman" w:cs="Times New Roman"/>
                <w:color w:val="000000"/>
                <w:lang w:eastAsia="ru-RU"/>
              </w:rPr>
              <w:t>,</w:t>
            </w:r>
            <w:r w:rsidR="006D4D27" w:rsidRPr="0087726B">
              <w:rPr>
                <w:rFonts w:ascii="Times New Roman" w:eastAsia="Times New Roman" w:hAnsi="Times New Roman" w:cs="Times New Roman"/>
                <w:color w:val="000000"/>
                <w:lang w:eastAsia="ru-RU"/>
              </w:rPr>
              <w:t>0</w:t>
            </w:r>
          </w:p>
        </w:tc>
        <w:tc>
          <w:tcPr>
            <w:tcW w:w="1332" w:type="dxa"/>
            <w:tcBorders>
              <w:top w:val="nil"/>
              <w:left w:val="nil"/>
              <w:bottom w:val="single" w:sz="8" w:space="0" w:color="auto"/>
              <w:right w:val="single" w:sz="8" w:space="0" w:color="auto"/>
            </w:tcBorders>
            <w:shd w:val="clear" w:color="auto" w:fill="auto"/>
            <w:vAlign w:val="center"/>
          </w:tcPr>
          <w:p w14:paraId="6A4284C9" w14:textId="2C64ECCC"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612" w:type="dxa"/>
            <w:tcBorders>
              <w:top w:val="nil"/>
              <w:left w:val="nil"/>
              <w:bottom w:val="single" w:sz="8" w:space="0" w:color="auto"/>
              <w:right w:val="single" w:sz="8" w:space="0" w:color="auto"/>
            </w:tcBorders>
            <w:shd w:val="clear" w:color="auto" w:fill="auto"/>
            <w:vAlign w:val="center"/>
          </w:tcPr>
          <w:p w14:paraId="14ECFF12" w14:textId="36DD238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89" w:type="dxa"/>
            <w:tcBorders>
              <w:top w:val="nil"/>
              <w:left w:val="nil"/>
              <w:bottom w:val="single" w:sz="8" w:space="0" w:color="auto"/>
              <w:right w:val="single" w:sz="8" w:space="0" w:color="auto"/>
            </w:tcBorders>
            <w:shd w:val="clear" w:color="auto" w:fill="auto"/>
            <w:vAlign w:val="center"/>
          </w:tcPr>
          <w:p w14:paraId="6302062A" w14:textId="5CA8CE94"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54" w:type="dxa"/>
            <w:tcBorders>
              <w:top w:val="nil"/>
              <w:left w:val="nil"/>
              <w:bottom w:val="single" w:sz="8" w:space="0" w:color="auto"/>
              <w:right w:val="single" w:sz="8" w:space="0" w:color="auto"/>
            </w:tcBorders>
            <w:shd w:val="clear" w:color="auto" w:fill="auto"/>
            <w:vAlign w:val="center"/>
          </w:tcPr>
          <w:p w14:paraId="5FB3750A" w14:textId="5309EA1E"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000" w:type="dxa"/>
            <w:tcBorders>
              <w:top w:val="nil"/>
              <w:left w:val="nil"/>
              <w:bottom w:val="single" w:sz="8" w:space="0" w:color="auto"/>
              <w:right w:val="single" w:sz="8" w:space="0" w:color="auto"/>
            </w:tcBorders>
            <w:shd w:val="clear" w:color="auto" w:fill="auto"/>
            <w:vAlign w:val="center"/>
          </w:tcPr>
          <w:p w14:paraId="029DDD2C" w14:textId="3E675F62"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34" w:type="dxa"/>
            <w:tcBorders>
              <w:top w:val="nil"/>
              <w:left w:val="nil"/>
              <w:bottom w:val="single" w:sz="8" w:space="0" w:color="auto"/>
              <w:right w:val="single" w:sz="8" w:space="0" w:color="auto"/>
            </w:tcBorders>
            <w:shd w:val="clear" w:color="auto" w:fill="auto"/>
            <w:vAlign w:val="center"/>
          </w:tcPr>
          <w:p w14:paraId="7D3AA0F8" w14:textId="50FCC3B7" w:rsidR="002351A5"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932,6</w:t>
            </w:r>
            <w:r w:rsidR="002351A5" w:rsidRPr="0087726B">
              <w:rPr>
                <w:rFonts w:ascii="Times New Roman" w:eastAsia="Times New Roman" w:hAnsi="Times New Roman" w:cs="Times New Roman"/>
                <w:color w:val="000000"/>
                <w:lang w:eastAsia="ru-RU"/>
              </w:rPr>
              <w:t> </w:t>
            </w:r>
          </w:p>
        </w:tc>
      </w:tr>
      <w:tr w:rsidR="002351A5" w:rsidRPr="0087726B" w14:paraId="58E17F36"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tcPr>
          <w:p w14:paraId="6A676644" w14:textId="66E2D9B9" w:rsidR="002351A5"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2351A5" w:rsidRPr="0087726B">
              <w:rPr>
                <w:rFonts w:ascii="Times New Roman" w:eastAsia="Times New Roman" w:hAnsi="Times New Roman" w:cs="Times New Roman"/>
                <w:lang w:eastAsia="ru-RU"/>
              </w:rPr>
              <w:t>уніципальне освітлення</w:t>
            </w:r>
          </w:p>
        </w:tc>
        <w:tc>
          <w:tcPr>
            <w:tcW w:w="1407" w:type="dxa"/>
            <w:tcBorders>
              <w:top w:val="nil"/>
              <w:left w:val="nil"/>
              <w:bottom w:val="single" w:sz="8" w:space="0" w:color="auto"/>
              <w:right w:val="single" w:sz="8" w:space="0" w:color="auto"/>
            </w:tcBorders>
            <w:shd w:val="clear" w:color="auto" w:fill="auto"/>
            <w:vAlign w:val="center"/>
          </w:tcPr>
          <w:p w14:paraId="1BCB1C11" w14:textId="4900198A" w:rsidR="002351A5" w:rsidRPr="0087726B" w:rsidRDefault="004570CB"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755,9</w:t>
            </w:r>
          </w:p>
        </w:tc>
        <w:tc>
          <w:tcPr>
            <w:tcW w:w="1302" w:type="dxa"/>
            <w:tcBorders>
              <w:top w:val="nil"/>
              <w:left w:val="nil"/>
              <w:bottom w:val="single" w:sz="8" w:space="0" w:color="auto"/>
              <w:right w:val="single" w:sz="8" w:space="0" w:color="auto"/>
            </w:tcBorders>
            <w:shd w:val="clear" w:color="auto" w:fill="auto"/>
            <w:vAlign w:val="center"/>
          </w:tcPr>
          <w:p w14:paraId="5A007817" w14:textId="7AF3B14A"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444" w:type="dxa"/>
            <w:tcBorders>
              <w:top w:val="nil"/>
              <w:left w:val="nil"/>
              <w:bottom w:val="single" w:sz="8" w:space="0" w:color="auto"/>
              <w:right w:val="single" w:sz="8" w:space="0" w:color="auto"/>
            </w:tcBorders>
            <w:shd w:val="clear" w:color="auto" w:fill="auto"/>
            <w:vAlign w:val="center"/>
          </w:tcPr>
          <w:p w14:paraId="5F0BE1DF"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0,00</w:t>
            </w:r>
          </w:p>
        </w:tc>
        <w:tc>
          <w:tcPr>
            <w:tcW w:w="1332" w:type="dxa"/>
            <w:tcBorders>
              <w:top w:val="nil"/>
              <w:left w:val="nil"/>
              <w:bottom w:val="single" w:sz="8" w:space="0" w:color="auto"/>
              <w:right w:val="single" w:sz="8" w:space="0" w:color="auto"/>
            </w:tcBorders>
            <w:shd w:val="clear" w:color="auto" w:fill="auto"/>
            <w:vAlign w:val="center"/>
          </w:tcPr>
          <w:p w14:paraId="65E507D8"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612" w:type="dxa"/>
            <w:tcBorders>
              <w:top w:val="nil"/>
              <w:left w:val="nil"/>
              <w:bottom w:val="single" w:sz="8" w:space="0" w:color="auto"/>
              <w:right w:val="single" w:sz="8" w:space="0" w:color="auto"/>
            </w:tcBorders>
            <w:shd w:val="clear" w:color="auto" w:fill="auto"/>
            <w:vAlign w:val="center"/>
          </w:tcPr>
          <w:p w14:paraId="1E6ACF86"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89" w:type="dxa"/>
            <w:tcBorders>
              <w:top w:val="nil"/>
              <w:left w:val="nil"/>
              <w:bottom w:val="single" w:sz="8" w:space="0" w:color="auto"/>
              <w:right w:val="single" w:sz="8" w:space="0" w:color="auto"/>
            </w:tcBorders>
            <w:shd w:val="clear" w:color="auto" w:fill="auto"/>
            <w:vAlign w:val="center"/>
          </w:tcPr>
          <w:p w14:paraId="02A80A4C"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54" w:type="dxa"/>
            <w:tcBorders>
              <w:top w:val="nil"/>
              <w:left w:val="nil"/>
              <w:bottom w:val="single" w:sz="8" w:space="0" w:color="auto"/>
              <w:right w:val="single" w:sz="8" w:space="0" w:color="auto"/>
            </w:tcBorders>
            <w:shd w:val="clear" w:color="auto" w:fill="auto"/>
            <w:vAlign w:val="center"/>
          </w:tcPr>
          <w:p w14:paraId="039FA515"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000" w:type="dxa"/>
            <w:tcBorders>
              <w:top w:val="nil"/>
              <w:left w:val="nil"/>
              <w:bottom w:val="single" w:sz="8" w:space="0" w:color="auto"/>
              <w:right w:val="single" w:sz="8" w:space="0" w:color="auto"/>
            </w:tcBorders>
            <w:shd w:val="clear" w:color="auto" w:fill="auto"/>
            <w:vAlign w:val="center"/>
          </w:tcPr>
          <w:p w14:paraId="1E8CD533"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34" w:type="dxa"/>
            <w:tcBorders>
              <w:top w:val="nil"/>
              <w:left w:val="nil"/>
              <w:bottom w:val="single" w:sz="8" w:space="0" w:color="auto"/>
              <w:right w:val="single" w:sz="8" w:space="0" w:color="auto"/>
            </w:tcBorders>
            <w:shd w:val="clear" w:color="auto" w:fill="auto"/>
            <w:vAlign w:val="center"/>
          </w:tcPr>
          <w:p w14:paraId="1BDBC356" w14:textId="77777777" w:rsidR="002351A5" w:rsidRPr="0087726B" w:rsidRDefault="002351A5"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r>
      <w:tr w:rsidR="009D51A0" w:rsidRPr="0087726B" w14:paraId="1E73AED2"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5DDA2F51" w14:textId="77777777" w:rsidR="009D51A0" w:rsidRPr="0087726B" w:rsidRDefault="009D51A0" w:rsidP="00B03399">
            <w:pPr>
              <w:spacing w:after="0" w:line="240" w:lineRule="auto"/>
              <w:rPr>
                <w:rFonts w:ascii="Times New Roman" w:eastAsia="Times New Roman" w:hAnsi="Times New Roman" w:cs="Times New Roman"/>
                <w:b/>
                <w:lang w:eastAsia="ru-RU"/>
              </w:rPr>
            </w:pPr>
            <w:r w:rsidRPr="0087726B">
              <w:rPr>
                <w:rFonts w:ascii="Times New Roman" w:eastAsia="Times New Roman" w:hAnsi="Times New Roman" w:cs="Times New Roman"/>
                <w:b/>
                <w:lang w:eastAsia="ru-RU"/>
              </w:rPr>
              <w:t>Третинні будівлі, обладнання/об’єкти</w:t>
            </w:r>
          </w:p>
        </w:tc>
        <w:tc>
          <w:tcPr>
            <w:tcW w:w="1407" w:type="dxa"/>
            <w:tcBorders>
              <w:top w:val="nil"/>
              <w:left w:val="nil"/>
              <w:bottom w:val="single" w:sz="8" w:space="0" w:color="auto"/>
              <w:right w:val="single" w:sz="8" w:space="0" w:color="auto"/>
            </w:tcBorders>
            <w:shd w:val="clear" w:color="auto" w:fill="F2F2F2" w:themeFill="background1" w:themeFillShade="F2"/>
            <w:vAlign w:val="center"/>
          </w:tcPr>
          <w:p w14:paraId="16561FC7"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302" w:type="dxa"/>
            <w:tcBorders>
              <w:top w:val="nil"/>
              <w:left w:val="nil"/>
              <w:bottom w:val="single" w:sz="8" w:space="0" w:color="auto"/>
              <w:right w:val="single" w:sz="8" w:space="0" w:color="auto"/>
            </w:tcBorders>
            <w:shd w:val="clear" w:color="auto" w:fill="F2F2F2" w:themeFill="background1" w:themeFillShade="F2"/>
            <w:vAlign w:val="center"/>
          </w:tcPr>
          <w:p w14:paraId="010DD79C"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444" w:type="dxa"/>
            <w:tcBorders>
              <w:top w:val="nil"/>
              <w:left w:val="nil"/>
              <w:bottom w:val="single" w:sz="8" w:space="0" w:color="auto"/>
              <w:right w:val="single" w:sz="8" w:space="0" w:color="auto"/>
            </w:tcBorders>
            <w:shd w:val="clear" w:color="auto" w:fill="F2F2F2" w:themeFill="background1" w:themeFillShade="F2"/>
            <w:vAlign w:val="center"/>
          </w:tcPr>
          <w:p w14:paraId="0B1525A3"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332" w:type="dxa"/>
            <w:tcBorders>
              <w:top w:val="nil"/>
              <w:left w:val="nil"/>
              <w:bottom w:val="single" w:sz="8" w:space="0" w:color="auto"/>
              <w:right w:val="single" w:sz="8" w:space="0" w:color="auto"/>
            </w:tcBorders>
            <w:shd w:val="clear" w:color="auto" w:fill="F2F2F2" w:themeFill="background1" w:themeFillShade="F2"/>
            <w:vAlign w:val="center"/>
          </w:tcPr>
          <w:p w14:paraId="455186E7"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612" w:type="dxa"/>
            <w:tcBorders>
              <w:top w:val="nil"/>
              <w:left w:val="nil"/>
              <w:bottom w:val="single" w:sz="8" w:space="0" w:color="auto"/>
              <w:right w:val="single" w:sz="8" w:space="0" w:color="auto"/>
            </w:tcBorders>
            <w:shd w:val="clear" w:color="auto" w:fill="F2F2F2" w:themeFill="background1" w:themeFillShade="F2"/>
            <w:vAlign w:val="center"/>
          </w:tcPr>
          <w:p w14:paraId="63B12318"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189" w:type="dxa"/>
            <w:tcBorders>
              <w:top w:val="nil"/>
              <w:left w:val="nil"/>
              <w:bottom w:val="single" w:sz="8" w:space="0" w:color="auto"/>
              <w:right w:val="single" w:sz="8" w:space="0" w:color="auto"/>
            </w:tcBorders>
            <w:shd w:val="clear" w:color="auto" w:fill="F2F2F2" w:themeFill="background1" w:themeFillShade="F2"/>
            <w:vAlign w:val="center"/>
          </w:tcPr>
          <w:p w14:paraId="1D9C49B4"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154" w:type="dxa"/>
            <w:tcBorders>
              <w:top w:val="nil"/>
              <w:left w:val="nil"/>
              <w:bottom w:val="single" w:sz="8" w:space="0" w:color="auto"/>
              <w:right w:val="single" w:sz="8" w:space="0" w:color="auto"/>
            </w:tcBorders>
            <w:shd w:val="clear" w:color="auto" w:fill="F2F2F2" w:themeFill="background1" w:themeFillShade="F2"/>
            <w:vAlign w:val="center"/>
          </w:tcPr>
          <w:p w14:paraId="0FC44D25"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000" w:type="dxa"/>
            <w:tcBorders>
              <w:top w:val="nil"/>
              <w:left w:val="nil"/>
              <w:bottom w:val="single" w:sz="8" w:space="0" w:color="auto"/>
              <w:right w:val="single" w:sz="8" w:space="0" w:color="auto"/>
            </w:tcBorders>
            <w:shd w:val="clear" w:color="auto" w:fill="F2F2F2" w:themeFill="background1" w:themeFillShade="F2"/>
            <w:vAlign w:val="center"/>
          </w:tcPr>
          <w:p w14:paraId="78D0343E"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c>
          <w:tcPr>
            <w:tcW w:w="1134" w:type="dxa"/>
            <w:tcBorders>
              <w:top w:val="nil"/>
              <w:left w:val="nil"/>
              <w:bottom w:val="single" w:sz="8" w:space="0" w:color="auto"/>
              <w:right w:val="single" w:sz="8" w:space="0" w:color="auto"/>
            </w:tcBorders>
            <w:shd w:val="clear" w:color="auto" w:fill="F2F2F2" w:themeFill="background1" w:themeFillShade="F2"/>
            <w:vAlign w:val="center"/>
          </w:tcPr>
          <w:p w14:paraId="66712A61" w14:textId="77777777" w:rsidR="009D51A0" w:rsidRPr="0087726B" w:rsidRDefault="009D51A0" w:rsidP="00B03399">
            <w:pPr>
              <w:spacing w:after="0" w:line="240" w:lineRule="auto"/>
              <w:jc w:val="center"/>
              <w:rPr>
                <w:rFonts w:ascii="Times New Roman" w:eastAsia="Times New Roman" w:hAnsi="Times New Roman" w:cs="Times New Roman"/>
                <w:color w:val="000000"/>
                <w:lang w:eastAsia="ru-RU"/>
              </w:rPr>
            </w:pPr>
          </w:p>
        </w:tc>
      </w:tr>
      <w:tr w:rsidR="00582741" w:rsidRPr="0087726B" w14:paraId="6D07B98B"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57067120" w14:textId="286DEBCF" w:rsidR="00582741"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582741" w:rsidRPr="0087726B">
              <w:rPr>
                <w:rFonts w:ascii="Times New Roman" w:eastAsia="Times New Roman" w:hAnsi="Times New Roman" w:cs="Times New Roman"/>
                <w:lang w:eastAsia="ru-RU"/>
              </w:rPr>
              <w:t>ретинні будівлі, обладнання/об’єкти</w:t>
            </w:r>
          </w:p>
        </w:tc>
        <w:tc>
          <w:tcPr>
            <w:tcW w:w="1407" w:type="dxa"/>
            <w:tcBorders>
              <w:top w:val="nil"/>
              <w:left w:val="nil"/>
              <w:bottom w:val="single" w:sz="8" w:space="0" w:color="auto"/>
              <w:right w:val="single" w:sz="8" w:space="0" w:color="auto"/>
            </w:tcBorders>
            <w:shd w:val="clear" w:color="auto" w:fill="auto"/>
            <w:vAlign w:val="center"/>
            <w:hideMark/>
          </w:tcPr>
          <w:p w14:paraId="2D2EB35D" w14:textId="2C84FBD6"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hAnsi="Times New Roman" w:cs="Times New Roman"/>
                <w:color w:val="000000"/>
              </w:rPr>
              <w:t>24 721,2</w:t>
            </w:r>
          </w:p>
        </w:tc>
        <w:tc>
          <w:tcPr>
            <w:tcW w:w="1302" w:type="dxa"/>
            <w:tcBorders>
              <w:top w:val="nil"/>
              <w:left w:val="nil"/>
              <w:bottom w:val="single" w:sz="8" w:space="0" w:color="auto"/>
              <w:right w:val="single" w:sz="8" w:space="0" w:color="auto"/>
            </w:tcBorders>
            <w:shd w:val="clear" w:color="auto" w:fill="auto"/>
            <w:vAlign w:val="center"/>
            <w:hideMark/>
          </w:tcPr>
          <w:p w14:paraId="73A3CF59" w14:textId="0FDFCBE2"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hAnsi="Times New Roman" w:cs="Times New Roman"/>
                <w:color w:val="000000"/>
              </w:rPr>
              <w:t>0,0</w:t>
            </w:r>
          </w:p>
        </w:tc>
        <w:tc>
          <w:tcPr>
            <w:tcW w:w="1444" w:type="dxa"/>
            <w:tcBorders>
              <w:top w:val="nil"/>
              <w:left w:val="nil"/>
              <w:bottom w:val="single" w:sz="8" w:space="0" w:color="auto"/>
              <w:right w:val="single" w:sz="8" w:space="0" w:color="auto"/>
            </w:tcBorders>
            <w:shd w:val="clear" w:color="auto" w:fill="auto"/>
            <w:vAlign w:val="center"/>
            <w:hideMark/>
          </w:tcPr>
          <w:p w14:paraId="6E567DFE" w14:textId="2A82D0FC"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hAnsi="Times New Roman" w:cs="Times New Roman"/>
                <w:color w:val="000000"/>
              </w:rPr>
              <w:t>5570,</w:t>
            </w:r>
            <w:r w:rsidR="006D4D27" w:rsidRPr="0087726B">
              <w:rPr>
                <w:rFonts w:ascii="Times New Roman" w:hAnsi="Times New Roman" w:cs="Times New Roman"/>
                <w:color w:val="000000"/>
              </w:rPr>
              <w:t>2</w:t>
            </w:r>
          </w:p>
        </w:tc>
        <w:tc>
          <w:tcPr>
            <w:tcW w:w="1332" w:type="dxa"/>
            <w:tcBorders>
              <w:top w:val="nil"/>
              <w:left w:val="nil"/>
              <w:bottom w:val="single" w:sz="8" w:space="0" w:color="auto"/>
              <w:right w:val="single" w:sz="8" w:space="0" w:color="auto"/>
            </w:tcBorders>
            <w:shd w:val="clear" w:color="auto" w:fill="auto"/>
            <w:vAlign w:val="center"/>
            <w:hideMark/>
          </w:tcPr>
          <w:p w14:paraId="072C7270"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612" w:type="dxa"/>
            <w:tcBorders>
              <w:top w:val="nil"/>
              <w:left w:val="nil"/>
              <w:bottom w:val="single" w:sz="8" w:space="0" w:color="auto"/>
              <w:right w:val="single" w:sz="8" w:space="0" w:color="auto"/>
            </w:tcBorders>
            <w:shd w:val="clear" w:color="auto" w:fill="auto"/>
            <w:vAlign w:val="center"/>
            <w:hideMark/>
          </w:tcPr>
          <w:p w14:paraId="4F2EDB39"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89" w:type="dxa"/>
            <w:tcBorders>
              <w:top w:val="nil"/>
              <w:left w:val="nil"/>
              <w:bottom w:val="single" w:sz="8" w:space="0" w:color="auto"/>
              <w:right w:val="single" w:sz="8" w:space="0" w:color="auto"/>
            </w:tcBorders>
            <w:shd w:val="clear" w:color="auto" w:fill="auto"/>
            <w:vAlign w:val="center"/>
            <w:hideMark/>
          </w:tcPr>
          <w:p w14:paraId="539CFDCF"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54" w:type="dxa"/>
            <w:tcBorders>
              <w:top w:val="nil"/>
              <w:left w:val="nil"/>
              <w:bottom w:val="single" w:sz="8" w:space="0" w:color="auto"/>
              <w:right w:val="single" w:sz="8" w:space="0" w:color="auto"/>
            </w:tcBorders>
            <w:shd w:val="clear" w:color="auto" w:fill="auto"/>
            <w:vAlign w:val="center"/>
            <w:hideMark/>
          </w:tcPr>
          <w:p w14:paraId="48C1E1D0"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000" w:type="dxa"/>
            <w:tcBorders>
              <w:top w:val="nil"/>
              <w:left w:val="nil"/>
              <w:bottom w:val="single" w:sz="8" w:space="0" w:color="auto"/>
              <w:right w:val="single" w:sz="8" w:space="0" w:color="auto"/>
            </w:tcBorders>
            <w:shd w:val="clear" w:color="auto" w:fill="auto"/>
            <w:vAlign w:val="center"/>
            <w:hideMark/>
          </w:tcPr>
          <w:p w14:paraId="5100CCD1"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0,0 </w:t>
            </w:r>
          </w:p>
        </w:tc>
        <w:tc>
          <w:tcPr>
            <w:tcW w:w="1134" w:type="dxa"/>
            <w:tcBorders>
              <w:top w:val="nil"/>
              <w:left w:val="nil"/>
              <w:bottom w:val="single" w:sz="8" w:space="0" w:color="auto"/>
              <w:right w:val="single" w:sz="8" w:space="0" w:color="auto"/>
            </w:tcBorders>
            <w:shd w:val="clear" w:color="auto" w:fill="auto"/>
            <w:vAlign w:val="center"/>
            <w:hideMark/>
          </w:tcPr>
          <w:p w14:paraId="26BE491E" w14:textId="6CCB8C4F"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634,5</w:t>
            </w:r>
          </w:p>
        </w:tc>
      </w:tr>
      <w:tr w:rsidR="00582741" w:rsidRPr="0087726B" w14:paraId="0B371DA4"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tcPr>
          <w:p w14:paraId="5C660BCC" w14:textId="77777777" w:rsidR="00582741" w:rsidRPr="0087726B" w:rsidRDefault="00582741" w:rsidP="00B03399">
            <w:pPr>
              <w:spacing w:after="0" w:line="240" w:lineRule="auto"/>
              <w:rPr>
                <w:rFonts w:ascii="Times New Roman" w:eastAsia="Times New Roman" w:hAnsi="Times New Roman" w:cs="Times New Roman"/>
                <w:b/>
                <w:lang w:eastAsia="ru-RU"/>
              </w:rPr>
            </w:pPr>
            <w:r w:rsidRPr="0087726B">
              <w:rPr>
                <w:rFonts w:ascii="Times New Roman" w:eastAsia="Times New Roman" w:hAnsi="Times New Roman" w:cs="Times New Roman"/>
                <w:b/>
                <w:lang w:eastAsia="ru-RU"/>
              </w:rPr>
              <w:t>Житлові будинки</w:t>
            </w:r>
          </w:p>
        </w:tc>
        <w:tc>
          <w:tcPr>
            <w:tcW w:w="1407" w:type="dxa"/>
            <w:tcBorders>
              <w:top w:val="nil"/>
              <w:left w:val="nil"/>
              <w:bottom w:val="single" w:sz="8" w:space="0" w:color="auto"/>
              <w:right w:val="single" w:sz="8" w:space="0" w:color="auto"/>
            </w:tcBorders>
            <w:shd w:val="clear" w:color="auto" w:fill="auto"/>
            <w:vAlign w:val="center"/>
          </w:tcPr>
          <w:p w14:paraId="51DF6627" w14:textId="3F4E3214"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hAnsi="Times New Roman" w:cs="Times New Roman"/>
                <w:color w:val="000000"/>
              </w:rPr>
              <w:t>28 650,8</w:t>
            </w:r>
          </w:p>
        </w:tc>
        <w:tc>
          <w:tcPr>
            <w:tcW w:w="1302" w:type="dxa"/>
            <w:tcBorders>
              <w:top w:val="nil"/>
              <w:left w:val="nil"/>
              <w:bottom w:val="single" w:sz="8" w:space="0" w:color="auto"/>
              <w:right w:val="single" w:sz="8" w:space="0" w:color="auto"/>
            </w:tcBorders>
            <w:shd w:val="clear" w:color="auto" w:fill="auto"/>
            <w:vAlign w:val="center"/>
          </w:tcPr>
          <w:p w14:paraId="025EC63B" w14:textId="098F1ADA"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hAnsi="Times New Roman" w:cs="Times New Roman"/>
                <w:color w:val="000000"/>
              </w:rPr>
              <w:t>0,0</w:t>
            </w:r>
          </w:p>
        </w:tc>
        <w:tc>
          <w:tcPr>
            <w:tcW w:w="1444" w:type="dxa"/>
            <w:tcBorders>
              <w:top w:val="nil"/>
              <w:left w:val="nil"/>
              <w:bottom w:val="single" w:sz="8" w:space="0" w:color="auto"/>
              <w:right w:val="single" w:sz="8" w:space="0" w:color="auto"/>
            </w:tcBorders>
            <w:shd w:val="clear" w:color="auto" w:fill="auto"/>
            <w:vAlign w:val="center"/>
          </w:tcPr>
          <w:p w14:paraId="08E773AB" w14:textId="77982836"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hAnsi="Times New Roman" w:cs="Times New Roman"/>
                <w:color w:val="000000"/>
              </w:rPr>
              <w:t>15461,3</w:t>
            </w:r>
          </w:p>
        </w:tc>
        <w:tc>
          <w:tcPr>
            <w:tcW w:w="1332" w:type="dxa"/>
            <w:tcBorders>
              <w:top w:val="nil"/>
              <w:left w:val="nil"/>
              <w:bottom w:val="single" w:sz="8" w:space="0" w:color="auto"/>
              <w:right w:val="single" w:sz="8" w:space="0" w:color="auto"/>
            </w:tcBorders>
            <w:shd w:val="clear" w:color="auto" w:fill="auto"/>
            <w:vAlign w:val="center"/>
          </w:tcPr>
          <w:p w14:paraId="324D1D5F" w14:textId="77777777"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0,0 </w:t>
            </w:r>
          </w:p>
        </w:tc>
        <w:tc>
          <w:tcPr>
            <w:tcW w:w="1612" w:type="dxa"/>
            <w:tcBorders>
              <w:top w:val="nil"/>
              <w:left w:val="nil"/>
              <w:bottom w:val="single" w:sz="8" w:space="0" w:color="auto"/>
              <w:right w:val="single" w:sz="8" w:space="0" w:color="auto"/>
            </w:tcBorders>
            <w:shd w:val="clear" w:color="auto" w:fill="auto"/>
            <w:vAlign w:val="center"/>
          </w:tcPr>
          <w:p w14:paraId="536CA376" w14:textId="77777777"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0,0 </w:t>
            </w:r>
          </w:p>
        </w:tc>
        <w:tc>
          <w:tcPr>
            <w:tcW w:w="1189" w:type="dxa"/>
            <w:tcBorders>
              <w:top w:val="nil"/>
              <w:left w:val="nil"/>
              <w:bottom w:val="single" w:sz="8" w:space="0" w:color="auto"/>
              <w:right w:val="single" w:sz="8" w:space="0" w:color="auto"/>
            </w:tcBorders>
            <w:shd w:val="clear" w:color="auto" w:fill="auto"/>
            <w:vAlign w:val="center"/>
          </w:tcPr>
          <w:p w14:paraId="09C7CE49" w14:textId="77777777"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0,0 </w:t>
            </w:r>
          </w:p>
        </w:tc>
        <w:tc>
          <w:tcPr>
            <w:tcW w:w="1154" w:type="dxa"/>
            <w:tcBorders>
              <w:top w:val="nil"/>
              <w:left w:val="nil"/>
              <w:bottom w:val="single" w:sz="8" w:space="0" w:color="auto"/>
              <w:right w:val="single" w:sz="8" w:space="0" w:color="auto"/>
            </w:tcBorders>
            <w:shd w:val="clear" w:color="auto" w:fill="auto"/>
            <w:vAlign w:val="center"/>
          </w:tcPr>
          <w:p w14:paraId="51416B3C" w14:textId="77777777"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0,0 </w:t>
            </w:r>
          </w:p>
        </w:tc>
        <w:tc>
          <w:tcPr>
            <w:tcW w:w="1000" w:type="dxa"/>
            <w:tcBorders>
              <w:top w:val="nil"/>
              <w:left w:val="nil"/>
              <w:bottom w:val="single" w:sz="8" w:space="0" w:color="auto"/>
              <w:right w:val="single" w:sz="8" w:space="0" w:color="auto"/>
            </w:tcBorders>
            <w:shd w:val="clear" w:color="auto" w:fill="auto"/>
            <w:vAlign w:val="center"/>
          </w:tcPr>
          <w:p w14:paraId="55BBB6C9" w14:textId="5F94E490" w:rsidR="00582741" w:rsidRPr="0087726B" w:rsidRDefault="00582741"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lang w:eastAsia="ru-RU"/>
              </w:rPr>
              <w:t>0,0</w:t>
            </w:r>
          </w:p>
        </w:tc>
        <w:tc>
          <w:tcPr>
            <w:tcW w:w="1134" w:type="dxa"/>
            <w:tcBorders>
              <w:top w:val="nil"/>
              <w:left w:val="nil"/>
              <w:bottom w:val="single" w:sz="8" w:space="0" w:color="auto"/>
              <w:right w:val="single" w:sz="8" w:space="0" w:color="auto"/>
            </w:tcBorders>
            <w:shd w:val="clear" w:color="auto" w:fill="auto"/>
            <w:vAlign w:val="center"/>
          </w:tcPr>
          <w:p w14:paraId="1D601CA1" w14:textId="47C76971"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3928,3</w:t>
            </w:r>
          </w:p>
        </w:tc>
      </w:tr>
      <w:tr w:rsidR="009D51A0" w:rsidRPr="0087726B" w14:paraId="2031AD83" w14:textId="77777777" w:rsidTr="0087726B">
        <w:trPr>
          <w:trHeight w:val="20"/>
          <w:jc w:val="center"/>
        </w:trPr>
        <w:tc>
          <w:tcPr>
            <w:tcW w:w="14745" w:type="dxa"/>
            <w:gridSpan w:val="10"/>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5C78C530" w14:textId="77777777" w:rsidR="009D51A0" w:rsidRPr="0087726B" w:rsidRDefault="009D51A0" w:rsidP="00B03399">
            <w:pPr>
              <w:spacing w:after="0" w:line="240" w:lineRule="auto"/>
              <w:jc w:val="center"/>
              <w:rPr>
                <w:rFonts w:ascii="Times New Roman" w:eastAsia="Times New Roman" w:hAnsi="Times New Roman" w:cs="Times New Roman"/>
                <w:lang w:eastAsia="ru-RU"/>
              </w:rPr>
            </w:pPr>
            <w:r w:rsidRPr="0087726B">
              <w:rPr>
                <w:rFonts w:ascii="Times New Roman" w:eastAsia="Times New Roman" w:hAnsi="Times New Roman" w:cs="Times New Roman"/>
                <w:b/>
                <w:bCs/>
                <w:lang w:eastAsia="ru-RU"/>
              </w:rPr>
              <w:t>Транспорт</w:t>
            </w:r>
          </w:p>
        </w:tc>
      </w:tr>
      <w:tr w:rsidR="00582741" w:rsidRPr="0087726B" w14:paraId="24826DFE"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2CDA43B9" w14:textId="3172B607" w:rsidR="00582741"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582741" w:rsidRPr="0087726B">
              <w:rPr>
                <w:rFonts w:ascii="Times New Roman" w:eastAsia="Times New Roman" w:hAnsi="Times New Roman" w:cs="Times New Roman"/>
                <w:lang w:eastAsia="ru-RU"/>
              </w:rPr>
              <w:t>уніципальний автотранспорт</w:t>
            </w:r>
          </w:p>
        </w:tc>
        <w:tc>
          <w:tcPr>
            <w:tcW w:w="1407" w:type="dxa"/>
            <w:tcBorders>
              <w:top w:val="nil"/>
              <w:left w:val="nil"/>
              <w:bottom w:val="single" w:sz="8" w:space="0" w:color="auto"/>
              <w:right w:val="single" w:sz="8" w:space="0" w:color="auto"/>
            </w:tcBorders>
            <w:shd w:val="clear" w:color="auto" w:fill="auto"/>
            <w:vAlign w:val="center"/>
            <w:hideMark/>
          </w:tcPr>
          <w:p w14:paraId="4C64CE79"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02" w:type="dxa"/>
            <w:tcBorders>
              <w:top w:val="nil"/>
              <w:left w:val="nil"/>
              <w:bottom w:val="single" w:sz="8" w:space="0" w:color="auto"/>
              <w:right w:val="single" w:sz="8" w:space="0" w:color="auto"/>
            </w:tcBorders>
            <w:shd w:val="clear" w:color="auto" w:fill="auto"/>
            <w:vAlign w:val="center"/>
            <w:hideMark/>
          </w:tcPr>
          <w:p w14:paraId="5251CF9F"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444" w:type="dxa"/>
            <w:tcBorders>
              <w:top w:val="nil"/>
              <w:left w:val="nil"/>
              <w:bottom w:val="single" w:sz="8" w:space="0" w:color="auto"/>
              <w:right w:val="single" w:sz="8" w:space="0" w:color="auto"/>
            </w:tcBorders>
            <w:shd w:val="clear" w:color="auto" w:fill="auto"/>
            <w:vAlign w:val="center"/>
            <w:hideMark/>
          </w:tcPr>
          <w:p w14:paraId="2796F489"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32" w:type="dxa"/>
            <w:tcBorders>
              <w:top w:val="nil"/>
              <w:left w:val="nil"/>
              <w:bottom w:val="single" w:sz="8" w:space="0" w:color="auto"/>
              <w:right w:val="single" w:sz="8" w:space="0" w:color="auto"/>
            </w:tcBorders>
            <w:shd w:val="clear" w:color="auto" w:fill="auto"/>
            <w:vAlign w:val="center"/>
            <w:hideMark/>
          </w:tcPr>
          <w:p w14:paraId="652FE337" w14:textId="234BA990"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6,8</w:t>
            </w:r>
          </w:p>
        </w:tc>
        <w:tc>
          <w:tcPr>
            <w:tcW w:w="1612" w:type="dxa"/>
            <w:tcBorders>
              <w:top w:val="nil"/>
              <w:left w:val="nil"/>
              <w:bottom w:val="single" w:sz="8" w:space="0" w:color="auto"/>
              <w:right w:val="single" w:sz="8" w:space="0" w:color="auto"/>
            </w:tcBorders>
            <w:shd w:val="clear" w:color="auto" w:fill="auto"/>
            <w:vAlign w:val="center"/>
            <w:hideMark/>
          </w:tcPr>
          <w:p w14:paraId="792C9EB3" w14:textId="48A08EF4"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15,6</w:t>
            </w:r>
          </w:p>
        </w:tc>
        <w:tc>
          <w:tcPr>
            <w:tcW w:w="1189" w:type="dxa"/>
            <w:tcBorders>
              <w:top w:val="nil"/>
              <w:left w:val="nil"/>
              <w:bottom w:val="single" w:sz="8" w:space="0" w:color="auto"/>
              <w:right w:val="single" w:sz="8" w:space="0" w:color="auto"/>
            </w:tcBorders>
            <w:shd w:val="clear" w:color="auto" w:fill="auto"/>
            <w:vAlign w:val="center"/>
            <w:hideMark/>
          </w:tcPr>
          <w:p w14:paraId="3FD1448B" w14:textId="05E6FFF2"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5</w:t>
            </w:r>
            <w:r w:rsidR="00FA1803" w:rsidRPr="0087726B">
              <w:rPr>
                <w:rFonts w:ascii="Times New Roman" w:eastAsia="Times New Roman" w:hAnsi="Times New Roman" w:cs="Times New Roman"/>
                <w:color w:val="000000"/>
                <w:lang w:eastAsia="ru-RU"/>
              </w:rPr>
              <w:t>2</w:t>
            </w:r>
            <w:r w:rsidRPr="0087726B">
              <w:rPr>
                <w:rFonts w:ascii="Times New Roman" w:eastAsia="Times New Roman" w:hAnsi="Times New Roman" w:cs="Times New Roman"/>
                <w:color w:val="000000"/>
                <w:lang w:eastAsia="ru-RU"/>
              </w:rPr>
              <w:t>,</w:t>
            </w:r>
            <w:r w:rsidR="00FA1803" w:rsidRPr="0087726B">
              <w:rPr>
                <w:rFonts w:ascii="Times New Roman" w:eastAsia="Times New Roman" w:hAnsi="Times New Roman" w:cs="Times New Roman"/>
                <w:color w:val="000000"/>
                <w:lang w:eastAsia="ru-RU"/>
              </w:rPr>
              <w:t>8</w:t>
            </w:r>
          </w:p>
        </w:tc>
        <w:tc>
          <w:tcPr>
            <w:tcW w:w="1154" w:type="dxa"/>
            <w:tcBorders>
              <w:top w:val="nil"/>
              <w:left w:val="nil"/>
              <w:bottom w:val="single" w:sz="8" w:space="0" w:color="auto"/>
              <w:right w:val="single" w:sz="8" w:space="0" w:color="auto"/>
            </w:tcBorders>
            <w:shd w:val="clear" w:color="auto" w:fill="auto"/>
            <w:vAlign w:val="center"/>
            <w:hideMark/>
          </w:tcPr>
          <w:p w14:paraId="5A3F6ABA" w14:textId="66528732"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10</w:t>
            </w:r>
            <w:r w:rsidR="00FA1803" w:rsidRPr="0087726B">
              <w:rPr>
                <w:rFonts w:ascii="Times New Roman" w:eastAsia="Times New Roman" w:hAnsi="Times New Roman" w:cs="Times New Roman"/>
                <w:color w:val="000000"/>
                <w:lang w:eastAsia="ru-RU"/>
              </w:rPr>
              <w:t>3</w:t>
            </w:r>
            <w:r w:rsidRPr="0087726B">
              <w:rPr>
                <w:rFonts w:ascii="Times New Roman" w:eastAsia="Times New Roman" w:hAnsi="Times New Roman" w:cs="Times New Roman"/>
                <w:color w:val="000000"/>
                <w:lang w:eastAsia="ru-RU"/>
              </w:rPr>
              <w:t>,</w:t>
            </w:r>
            <w:r w:rsidR="00FA1803" w:rsidRPr="0087726B">
              <w:rPr>
                <w:rFonts w:ascii="Times New Roman" w:eastAsia="Times New Roman" w:hAnsi="Times New Roman" w:cs="Times New Roman"/>
                <w:color w:val="000000"/>
                <w:lang w:eastAsia="ru-RU"/>
              </w:rPr>
              <w:t>7</w:t>
            </w:r>
          </w:p>
        </w:tc>
        <w:tc>
          <w:tcPr>
            <w:tcW w:w="1000" w:type="dxa"/>
            <w:tcBorders>
              <w:top w:val="nil"/>
              <w:left w:val="nil"/>
              <w:bottom w:val="nil"/>
              <w:right w:val="single" w:sz="8" w:space="0" w:color="auto"/>
            </w:tcBorders>
            <w:shd w:val="clear" w:color="auto" w:fill="auto"/>
            <w:noWrap/>
            <w:vAlign w:val="center"/>
            <w:hideMark/>
          </w:tcPr>
          <w:p w14:paraId="4DEE406E"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134" w:type="dxa"/>
            <w:tcBorders>
              <w:top w:val="nil"/>
              <w:left w:val="nil"/>
              <w:bottom w:val="nil"/>
              <w:right w:val="single" w:sz="8" w:space="0" w:color="auto"/>
            </w:tcBorders>
            <w:shd w:val="clear" w:color="auto" w:fill="auto"/>
            <w:noWrap/>
            <w:vAlign w:val="center"/>
            <w:hideMark/>
          </w:tcPr>
          <w:p w14:paraId="482A9427"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r>
      <w:tr w:rsidR="00582741" w:rsidRPr="0087726B" w14:paraId="63C1D96E"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3AC26A3D" w14:textId="4D3C4F74" w:rsidR="00582741"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582741" w:rsidRPr="0087726B">
              <w:rPr>
                <w:rFonts w:ascii="Times New Roman" w:eastAsia="Times New Roman" w:hAnsi="Times New Roman" w:cs="Times New Roman"/>
                <w:lang w:eastAsia="ru-RU"/>
              </w:rPr>
              <w:t>ромадський автотранспорт</w:t>
            </w:r>
          </w:p>
        </w:tc>
        <w:tc>
          <w:tcPr>
            <w:tcW w:w="1407" w:type="dxa"/>
            <w:tcBorders>
              <w:top w:val="nil"/>
              <w:left w:val="nil"/>
              <w:bottom w:val="single" w:sz="8" w:space="0" w:color="auto"/>
              <w:right w:val="single" w:sz="8" w:space="0" w:color="auto"/>
            </w:tcBorders>
            <w:shd w:val="clear" w:color="auto" w:fill="auto"/>
            <w:vAlign w:val="center"/>
            <w:hideMark/>
          </w:tcPr>
          <w:p w14:paraId="4F726C24"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02" w:type="dxa"/>
            <w:tcBorders>
              <w:top w:val="nil"/>
              <w:left w:val="nil"/>
              <w:bottom w:val="single" w:sz="8" w:space="0" w:color="auto"/>
              <w:right w:val="single" w:sz="8" w:space="0" w:color="auto"/>
            </w:tcBorders>
            <w:shd w:val="clear" w:color="auto" w:fill="auto"/>
            <w:vAlign w:val="center"/>
            <w:hideMark/>
          </w:tcPr>
          <w:p w14:paraId="73AB93F1"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444" w:type="dxa"/>
            <w:tcBorders>
              <w:top w:val="nil"/>
              <w:left w:val="nil"/>
              <w:bottom w:val="single" w:sz="8" w:space="0" w:color="auto"/>
              <w:right w:val="single" w:sz="8" w:space="0" w:color="auto"/>
            </w:tcBorders>
            <w:shd w:val="clear" w:color="auto" w:fill="auto"/>
            <w:vAlign w:val="center"/>
            <w:hideMark/>
          </w:tcPr>
          <w:p w14:paraId="18576FDA"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32" w:type="dxa"/>
            <w:tcBorders>
              <w:top w:val="nil"/>
              <w:left w:val="nil"/>
              <w:bottom w:val="single" w:sz="8" w:space="0" w:color="auto"/>
              <w:right w:val="single" w:sz="8" w:space="0" w:color="auto"/>
            </w:tcBorders>
            <w:shd w:val="clear" w:color="auto" w:fill="auto"/>
            <w:vAlign w:val="center"/>
            <w:hideMark/>
          </w:tcPr>
          <w:p w14:paraId="6D6AB5DD" w14:textId="38A5B86A"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4,</w:t>
            </w:r>
            <w:r w:rsidR="006D4D27" w:rsidRPr="0087726B">
              <w:rPr>
                <w:rFonts w:ascii="Times New Roman" w:eastAsia="Times New Roman" w:hAnsi="Times New Roman" w:cs="Times New Roman"/>
                <w:color w:val="000000"/>
                <w:lang w:eastAsia="ru-RU"/>
              </w:rPr>
              <w:t>9</w:t>
            </w:r>
          </w:p>
        </w:tc>
        <w:tc>
          <w:tcPr>
            <w:tcW w:w="1612" w:type="dxa"/>
            <w:tcBorders>
              <w:top w:val="nil"/>
              <w:left w:val="nil"/>
              <w:bottom w:val="single" w:sz="8" w:space="0" w:color="auto"/>
              <w:right w:val="single" w:sz="8" w:space="0" w:color="auto"/>
            </w:tcBorders>
            <w:shd w:val="clear" w:color="auto" w:fill="auto"/>
            <w:vAlign w:val="center"/>
            <w:hideMark/>
          </w:tcPr>
          <w:p w14:paraId="31CFDDEA" w14:textId="5298F551"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189" w:type="dxa"/>
            <w:tcBorders>
              <w:top w:val="nil"/>
              <w:left w:val="nil"/>
              <w:bottom w:val="single" w:sz="8" w:space="0" w:color="auto"/>
              <w:right w:val="single" w:sz="8" w:space="0" w:color="auto"/>
            </w:tcBorders>
            <w:shd w:val="clear" w:color="auto" w:fill="auto"/>
            <w:vAlign w:val="center"/>
            <w:hideMark/>
          </w:tcPr>
          <w:p w14:paraId="0E8132F3" w14:textId="7351A5DE"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23,3</w:t>
            </w:r>
          </w:p>
        </w:tc>
        <w:tc>
          <w:tcPr>
            <w:tcW w:w="1154" w:type="dxa"/>
            <w:tcBorders>
              <w:top w:val="nil"/>
              <w:left w:val="nil"/>
              <w:bottom w:val="single" w:sz="8" w:space="0" w:color="auto"/>
              <w:right w:val="single" w:sz="8" w:space="0" w:color="auto"/>
            </w:tcBorders>
            <w:shd w:val="clear" w:color="auto" w:fill="auto"/>
            <w:vAlign w:val="center"/>
            <w:hideMark/>
          </w:tcPr>
          <w:p w14:paraId="0D8C5F0F" w14:textId="7484C8B2"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w:t>
            </w:r>
            <w:r w:rsidR="00FA1803" w:rsidRPr="0087726B">
              <w:rPr>
                <w:rFonts w:ascii="Times New Roman" w:eastAsia="Times New Roman" w:hAnsi="Times New Roman" w:cs="Times New Roman"/>
                <w:color w:val="000000"/>
                <w:lang w:eastAsia="ru-RU"/>
              </w:rPr>
              <w:t>3</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5D278090"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4F7C0468"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r>
      <w:tr w:rsidR="00582741" w:rsidRPr="0087726B" w14:paraId="7904632E"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1EBF2E06" w14:textId="0E7FFAA4" w:rsidR="00582741" w:rsidRPr="0087726B" w:rsidRDefault="0003631E" w:rsidP="0003631E">
            <w:pPr>
              <w:spacing w:after="0" w:line="240" w:lineRule="auto"/>
              <w:ind w:firstLine="547"/>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582741" w:rsidRPr="0087726B">
              <w:rPr>
                <w:rFonts w:ascii="Times New Roman" w:eastAsia="Times New Roman" w:hAnsi="Times New Roman" w:cs="Times New Roman"/>
                <w:lang w:eastAsia="ru-RU"/>
              </w:rPr>
              <w:t>риватний та комерційний автотранспорт</w:t>
            </w:r>
          </w:p>
        </w:tc>
        <w:tc>
          <w:tcPr>
            <w:tcW w:w="1407" w:type="dxa"/>
            <w:tcBorders>
              <w:top w:val="nil"/>
              <w:left w:val="nil"/>
              <w:bottom w:val="single" w:sz="8" w:space="0" w:color="auto"/>
              <w:right w:val="single" w:sz="8" w:space="0" w:color="auto"/>
            </w:tcBorders>
            <w:shd w:val="clear" w:color="auto" w:fill="auto"/>
            <w:vAlign w:val="center"/>
            <w:hideMark/>
          </w:tcPr>
          <w:p w14:paraId="27556696"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02" w:type="dxa"/>
            <w:tcBorders>
              <w:top w:val="nil"/>
              <w:left w:val="nil"/>
              <w:bottom w:val="single" w:sz="8" w:space="0" w:color="auto"/>
              <w:right w:val="single" w:sz="8" w:space="0" w:color="auto"/>
            </w:tcBorders>
            <w:shd w:val="clear" w:color="auto" w:fill="auto"/>
            <w:vAlign w:val="center"/>
            <w:hideMark/>
          </w:tcPr>
          <w:p w14:paraId="124D4A22"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444" w:type="dxa"/>
            <w:tcBorders>
              <w:top w:val="nil"/>
              <w:left w:val="nil"/>
              <w:bottom w:val="single" w:sz="8" w:space="0" w:color="auto"/>
              <w:right w:val="single" w:sz="8" w:space="0" w:color="auto"/>
            </w:tcBorders>
            <w:shd w:val="clear" w:color="auto" w:fill="auto"/>
            <w:vAlign w:val="center"/>
            <w:hideMark/>
          </w:tcPr>
          <w:p w14:paraId="3A21B253"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332" w:type="dxa"/>
            <w:tcBorders>
              <w:top w:val="nil"/>
              <w:left w:val="nil"/>
              <w:bottom w:val="single" w:sz="8" w:space="0" w:color="auto"/>
              <w:right w:val="single" w:sz="8" w:space="0" w:color="auto"/>
            </w:tcBorders>
            <w:shd w:val="clear" w:color="auto" w:fill="auto"/>
            <w:vAlign w:val="center"/>
            <w:hideMark/>
          </w:tcPr>
          <w:p w14:paraId="39C2E7EE" w14:textId="3DFDE20A"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3,8</w:t>
            </w:r>
          </w:p>
        </w:tc>
        <w:tc>
          <w:tcPr>
            <w:tcW w:w="1612" w:type="dxa"/>
            <w:tcBorders>
              <w:top w:val="nil"/>
              <w:left w:val="nil"/>
              <w:bottom w:val="single" w:sz="8" w:space="0" w:color="auto"/>
              <w:right w:val="single" w:sz="8" w:space="0" w:color="auto"/>
            </w:tcBorders>
            <w:shd w:val="clear" w:color="auto" w:fill="auto"/>
            <w:vAlign w:val="center"/>
            <w:hideMark/>
          </w:tcPr>
          <w:p w14:paraId="05485DC5" w14:textId="4BC7259B"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1137,0</w:t>
            </w:r>
          </w:p>
        </w:tc>
        <w:tc>
          <w:tcPr>
            <w:tcW w:w="1189" w:type="dxa"/>
            <w:tcBorders>
              <w:top w:val="nil"/>
              <w:left w:val="nil"/>
              <w:bottom w:val="single" w:sz="8" w:space="0" w:color="auto"/>
              <w:right w:val="single" w:sz="8" w:space="0" w:color="auto"/>
            </w:tcBorders>
            <w:shd w:val="clear" w:color="auto" w:fill="auto"/>
            <w:vAlign w:val="center"/>
            <w:hideMark/>
          </w:tcPr>
          <w:p w14:paraId="44420CE8" w14:textId="71742440"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626,5</w:t>
            </w:r>
          </w:p>
        </w:tc>
        <w:tc>
          <w:tcPr>
            <w:tcW w:w="1154" w:type="dxa"/>
            <w:tcBorders>
              <w:top w:val="nil"/>
              <w:left w:val="nil"/>
              <w:bottom w:val="single" w:sz="8" w:space="0" w:color="auto"/>
              <w:right w:val="single" w:sz="8" w:space="0" w:color="auto"/>
            </w:tcBorders>
            <w:shd w:val="clear" w:color="auto" w:fill="auto"/>
            <w:vAlign w:val="center"/>
            <w:hideMark/>
          </w:tcPr>
          <w:p w14:paraId="34F5FEEB" w14:textId="7C0B4CAD"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1265,2</w:t>
            </w:r>
          </w:p>
        </w:tc>
        <w:tc>
          <w:tcPr>
            <w:tcW w:w="1000" w:type="dxa"/>
            <w:tcBorders>
              <w:top w:val="nil"/>
              <w:left w:val="nil"/>
              <w:bottom w:val="single" w:sz="8" w:space="0" w:color="auto"/>
              <w:right w:val="single" w:sz="8" w:space="0" w:color="auto"/>
            </w:tcBorders>
            <w:shd w:val="clear" w:color="auto" w:fill="auto"/>
            <w:noWrap/>
            <w:vAlign w:val="center"/>
            <w:hideMark/>
          </w:tcPr>
          <w:p w14:paraId="5C4140A8"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noWrap/>
            <w:vAlign w:val="center"/>
            <w:hideMark/>
          </w:tcPr>
          <w:p w14:paraId="4E5A4B37" w14:textId="77777777" w:rsidR="00582741" w:rsidRPr="0087726B" w:rsidRDefault="00582741" w:rsidP="00B03399">
            <w:pPr>
              <w:spacing w:after="0" w:line="240" w:lineRule="auto"/>
              <w:jc w:val="center"/>
              <w:rPr>
                <w:rFonts w:ascii="Times New Roman" w:eastAsia="Times New Roman" w:hAnsi="Times New Roman" w:cs="Times New Roman"/>
                <w:color w:val="000000"/>
                <w:lang w:eastAsia="ru-RU"/>
              </w:rPr>
            </w:pPr>
            <w:r w:rsidRPr="0087726B">
              <w:rPr>
                <w:rFonts w:ascii="Times New Roman" w:eastAsia="Times New Roman" w:hAnsi="Times New Roman" w:cs="Times New Roman"/>
                <w:color w:val="000000"/>
                <w:lang w:eastAsia="ru-RU"/>
              </w:rPr>
              <w:t>0,0</w:t>
            </w:r>
          </w:p>
        </w:tc>
      </w:tr>
      <w:tr w:rsidR="00582741" w:rsidRPr="0087726B" w14:paraId="41CF7F24" w14:textId="77777777" w:rsidTr="0087726B">
        <w:trPr>
          <w:trHeight w:val="20"/>
          <w:jc w:val="center"/>
        </w:trPr>
        <w:tc>
          <w:tcPr>
            <w:tcW w:w="3171" w:type="dxa"/>
            <w:tcBorders>
              <w:top w:val="nil"/>
              <w:left w:val="single" w:sz="8" w:space="0" w:color="auto"/>
              <w:bottom w:val="single" w:sz="8" w:space="0" w:color="auto"/>
              <w:right w:val="single" w:sz="8" w:space="0" w:color="auto"/>
            </w:tcBorders>
            <w:shd w:val="clear" w:color="auto" w:fill="auto"/>
            <w:vAlign w:val="center"/>
            <w:hideMark/>
          </w:tcPr>
          <w:p w14:paraId="085FCE54" w14:textId="459828CC" w:rsidR="00582741" w:rsidRPr="0087726B" w:rsidRDefault="00582741" w:rsidP="00ED4DB6">
            <w:pPr>
              <w:spacing w:after="0" w:line="240" w:lineRule="auto"/>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Разом</w:t>
            </w:r>
          </w:p>
        </w:tc>
        <w:tc>
          <w:tcPr>
            <w:tcW w:w="1407" w:type="dxa"/>
            <w:tcBorders>
              <w:top w:val="nil"/>
              <w:left w:val="nil"/>
              <w:bottom w:val="single" w:sz="8" w:space="0" w:color="auto"/>
              <w:right w:val="single" w:sz="8" w:space="0" w:color="auto"/>
            </w:tcBorders>
            <w:shd w:val="clear" w:color="auto" w:fill="auto"/>
            <w:vAlign w:val="center"/>
            <w:hideMark/>
          </w:tcPr>
          <w:p w14:paraId="5E7B2FC3" w14:textId="40B795E6" w:rsidR="00582741" w:rsidRPr="0087726B" w:rsidRDefault="004570CB"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59 321,</w:t>
            </w:r>
            <w:r w:rsidR="00FA1803" w:rsidRPr="0087726B">
              <w:rPr>
                <w:rFonts w:ascii="Times New Roman" w:eastAsia="Times New Roman" w:hAnsi="Times New Roman" w:cs="Times New Roman"/>
                <w:b/>
                <w:bCs/>
                <w:lang w:eastAsia="ru-RU"/>
              </w:rPr>
              <w:t>7</w:t>
            </w:r>
          </w:p>
        </w:tc>
        <w:tc>
          <w:tcPr>
            <w:tcW w:w="1302" w:type="dxa"/>
            <w:tcBorders>
              <w:top w:val="nil"/>
              <w:left w:val="nil"/>
              <w:bottom w:val="single" w:sz="8" w:space="0" w:color="auto"/>
              <w:right w:val="single" w:sz="8" w:space="0" w:color="auto"/>
            </w:tcBorders>
            <w:shd w:val="clear" w:color="auto" w:fill="auto"/>
            <w:vAlign w:val="center"/>
            <w:hideMark/>
          </w:tcPr>
          <w:p w14:paraId="36E439B9" w14:textId="47433585"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0,0</w:t>
            </w:r>
          </w:p>
        </w:tc>
        <w:tc>
          <w:tcPr>
            <w:tcW w:w="1444" w:type="dxa"/>
            <w:tcBorders>
              <w:top w:val="nil"/>
              <w:left w:val="nil"/>
              <w:bottom w:val="single" w:sz="8" w:space="0" w:color="auto"/>
              <w:right w:val="single" w:sz="8" w:space="0" w:color="auto"/>
            </w:tcBorders>
            <w:shd w:val="clear" w:color="auto" w:fill="auto"/>
            <w:vAlign w:val="center"/>
            <w:hideMark/>
          </w:tcPr>
          <w:p w14:paraId="6C874353" w14:textId="0529C1DC"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22 893,</w:t>
            </w:r>
            <w:r w:rsidR="00FA1803" w:rsidRPr="0087726B">
              <w:rPr>
                <w:rFonts w:ascii="Times New Roman" w:eastAsia="Times New Roman" w:hAnsi="Times New Roman" w:cs="Times New Roman"/>
                <w:b/>
                <w:bCs/>
                <w:lang w:eastAsia="ru-RU"/>
              </w:rPr>
              <w:t>5</w:t>
            </w:r>
          </w:p>
        </w:tc>
        <w:tc>
          <w:tcPr>
            <w:tcW w:w="1332" w:type="dxa"/>
            <w:tcBorders>
              <w:top w:val="nil"/>
              <w:left w:val="nil"/>
              <w:bottom w:val="single" w:sz="8" w:space="0" w:color="auto"/>
              <w:right w:val="single" w:sz="8" w:space="0" w:color="auto"/>
            </w:tcBorders>
            <w:shd w:val="clear" w:color="auto" w:fill="auto"/>
            <w:vAlign w:val="center"/>
            <w:hideMark/>
          </w:tcPr>
          <w:p w14:paraId="1C2EAE2E" w14:textId="3C055301"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15,4</w:t>
            </w:r>
          </w:p>
        </w:tc>
        <w:tc>
          <w:tcPr>
            <w:tcW w:w="1612" w:type="dxa"/>
            <w:tcBorders>
              <w:top w:val="nil"/>
              <w:left w:val="nil"/>
              <w:bottom w:val="single" w:sz="8" w:space="0" w:color="auto"/>
              <w:right w:val="single" w:sz="8" w:space="0" w:color="auto"/>
            </w:tcBorders>
            <w:shd w:val="clear" w:color="auto" w:fill="auto"/>
            <w:vAlign w:val="center"/>
            <w:hideMark/>
          </w:tcPr>
          <w:p w14:paraId="45DCEB42" w14:textId="589623D0"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1 152,6</w:t>
            </w:r>
          </w:p>
        </w:tc>
        <w:tc>
          <w:tcPr>
            <w:tcW w:w="1189" w:type="dxa"/>
            <w:tcBorders>
              <w:top w:val="nil"/>
              <w:left w:val="nil"/>
              <w:bottom w:val="single" w:sz="8" w:space="0" w:color="auto"/>
              <w:right w:val="single" w:sz="8" w:space="0" w:color="auto"/>
            </w:tcBorders>
            <w:shd w:val="clear" w:color="auto" w:fill="auto"/>
            <w:vAlign w:val="center"/>
            <w:hideMark/>
          </w:tcPr>
          <w:p w14:paraId="473A26EE" w14:textId="76BD9A03"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70</w:t>
            </w:r>
            <w:r w:rsidR="00FA1803" w:rsidRPr="0087726B">
              <w:rPr>
                <w:rFonts w:ascii="Times New Roman" w:eastAsia="Times New Roman" w:hAnsi="Times New Roman" w:cs="Times New Roman"/>
                <w:b/>
                <w:bCs/>
                <w:lang w:eastAsia="ru-RU"/>
              </w:rPr>
              <w:t>2</w:t>
            </w:r>
            <w:r w:rsidRPr="0087726B">
              <w:rPr>
                <w:rFonts w:ascii="Times New Roman" w:eastAsia="Times New Roman" w:hAnsi="Times New Roman" w:cs="Times New Roman"/>
                <w:b/>
                <w:bCs/>
                <w:lang w:eastAsia="ru-RU"/>
              </w:rPr>
              <w:t>,</w:t>
            </w:r>
            <w:r w:rsidR="00FA1803" w:rsidRPr="0087726B">
              <w:rPr>
                <w:rFonts w:ascii="Times New Roman" w:eastAsia="Times New Roman" w:hAnsi="Times New Roman" w:cs="Times New Roman"/>
                <w:b/>
                <w:bCs/>
                <w:lang w:eastAsia="ru-RU"/>
              </w:rPr>
              <w:t>6</w:t>
            </w:r>
          </w:p>
        </w:tc>
        <w:tc>
          <w:tcPr>
            <w:tcW w:w="1154" w:type="dxa"/>
            <w:tcBorders>
              <w:top w:val="nil"/>
              <w:left w:val="nil"/>
              <w:bottom w:val="single" w:sz="8" w:space="0" w:color="auto"/>
              <w:right w:val="single" w:sz="8" w:space="0" w:color="auto"/>
            </w:tcBorders>
            <w:shd w:val="clear" w:color="auto" w:fill="auto"/>
            <w:vAlign w:val="center"/>
            <w:hideMark/>
          </w:tcPr>
          <w:p w14:paraId="1CF45E24" w14:textId="585EFB20"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1 36</w:t>
            </w:r>
            <w:r w:rsidR="00FA1803" w:rsidRPr="0087726B">
              <w:rPr>
                <w:rFonts w:ascii="Times New Roman" w:eastAsia="Times New Roman" w:hAnsi="Times New Roman" w:cs="Times New Roman"/>
                <w:b/>
                <w:bCs/>
                <w:lang w:eastAsia="ru-RU"/>
              </w:rPr>
              <w:t>9</w:t>
            </w:r>
            <w:r w:rsidRPr="0087726B">
              <w:rPr>
                <w:rFonts w:ascii="Times New Roman" w:eastAsia="Times New Roman" w:hAnsi="Times New Roman" w:cs="Times New Roman"/>
                <w:b/>
                <w:bCs/>
                <w:lang w:eastAsia="ru-RU"/>
              </w:rPr>
              <w:t>,</w:t>
            </w:r>
            <w:r w:rsidR="00FA1803" w:rsidRPr="0087726B">
              <w:rPr>
                <w:rFonts w:ascii="Times New Roman" w:eastAsia="Times New Roman" w:hAnsi="Times New Roman" w:cs="Times New Roman"/>
                <w:b/>
                <w:bCs/>
                <w:lang w:eastAsia="ru-RU"/>
              </w:rPr>
              <w:t>2</w:t>
            </w:r>
          </w:p>
        </w:tc>
        <w:tc>
          <w:tcPr>
            <w:tcW w:w="1000" w:type="dxa"/>
            <w:tcBorders>
              <w:top w:val="nil"/>
              <w:left w:val="nil"/>
              <w:bottom w:val="single" w:sz="8" w:space="0" w:color="auto"/>
              <w:right w:val="single" w:sz="8" w:space="0" w:color="auto"/>
            </w:tcBorders>
            <w:shd w:val="clear" w:color="auto" w:fill="auto"/>
            <w:vAlign w:val="center"/>
            <w:hideMark/>
          </w:tcPr>
          <w:p w14:paraId="65CC5136" w14:textId="1C390772"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6A545F0E" w14:textId="65857FCE" w:rsidR="00582741" w:rsidRPr="0087726B" w:rsidRDefault="00582741" w:rsidP="00B03399">
            <w:pPr>
              <w:spacing w:after="0" w:line="240" w:lineRule="auto"/>
              <w:jc w:val="center"/>
              <w:rPr>
                <w:rFonts w:ascii="Times New Roman" w:eastAsia="Times New Roman" w:hAnsi="Times New Roman" w:cs="Times New Roman"/>
                <w:b/>
                <w:bCs/>
                <w:lang w:eastAsia="ru-RU"/>
              </w:rPr>
            </w:pPr>
            <w:r w:rsidRPr="0087726B">
              <w:rPr>
                <w:rFonts w:ascii="Times New Roman" w:eastAsia="Times New Roman" w:hAnsi="Times New Roman" w:cs="Times New Roman"/>
                <w:b/>
                <w:bCs/>
                <w:lang w:eastAsia="ru-RU"/>
              </w:rPr>
              <w:t>5 495,5</w:t>
            </w:r>
          </w:p>
        </w:tc>
      </w:tr>
    </w:tbl>
    <w:p w14:paraId="4E1AD7D2" w14:textId="5C6633CD" w:rsidR="00582741" w:rsidRPr="00DF18C6" w:rsidRDefault="00582741" w:rsidP="00B03399">
      <w:pPr>
        <w:pStyle w:val="a3"/>
        <w:spacing w:after="0" w:line="240" w:lineRule="auto"/>
        <w:ind w:left="0" w:hanging="567"/>
        <w:rPr>
          <w:rFonts w:ascii="Times New Roman" w:hAnsi="Times New Roman" w:cs="Times New Roman"/>
          <w:sz w:val="24"/>
        </w:rPr>
      </w:pPr>
    </w:p>
    <w:p w14:paraId="57DE14F8" w14:textId="77777777" w:rsidR="00582741" w:rsidRPr="00DF18C6" w:rsidRDefault="00582741" w:rsidP="00B03399">
      <w:pPr>
        <w:spacing w:after="0" w:line="240" w:lineRule="auto"/>
        <w:rPr>
          <w:rFonts w:ascii="Times New Roman" w:hAnsi="Times New Roman" w:cs="Times New Roman"/>
          <w:sz w:val="24"/>
        </w:rPr>
      </w:pPr>
      <w:r w:rsidRPr="00DF18C6">
        <w:rPr>
          <w:rFonts w:ascii="Times New Roman" w:hAnsi="Times New Roman" w:cs="Times New Roman"/>
          <w:sz w:val="24"/>
        </w:rPr>
        <w:br w:type="page"/>
      </w:r>
    </w:p>
    <w:p w14:paraId="55E1B12F" w14:textId="44AD9476" w:rsidR="009605D2" w:rsidRPr="00DF18C6" w:rsidRDefault="009605D2" w:rsidP="00ED4DB6">
      <w:pPr>
        <w:pStyle w:val="1"/>
        <w:numPr>
          <w:ilvl w:val="0"/>
          <w:numId w:val="25"/>
        </w:numPr>
        <w:spacing w:before="0" w:line="240" w:lineRule="auto"/>
        <w:ind w:left="0" w:firstLine="567"/>
        <w:rPr>
          <w:rFonts w:ascii="Times New Roman" w:hAnsi="Times New Roman" w:cs="Times New Roman"/>
          <w:color w:val="auto"/>
          <w:sz w:val="24"/>
        </w:rPr>
      </w:pPr>
      <w:bookmarkStart w:id="50" w:name="_Toc164683389"/>
      <w:r w:rsidRPr="00DF18C6">
        <w:rPr>
          <w:rFonts w:ascii="Times New Roman" w:hAnsi="Times New Roman" w:cs="Times New Roman"/>
          <w:color w:val="auto"/>
          <w:sz w:val="24"/>
        </w:rPr>
        <w:lastRenderedPageBreak/>
        <w:t>Споживання енергоресурсів в МВт.год. за базовий 20</w:t>
      </w:r>
      <w:r w:rsidR="0008554B" w:rsidRPr="00DF18C6">
        <w:rPr>
          <w:rFonts w:ascii="Times New Roman" w:hAnsi="Times New Roman" w:cs="Times New Roman"/>
          <w:color w:val="auto"/>
          <w:sz w:val="24"/>
        </w:rPr>
        <w:t>1</w:t>
      </w:r>
      <w:r w:rsidRPr="00DF18C6">
        <w:rPr>
          <w:rFonts w:ascii="Times New Roman" w:hAnsi="Times New Roman" w:cs="Times New Roman"/>
          <w:color w:val="auto"/>
          <w:sz w:val="24"/>
        </w:rPr>
        <w:t>0</w:t>
      </w:r>
      <w:r w:rsidR="005F0316" w:rsidRPr="00DF18C6">
        <w:rPr>
          <w:rFonts w:ascii="Times New Roman" w:hAnsi="Times New Roman" w:cs="Times New Roman"/>
          <w:color w:val="auto"/>
          <w:sz w:val="24"/>
        </w:rPr>
        <w:t xml:space="preserve"> </w:t>
      </w:r>
      <w:r w:rsidRPr="00DF18C6">
        <w:rPr>
          <w:rFonts w:ascii="Times New Roman" w:hAnsi="Times New Roman" w:cs="Times New Roman"/>
          <w:color w:val="auto"/>
          <w:sz w:val="24"/>
        </w:rPr>
        <w:t>р</w:t>
      </w:r>
      <w:r w:rsidR="005F0316" w:rsidRPr="00DF18C6">
        <w:rPr>
          <w:rFonts w:ascii="Times New Roman" w:hAnsi="Times New Roman" w:cs="Times New Roman"/>
          <w:color w:val="auto"/>
          <w:sz w:val="24"/>
        </w:rPr>
        <w:t>.</w:t>
      </w:r>
      <w:bookmarkEnd w:id="50"/>
    </w:p>
    <w:p w14:paraId="33C788F8" w14:textId="65129136" w:rsidR="003027DA" w:rsidRPr="00DF18C6" w:rsidRDefault="003027DA" w:rsidP="00ED4DB6">
      <w:pPr>
        <w:pStyle w:val="a3"/>
        <w:spacing w:after="0" w:line="240" w:lineRule="auto"/>
        <w:ind w:left="0" w:firstLine="567"/>
        <w:rPr>
          <w:rFonts w:ascii="Times New Roman" w:hAnsi="Times New Roman" w:cs="Times New Roman"/>
          <w:sz w:val="24"/>
        </w:rPr>
      </w:pPr>
      <w:r w:rsidRPr="00DF18C6">
        <w:rPr>
          <w:rFonts w:ascii="Times New Roman" w:hAnsi="Times New Roman" w:cs="Times New Roman"/>
          <w:sz w:val="24"/>
        </w:rPr>
        <w:t xml:space="preserve">Коефіцієнти переведення з натуральних показників споживання енергоресурсів в МВт.год представлені в пункті </w:t>
      </w:r>
      <w:r w:rsidR="00091FAA" w:rsidRPr="00DF18C6">
        <w:rPr>
          <w:rFonts w:ascii="Times New Roman" w:hAnsi="Times New Roman" w:cs="Times New Roman"/>
          <w:sz w:val="24"/>
        </w:rPr>
        <w:t>4</w:t>
      </w:r>
      <w:r w:rsidRPr="00DF18C6">
        <w:rPr>
          <w:rFonts w:ascii="Times New Roman" w:hAnsi="Times New Roman" w:cs="Times New Roman"/>
          <w:sz w:val="24"/>
        </w:rPr>
        <w:t>.3.</w:t>
      </w:r>
    </w:p>
    <w:p w14:paraId="08DE6D36" w14:textId="2D71DFE2" w:rsidR="003027DA" w:rsidRPr="00DF18C6" w:rsidRDefault="003027DA" w:rsidP="00ED4DB6">
      <w:pPr>
        <w:spacing w:after="0" w:line="240" w:lineRule="auto"/>
        <w:ind w:right="-31"/>
        <w:jc w:val="right"/>
        <w:rPr>
          <w:rFonts w:ascii="Times New Roman" w:hAnsi="Times New Roman" w:cs="Times New Roman"/>
          <w:sz w:val="24"/>
        </w:rPr>
      </w:pPr>
      <w:r w:rsidRPr="00DF18C6">
        <w:rPr>
          <w:rFonts w:ascii="Times New Roman" w:hAnsi="Times New Roman" w:cs="Times New Roman"/>
          <w:sz w:val="24"/>
        </w:rPr>
        <w:t xml:space="preserve">Таблиця </w:t>
      </w:r>
      <w:r w:rsidR="00091FAA" w:rsidRPr="00DF18C6">
        <w:rPr>
          <w:rFonts w:ascii="Times New Roman" w:hAnsi="Times New Roman" w:cs="Times New Roman"/>
          <w:sz w:val="24"/>
        </w:rPr>
        <w:t>4</w:t>
      </w:r>
      <w:r w:rsidRPr="00DF18C6">
        <w:rPr>
          <w:rFonts w:ascii="Times New Roman" w:hAnsi="Times New Roman" w:cs="Times New Roman"/>
          <w:sz w:val="24"/>
        </w:rPr>
        <w:t>.</w:t>
      </w:r>
      <w:r w:rsidR="00930F68" w:rsidRPr="00DF18C6">
        <w:rPr>
          <w:rFonts w:ascii="Times New Roman" w:hAnsi="Times New Roman" w:cs="Times New Roman"/>
          <w:sz w:val="24"/>
        </w:rPr>
        <w:t>6</w:t>
      </w:r>
    </w:p>
    <w:p w14:paraId="58105F4C" w14:textId="7D837BD6" w:rsidR="003027DA" w:rsidRPr="00DF18C6" w:rsidRDefault="003027DA" w:rsidP="00B03399">
      <w:pPr>
        <w:pStyle w:val="a3"/>
        <w:spacing w:after="0" w:line="240" w:lineRule="auto"/>
        <w:ind w:left="0" w:hanging="720"/>
        <w:jc w:val="center"/>
        <w:rPr>
          <w:rFonts w:ascii="Times New Roman" w:hAnsi="Times New Roman" w:cs="Times New Roman"/>
          <w:sz w:val="24"/>
        </w:rPr>
      </w:pPr>
      <w:r w:rsidRPr="00DF18C6">
        <w:rPr>
          <w:rFonts w:ascii="Times New Roman" w:hAnsi="Times New Roman" w:cs="Times New Roman"/>
          <w:sz w:val="24"/>
        </w:rPr>
        <w:t>Кадастр споживання енергоресурсів для обраних секторів кінцевих споживачів за базовий 20</w:t>
      </w:r>
      <w:r w:rsidR="0008554B" w:rsidRPr="00DF18C6">
        <w:rPr>
          <w:rFonts w:ascii="Times New Roman" w:hAnsi="Times New Roman" w:cs="Times New Roman"/>
          <w:sz w:val="24"/>
        </w:rPr>
        <w:t>1</w:t>
      </w:r>
      <w:r w:rsidRPr="00DF18C6">
        <w:rPr>
          <w:rFonts w:ascii="Times New Roman" w:hAnsi="Times New Roman" w:cs="Times New Roman"/>
          <w:sz w:val="24"/>
        </w:rPr>
        <w:t>0 р., МВт∙год.</w:t>
      </w:r>
    </w:p>
    <w:tbl>
      <w:tblPr>
        <w:tblW w:w="14555" w:type="dxa"/>
        <w:jc w:val="center"/>
        <w:tblLayout w:type="fixed"/>
        <w:tblLook w:val="04A0" w:firstRow="1" w:lastRow="0" w:firstColumn="1" w:lastColumn="0" w:noHBand="0" w:noVBand="1"/>
      </w:tblPr>
      <w:tblGrid>
        <w:gridCol w:w="2425"/>
        <w:gridCol w:w="1138"/>
        <w:gridCol w:w="980"/>
        <w:gridCol w:w="1134"/>
        <w:gridCol w:w="1134"/>
        <w:gridCol w:w="1275"/>
        <w:gridCol w:w="993"/>
        <w:gridCol w:w="850"/>
        <w:gridCol w:w="851"/>
        <w:gridCol w:w="1134"/>
        <w:gridCol w:w="1365"/>
        <w:gridCol w:w="1276"/>
      </w:tblGrid>
      <w:tr w:rsidR="003027DA" w:rsidRPr="00ED4DB6" w14:paraId="0E9DD86C" w14:textId="77777777" w:rsidTr="00ED4DB6">
        <w:trPr>
          <w:trHeight w:val="28"/>
          <w:jc w:val="center"/>
        </w:trPr>
        <w:tc>
          <w:tcPr>
            <w:tcW w:w="24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B55741" w14:textId="3C8A5D5B" w:rsidR="003027DA" w:rsidRPr="00ED4DB6" w:rsidRDefault="003027DA" w:rsidP="00B03399">
            <w:pPr>
              <w:spacing w:after="0" w:line="240" w:lineRule="auto"/>
              <w:jc w:val="center"/>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Сектор</w:t>
            </w:r>
            <w:r w:rsidR="006C4B9D" w:rsidRPr="00ED4DB6">
              <w:rPr>
                <w:rFonts w:ascii="Times New Roman" w:eastAsia="Times New Roman" w:hAnsi="Times New Roman" w:cs="Times New Roman"/>
                <w:b/>
                <w:bCs/>
                <w:lang w:eastAsia="ru-RU"/>
              </w:rPr>
              <w:t>и</w:t>
            </w:r>
            <w:r w:rsidRPr="00ED4DB6">
              <w:rPr>
                <w:rFonts w:ascii="Times New Roman" w:eastAsia="Times New Roman" w:hAnsi="Times New Roman" w:cs="Times New Roman"/>
                <w:b/>
                <w:bCs/>
                <w:lang w:eastAsia="ru-RU"/>
              </w:rPr>
              <w:t xml:space="preserve"> кінцевих споживачів енергоресурсів</w:t>
            </w:r>
          </w:p>
        </w:tc>
        <w:tc>
          <w:tcPr>
            <w:tcW w:w="9489" w:type="dxa"/>
            <w:gridSpan w:val="9"/>
            <w:tcBorders>
              <w:top w:val="single" w:sz="8" w:space="0" w:color="auto"/>
              <w:left w:val="nil"/>
              <w:bottom w:val="single" w:sz="8" w:space="0" w:color="auto"/>
              <w:right w:val="single" w:sz="8" w:space="0" w:color="000000"/>
            </w:tcBorders>
            <w:shd w:val="clear" w:color="auto" w:fill="auto"/>
            <w:vAlign w:val="center"/>
            <w:hideMark/>
          </w:tcPr>
          <w:p w14:paraId="74E11B12" w14:textId="77777777" w:rsidR="003027DA" w:rsidRPr="00ED4DB6" w:rsidRDefault="003027DA" w:rsidP="00B03399">
            <w:pPr>
              <w:spacing w:after="0" w:line="240" w:lineRule="auto"/>
              <w:jc w:val="center"/>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Обсяги споживання енергоресурсів, МВт.год</w:t>
            </w:r>
          </w:p>
        </w:tc>
        <w:tc>
          <w:tcPr>
            <w:tcW w:w="136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D88629" w14:textId="0FB72F75" w:rsidR="003027DA" w:rsidRPr="00ED4DB6" w:rsidRDefault="00ED4DB6"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з</w:t>
            </w:r>
            <w:r w:rsidR="003027DA" w:rsidRPr="00ED4DB6">
              <w:rPr>
                <w:rFonts w:ascii="Times New Roman" w:eastAsia="Times New Roman" w:hAnsi="Times New Roman" w:cs="Times New Roman"/>
                <w:color w:val="000000"/>
                <w:lang w:eastAsia="ru-RU"/>
              </w:rPr>
              <w:t>агальне енергоспо</w:t>
            </w:r>
            <w:r>
              <w:rPr>
                <w:rFonts w:ascii="Times New Roman" w:eastAsia="Times New Roman" w:hAnsi="Times New Roman" w:cs="Times New Roman"/>
                <w:color w:val="000000"/>
                <w:lang w:eastAsia="ru-RU"/>
              </w:rPr>
              <w:t>-</w:t>
            </w:r>
            <w:r w:rsidR="003027DA" w:rsidRPr="00ED4DB6">
              <w:rPr>
                <w:rFonts w:ascii="Times New Roman" w:eastAsia="Times New Roman" w:hAnsi="Times New Roman" w:cs="Times New Roman"/>
                <w:color w:val="000000"/>
                <w:lang w:eastAsia="ru-RU"/>
              </w:rPr>
              <w:t>живання, МВт.год</w:t>
            </w:r>
          </w:p>
        </w:tc>
        <w:tc>
          <w:tcPr>
            <w:tcW w:w="1276" w:type="dxa"/>
            <w:vMerge w:val="restart"/>
            <w:tcBorders>
              <w:top w:val="single" w:sz="8" w:space="0" w:color="auto"/>
              <w:left w:val="single" w:sz="8" w:space="0" w:color="auto"/>
              <w:bottom w:val="nil"/>
              <w:right w:val="single" w:sz="8" w:space="0" w:color="auto"/>
            </w:tcBorders>
            <w:shd w:val="clear" w:color="auto" w:fill="auto"/>
            <w:vAlign w:val="center"/>
            <w:hideMark/>
          </w:tcPr>
          <w:p w14:paraId="5F9FC037" w14:textId="458D451A" w:rsidR="003027DA" w:rsidRPr="00ED4DB6" w:rsidRDefault="003027DA"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w:t>
            </w:r>
            <w:r w:rsidRPr="00ED4DB6">
              <w:rPr>
                <w:rFonts w:ascii="Times New Roman" w:eastAsia="Times New Roman" w:hAnsi="Times New Roman" w:cs="Times New Roman"/>
                <w:color w:val="000000"/>
                <w:lang w:eastAsia="ru-RU"/>
              </w:rPr>
              <w:br/>
              <w:t xml:space="preserve"> по сектора</w:t>
            </w:r>
            <w:r w:rsidR="006C4B9D" w:rsidRPr="00ED4DB6">
              <w:rPr>
                <w:rFonts w:ascii="Times New Roman" w:eastAsia="Times New Roman" w:hAnsi="Times New Roman" w:cs="Times New Roman"/>
                <w:color w:val="000000"/>
                <w:lang w:eastAsia="ru-RU"/>
              </w:rPr>
              <w:t>х</w:t>
            </w:r>
          </w:p>
        </w:tc>
      </w:tr>
      <w:tr w:rsidR="003027DA" w:rsidRPr="00ED4DB6" w14:paraId="0651DDE2" w14:textId="77777777" w:rsidTr="00ED4DB6">
        <w:trPr>
          <w:trHeight w:val="28"/>
          <w:jc w:val="center"/>
        </w:trPr>
        <w:tc>
          <w:tcPr>
            <w:tcW w:w="2425" w:type="dxa"/>
            <w:vMerge/>
            <w:tcBorders>
              <w:top w:val="single" w:sz="8" w:space="0" w:color="auto"/>
              <w:left w:val="single" w:sz="8" w:space="0" w:color="auto"/>
              <w:bottom w:val="single" w:sz="8" w:space="0" w:color="000000"/>
              <w:right w:val="single" w:sz="8" w:space="0" w:color="auto"/>
            </w:tcBorders>
            <w:vAlign w:val="center"/>
            <w:hideMark/>
          </w:tcPr>
          <w:p w14:paraId="588463ED" w14:textId="77777777" w:rsidR="003027DA" w:rsidRPr="00ED4DB6" w:rsidRDefault="003027DA" w:rsidP="00B03399">
            <w:pPr>
              <w:spacing w:after="0" w:line="240" w:lineRule="auto"/>
              <w:rPr>
                <w:rFonts w:ascii="Times New Roman" w:eastAsia="Times New Roman" w:hAnsi="Times New Roman" w:cs="Times New Roman"/>
                <w:b/>
                <w:bCs/>
                <w:lang w:eastAsia="ru-RU"/>
              </w:rPr>
            </w:pPr>
          </w:p>
        </w:tc>
        <w:tc>
          <w:tcPr>
            <w:tcW w:w="1138" w:type="dxa"/>
            <w:vMerge w:val="restart"/>
            <w:tcBorders>
              <w:top w:val="nil"/>
              <w:left w:val="single" w:sz="8" w:space="0" w:color="auto"/>
              <w:bottom w:val="single" w:sz="8" w:space="0" w:color="000000"/>
              <w:right w:val="single" w:sz="8" w:space="0" w:color="auto"/>
            </w:tcBorders>
            <w:shd w:val="clear" w:color="auto" w:fill="auto"/>
            <w:vAlign w:val="center"/>
            <w:hideMark/>
          </w:tcPr>
          <w:p w14:paraId="69FA59E1" w14:textId="70DB5105" w:rsidR="003027DA" w:rsidRPr="00ED4DB6" w:rsidRDefault="00ED4DB6" w:rsidP="00ED4DB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електрич-</w:t>
            </w:r>
            <w:r w:rsidR="003027DA" w:rsidRPr="00ED4DB6">
              <w:rPr>
                <w:rFonts w:ascii="Times New Roman" w:eastAsia="Times New Roman" w:hAnsi="Times New Roman" w:cs="Times New Roman"/>
                <w:lang w:eastAsia="ru-RU"/>
              </w:rPr>
              <w:t>на енергія</w:t>
            </w:r>
          </w:p>
        </w:tc>
        <w:tc>
          <w:tcPr>
            <w:tcW w:w="980" w:type="dxa"/>
            <w:vMerge w:val="restart"/>
            <w:tcBorders>
              <w:top w:val="nil"/>
              <w:left w:val="single" w:sz="8" w:space="0" w:color="auto"/>
              <w:bottom w:val="single" w:sz="8" w:space="0" w:color="000000"/>
              <w:right w:val="single" w:sz="8" w:space="0" w:color="auto"/>
            </w:tcBorders>
            <w:shd w:val="clear" w:color="auto" w:fill="auto"/>
            <w:vAlign w:val="center"/>
            <w:hideMark/>
          </w:tcPr>
          <w:p w14:paraId="44570453" w14:textId="33C1DD7D"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3027DA" w:rsidRPr="00ED4DB6">
              <w:rPr>
                <w:rFonts w:ascii="Times New Roman" w:eastAsia="Times New Roman" w:hAnsi="Times New Roman" w:cs="Times New Roman"/>
                <w:lang w:eastAsia="ru-RU"/>
              </w:rPr>
              <w:t>еплова енергія</w:t>
            </w:r>
          </w:p>
        </w:tc>
        <w:tc>
          <w:tcPr>
            <w:tcW w:w="6237" w:type="dxa"/>
            <w:gridSpan w:val="6"/>
            <w:tcBorders>
              <w:top w:val="single" w:sz="8" w:space="0" w:color="auto"/>
              <w:left w:val="nil"/>
              <w:bottom w:val="nil"/>
              <w:right w:val="nil"/>
            </w:tcBorders>
            <w:shd w:val="clear" w:color="auto" w:fill="auto"/>
            <w:vAlign w:val="center"/>
            <w:hideMark/>
          </w:tcPr>
          <w:p w14:paraId="594DBA18" w14:textId="77777777" w:rsidR="003027DA" w:rsidRPr="00ED4DB6" w:rsidRDefault="003027DA" w:rsidP="00B03399">
            <w:pPr>
              <w:spacing w:after="0" w:line="240" w:lineRule="auto"/>
              <w:jc w:val="center"/>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Викопні види палива</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15E911AC" w14:textId="78D7D512" w:rsidR="003027DA" w:rsidRPr="00ED4DB6" w:rsidRDefault="00ED4DB6"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3027DA" w:rsidRPr="00ED4DB6">
              <w:rPr>
                <w:rFonts w:ascii="Times New Roman" w:eastAsia="Times New Roman" w:hAnsi="Times New Roman" w:cs="Times New Roman"/>
                <w:color w:val="000000"/>
                <w:lang w:eastAsia="ru-RU"/>
              </w:rPr>
              <w:t>еревина (дрова, щепа, пелети)</w:t>
            </w:r>
          </w:p>
        </w:tc>
        <w:tc>
          <w:tcPr>
            <w:tcW w:w="1365" w:type="dxa"/>
            <w:vMerge/>
            <w:tcBorders>
              <w:top w:val="single" w:sz="8" w:space="0" w:color="auto"/>
              <w:left w:val="single" w:sz="8" w:space="0" w:color="auto"/>
              <w:bottom w:val="single" w:sz="8" w:space="0" w:color="000000"/>
              <w:right w:val="single" w:sz="8" w:space="0" w:color="auto"/>
            </w:tcBorders>
            <w:vAlign w:val="center"/>
            <w:hideMark/>
          </w:tcPr>
          <w:p w14:paraId="2957BCFE" w14:textId="77777777" w:rsidR="003027DA" w:rsidRPr="00ED4DB6" w:rsidRDefault="003027DA" w:rsidP="00B03399">
            <w:pPr>
              <w:spacing w:after="0" w:line="240" w:lineRule="auto"/>
              <w:rPr>
                <w:rFonts w:ascii="Times New Roman" w:eastAsia="Times New Roman" w:hAnsi="Times New Roman" w:cs="Times New Roman"/>
                <w:color w:val="000000"/>
                <w:lang w:eastAsia="ru-RU"/>
              </w:rPr>
            </w:pPr>
          </w:p>
        </w:tc>
        <w:tc>
          <w:tcPr>
            <w:tcW w:w="1276" w:type="dxa"/>
            <w:vMerge/>
            <w:tcBorders>
              <w:top w:val="single" w:sz="8" w:space="0" w:color="auto"/>
              <w:left w:val="single" w:sz="8" w:space="0" w:color="auto"/>
              <w:bottom w:val="nil"/>
              <w:right w:val="single" w:sz="8" w:space="0" w:color="auto"/>
            </w:tcBorders>
            <w:vAlign w:val="center"/>
            <w:hideMark/>
          </w:tcPr>
          <w:p w14:paraId="25FA1705" w14:textId="77777777" w:rsidR="003027DA" w:rsidRPr="00ED4DB6" w:rsidRDefault="003027DA" w:rsidP="00B03399">
            <w:pPr>
              <w:spacing w:after="0" w:line="240" w:lineRule="auto"/>
              <w:rPr>
                <w:rFonts w:ascii="Times New Roman" w:eastAsia="Times New Roman" w:hAnsi="Times New Roman" w:cs="Times New Roman"/>
                <w:color w:val="000000"/>
                <w:lang w:eastAsia="ru-RU"/>
              </w:rPr>
            </w:pPr>
          </w:p>
        </w:tc>
      </w:tr>
      <w:tr w:rsidR="00ED4DB6" w:rsidRPr="00ED4DB6" w14:paraId="475FDAE4" w14:textId="77777777" w:rsidTr="00ED4DB6">
        <w:trPr>
          <w:trHeight w:val="901"/>
          <w:jc w:val="center"/>
        </w:trPr>
        <w:tc>
          <w:tcPr>
            <w:tcW w:w="2425" w:type="dxa"/>
            <w:vMerge/>
            <w:tcBorders>
              <w:top w:val="single" w:sz="8" w:space="0" w:color="auto"/>
              <w:left w:val="single" w:sz="8" w:space="0" w:color="auto"/>
              <w:bottom w:val="single" w:sz="8" w:space="0" w:color="000000"/>
              <w:right w:val="single" w:sz="8" w:space="0" w:color="auto"/>
            </w:tcBorders>
            <w:vAlign w:val="center"/>
            <w:hideMark/>
          </w:tcPr>
          <w:p w14:paraId="0DB9CA06" w14:textId="77777777" w:rsidR="003027DA" w:rsidRPr="00ED4DB6" w:rsidRDefault="003027DA" w:rsidP="00B03399">
            <w:pPr>
              <w:spacing w:after="0" w:line="240" w:lineRule="auto"/>
              <w:rPr>
                <w:rFonts w:ascii="Times New Roman" w:eastAsia="Times New Roman" w:hAnsi="Times New Roman" w:cs="Times New Roman"/>
                <w:b/>
                <w:bCs/>
                <w:lang w:eastAsia="ru-RU"/>
              </w:rPr>
            </w:pPr>
          </w:p>
        </w:tc>
        <w:tc>
          <w:tcPr>
            <w:tcW w:w="1138" w:type="dxa"/>
            <w:vMerge/>
            <w:tcBorders>
              <w:top w:val="nil"/>
              <w:left w:val="single" w:sz="8" w:space="0" w:color="auto"/>
              <w:bottom w:val="single" w:sz="8" w:space="0" w:color="000000"/>
              <w:right w:val="single" w:sz="8" w:space="0" w:color="auto"/>
            </w:tcBorders>
            <w:vAlign w:val="center"/>
            <w:hideMark/>
          </w:tcPr>
          <w:p w14:paraId="2B87EE05" w14:textId="77777777" w:rsidR="003027DA" w:rsidRPr="00ED4DB6" w:rsidRDefault="003027DA" w:rsidP="00B03399">
            <w:pPr>
              <w:spacing w:after="0" w:line="240" w:lineRule="auto"/>
              <w:rPr>
                <w:rFonts w:ascii="Times New Roman" w:eastAsia="Times New Roman" w:hAnsi="Times New Roman" w:cs="Times New Roman"/>
                <w:lang w:eastAsia="ru-RU"/>
              </w:rPr>
            </w:pPr>
          </w:p>
        </w:tc>
        <w:tc>
          <w:tcPr>
            <w:tcW w:w="980" w:type="dxa"/>
            <w:vMerge/>
            <w:tcBorders>
              <w:top w:val="nil"/>
              <w:left w:val="single" w:sz="8" w:space="0" w:color="auto"/>
              <w:bottom w:val="single" w:sz="8" w:space="0" w:color="000000"/>
              <w:right w:val="single" w:sz="8" w:space="0" w:color="auto"/>
            </w:tcBorders>
            <w:vAlign w:val="center"/>
            <w:hideMark/>
          </w:tcPr>
          <w:p w14:paraId="18C3053E" w14:textId="77777777" w:rsidR="003027DA" w:rsidRPr="00ED4DB6" w:rsidRDefault="003027DA" w:rsidP="00B03399">
            <w:pPr>
              <w:spacing w:after="0" w:line="240" w:lineRule="auto"/>
              <w:rPr>
                <w:rFonts w:ascii="Times New Roman" w:eastAsia="Times New Roman" w:hAnsi="Times New Roman" w:cs="Times New Roman"/>
                <w:lang w:eastAsia="ru-RU"/>
              </w:rPr>
            </w:pPr>
          </w:p>
        </w:tc>
        <w:tc>
          <w:tcPr>
            <w:tcW w:w="1134"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0CACE3AF" w14:textId="4D3AE158"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3027DA" w:rsidRPr="00ED4DB6">
              <w:rPr>
                <w:rFonts w:ascii="Times New Roman" w:eastAsia="Times New Roman" w:hAnsi="Times New Roman" w:cs="Times New Roman"/>
                <w:lang w:eastAsia="ru-RU"/>
              </w:rPr>
              <w:t>риродний газ</w:t>
            </w:r>
          </w:p>
        </w:tc>
        <w:tc>
          <w:tcPr>
            <w:tcW w:w="1134"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5FA760FA" w14:textId="49A27824"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3027DA" w:rsidRPr="00ED4DB6">
              <w:rPr>
                <w:rFonts w:ascii="Times New Roman" w:eastAsia="Times New Roman" w:hAnsi="Times New Roman" w:cs="Times New Roman"/>
                <w:lang w:eastAsia="ru-RU"/>
              </w:rPr>
              <w:t>тиснений газ (</w:t>
            </w:r>
            <w:r w:rsidR="006C4B9D" w:rsidRPr="00ED4DB6">
              <w:rPr>
                <w:rFonts w:ascii="Times New Roman" w:eastAsia="Times New Roman" w:hAnsi="Times New Roman" w:cs="Times New Roman"/>
                <w:lang w:eastAsia="ru-RU"/>
              </w:rPr>
              <w:t>м</w:t>
            </w:r>
            <w:r w:rsidR="003027DA" w:rsidRPr="00ED4DB6">
              <w:rPr>
                <w:rFonts w:ascii="Times New Roman" w:eastAsia="Times New Roman" w:hAnsi="Times New Roman" w:cs="Times New Roman"/>
                <w:lang w:eastAsia="ru-RU"/>
              </w:rPr>
              <w:t>етан)</w:t>
            </w:r>
          </w:p>
        </w:tc>
        <w:tc>
          <w:tcPr>
            <w:tcW w:w="127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33403DB3" w14:textId="7124276E"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3027DA" w:rsidRPr="00ED4DB6">
              <w:rPr>
                <w:rFonts w:ascii="Times New Roman" w:eastAsia="Times New Roman" w:hAnsi="Times New Roman" w:cs="Times New Roman"/>
                <w:lang w:eastAsia="ru-RU"/>
              </w:rPr>
              <w:t>краплений газ (</w:t>
            </w:r>
            <w:r w:rsidR="006C4B9D" w:rsidRPr="00ED4DB6">
              <w:rPr>
                <w:rFonts w:ascii="Times New Roman" w:eastAsia="Times New Roman" w:hAnsi="Times New Roman" w:cs="Times New Roman"/>
                <w:lang w:eastAsia="ru-RU"/>
              </w:rPr>
              <w:t>п</w:t>
            </w:r>
            <w:r w:rsidR="003027DA" w:rsidRPr="00ED4DB6">
              <w:rPr>
                <w:rFonts w:ascii="Times New Roman" w:eastAsia="Times New Roman" w:hAnsi="Times New Roman" w:cs="Times New Roman"/>
                <w:lang w:eastAsia="ru-RU"/>
              </w:rPr>
              <w:t>ропан-бутан)</w:t>
            </w:r>
          </w:p>
        </w:tc>
        <w:tc>
          <w:tcPr>
            <w:tcW w:w="993"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28BBE90" w14:textId="706AF586"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д</w:t>
            </w:r>
            <w:r w:rsidR="003027DA" w:rsidRPr="00ED4DB6">
              <w:rPr>
                <w:rFonts w:ascii="Times New Roman" w:eastAsia="Times New Roman" w:hAnsi="Times New Roman" w:cs="Times New Roman"/>
                <w:lang w:eastAsia="ru-RU"/>
              </w:rPr>
              <w:t>изельне пальне</w:t>
            </w:r>
          </w:p>
        </w:tc>
        <w:tc>
          <w:tcPr>
            <w:tcW w:w="850"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061A7F8B" w14:textId="64EC71EF" w:rsidR="003027DA" w:rsidRPr="00ED4DB6" w:rsidRDefault="00ED4DB6"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б</w:t>
            </w:r>
            <w:r w:rsidR="003027DA" w:rsidRPr="00ED4DB6">
              <w:rPr>
                <w:rFonts w:ascii="Times New Roman" w:eastAsia="Times New Roman" w:hAnsi="Times New Roman" w:cs="Times New Roman"/>
                <w:lang w:eastAsia="ru-RU"/>
              </w:rPr>
              <w:t>ензин</w:t>
            </w:r>
          </w:p>
        </w:tc>
        <w:tc>
          <w:tcPr>
            <w:tcW w:w="851" w:type="dxa"/>
            <w:tcBorders>
              <w:top w:val="single" w:sz="8" w:space="0" w:color="auto"/>
              <w:left w:val="nil"/>
              <w:bottom w:val="single" w:sz="8" w:space="0" w:color="auto"/>
              <w:right w:val="nil"/>
            </w:tcBorders>
            <w:shd w:val="clear" w:color="auto" w:fill="auto"/>
            <w:noWrap/>
            <w:tcMar>
              <w:left w:w="28" w:type="dxa"/>
              <w:right w:w="28" w:type="dxa"/>
            </w:tcMar>
            <w:vAlign w:val="center"/>
            <w:hideMark/>
          </w:tcPr>
          <w:p w14:paraId="419BBA2F" w14:textId="569F6730" w:rsidR="003027DA" w:rsidRPr="00ED4DB6" w:rsidRDefault="00ED4DB6"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w:t>
            </w:r>
            <w:r w:rsidR="003027DA" w:rsidRPr="00ED4DB6">
              <w:rPr>
                <w:rFonts w:ascii="Times New Roman" w:eastAsia="Times New Roman" w:hAnsi="Times New Roman" w:cs="Times New Roman"/>
                <w:color w:val="000000"/>
                <w:lang w:eastAsia="ru-RU"/>
              </w:rPr>
              <w:t>угілля</w:t>
            </w:r>
          </w:p>
        </w:tc>
        <w:tc>
          <w:tcPr>
            <w:tcW w:w="1134" w:type="dxa"/>
            <w:vMerge/>
            <w:tcBorders>
              <w:top w:val="nil"/>
              <w:left w:val="single" w:sz="8" w:space="0" w:color="auto"/>
              <w:bottom w:val="single" w:sz="8" w:space="0" w:color="000000"/>
              <w:right w:val="single" w:sz="8" w:space="0" w:color="auto"/>
            </w:tcBorders>
            <w:vAlign w:val="center"/>
            <w:hideMark/>
          </w:tcPr>
          <w:p w14:paraId="0E4269E1" w14:textId="77777777" w:rsidR="003027DA" w:rsidRPr="00ED4DB6" w:rsidRDefault="003027DA" w:rsidP="00B03399">
            <w:pPr>
              <w:spacing w:after="0" w:line="240" w:lineRule="auto"/>
              <w:rPr>
                <w:rFonts w:ascii="Times New Roman" w:eastAsia="Times New Roman" w:hAnsi="Times New Roman" w:cs="Times New Roman"/>
                <w:color w:val="000000"/>
                <w:lang w:eastAsia="ru-RU"/>
              </w:rPr>
            </w:pPr>
          </w:p>
        </w:tc>
        <w:tc>
          <w:tcPr>
            <w:tcW w:w="1365" w:type="dxa"/>
            <w:vMerge/>
            <w:tcBorders>
              <w:top w:val="single" w:sz="8" w:space="0" w:color="auto"/>
              <w:left w:val="single" w:sz="8" w:space="0" w:color="auto"/>
              <w:bottom w:val="single" w:sz="8" w:space="0" w:color="000000"/>
              <w:right w:val="single" w:sz="8" w:space="0" w:color="auto"/>
            </w:tcBorders>
            <w:vAlign w:val="center"/>
            <w:hideMark/>
          </w:tcPr>
          <w:p w14:paraId="24E4972F" w14:textId="77777777" w:rsidR="003027DA" w:rsidRPr="00ED4DB6" w:rsidRDefault="003027DA" w:rsidP="00B03399">
            <w:pPr>
              <w:spacing w:after="0" w:line="240" w:lineRule="auto"/>
              <w:rPr>
                <w:rFonts w:ascii="Times New Roman" w:eastAsia="Times New Roman" w:hAnsi="Times New Roman" w:cs="Times New Roman"/>
                <w:color w:val="000000"/>
                <w:lang w:eastAsia="ru-RU"/>
              </w:rPr>
            </w:pPr>
          </w:p>
        </w:tc>
        <w:tc>
          <w:tcPr>
            <w:tcW w:w="1276" w:type="dxa"/>
            <w:vMerge/>
            <w:tcBorders>
              <w:top w:val="single" w:sz="8" w:space="0" w:color="auto"/>
              <w:left w:val="single" w:sz="8" w:space="0" w:color="auto"/>
              <w:bottom w:val="single" w:sz="4" w:space="0" w:color="auto"/>
              <w:right w:val="single" w:sz="8" w:space="0" w:color="auto"/>
            </w:tcBorders>
            <w:vAlign w:val="center"/>
            <w:hideMark/>
          </w:tcPr>
          <w:p w14:paraId="7088B39F" w14:textId="77777777" w:rsidR="003027DA" w:rsidRPr="00ED4DB6" w:rsidRDefault="003027DA" w:rsidP="00B03399">
            <w:pPr>
              <w:spacing w:after="0" w:line="240" w:lineRule="auto"/>
              <w:rPr>
                <w:rFonts w:ascii="Times New Roman" w:eastAsia="Times New Roman" w:hAnsi="Times New Roman" w:cs="Times New Roman"/>
                <w:color w:val="000000"/>
                <w:lang w:eastAsia="ru-RU"/>
              </w:rPr>
            </w:pPr>
          </w:p>
        </w:tc>
      </w:tr>
      <w:tr w:rsidR="0069275F" w:rsidRPr="00ED4DB6" w14:paraId="04F2FE02" w14:textId="77777777" w:rsidTr="00ED4DB6">
        <w:trPr>
          <w:trHeight w:val="28"/>
          <w:jc w:val="center"/>
        </w:trPr>
        <w:tc>
          <w:tcPr>
            <w:tcW w:w="13279" w:type="dxa"/>
            <w:gridSpan w:val="11"/>
            <w:tcBorders>
              <w:top w:val="nil"/>
              <w:left w:val="single" w:sz="8" w:space="0" w:color="auto"/>
              <w:bottom w:val="single" w:sz="8" w:space="0" w:color="auto"/>
              <w:right w:val="single" w:sz="4" w:space="0" w:color="auto"/>
            </w:tcBorders>
            <w:shd w:val="clear" w:color="auto" w:fill="D9D9D9" w:themeFill="background1" w:themeFillShade="D9"/>
            <w:tcMar>
              <w:left w:w="28" w:type="dxa"/>
              <w:right w:w="28" w:type="dxa"/>
            </w:tcMar>
            <w:vAlign w:val="center"/>
          </w:tcPr>
          <w:p w14:paraId="435D27AE" w14:textId="77777777" w:rsidR="0069275F" w:rsidRPr="00ED4DB6" w:rsidRDefault="0069275F"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b/>
                <w:bCs/>
                <w:lang w:eastAsia="ru-RU"/>
              </w:rPr>
              <w:t>Будівлі, обладнання/об’єкти</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C829A8" w14:textId="6B1085E8" w:rsidR="0069275F" w:rsidRPr="00ED4DB6" w:rsidRDefault="0008554B"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89,</w:t>
            </w:r>
            <w:r w:rsidR="004570CB" w:rsidRPr="00ED4DB6">
              <w:rPr>
                <w:rFonts w:ascii="Times New Roman" w:eastAsia="Times New Roman" w:hAnsi="Times New Roman" w:cs="Times New Roman"/>
                <w:b/>
                <w:color w:val="000000"/>
                <w:lang w:eastAsia="ru-RU"/>
              </w:rPr>
              <w:t>8</w:t>
            </w:r>
            <w:r w:rsidR="0069275F" w:rsidRPr="00ED4DB6">
              <w:rPr>
                <w:rFonts w:ascii="Times New Roman" w:eastAsia="Times New Roman" w:hAnsi="Times New Roman" w:cs="Times New Roman"/>
                <w:b/>
                <w:color w:val="000000"/>
                <w:lang w:eastAsia="ru-RU"/>
              </w:rPr>
              <w:t>%</w:t>
            </w:r>
          </w:p>
        </w:tc>
      </w:tr>
      <w:tr w:rsidR="00ED4DB6" w:rsidRPr="00ED4DB6" w14:paraId="05BCE2CA"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000000" w:fill="F2F2F2"/>
            <w:tcMar>
              <w:left w:w="28" w:type="dxa"/>
              <w:right w:w="28" w:type="dxa"/>
            </w:tcMar>
            <w:vAlign w:val="center"/>
            <w:hideMark/>
          </w:tcPr>
          <w:p w14:paraId="79073C62" w14:textId="77777777" w:rsidR="004570CB" w:rsidRPr="00ED4DB6" w:rsidRDefault="004570CB" w:rsidP="00ED4DB6">
            <w:pPr>
              <w:spacing w:after="0" w:line="240" w:lineRule="auto"/>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Муніципальні будівлі , обладнання/об'єкти</w:t>
            </w:r>
          </w:p>
        </w:tc>
        <w:tc>
          <w:tcPr>
            <w:tcW w:w="1138" w:type="dxa"/>
            <w:tcBorders>
              <w:top w:val="nil"/>
              <w:left w:val="nil"/>
              <w:bottom w:val="single" w:sz="8" w:space="0" w:color="auto"/>
              <w:right w:val="single" w:sz="8" w:space="0" w:color="auto"/>
            </w:tcBorders>
            <w:shd w:val="clear" w:color="000000" w:fill="F2F2F2"/>
            <w:vAlign w:val="center"/>
            <w:hideMark/>
          </w:tcPr>
          <w:p w14:paraId="25A47B82" w14:textId="6B3BBC68" w:rsidR="004570CB" w:rsidRPr="00ED4DB6" w:rsidRDefault="004570CB" w:rsidP="00B03399">
            <w:pPr>
              <w:spacing w:after="0" w:line="240" w:lineRule="auto"/>
              <w:jc w:val="center"/>
              <w:rPr>
                <w:rFonts w:ascii="Times New Roman" w:eastAsia="Times New Roman" w:hAnsi="Times New Roman" w:cs="Times New Roman"/>
                <w:lang w:eastAsia="ru-RU"/>
              </w:rPr>
            </w:pPr>
          </w:p>
        </w:tc>
        <w:tc>
          <w:tcPr>
            <w:tcW w:w="980" w:type="dxa"/>
            <w:tcBorders>
              <w:top w:val="nil"/>
              <w:left w:val="nil"/>
              <w:bottom w:val="single" w:sz="8" w:space="0" w:color="auto"/>
              <w:right w:val="single" w:sz="8" w:space="0" w:color="auto"/>
            </w:tcBorders>
            <w:shd w:val="clear" w:color="000000" w:fill="F2F2F2"/>
            <w:vAlign w:val="center"/>
            <w:hideMark/>
          </w:tcPr>
          <w:p w14:paraId="3222E01A"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7EFC0FEC"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26FBBFB4"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1275" w:type="dxa"/>
            <w:tcBorders>
              <w:top w:val="nil"/>
              <w:left w:val="nil"/>
              <w:bottom w:val="single" w:sz="8" w:space="0" w:color="auto"/>
              <w:right w:val="single" w:sz="8" w:space="0" w:color="auto"/>
            </w:tcBorders>
            <w:shd w:val="clear" w:color="000000" w:fill="F2F2F2"/>
            <w:vAlign w:val="center"/>
            <w:hideMark/>
          </w:tcPr>
          <w:p w14:paraId="22F636AE"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993" w:type="dxa"/>
            <w:tcBorders>
              <w:top w:val="nil"/>
              <w:left w:val="nil"/>
              <w:bottom w:val="single" w:sz="8" w:space="0" w:color="auto"/>
              <w:right w:val="single" w:sz="8" w:space="0" w:color="auto"/>
            </w:tcBorders>
            <w:shd w:val="clear" w:color="000000" w:fill="F2F2F2"/>
            <w:vAlign w:val="center"/>
            <w:hideMark/>
          </w:tcPr>
          <w:p w14:paraId="5A9C8654"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850" w:type="dxa"/>
            <w:tcBorders>
              <w:top w:val="nil"/>
              <w:left w:val="nil"/>
              <w:bottom w:val="single" w:sz="8" w:space="0" w:color="auto"/>
              <w:right w:val="single" w:sz="8" w:space="0" w:color="auto"/>
            </w:tcBorders>
            <w:shd w:val="clear" w:color="000000" w:fill="F2F2F2"/>
            <w:vAlign w:val="center"/>
            <w:hideMark/>
          </w:tcPr>
          <w:p w14:paraId="41DA2B8B"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851" w:type="dxa"/>
            <w:tcBorders>
              <w:top w:val="nil"/>
              <w:left w:val="nil"/>
              <w:bottom w:val="single" w:sz="8" w:space="0" w:color="auto"/>
              <w:right w:val="single" w:sz="8" w:space="0" w:color="auto"/>
            </w:tcBorders>
            <w:shd w:val="clear" w:color="000000" w:fill="F2F2F2"/>
            <w:vAlign w:val="center"/>
            <w:hideMark/>
          </w:tcPr>
          <w:p w14:paraId="69C543F8"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4FCD5E14" w14:textId="77777777" w:rsidR="004570CB" w:rsidRPr="00ED4DB6" w:rsidRDefault="004570CB" w:rsidP="00B03399">
            <w:pPr>
              <w:spacing w:after="0" w:line="240" w:lineRule="auto"/>
              <w:jc w:val="center"/>
              <w:rPr>
                <w:rFonts w:ascii="Times New Roman" w:eastAsia="Times New Roman" w:hAnsi="Times New Roman" w:cs="Times New Roman"/>
                <w:lang w:eastAsia="ru-RU"/>
              </w:rPr>
            </w:pPr>
            <w:r w:rsidRPr="00ED4DB6">
              <w:rPr>
                <w:rFonts w:ascii="Times New Roman" w:eastAsia="Times New Roman" w:hAnsi="Times New Roman" w:cs="Times New Roman"/>
                <w:lang w:eastAsia="ru-RU"/>
              </w:rPr>
              <w:t> </w:t>
            </w:r>
          </w:p>
        </w:tc>
        <w:tc>
          <w:tcPr>
            <w:tcW w:w="1365" w:type="dxa"/>
            <w:tcBorders>
              <w:top w:val="nil"/>
              <w:left w:val="nil"/>
              <w:bottom w:val="single" w:sz="8" w:space="0" w:color="auto"/>
              <w:right w:val="single" w:sz="8" w:space="0" w:color="auto"/>
            </w:tcBorders>
            <w:shd w:val="clear" w:color="000000" w:fill="F2F2F2"/>
            <w:vAlign w:val="center"/>
            <w:hideMark/>
          </w:tcPr>
          <w:p w14:paraId="149F0F11" w14:textId="2DA0F996" w:rsidR="004570CB" w:rsidRPr="00ED4DB6" w:rsidRDefault="004570CB" w:rsidP="00B03399">
            <w:pPr>
              <w:spacing w:after="0" w:line="240" w:lineRule="auto"/>
              <w:jc w:val="center"/>
              <w:rPr>
                <w:rFonts w:ascii="Times New Roman" w:eastAsia="Times New Roman" w:hAnsi="Times New Roman" w:cs="Times New Roman"/>
                <w:b/>
                <w:color w:val="000000"/>
                <w:lang w:eastAsia="ru-RU"/>
              </w:rPr>
            </w:pPr>
          </w:p>
        </w:tc>
        <w:tc>
          <w:tcPr>
            <w:tcW w:w="1276" w:type="dxa"/>
            <w:tcBorders>
              <w:top w:val="single" w:sz="8" w:space="0" w:color="auto"/>
              <w:left w:val="nil"/>
              <w:bottom w:val="single" w:sz="8" w:space="0" w:color="auto"/>
              <w:right w:val="single" w:sz="8" w:space="0" w:color="auto"/>
            </w:tcBorders>
            <w:shd w:val="clear" w:color="000000" w:fill="F2F2F2"/>
            <w:vAlign w:val="center"/>
            <w:hideMark/>
          </w:tcPr>
          <w:p w14:paraId="3511C4EF" w14:textId="1393B8DA"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p>
        </w:tc>
      </w:tr>
      <w:tr w:rsidR="00ED4DB6" w:rsidRPr="00ED4DB6" w14:paraId="252E4A9A"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550A51" w14:textId="4A9503C0" w:rsidR="00582741"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582741" w:rsidRPr="00ED4DB6">
              <w:rPr>
                <w:rFonts w:ascii="Times New Roman" w:eastAsia="Times New Roman" w:hAnsi="Times New Roman" w:cs="Times New Roman"/>
                <w:lang w:eastAsia="ru-RU"/>
              </w:rPr>
              <w:t>уніципальні будівлі, обладнання/об'єкти</w:t>
            </w:r>
          </w:p>
        </w:tc>
        <w:tc>
          <w:tcPr>
            <w:tcW w:w="1138" w:type="dxa"/>
            <w:tcBorders>
              <w:top w:val="nil"/>
              <w:left w:val="nil"/>
              <w:bottom w:val="single" w:sz="8" w:space="0" w:color="auto"/>
              <w:right w:val="single" w:sz="8" w:space="0" w:color="auto"/>
            </w:tcBorders>
            <w:shd w:val="clear" w:color="auto" w:fill="auto"/>
            <w:vAlign w:val="center"/>
            <w:hideMark/>
          </w:tcPr>
          <w:p w14:paraId="6B79A256" w14:textId="713D2308"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5 193,8</w:t>
            </w:r>
          </w:p>
        </w:tc>
        <w:tc>
          <w:tcPr>
            <w:tcW w:w="980" w:type="dxa"/>
            <w:tcBorders>
              <w:top w:val="nil"/>
              <w:left w:val="nil"/>
              <w:bottom w:val="single" w:sz="8" w:space="0" w:color="auto"/>
              <w:right w:val="single" w:sz="8" w:space="0" w:color="auto"/>
            </w:tcBorders>
            <w:shd w:val="clear" w:color="auto" w:fill="auto"/>
            <w:vAlign w:val="center"/>
            <w:hideMark/>
          </w:tcPr>
          <w:p w14:paraId="3455A013" w14:textId="300B2F4E"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53EAC2DB" w14:textId="68826272"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17 562,</w:t>
            </w:r>
            <w:r w:rsidR="00176F09" w:rsidRPr="00ED4DB6">
              <w:rPr>
                <w:rFonts w:ascii="Times New Roman" w:eastAsia="Times New Roman" w:hAnsi="Times New Roman" w:cs="Times New Roman"/>
                <w:color w:val="000000"/>
                <w:lang w:eastAsia="ru-RU"/>
              </w:rPr>
              <w:t>4</w:t>
            </w:r>
          </w:p>
        </w:tc>
        <w:tc>
          <w:tcPr>
            <w:tcW w:w="1134" w:type="dxa"/>
            <w:tcBorders>
              <w:top w:val="nil"/>
              <w:left w:val="nil"/>
              <w:bottom w:val="single" w:sz="8" w:space="0" w:color="auto"/>
              <w:right w:val="single" w:sz="8" w:space="0" w:color="auto"/>
            </w:tcBorders>
            <w:shd w:val="clear" w:color="auto" w:fill="auto"/>
            <w:vAlign w:val="center"/>
            <w:hideMark/>
          </w:tcPr>
          <w:p w14:paraId="7042301C"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hideMark/>
          </w:tcPr>
          <w:p w14:paraId="363C993C"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hideMark/>
          </w:tcPr>
          <w:p w14:paraId="4DCF5E66" w14:textId="66750974"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hideMark/>
          </w:tcPr>
          <w:p w14:paraId="27655376"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1" w:type="dxa"/>
            <w:tcBorders>
              <w:top w:val="nil"/>
              <w:left w:val="nil"/>
              <w:bottom w:val="single" w:sz="8" w:space="0" w:color="auto"/>
              <w:right w:val="single" w:sz="8" w:space="0" w:color="auto"/>
            </w:tcBorders>
            <w:shd w:val="clear" w:color="auto" w:fill="auto"/>
            <w:vAlign w:val="center"/>
            <w:hideMark/>
          </w:tcPr>
          <w:p w14:paraId="753F98A0" w14:textId="238995A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23CF2C43" w14:textId="5A643741" w:rsidR="00582741" w:rsidRPr="00ED4DB6" w:rsidRDefault="00582741" w:rsidP="00B03399">
            <w:pPr>
              <w:spacing w:after="0" w:line="240" w:lineRule="auto"/>
              <w:jc w:val="center"/>
              <w:rPr>
                <w:rFonts w:ascii="Times New Roman" w:hAnsi="Times New Roman" w:cs="Times New Roman"/>
                <w:color w:val="000000"/>
              </w:rPr>
            </w:pPr>
            <w:r w:rsidRPr="00ED4DB6">
              <w:rPr>
                <w:rFonts w:ascii="Times New Roman" w:eastAsia="Times New Roman" w:hAnsi="Times New Roman" w:cs="Times New Roman"/>
                <w:color w:val="000000"/>
                <w:lang w:eastAsia="ru-RU"/>
              </w:rPr>
              <w:t>3917,1</w:t>
            </w:r>
          </w:p>
        </w:tc>
        <w:tc>
          <w:tcPr>
            <w:tcW w:w="1365" w:type="dxa"/>
            <w:tcBorders>
              <w:top w:val="nil"/>
              <w:left w:val="nil"/>
              <w:bottom w:val="single" w:sz="8" w:space="0" w:color="auto"/>
              <w:right w:val="single" w:sz="8" w:space="0" w:color="auto"/>
            </w:tcBorders>
            <w:shd w:val="clear" w:color="auto" w:fill="auto"/>
            <w:vAlign w:val="center"/>
            <w:hideMark/>
          </w:tcPr>
          <w:p w14:paraId="5DE1BCD0" w14:textId="05222FCA" w:rsidR="00582741" w:rsidRPr="00ED4DB6" w:rsidRDefault="00582741"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26 673,</w:t>
            </w:r>
            <w:r w:rsidR="00176F09" w:rsidRPr="00ED4DB6">
              <w:rPr>
                <w:rFonts w:ascii="Times New Roman" w:eastAsia="Times New Roman" w:hAnsi="Times New Roman" w:cs="Times New Roman"/>
                <w:b/>
                <w:color w:val="000000"/>
                <w:lang w:eastAsia="ru-RU"/>
              </w:rPr>
              <w:t>3</w:t>
            </w:r>
          </w:p>
        </w:tc>
        <w:tc>
          <w:tcPr>
            <w:tcW w:w="1276" w:type="dxa"/>
            <w:tcBorders>
              <w:top w:val="nil"/>
              <w:left w:val="nil"/>
              <w:bottom w:val="nil"/>
              <w:right w:val="single" w:sz="8" w:space="0" w:color="auto"/>
            </w:tcBorders>
            <w:shd w:val="clear" w:color="auto" w:fill="auto"/>
            <w:noWrap/>
            <w:vAlign w:val="center"/>
            <w:hideMark/>
          </w:tcPr>
          <w:p w14:paraId="3815536D" w14:textId="7A3A20B7" w:rsidR="00582741"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8,0</w:t>
            </w:r>
            <w:r w:rsidR="00582741" w:rsidRPr="00ED4DB6">
              <w:rPr>
                <w:rFonts w:ascii="Times New Roman" w:eastAsia="Times New Roman" w:hAnsi="Times New Roman" w:cs="Times New Roman"/>
                <w:color w:val="000000"/>
                <w:lang w:eastAsia="ru-RU"/>
              </w:rPr>
              <w:t>%</w:t>
            </w:r>
          </w:p>
        </w:tc>
      </w:tr>
      <w:tr w:rsidR="00ED4DB6" w:rsidRPr="00ED4DB6" w14:paraId="54D08ED7"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F0ACCA" w14:textId="741B8728" w:rsidR="00582741"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582741" w:rsidRPr="00ED4DB6">
              <w:rPr>
                <w:rFonts w:ascii="Times New Roman" w:eastAsia="Times New Roman" w:hAnsi="Times New Roman" w:cs="Times New Roman"/>
                <w:lang w:eastAsia="ru-RU"/>
              </w:rPr>
              <w:t>уніципальне освітлення</w:t>
            </w:r>
          </w:p>
        </w:tc>
        <w:tc>
          <w:tcPr>
            <w:tcW w:w="1138" w:type="dxa"/>
            <w:tcBorders>
              <w:top w:val="nil"/>
              <w:left w:val="nil"/>
              <w:bottom w:val="single" w:sz="8" w:space="0" w:color="auto"/>
              <w:right w:val="single" w:sz="8" w:space="0" w:color="auto"/>
            </w:tcBorders>
            <w:shd w:val="clear" w:color="auto" w:fill="auto"/>
            <w:vAlign w:val="center"/>
            <w:hideMark/>
          </w:tcPr>
          <w:p w14:paraId="5B21C016" w14:textId="7E6969D2" w:rsidR="00582741"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755,9</w:t>
            </w:r>
          </w:p>
        </w:tc>
        <w:tc>
          <w:tcPr>
            <w:tcW w:w="980" w:type="dxa"/>
            <w:tcBorders>
              <w:top w:val="nil"/>
              <w:left w:val="nil"/>
              <w:bottom w:val="single" w:sz="8" w:space="0" w:color="auto"/>
              <w:right w:val="single" w:sz="8" w:space="0" w:color="auto"/>
            </w:tcBorders>
            <w:shd w:val="clear" w:color="auto" w:fill="auto"/>
            <w:vAlign w:val="center"/>
            <w:hideMark/>
          </w:tcPr>
          <w:p w14:paraId="38D2EBD4" w14:textId="1D579E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0EADE3B5" w14:textId="1D839204"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4005595E"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hideMark/>
          </w:tcPr>
          <w:p w14:paraId="284230FC"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hideMark/>
          </w:tcPr>
          <w:p w14:paraId="0E5DF21E" w14:textId="32F89151"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hideMark/>
          </w:tcPr>
          <w:p w14:paraId="451E0FB6"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1" w:type="dxa"/>
            <w:tcBorders>
              <w:top w:val="nil"/>
              <w:left w:val="nil"/>
              <w:bottom w:val="single" w:sz="8" w:space="0" w:color="auto"/>
              <w:right w:val="single" w:sz="8" w:space="0" w:color="auto"/>
            </w:tcBorders>
            <w:shd w:val="clear" w:color="auto" w:fill="auto"/>
            <w:vAlign w:val="center"/>
            <w:hideMark/>
          </w:tcPr>
          <w:p w14:paraId="2D4D9668"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148FCCBB" w14:textId="77777777" w:rsidR="00582741" w:rsidRPr="00ED4DB6" w:rsidRDefault="00582741"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365" w:type="dxa"/>
            <w:tcBorders>
              <w:top w:val="nil"/>
              <w:left w:val="nil"/>
              <w:bottom w:val="single" w:sz="8" w:space="0" w:color="auto"/>
              <w:right w:val="single" w:sz="8" w:space="0" w:color="auto"/>
            </w:tcBorders>
            <w:shd w:val="clear" w:color="auto" w:fill="auto"/>
            <w:vAlign w:val="center"/>
            <w:hideMark/>
          </w:tcPr>
          <w:p w14:paraId="6BADD735" w14:textId="7BCF286A" w:rsidR="00582741" w:rsidRPr="00ED4DB6" w:rsidRDefault="004570CB"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755,9</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14:paraId="0725EBB7" w14:textId="6B6961AA" w:rsidR="00582741"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w:t>
            </w:r>
            <w:r w:rsidR="00176F09" w:rsidRPr="00ED4DB6">
              <w:rPr>
                <w:rFonts w:ascii="Times New Roman" w:eastAsia="Times New Roman" w:hAnsi="Times New Roman" w:cs="Times New Roman"/>
                <w:color w:val="000000"/>
                <w:lang w:eastAsia="ru-RU"/>
              </w:rPr>
              <w:t>2</w:t>
            </w:r>
            <w:r w:rsidR="00582741" w:rsidRPr="00ED4DB6">
              <w:rPr>
                <w:rFonts w:ascii="Times New Roman" w:eastAsia="Times New Roman" w:hAnsi="Times New Roman" w:cs="Times New Roman"/>
                <w:color w:val="000000"/>
                <w:lang w:eastAsia="ru-RU"/>
              </w:rPr>
              <w:t>%</w:t>
            </w:r>
          </w:p>
        </w:tc>
      </w:tr>
      <w:tr w:rsidR="00ED4DB6" w:rsidRPr="00ED4DB6" w14:paraId="3B5DEC43"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000000" w:fill="F2F2F2"/>
            <w:tcMar>
              <w:left w:w="28" w:type="dxa"/>
              <w:right w:w="28" w:type="dxa"/>
            </w:tcMar>
            <w:vAlign w:val="center"/>
            <w:hideMark/>
          </w:tcPr>
          <w:p w14:paraId="6004B342" w14:textId="77777777" w:rsidR="004570CB" w:rsidRPr="00ED4DB6" w:rsidRDefault="004570CB" w:rsidP="00ED4DB6">
            <w:pPr>
              <w:spacing w:after="0" w:line="240" w:lineRule="auto"/>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Третинні будівлі, обладнання/об’єкти</w:t>
            </w:r>
          </w:p>
        </w:tc>
        <w:tc>
          <w:tcPr>
            <w:tcW w:w="1138" w:type="dxa"/>
            <w:tcBorders>
              <w:top w:val="nil"/>
              <w:left w:val="nil"/>
              <w:bottom w:val="single" w:sz="8" w:space="0" w:color="auto"/>
              <w:right w:val="single" w:sz="8" w:space="0" w:color="auto"/>
            </w:tcBorders>
            <w:shd w:val="clear" w:color="000000" w:fill="F2F2F2"/>
            <w:vAlign w:val="center"/>
            <w:hideMark/>
          </w:tcPr>
          <w:p w14:paraId="2F5DCD0F" w14:textId="501DF9AE"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p>
        </w:tc>
        <w:tc>
          <w:tcPr>
            <w:tcW w:w="980" w:type="dxa"/>
            <w:tcBorders>
              <w:top w:val="nil"/>
              <w:left w:val="nil"/>
              <w:bottom w:val="single" w:sz="8" w:space="0" w:color="auto"/>
              <w:right w:val="single" w:sz="8" w:space="0" w:color="auto"/>
            </w:tcBorders>
            <w:shd w:val="clear" w:color="000000" w:fill="F2F2F2"/>
            <w:vAlign w:val="center"/>
            <w:hideMark/>
          </w:tcPr>
          <w:p w14:paraId="3C90895F"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0FF2E1F3"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73D2D1FC"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275" w:type="dxa"/>
            <w:tcBorders>
              <w:top w:val="nil"/>
              <w:left w:val="nil"/>
              <w:bottom w:val="single" w:sz="8" w:space="0" w:color="auto"/>
              <w:right w:val="single" w:sz="8" w:space="0" w:color="auto"/>
            </w:tcBorders>
            <w:shd w:val="clear" w:color="000000" w:fill="F2F2F2"/>
            <w:vAlign w:val="center"/>
            <w:hideMark/>
          </w:tcPr>
          <w:p w14:paraId="79CE9EEA"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993" w:type="dxa"/>
            <w:tcBorders>
              <w:top w:val="nil"/>
              <w:left w:val="nil"/>
              <w:bottom w:val="single" w:sz="8" w:space="0" w:color="auto"/>
              <w:right w:val="single" w:sz="8" w:space="0" w:color="auto"/>
            </w:tcBorders>
            <w:shd w:val="clear" w:color="000000" w:fill="F2F2F2"/>
            <w:vAlign w:val="center"/>
            <w:hideMark/>
          </w:tcPr>
          <w:p w14:paraId="06B36648"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850" w:type="dxa"/>
            <w:tcBorders>
              <w:top w:val="nil"/>
              <w:left w:val="nil"/>
              <w:bottom w:val="single" w:sz="8" w:space="0" w:color="auto"/>
              <w:right w:val="single" w:sz="8" w:space="0" w:color="auto"/>
            </w:tcBorders>
            <w:shd w:val="clear" w:color="000000" w:fill="F2F2F2"/>
            <w:vAlign w:val="center"/>
            <w:hideMark/>
          </w:tcPr>
          <w:p w14:paraId="2B678198"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851" w:type="dxa"/>
            <w:tcBorders>
              <w:top w:val="nil"/>
              <w:left w:val="nil"/>
              <w:bottom w:val="single" w:sz="8" w:space="0" w:color="auto"/>
              <w:right w:val="single" w:sz="8" w:space="0" w:color="auto"/>
            </w:tcBorders>
            <w:shd w:val="clear" w:color="000000" w:fill="F2F2F2"/>
            <w:vAlign w:val="center"/>
            <w:hideMark/>
          </w:tcPr>
          <w:p w14:paraId="3CE368DB"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134" w:type="dxa"/>
            <w:tcBorders>
              <w:top w:val="nil"/>
              <w:left w:val="nil"/>
              <w:bottom w:val="single" w:sz="8" w:space="0" w:color="auto"/>
              <w:right w:val="single" w:sz="8" w:space="0" w:color="auto"/>
            </w:tcBorders>
            <w:shd w:val="clear" w:color="000000" w:fill="F2F2F2"/>
            <w:vAlign w:val="center"/>
            <w:hideMark/>
          </w:tcPr>
          <w:p w14:paraId="7B3A5BB8"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365" w:type="dxa"/>
            <w:tcBorders>
              <w:top w:val="nil"/>
              <w:left w:val="nil"/>
              <w:bottom w:val="single" w:sz="8" w:space="0" w:color="auto"/>
              <w:right w:val="single" w:sz="8" w:space="0" w:color="auto"/>
            </w:tcBorders>
            <w:shd w:val="clear" w:color="000000" w:fill="F2F2F2"/>
            <w:vAlign w:val="center"/>
            <w:hideMark/>
          </w:tcPr>
          <w:p w14:paraId="08DD8A99"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 </w:t>
            </w:r>
          </w:p>
        </w:tc>
        <w:tc>
          <w:tcPr>
            <w:tcW w:w="1276" w:type="dxa"/>
            <w:tcBorders>
              <w:top w:val="nil"/>
              <w:left w:val="nil"/>
              <w:bottom w:val="single" w:sz="8" w:space="0" w:color="auto"/>
              <w:right w:val="single" w:sz="8" w:space="0" w:color="auto"/>
            </w:tcBorders>
            <w:shd w:val="clear" w:color="000000" w:fill="F2F2F2"/>
            <w:vAlign w:val="center"/>
            <w:hideMark/>
          </w:tcPr>
          <w:p w14:paraId="361AC0A9" w14:textId="4C494695" w:rsidR="004570CB" w:rsidRPr="00ED4DB6" w:rsidRDefault="004570CB" w:rsidP="00B03399">
            <w:pPr>
              <w:spacing w:after="0" w:line="240" w:lineRule="auto"/>
              <w:jc w:val="center"/>
              <w:rPr>
                <w:rFonts w:ascii="Times New Roman" w:eastAsia="Times New Roman" w:hAnsi="Times New Roman" w:cs="Times New Roman"/>
                <w:b/>
                <w:color w:val="000000"/>
                <w:lang w:eastAsia="ru-RU"/>
              </w:rPr>
            </w:pPr>
          </w:p>
        </w:tc>
      </w:tr>
      <w:tr w:rsidR="00ED4DB6" w:rsidRPr="00ED4DB6" w14:paraId="6D2CFC07"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3D8A27" w14:textId="76D1F110" w:rsidR="004570CB"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4570CB" w:rsidRPr="00ED4DB6">
              <w:rPr>
                <w:rFonts w:ascii="Times New Roman" w:eastAsia="Times New Roman" w:hAnsi="Times New Roman" w:cs="Times New Roman"/>
                <w:lang w:eastAsia="ru-RU"/>
              </w:rPr>
              <w:t>ретинні будівлі, обладнання/об'єкти</w:t>
            </w:r>
          </w:p>
        </w:tc>
        <w:tc>
          <w:tcPr>
            <w:tcW w:w="1138" w:type="dxa"/>
            <w:tcBorders>
              <w:top w:val="nil"/>
              <w:left w:val="nil"/>
              <w:bottom w:val="single" w:sz="8" w:space="0" w:color="auto"/>
              <w:right w:val="single" w:sz="8" w:space="0" w:color="auto"/>
            </w:tcBorders>
            <w:shd w:val="clear" w:color="auto" w:fill="auto"/>
            <w:vAlign w:val="center"/>
            <w:hideMark/>
          </w:tcPr>
          <w:p w14:paraId="5CE9BC67" w14:textId="7270E950"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24 721,2</w:t>
            </w:r>
          </w:p>
        </w:tc>
        <w:tc>
          <w:tcPr>
            <w:tcW w:w="980" w:type="dxa"/>
            <w:tcBorders>
              <w:top w:val="nil"/>
              <w:left w:val="nil"/>
              <w:bottom w:val="single" w:sz="8" w:space="0" w:color="auto"/>
              <w:right w:val="single" w:sz="8" w:space="0" w:color="auto"/>
            </w:tcBorders>
            <w:shd w:val="clear" w:color="auto" w:fill="auto"/>
            <w:vAlign w:val="center"/>
          </w:tcPr>
          <w:p w14:paraId="0DEDAB24" w14:textId="31E7102E"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71CB30E2" w14:textId="783316FE"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52 53</w:t>
            </w:r>
            <w:r w:rsidR="00176F09" w:rsidRPr="00ED4DB6">
              <w:rPr>
                <w:rFonts w:ascii="Times New Roman" w:eastAsia="Times New Roman" w:hAnsi="Times New Roman" w:cs="Times New Roman"/>
                <w:color w:val="000000"/>
                <w:lang w:eastAsia="ru-RU"/>
              </w:rPr>
              <w:t>8</w:t>
            </w:r>
            <w:r w:rsidRPr="00ED4DB6">
              <w:rPr>
                <w:rFonts w:ascii="Times New Roman" w:eastAsia="Times New Roman" w:hAnsi="Times New Roman" w:cs="Times New Roman"/>
                <w:color w:val="000000"/>
                <w:lang w:eastAsia="ru-RU"/>
              </w:rPr>
              <w:t>,</w:t>
            </w:r>
            <w:r w:rsidR="00176F09" w:rsidRPr="00ED4DB6">
              <w:rPr>
                <w:rFonts w:ascii="Times New Roman" w:eastAsia="Times New Roman" w:hAnsi="Times New Roman" w:cs="Times New Roman"/>
                <w:color w:val="000000"/>
                <w:lang w:eastAsia="ru-RU"/>
              </w:rPr>
              <w:t>1</w:t>
            </w:r>
          </w:p>
        </w:tc>
        <w:tc>
          <w:tcPr>
            <w:tcW w:w="1134" w:type="dxa"/>
            <w:tcBorders>
              <w:top w:val="nil"/>
              <w:left w:val="nil"/>
              <w:bottom w:val="single" w:sz="8" w:space="0" w:color="auto"/>
              <w:right w:val="single" w:sz="8" w:space="0" w:color="auto"/>
            </w:tcBorders>
            <w:shd w:val="clear" w:color="auto" w:fill="auto"/>
            <w:vAlign w:val="center"/>
            <w:hideMark/>
          </w:tcPr>
          <w:p w14:paraId="1B1F3FC5"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hideMark/>
          </w:tcPr>
          <w:p w14:paraId="18DE312D"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hideMark/>
          </w:tcPr>
          <w:p w14:paraId="1F113F33" w14:textId="04EB92AB"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hideMark/>
          </w:tcPr>
          <w:p w14:paraId="73B255AD"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1" w:type="dxa"/>
            <w:tcBorders>
              <w:top w:val="nil"/>
              <w:left w:val="nil"/>
              <w:bottom w:val="single" w:sz="8" w:space="0" w:color="auto"/>
              <w:right w:val="single" w:sz="8" w:space="0" w:color="auto"/>
            </w:tcBorders>
            <w:shd w:val="clear" w:color="auto" w:fill="auto"/>
            <w:vAlign w:val="center"/>
            <w:hideMark/>
          </w:tcPr>
          <w:p w14:paraId="1B8DB8FF"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26FEDEE3" w14:textId="2F7BF631"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2664,9</w:t>
            </w:r>
          </w:p>
        </w:tc>
        <w:tc>
          <w:tcPr>
            <w:tcW w:w="1365" w:type="dxa"/>
            <w:tcBorders>
              <w:top w:val="nil"/>
              <w:left w:val="nil"/>
              <w:bottom w:val="single" w:sz="8" w:space="0" w:color="auto"/>
              <w:right w:val="single" w:sz="8" w:space="0" w:color="auto"/>
            </w:tcBorders>
            <w:shd w:val="clear" w:color="auto" w:fill="auto"/>
            <w:vAlign w:val="center"/>
            <w:hideMark/>
          </w:tcPr>
          <w:p w14:paraId="1AB9728C" w14:textId="722BD2DC" w:rsidR="004570CB" w:rsidRPr="00ED4DB6" w:rsidRDefault="004570CB"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79 92</w:t>
            </w:r>
            <w:r w:rsidR="00176F09" w:rsidRPr="00ED4DB6">
              <w:rPr>
                <w:rFonts w:ascii="Times New Roman" w:eastAsia="Times New Roman" w:hAnsi="Times New Roman" w:cs="Times New Roman"/>
                <w:b/>
                <w:color w:val="000000"/>
                <w:lang w:eastAsia="ru-RU"/>
              </w:rPr>
              <w:t>4</w:t>
            </w:r>
            <w:r w:rsidRPr="00ED4DB6">
              <w:rPr>
                <w:rFonts w:ascii="Times New Roman" w:eastAsia="Times New Roman" w:hAnsi="Times New Roman" w:cs="Times New Roman"/>
                <w:b/>
                <w:color w:val="000000"/>
                <w:lang w:eastAsia="ru-RU"/>
              </w:rPr>
              <w:t>,</w:t>
            </w:r>
            <w:r w:rsidR="00176F09" w:rsidRPr="00ED4DB6">
              <w:rPr>
                <w:rFonts w:ascii="Times New Roman" w:eastAsia="Times New Roman" w:hAnsi="Times New Roman" w:cs="Times New Roman"/>
                <w:b/>
                <w:color w:val="000000"/>
                <w:lang w:eastAsia="ru-RU"/>
              </w:rPr>
              <w:t>2</w:t>
            </w:r>
          </w:p>
        </w:tc>
        <w:tc>
          <w:tcPr>
            <w:tcW w:w="1276" w:type="dxa"/>
            <w:tcBorders>
              <w:top w:val="nil"/>
              <w:left w:val="nil"/>
              <w:bottom w:val="nil"/>
              <w:right w:val="single" w:sz="8" w:space="0" w:color="auto"/>
            </w:tcBorders>
            <w:shd w:val="clear" w:color="auto" w:fill="auto"/>
            <w:noWrap/>
            <w:vAlign w:val="center"/>
            <w:hideMark/>
          </w:tcPr>
          <w:p w14:paraId="576C34A8" w14:textId="3792B94E"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24,1%</w:t>
            </w:r>
          </w:p>
        </w:tc>
      </w:tr>
      <w:tr w:rsidR="00ED4DB6" w:rsidRPr="00ED4DB6" w14:paraId="5F2F3BDD"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CD8111" w14:textId="4FCF262B" w:rsidR="004570CB"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ж</w:t>
            </w:r>
            <w:r w:rsidR="004570CB" w:rsidRPr="00ED4DB6">
              <w:rPr>
                <w:rFonts w:ascii="Times New Roman" w:eastAsia="Times New Roman" w:hAnsi="Times New Roman" w:cs="Times New Roman"/>
                <w:lang w:eastAsia="ru-RU"/>
              </w:rPr>
              <w:t>итлові будинки</w:t>
            </w:r>
          </w:p>
        </w:tc>
        <w:tc>
          <w:tcPr>
            <w:tcW w:w="1138"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73DD51FF" w14:textId="172FBAF5"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28 650,8</w:t>
            </w:r>
          </w:p>
        </w:tc>
        <w:tc>
          <w:tcPr>
            <w:tcW w:w="980" w:type="dxa"/>
            <w:tcBorders>
              <w:top w:val="nil"/>
              <w:left w:val="nil"/>
              <w:bottom w:val="single" w:sz="8" w:space="0" w:color="auto"/>
              <w:right w:val="single" w:sz="8" w:space="0" w:color="auto"/>
            </w:tcBorders>
            <w:shd w:val="clear" w:color="auto" w:fill="auto"/>
            <w:tcMar>
              <w:left w:w="28" w:type="dxa"/>
              <w:right w:w="28" w:type="dxa"/>
            </w:tcMar>
            <w:vAlign w:val="center"/>
          </w:tcPr>
          <w:p w14:paraId="0C9FA857" w14:textId="08BC4ACF"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6409B917" w14:textId="0A160470"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145 831,0</w:t>
            </w:r>
          </w:p>
        </w:tc>
        <w:tc>
          <w:tcPr>
            <w:tcW w:w="1134"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640E9CFE"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1FA99CDC"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48F35C91"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3B330CCE" w14:textId="77777777"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851"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307F046B" w14:textId="149690B9"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tcMar>
              <w:left w:w="28" w:type="dxa"/>
              <w:right w:w="28" w:type="dxa"/>
            </w:tcMar>
            <w:vAlign w:val="center"/>
            <w:hideMark/>
          </w:tcPr>
          <w:p w14:paraId="13D93E96" w14:textId="4831D28F"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16498,9</w:t>
            </w:r>
          </w:p>
        </w:tc>
        <w:tc>
          <w:tcPr>
            <w:tcW w:w="1365" w:type="dxa"/>
            <w:tcBorders>
              <w:top w:val="nil"/>
              <w:left w:val="nil"/>
              <w:bottom w:val="single" w:sz="8" w:space="0" w:color="auto"/>
              <w:right w:val="single" w:sz="8" w:space="0" w:color="auto"/>
            </w:tcBorders>
            <w:shd w:val="clear" w:color="auto" w:fill="auto"/>
            <w:vAlign w:val="center"/>
            <w:hideMark/>
          </w:tcPr>
          <w:p w14:paraId="1042BF6F" w14:textId="7585EB4E" w:rsidR="004570CB" w:rsidRPr="00ED4DB6" w:rsidRDefault="004570CB"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190 980,</w:t>
            </w:r>
            <w:r w:rsidR="00176F09" w:rsidRPr="00ED4DB6">
              <w:rPr>
                <w:rFonts w:ascii="Times New Roman" w:eastAsia="Times New Roman" w:hAnsi="Times New Roman" w:cs="Times New Roman"/>
                <w:b/>
                <w:color w:val="000000"/>
                <w:lang w:eastAsia="ru-RU"/>
              </w:rPr>
              <w:t>7</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14:paraId="6BB6CEFA" w14:textId="143EE7A4" w:rsidR="004570CB" w:rsidRPr="00ED4DB6" w:rsidRDefault="004570CB"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57,5%</w:t>
            </w:r>
          </w:p>
        </w:tc>
      </w:tr>
      <w:tr w:rsidR="004570CB" w:rsidRPr="00ED4DB6" w14:paraId="53818210" w14:textId="77777777" w:rsidTr="00ED4DB6">
        <w:trPr>
          <w:trHeight w:val="28"/>
          <w:jc w:val="center"/>
        </w:trPr>
        <w:tc>
          <w:tcPr>
            <w:tcW w:w="13279" w:type="dxa"/>
            <w:gridSpan w:val="11"/>
            <w:tcBorders>
              <w:top w:val="nil"/>
              <w:left w:val="single" w:sz="8" w:space="0" w:color="auto"/>
              <w:bottom w:val="single" w:sz="8" w:space="0" w:color="auto"/>
              <w:right w:val="single" w:sz="8" w:space="0" w:color="auto"/>
            </w:tcBorders>
            <w:shd w:val="clear" w:color="auto" w:fill="D9D9D9" w:themeFill="background1" w:themeFillShade="D9"/>
            <w:tcMar>
              <w:left w:w="28" w:type="dxa"/>
              <w:right w:w="28" w:type="dxa"/>
            </w:tcMar>
            <w:vAlign w:val="center"/>
            <w:hideMark/>
          </w:tcPr>
          <w:p w14:paraId="32186E9E" w14:textId="77777777" w:rsidR="004570CB" w:rsidRPr="00ED4DB6" w:rsidRDefault="004570CB" w:rsidP="00B03399">
            <w:pPr>
              <w:spacing w:after="0" w:line="240" w:lineRule="auto"/>
              <w:jc w:val="center"/>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Транспорт</w:t>
            </w:r>
          </w:p>
        </w:tc>
        <w:tc>
          <w:tcPr>
            <w:tcW w:w="1276" w:type="dxa"/>
            <w:tcBorders>
              <w:top w:val="nil"/>
              <w:left w:val="nil"/>
              <w:bottom w:val="single" w:sz="8" w:space="0" w:color="auto"/>
              <w:right w:val="single" w:sz="8" w:space="0" w:color="auto"/>
            </w:tcBorders>
            <w:shd w:val="clear" w:color="auto" w:fill="D9D9D9" w:themeFill="background1" w:themeFillShade="D9"/>
            <w:vAlign w:val="center"/>
            <w:hideMark/>
          </w:tcPr>
          <w:p w14:paraId="6E587B5D" w14:textId="524D6649" w:rsidR="004570CB" w:rsidRPr="00ED4DB6" w:rsidRDefault="004570CB"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10,2%</w:t>
            </w:r>
          </w:p>
        </w:tc>
      </w:tr>
      <w:tr w:rsidR="00ED4DB6" w:rsidRPr="00ED4DB6" w14:paraId="534F5A4B"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679394" w14:textId="44A46B1F" w:rsidR="00AA6984"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AA6984" w:rsidRPr="00ED4DB6">
              <w:rPr>
                <w:rFonts w:ascii="Times New Roman" w:eastAsia="Times New Roman" w:hAnsi="Times New Roman" w:cs="Times New Roman"/>
                <w:lang w:eastAsia="ru-RU"/>
              </w:rPr>
              <w:t>уніципальний транспорт</w:t>
            </w:r>
          </w:p>
        </w:tc>
        <w:tc>
          <w:tcPr>
            <w:tcW w:w="1138" w:type="dxa"/>
            <w:tcBorders>
              <w:top w:val="nil"/>
              <w:left w:val="nil"/>
              <w:bottom w:val="single" w:sz="8" w:space="0" w:color="auto"/>
              <w:right w:val="single" w:sz="8" w:space="0" w:color="auto"/>
            </w:tcBorders>
            <w:shd w:val="clear" w:color="auto" w:fill="auto"/>
            <w:vAlign w:val="center"/>
            <w:hideMark/>
          </w:tcPr>
          <w:p w14:paraId="62956097" w14:textId="3F8ABD6F"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80" w:type="dxa"/>
            <w:tcBorders>
              <w:top w:val="nil"/>
              <w:left w:val="nil"/>
              <w:bottom w:val="single" w:sz="8" w:space="0" w:color="auto"/>
              <w:right w:val="single" w:sz="8" w:space="0" w:color="auto"/>
            </w:tcBorders>
            <w:shd w:val="clear" w:color="auto" w:fill="auto"/>
            <w:vAlign w:val="center"/>
            <w:hideMark/>
          </w:tcPr>
          <w:p w14:paraId="17A77A2B"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0F067A06"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0683E6B7" w14:textId="2C06F623"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58,7</w:t>
            </w:r>
          </w:p>
        </w:tc>
        <w:tc>
          <w:tcPr>
            <w:tcW w:w="1275" w:type="dxa"/>
            <w:tcBorders>
              <w:top w:val="nil"/>
              <w:left w:val="nil"/>
              <w:bottom w:val="single" w:sz="8" w:space="0" w:color="auto"/>
              <w:right w:val="single" w:sz="8" w:space="0" w:color="auto"/>
            </w:tcBorders>
            <w:shd w:val="clear" w:color="auto" w:fill="auto"/>
            <w:vAlign w:val="center"/>
            <w:hideMark/>
          </w:tcPr>
          <w:p w14:paraId="0D36A63E" w14:textId="5C5D59A8"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115,7</w:t>
            </w:r>
          </w:p>
        </w:tc>
        <w:tc>
          <w:tcPr>
            <w:tcW w:w="993" w:type="dxa"/>
            <w:tcBorders>
              <w:top w:val="nil"/>
              <w:left w:val="nil"/>
              <w:bottom w:val="single" w:sz="8" w:space="0" w:color="auto"/>
              <w:right w:val="single" w:sz="8" w:space="0" w:color="auto"/>
            </w:tcBorders>
            <w:shd w:val="clear" w:color="auto" w:fill="auto"/>
            <w:vAlign w:val="center"/>
            <w:hideMark/>
          </w:tcPr>
          <w:p w14:paraId="04944F00" w14:textId="27786F13"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6</w:t>
            </w:r>
            <w:r w:rsidR="00176F09" w:rsidRPr="00ED4DB6">
              <w:rPr>
                <w:rFonts w:ascii="Times New Roman" w:eastAsia="Times New Roman" w:hAnsi="Times New Roman" w:cs="Times New Roman"/>
                <w:color w:val="000000"/>
                <w:lang w:eastAsia="ru-RU"/>
              </w:rPr>
              <w:t>28</w:t>
            </w:r>
            <w:r w:rsidRPr="00ED4DB6">
              <w:rPr>
                <w:rFonts w:ascii="Times New Roman" w:eastAsia="Times New Roman" w:hAnsi="Times New Roman" w:cs="Times New Roman"/>
                <w:color w:val="000000"/>
                <w:lang w:eastAsia="ru-RU"/>
              </w:rPr>
              <w:t>,</w:t>
            </w:r>
            <w:r w:rsidR="00176F09" w:rsidRPr="00ED4DB6">
              <w:rPr>
                <w:rFonts w:ascii="Times New Roman" w:eastAsia="Times New Roman" w:hAnsi="Times New Roman" w:cs="Times New Roman"/>
                <w:color w:val="000000"/>
                <w:lang w:eastAsia="ru-RU"/>
              </w:rPr>
              <w:t>3</w:t>
            </w:r>
          </w:p>
        </w:tc>
        <w:tc>
          <w:tcPr>
            <w:tcW w:w="850" w:type="dxa"/>
            <w:tcBorders>
              <w:top w:val="nil"/>
              <w:left w:val="nil"/>
              <w:bottom w:val="single" w:sz="8" w:space="0" w:color="auto"/>
              <w:right w:val="single" w:sz="8" w:space="0" w:color="auto"/>
            </w:tcBorders>
            <w:shd w:val="clear" w:color="auto" w:fill="auto"/>
            <w:vAlign w:val="center"/>
            <w:hideMark/>
          </w:tcPr>
          <w:p w14:paraId="48A76880" w14:textId="35B630D0"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12</w:t>
            </w:r>
            <w:r w:rsidR="00176F09" w:rsidRPr="00ED4DB6">
              <w:rPr>
                <w:rFonts w:ascii="Times New Roman" w:eastAsia="Times New Roman" w:hAnsi="Times New Roman" w:cs="Times New Roman"/>
                <w:color w:val="000000"/>
                <w:lang w:eastAsia="ru-RU"/>
              </w:rPr>
              <w:t>75</w:t>
            </w:r>
            <w:r w:rsidRPr="00ED4DB6">
              <w:rPr>
                <w:rFonts w:ascii="Times New Roman" w:eastAsia="Times New Roman" w:hAnsi="Times New Roman" w:cs="Times New Roman"/>
                <w:color w:val="000000"/>
                <w:lang w:eastAsia="ru-RU"/>
              </w:rPr>
              <w:t>,5</w:t>
            </w:r>
          </w:p>
        </w:tc>
        <w:tc>
          <w:tcPr>
            <w:tcW w:w="851" w:type="dxa"/>
            <w:tcBorders>
              <w:top w:val="nil"/>
              <w:left w:val="nil"/>
              <w:bottom w:val="single" w:sz="8" w:space="0" w:color="auto"/>
              <w:right w:val="single" w:sz="8" w:space="0" w:color="auto"/>
            </w:tcBorders>
            <w:shd w:val="clear" w:color="auto" w:fill="auto"/>
            <w:vAlign w:val="center"/>
            <w:hideMark/>
          </w:tcPr>
          <w:p w14:paraId="5960C480"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705F3FB5"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365" w:type="dxa"/>
            <w:tcBorders>
              <w:top w:val="nil"/>
              <w:left w:val="nil"/>
              <w:bottom w:val="single" w:sz="8" w:space="0" w:color="auto"/>
              <w:right w:val="single" w:sz="8" w:space="0" w:color="auto"/>
            </w:tcBorders>
            <w:shd w:val="clear" w:color="auto" w:fill="auto"/>
            <w:vAlign w:val="center"/>
            <w:hideMark/>
          </w:tcPr>
          <w:p w14:paraId="111C0176" w14:textId="04BACBD7" w:rsidR="00AA6984" w:rsidRPr="00ED4DB6" w:rsidRDefault="00AA6984"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2 016,1</w:t>
            </w:r>
          </w:p>
        </w:tc>
        <w:tc>
          <w:tcPr>
            <w:tcW w:w="1276" w:type="dxa"/>
            <w:tcBorders>
              <w:top w:val="nil"/>
              <w:left w:val="nil"/>
              <w:bottom w:val="single" w:sz="8" w:space="0" w:color="auto"/>
              <w:right w:val="single" w:sz="8" w:space="0" w:color="auto"/>
            </w:tcBorders>
            <w:shd w:val="clear" w:color="auto" w:fill="auto"/>
            <w:noWrap/>
            <w:vAlign w:val="center"/>
            <w:hideMark/>
          </w:tcPr>
          <w:p w14:paraId="7A70C555" w14:textId="3A9F53A0"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0,6%</w:t>
            </w:r>
          </w:p>
        </w:tc>
      </w:tr>
      <w:tr w:rsidR="00ED4DB6" w:rsidRPr="00ED4DB6" w14:paraId="14EDBC92"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647D85F" w14:textId="24F2AD6A" w:rsidR="00AA6984"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AA6984" w:rsidRPr="00ED4DB6">
              <w:rPr>
                <w:rFonts w:ascii="Times New Roman" w:eastAsia="Times New Roman" w:hAnsi="Times New Roman" w:cs="Times New Roman"/>
                <w:lang w:eastAsia="ru-RU"/>
              </w:rPr>
              <w:t>ромадський транспорт</w:t>
            </w:r>
          </w:p>
        </w:tc>
        <w:tc>
          <w:tcPr>
            <w:tcW w:w="1138" w:type="dxa"/>
            <w:tcBorders>
              <w:top w:val="nil"/>
              <w:left w:val="nil"/>
              <w:bottom w:val="single" w:sz="8" w:space="0" w:color="auto"/>
              <w:right w:val="single" w:sz="8" w:space="0" w:color="auto"/>
            </w:tcBorders>
            <w:shd w:val="clear" w:color="auto" w:fill="auto"/>
            <w:vAlign w:val="center"/>
            <w:hideMark/>
          </w:tcPr>
          <w:p w14:paraId="2D448848" w14:textId="2A24285F"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80" w:type="dxa"/>
            <w:tcBorders>
              <w:top w:val="nil"/>
              <w:left w:val="nil"/>
              <w:bottom w:val="single" w:sz="8" w:space="0" w:color="auto"/>
              <w:right w:val="single" w:sz="8" w:space="0" w:color="auto"/>
            </w:tcBorders>
            <w:shd w:val="clear" w:color="auto" w:fill="auto"/>
            <w:vAlign w:val="center"/>
            <w:hideMark/>
          </w:tcPr>
          <w:p w14:paraId="392D0ED8"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109F4266"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48C2F2EF" w14:textId="59E46034"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42,</w:t>
            </w:r>
            <w:r w:rsidR="00176F09" w:rsidRPr="00ED4DB6">
              <w:rPr>
                <w:rFonts w:ascii="Times New Roman" w:eastAsia="Times New Roman" w:hAnsi="Times New Roman" w:cs="Times New Roman"/>
                <w:color w:val="000000"/>
                <w:lang w:eastAsia="ru-RU"/>
              </w:rPr>
              <w:t>3</w:t>
            </w:r>
          </w:p>
        </w:tc>
        <w:tc>
          <w:tcPr>
            <w:tcW w:w="1275" w:type="dxa"/>
            <w:tcBorders>
              <w:top w:val="nil"/>
              <w:left w:val="nil"/>
              <w:bottom w:val="single" w:sz="8" w:space="0" w:color="auto"/>
              <w:right w:val="single" w:sz="8" w:space="0" w:color="auto"/>
            </w:tcBorders>
            <w:shd w:val="clear" w:color="auto" w:fill="auto"/>
            <w:vAlign w:val="center"/>
            <w:hideMark/>
          </w:tcPr>
          <w:p w14:paraId="79EE9748" w14:textId="39BDE8EC"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hideMark/>
          </w:tcPr>
          <w:p w14:paraId="512EAAE7" w14:textId="773F1B94"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277,</w:t>
            </w:r>
            <w:r w:rsidR="00176F09" w:rsidRPr="00ED4DB6">
              <w:rPr>
                <w:rFonts w:ascii="Times New Roman" w:eastAsia="Times New Roman" w:hAnsi="Times New Roman" w:cs="Times New Roman"/>
                <w:color w:val="000000"/>
                <w:lang w:eastAsia="ru-RU"/>
              </w:rPr>
              <w:t>3</w:t>
            </w:r>
          </w:p>
        </w:tc>
        <w:tc>
          <w:tcPr>
            <w:tcW w:w="850" w:type="dxa"/>
            <w:tcBorders>
              <w:top w:val="nil"/>
              <w:left w:val="nil"/>
              <w:bottom w:val="single" w:sz="8" w:space="0" w:color="auto"/>
              <w:right w:val="single" w:sz="8" w:space="0" w:color="auto"/>
            </w:tcBorders>
            <w:shd w:val="clear" w:color="auto" w:fill="auto"/>
            <w:vAlign w:val="center"/>
            <w:hideMark/>
          </w:tcPr>
          <w:p w14:paraId="065F429A" w14:textId="6E23C389" w:rsidR="00AA6984" w:rsidRPr="00ED4DB6" w:rsidRDefault="00176F09"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3,7</w:t>
            </w:r>
          </w:p>
        </w:tc>
        <w:tc>
          <w:tcPr>
            <w:tcW w:w="851" w:type="dxa"/>
            <w:tcBorders>
              <w:top w:val="nil"/>
              <w:left w:val="nil"/>
              <w:bottom w:val="single" w:sz="8" w:space="0" w:color="auto"/>
              <w:right w:val="single" w:sz="8" w:space="0" w:color="auto"/>
            </w:tcBorders>
            <w:shd w:val="clear" w:color="auto" w:fill="auto"/>
            <w:vAlign w:val="center"/>
            <w:hideMark/>
          </w:tcPr>
          <w:p w14:paraId="0F8AC9E4"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5A6FEF4B"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365" w:type="dxa"/>
            <w:tcBorders>
              <w:top w:val="nil"/>
              <w:left w:val="nil"/>
              <w:bottom w:val="single" w:sz="8" w:space="0" w:color="auto"/>
              <w:right w:val="single" w:sz="8" w:space="0" w:color="auto"/>
            </w:tcBorders>
            <w:shd w:val="clear" w:color="auto" w:fill="auto"/>
            <w:vAlign w:val="center"/>
            <w:hideMark/>
          </w:tcPr>
          <w:p w14:paraId="133BE452" w14:textId="0496D825" w:rsidR="00AA6984" w:rsidRPr="00ED4DB6" w:rsidRDefault="00AA6984"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321,8</w:t>
            </w:r>
          </w:p>
        </w:tc>
        <w:tc>
          <w:tcPr>
            <w:tcW w:w="1276" w:type="dxa"/>
            <w:tcBorders>
              <w:top w:val="nil"/>
              <w:left w:val="nil"/>
              <w:bottom w:val="single" w:sz="8" w:space="0" w:color="auto"/>
              <w:right w:val="single" w:sz="8" w:space="0" w:color="auto"/>
            </w:tcBorders>
            <w:shd w:val="clear" w:color="auto" w:fill="auto"/>
            <w:noWrap/>
            <w:vAlign w:val="center"/>
            <w:hideMark/>
          </w:tcPr>
          <w:p w14:paraId="7BB2C99E" w14:textId="47B8125A"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0,1%</w:t>
            </w:r>
          </w:p>
        </w:tc>
      </w:tr>
      <w:tr w:rsidR="00ED4DB6" w:rsidRPr="00ED4DB6" w14:paraId="366D3EDD"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67DE6A" w14:textId="74F7E88E" w:rsidR="00AA6984" w:rsidRPr="00ED4DB6" w:rsidRDefault="00ED4DB6" w:rsidP="00ED4DB6">
            <w:pPr>
              <w:spacing w:after="0" w:line="240" w:lineRule="auto"/>
              <w:ind w:firstLine="520"/>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AA6984" w:rsidRPr="00ED4DB6">
              <w:rPr>
                <w:rFonts w:ascii="Times New Roman" w:eastAsia="Times New Roman" w:hAnsi="Times New Roman" w:cs="Times New Roman"/>
                <w:lang w:eastAsia="ru-RU"/>
              </w:rPr>
              <w:t>риватний та комерційний</w:t>
            </w:r>
          </w:p>
        </w:tc>
        <w:tc>
          <w:tcPr>
            <w:tcW w:w="1138" w:type="dxa"/>
            <w:tcBorders>
              <w:top w:val="nil"/>
              <w:left w:val="nil"/>
              <w:bottom w:val="single" w:sz="8" w:space="0" w:color="auto"/>
              <w:right w:val="single" w:sz="8" w:space="0" w:color="auto"/>
            </w:tcBorders>
            <w:shd w:val="clear" w:color="auto" w:fill="auto"/>
            <w:vAlign w:val="center"/>
            <w:hideMark/>
          </w:tcPr>
          <w:p w14:paraId="4ECC7D3F" w14:textId="15803E24"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980" w:type="dxa"/>
            <w:tcBorders>
              <w:top w:val="nil"/>
              <w:left w:val="nil"/>
              <w:bottom w:val="single" w:sz="8" w:space="0" w:color="auto"/>
              <w:right w:val="single" w:sz="8" w:space="0" w:color="auto"/>
            </w:tcBorders>
            <w:shd w:val="clear" w:color="auto" w:fill="auto"/>
            <w:vAlign w:val="center"/>
            <w:hideMark/>
          </w:tcPr>
          <w:p w14:paraId="15EDB3BB"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5B14B83E"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44ECFBEA" w14:textId="5437F42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32,</w:t>
            </w:r>
            <w:r w:rsidR="00176F09" w:rsidRPr="00ED4DB6">
              <w:rPr>
                <w:rFonts w:ascii="Times New Roman" w:eastAsia="Times New Roman" w:hAnsi="Times New Roman" w:cs="Times New Roman"/>
                <w:color w:val="000000"/>
                <w:lang w:eastAsia="ru-RU"/>
              </w:rPr>
              <w:t>8</w:t>
            </w:r>
          </w:p>
        </w:tc>
        <w:tc>
          <w:tcPr>
            <w:tcW w:w="1275" w:type="dxa"/>
            <w:tcBorders>
              <w:top w:val="nil"/>
              <w:left w:val="nil"/>
              <w:bottom w:val="single" w:sz="8" w:space="0" w:color="auto"/>
              <w:right w:val="single" w:sz="8" w:space="0" w:color="auto"/>
            </w:tcBorders>
            <w:shd w:val="clear" w:color="auto" w:fill="auto"/>
            <w:vAlign w:val="center"/>
            <w:hideMark/>
          </w:tcPr>
          <w:p w14:paraId="52890E3B" w14:textId="6317F5C5"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8430,9</w:t>
            </w:r>
          </w:p>
        </w:tc>
        <w:tc>
          <w:tcPr>
            <w:tcW w:w="993" w:type="dxa"/>
            <w:tcBorders>
              <w:top w:val="nil"/>
              <w:left w:val="nil"/>
              <w:bottom w:val="single" w:sz="8" w:space="0" w:color="auto"/>
              <w:right w:val="single" w:sz="8" w:space="0" w:color="auto"/>
            </w:tcBorders>
            <w:shd w:val="clear" w:color="auto" w:fill="auto"/>
            <w:vAlign w:val="center"/>
            <w:hideMark/>
          </w:tcPr>
          <w:p w14:paraId="6EF3DF8C" w14:textId="0C730439"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7455,</w:t>
            </w:r>
            <w:r w:rsidR="00176F09" w:rsidRPr="00ED4DB6">
              <w:rPr>
                <w:rFonts w:ascii="Times New Roman" w:eastAsia="Times New Roman" w:hAnsi="Times New Roman" w:cs="Times New Roman"/>
                <w:color w:val="000000"/>
                <w:lang w:eastAsia="ru-RU"/>
              </w:rPr>
              <w:t>4</w:t>
            </w:r>
          </w:p>
        </w:tc>
        <w:tc>
          <w:tcPr>
            <w:tcW w:w="850" w:type="dxa"/>
            <w:tcBorders>
              <w:top w:val="nil"/>
              <w:left w:val="nil"/>
              <w:bottom w:val="single" w:sz="8" w:space="0" w:color="auto"/>
              <w:right w:val="single" w:sz="8" w:space="0" w:color="auto"/>
            </w:tcBorders>
            <w:shd w:val="clear" w:color="auto" w:fill="auto"/>
            <w:vAlign w:val="center"/>
            <w:hideMark/>
          </w:tcPr>
          <w:p w14:paraId="1CD3F034" w14:textId="14BB93F5"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15562,0</w:t>
            </w:r>
          </w:p>
        </w:tc>
        <w:tc>
          <w:tcPr>
            <w:tcW w:w="851" w:type="dxa"/>
            <w:tcBorders>
              <w:top w:val="nil"/>
              <w:left w:val="nil"/>
              <w:bottom w:val="single" w:sz="8" w:space="0" w:color="auto"/>
              <w:right w:val="single" w:sz="8" w:space="0" w:color="auto"/>
            </w:tcBorders>
            <w:shd w:val="clear" w:color="auto" w:fill="auto"/>
            <w:vAlign w:val="center"/>
            <w:hideMark/>
          </w:tcPr>
          <w:p w14:paraId="09B2B590"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27EC1168" w14:textId="77777777"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0,0</w:t>
            </w:r>
          </w:p>
        </w:tc>
        <w:tc>
          <w:tcPr>
            <w:tcW w:w="1365" w:type="dxa"/>
            <w:tcBorders>
              <w:top w:val="nil"/>
              <w:left w:val="nil"/>
              <w:bottom w:val="single" w:sz="8" w:space="0" w:color="auto"/>
              <w:right w:val="single" w:sz="8" w:space="0" w:color="auto"/>
            </w:tcBorders>
            <w:shd w:val="clear" w:color="auto" w:fill="auto"/>
            <w:vAlign w:val="center"/>
            <w:hideMark/>
          </w:tcPr>
          <w:p w14:paraId="2664902F" w14:textId="7E2186A1" w:rsidR="00AA6984" w:rsidRPr="00ED4DB6" w:rsidRDefault="00AA6984" w:rsidP="00B03399">
            <w:pPr>
              <w:spacing w:after="0" w:line="240" w:lineRule="auto"/>
              <w:jc w:val="center"/>
              <w:rPr>
                <w:rFonts w:ascii="Times New Roman" w:eastAsia="Times New Roman" w:hAnsi="Times New Roman" w:cs="Times New Roman"/>
                <w:b/>
                <w:color w:val="000000"/>
                <w:lang w:eastAsia="ru-RU"/>
              </w:rPr>
            </w:pPr>
            <w:r w:rsidRPr="00ED4DB6">
              <w:rPr>
                <w:rFonts w:ascii="Times New Roman" w:eastAsia="Times New Roman" w:hAnsi="Times New Roman" w:cs="Times New Roman"/>
                <w:b/>
                <w:color w:val="000000"/>
                <w:lang w:eastAsia="ru-RU"/>
              </w:rPr>
              <w:t>31 480,7</w:t>
            </w:r>
          </w:p>
        </w:tc>
        <w:tc>
          <w:tcPr>
            <w:tcW w:w="1276" w:type="dxa"/>
            <w:tcBorders>
              <w:top w:val="nil"/>
              <w:left w:val="nil"/>
              <w:bottom w:val="single" w:sz="8" w:space="0" w:color="auto"/>
              <w:right w:val="single" w:sz="8" w:space="0" w:color="auto"/>
            </w:tcBorders>
            <w:shd w:val="clear" w:color="auto" w:fill="auto"/>
            <w:noWrap/>
            <w:vAlign w:val="center"/>
            <w:hideMark/>
          </w:tcPr>
          <w:p w14:paraId="7AFC26E6" w14:textId="2426CBE6" w:rsidR="00AA6984" w:rsidRPr="00ED4DB6" w:rsidRDefault="00AA6984" w:rsidP="00B03399">
            <w:pPr>
              <w:spacing w:after="0" w:line="240" w:lineRule="auto"/>
              <w:jc w:val="center"/>
              <w:rPr>
                <w:rFonts w:ascii="Times New Roman" w:eastAsia="Times New Roman" w:hAnsi="Times New Roman" w:cs="Times New Roman"/>
                <w:color w:val="000000"/>
                <w:lang w:eastAsia="ru-RU"/>
              </w:rPr>
            </w:pPr>
            <w:r w:rsidRPr="00ED4DB6">
              <w:rPr>
                <w:rFonts w:ascii="Times New Roman" w:eastAsia="Times New Roman" w:hAnsi="Times New Roman" w:cs="Times New Roman"/>
                <w:color w:val="000000"/>
                <w:lang w:eastAsia="ru-RU"/>
              </w:rPr>
              <w:t>9,</w:t>
            </w:r>
            <w:r w:rsidR="00933F54" w:rsidRPr="00ED4DB6">
              <w:rPr>
                <w:rFonts w:ascii="Times New Roman" w:eastAsia="Times New Roman" w:hAnsi="Times New Roman" w:cs="Times New Roman"/>
                <w:color w:val="000000"/>
                <w:lang w:eastAsia="ru-RU"/>
              </w:rPr>
              <w:t>5</w:t>
            </w:r>
            <w:r w:rsidRPr="00ED4DB6">
              <w:rPr>
                <w:rFonts w:ascii="Times New Roman" w:eastAsia="Times New Roman" w:hAnsi="Times New Roman" w:cs="Times New Roman"/>
                <w:color w:val="000000"/>
                <w:lang w:eastAsia="ru-RU"/>
              </w:rPr>
              <w:t>%</w:t>
            </w:r>
          </w:p>
        </w:tc>
      </w:tr>
      <w:tr w:rsidR="00ED4DB6" w:rsidRPr="00ED4DB6" w14:paraId="04DD3564" w14:textId="77777777" w:rsidTr="00ED4DB6">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EE73D7" w14:textId="77777777" w:rsidR="00582741" w:rsidRPr="00ED4DB6" w:rsidRDefault="00582741" w:rsidP="00ED4DB6">
            <w:pPr>
              <w:spacing w:after="0" w:line="240" w:lineRule="auto"/>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Усього</w:t>
            </w:r>
          </w:p>
        </w:tc>
        <w:tc>
          <w:tcPr>
            <w:tcW w:w="1138" w:type="dxa"/>
            <w:tcBorders>
              <w:top w:val="nil"/>
              <w:left w:val="nil"/>
              <w:bottom w:val="nil"/>
              <w:right w:val="single" w:sz="8" w:space="0" w:color="auto"/>
            </w:tcBorders>
            <w:shd w:val="clear" w:color="auto" w:fill="auto"/>
            <w:tcMar>
              <w:left w:w="28" w:type="dxa"/>
              <w:right w:w="28" w:type="dxa"/>
            </w:tcMar>
            <w:vAlign w:val="center"/>
            <w:hideMark/>
          </w:tcPr>
          <w:p w14:paraId="55DEC157" w14:textId="7923488A" w:rsidR="00582741"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59 321,</w:t>
            </w:r>
            <w:r w:rsidR="00FA1803" w:rsidRPr="00ED4DB6">
              <w:rPr>
                <w:rFonts w:ascii="Times New Roman" w:eastAsia="Times New Roman" w:hAnsi="Times New Roman" w:cs="Times New Roman"/>
                <w:b/>
                <w:bCs/>
                <w:color w:val="000000"/>
                <w:lang w:eastAsia="ru-RU"/>
              </w:rPr>
              <w:t>7</w:t>
            </w:r>
          </w:p>
        </w:tc>
        <w:tc>
          <w:tcPr>
            <w:tcW w:w="980" w:type="dxa"/>
            <w:tcBorders>
              <w:top w:val="nil"/>
              <w:left w:val="nil"/>
              <w:bottom w:val="nil"/>
              <w:right w:val="single" w:sz="8" w:space="0" w:color="auto"/>
            </w:tcBorders>
            <w:shd w:val="clear" w:color="auto" w:fill="auto"/>
            <w:tcMar>
              <w:left w:w="28" w:type="dxa"/>
              <w:right w:w="28" w:type="dxa"/>
            </w:tcMar>
            <w:vAlign w:val="center"/>
            <w:hideMark/>
          </w:tcPr>
          <w:p w14:paraId="5DAC1652" w14:textId="77513C63"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0,0</w:t>
            </w:r>
          </w:p>
        </w:tc>
        <w:tc>
          <w:tcPr>
            <w:tcW w:w="1134" w:type="dxa"/>
            <w:tcBorders>
              <w:top w:val="nil"/>
              <w:left w:val="nil"/>
              <w:bottom w:val="nil"/>
              <w:right w:val="single" w:sz="8" w:space="0" w:color="auto"/>
            </w:tcBorders>
            <w:shd w:val="clear" w:color="auto" w:fill="auto"/>
            <w:tcMar>
              <w:left w:w="28" w:type="dxa"/>
              <w:right w:w="28" w:type="dxa"/>
            </w:tcMar>
            <w:vAlign w:val="center"/>
            <w:hideMark/>
          </w:tcPr>
          <w:p w14:paraId="2DE14153" w14:textId="421A2BFE"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215 93</w:t>
            </w:r>
            <w:r w:rsidR="00176F09" w:rsidRPr="00ED4DB6">
              <w:rPr>
                <w:rFonts w:ascii="Times New Roman" w:eastAsia="Times New Roman" w:hAnsi="Times New Roman" w:cs="Times New Roman"/>
                <w:b/>
                <w:bCs/>
                <w:color w:val="000000"/>
                <w:lang w:eastAsia="ru-RU"/>
              </w:rPr>
              <w:t>1</w:t>
            </w:r>
            <w:r w:rsidRPr="00ED4DB6">
              <w:rPr>
                <w:rFonts w:ascii="Times New Roman" w:eastAsia="Times New Roman" w:hAnsi="Times New Roman" w:cs="Times New Roman"/>
                <w:b/>
                <w:bCs/>
                <w:color w:val="000000"/>
                <w:lang w:eastAsia="ru-RU"/>
              </w:rPr>
              <w:t>,</w:t>
            </w:r>
            <w:r w:rsidR="00176F09" w:rsidRPr="00ED4DB6">
              <w:rPr>
                <w:rFonts w:ascii="Times New Roman" w:eastAsia="Times New Roman" w:hAnsi="Times New Roman" w:cs="Times New Roman"/>
                <w:b/>
                <w:bCs/>
                <w:color w:val="000000"/>
                <w:lang w:eastAsia="ru-RU"/>
              </w:rPr>
              <w:t>5</w:t>
            </w:r>
          </w:p>
        </w:tc>
        <w:tc>
          <w:tcPr>
            <w:tcW w:w="1134" w:type="dxa"/>
            <w:tcBorders>
              <w:top w:val="nil"/>
              <w:left w:val="nil"/>
              <w:bottom w:val="nil"/>
              <w:right w:val="single" w:sz="8" w:space="0" w:color="auto"/>
            </w:tcBorders>
            <w:shd w:val="clear" w:color="auto" w:fill="auto"/>
            <w:tcMar>
              <w:left w:w="28" w:type="dxa"/>
              <w:right w:w="28" w:type="dxa"/>
            </w:tcMar>
            <w:vAlign w:val="center"/>
            <w:hideMark/>
          </w:tcPr>
          <w:p w14:paraId="3593D875" w14:textId="3124D3CE"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133,</w:t>
            </w:r>
            <w:r w:rsidR="00176F09" w:rsidRPr="00ED4DB6">
              <w:rPr>
                <w:rFonts w:ascii="Times New Roman" w:eastAsia="Times New Roman" w:hAnsi="Times New Roman" w:cs="Times New Roman"/>
                <w:b/>
                <w:bCs/>
                <w:color w:val="000000"/>
                <w:lang w:eastAsia="ru-RU"/>
              </w:rPr>
              <w:t>8</w:t>
            </w:r>
          </w:p>
        </w:tc>
        <w:tc>
          <w:tcPr>
            <w:tcW w:w="1275" w:type="dxa"/>
            <w:tcBorders>
              <w:top w:val="nil"/>
              <w:left w:val="nil"/>
              <w:bottom w:val="nil"/>
              <w:right w:val="single" w:sz="8" w:space="0" w:color="auto"/>
            </w:tcBorders>
            <w:shd w:val="clear" w:color="auto" w:fill="auto"/>
            <w:tcMar>
              <w:left w:w="28" w:type="dxa"/>
              <w:right w:w="28" w:type="dxa"/>
            </w:tcMar>
            <w:vAlign w:val="center"/>
            <w:hideMark/>
          </w:tcPr>
          <w:p w14:paraId="03E3C90A" w14:textId="6B16EEA9"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8 546,6</w:t>
            </w:r>
          </w:p>
        </w:tc>
        <w:tc>
          <w:tcPr>
            <w:tcW w:w="993" w:type="dxa"/>
            <w:tcBorders>
              <w:top w:val="nil"/>
              <w:left w:val="nil"/>
              <w:bottom w:val="nil"/>
              <w:right w:val="single" w:sz="8" w:space="0" w:color="auto"/>
            </w:tcBorders>
            <w:shd w:val="clear" w:color="auto" w:fill="auto"/>
            <w:tcMar>
              <w:left w:w="28" w:type="dxa"/>
              <w:right w:w="28" w:type="dxa"/>
            </w:tcMar>
            <w:vAlign w:val="center"/>
            <w:hideMark/>
          </w:tcPr>
          <w:p w14:paraId="54A43184" w14:textId="69A183B1"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8 3</w:t>
            </w:r>
            <w:r w:rsidR="00176F09" w:rsidRPr="00ED4DB6">
              <w:rPr>
                <w:rFonts w:ascii="Times New Roman" w:eastAsia="Times New Roman" w:hAnsi="Times New Roman" w:cs="Times New Roman"/>
                <w:b/>
                <w:bCs/>
                <w:color w:val="000000"/>
                <w:lang w:eastAsia="ru-RU"/>
              </w:rPr>
              <w:t>61</w:t>
            </w:r>
            <w:r w:rsidRPr="00ED4DB6">
              <w:rPr>
                <w:rFonts w:ascii="Times New Roman" w:eastAsia="Times New Roman" w:hAnsi="Times New Roman" w:cs="Times New Roman"/>
                <w:b/>
                <w:bCs/>
                <w:color w:val="000000"/>
                <w:lang w:eastAsia="ru-RU"/>
              </w:rPr>
              <w:t>,</w:t>
            </w:r>
            <w:r w:rsidR="00176F09" w:rsidRPr="00ED4DB6">
              <w:rPr>
                <w:rFonts w:ascii="Times New Roman" w:eastAsia="Times New Roman" w:hAnsi="Times New Roman" w:cs="Times New Roman"/>
                <w:b/>
                <w:bCs/>
                <w:color w:val="000000"/>
                <w:lang w:eastAsia="ru-RU"/>
              </w:rPr>
              <w:t>0</w:t>
            </w:r>
          </w:p>
        </w:tc>
        <w:tc>
          <w:tcPr>
            <w:tcW w:w="850" w:type="dxa"/>
            <w:tcBorders>
              <w:top w:val="nil"/>
              <w:left w:val="nil"/>
              <w:bottom w:val="nil"/>
              <w:right w:val="single" w:sz="8" w:space="0" w:color="auto"/>
            </w:tcBorders>
            <w:shd w:val="clear" w:color="auto" w:fill="auto"/>
            <w:tcMar>
              <w:left w:w="28" w:type="dxa"/>
              <w:right w:w="28" w:type="dxa"/>
            </w:tcMar>
            <w:vAlign w:val="center"/>
            <w:hideMark/>
          </w:tcPr>
          <w:p w14:paraId="3A0C673A" w14:textId="5CFF33CD"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 xml:space="preserve">16 </w:t>
            </w:r>
            <w:r w:rsidR="00176F09" w:rsidRPr="00ED4DB6">
              <w:rPr>
                <w:rFonts w:ascii="Times New Roman" w:eastAsia="Times New Roman" w:hAnsi="Times New Roman" w:cs="Times New Roman"/>
                <w:b/>
                <w:bCs/>
                <w:color w:val="000000"/>
                <w:lang w:eastAsia="ru-RU"/>
              </w:rPr>
              <w:t>841</w:t>
            </w:r>
            <w:r w:rsidRPr="00ED4DB6">
              <w:rPr>
                <w:rFonts w:ascii="Times New Roman" w:eastAsia="Times New Roman" w:hAnsi="Times New Roman" w:cs="Times New Roman"/>
                <w:b/>
                <w:bCs/>
                <w:color w:val="000000"/>
                <w:lang w:eastAsia="ru-RU"/>
              </w:rPr>
              <w:t>,</w:t>
            </w:r>
            <w:r w:rsidR="00176F09" w:rsidRPr="00ED4DB6">
              <w:rPr>
                <w:rFonts w:ascii="Times New Roman" w:eastAsia="Times New Roman" w:hAnsi="Times New Roman" w:cs="Times New Roman"/>
                <w:b/>
                <w:bCs/>
                <w:color w:val="000000"/>
                <w:lang w:eastAsia="ru-RU"/>
              </w:rPr>
              <w:t>2</w:t>
            </w:r>
          </w:p>
        </w:tc>
        <w:tc>
          <w:tcPr>
            <w:tcW w:w="851" w:type="dxa"/>
            <w:tcBorders>
              <w:top w:val="nil"/>
              <w:left w:val="nil"/>
              <w:bottom w:val="nil"/>
              <w:right w:val="single" w:sz="8" w:space="0" w:color="auto"/>
            </w:tcBorders>
            <w:shd w:val="clear" w:color="auto" w:fill="auto"/>
            <w:tcMar>
              <w:left w:w="28" w:type="dxa"/>
              <w:right w:w="28" w:type="dxa"/>
            </w:tcMar>
            <w:vAlign w:val="center"/>
            <w:hideMark/>
          </w:tcPr>
          <w:p w14:paraId="08E0E07C" w14:textId="33B12D4C"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0,0</w:t>
            </w:r>
          </w:p>
        </w:tc>
        <w:tc>
          <w:tcPr>
            <w:tcW w:w="1134" w:type="dxa"/>
            <w:tcBorders>
              <w:top w:val="nil"/>
              <w:left w:val="nil"/>
              <w:bottom w:val="nil"/>
              <w:right w:val="single" w:sz="8" w:space="0" w:color="auto"/>
            </w:tcBorders>
            <w:shd w:val="clear" w:color="auto" w:fill="auto"/>
            <w:tcMar>
              <w:left w:w="28" w:type="dxa"/>
              <w:right w:w="28" w:type="dxa"/>
            </w:tcMar>
            <w:vAlign w:val="center"/>
            <w:hideMark/>
          </w:tcPr>
          <w:p w14:paraId="3610A24E" w14:textId="7BC30CF7"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23 08</w:t>
            </w:r>
            <w:r w:rsidR="00176F09" w:rsidRPr="00ED4DB6">
              <w:rPr>
                <w:rFonts w:ascii="Times New Roman" w:eastAsia="Times New Roman" w:hAnsi="Times New Roman" w:cs="Times New Roman"/>
                <w:b/>
                <w:bCs/>
                <w:color w:val="000000"/>
                <w:lang w:eastAsia="ru-RU"/>
              </w:rPr>
              <w:t>0</w:t>
            </w:r>
            <w:r w:rsidRPr="00ED4DB6">
              <w:rPr>
                <w:rFonts w:ascii="Times New Roman" w:eastAsia="Times New Roman" w:hAnsi="Times New Roman" w:cs="Times New Roman"/>
                <w:b/>
                <w:bCs/>
                <w:color w:val="000000"/>
                <w:lang w:eastAsia="ru-RU"/>
              </w:rPr>
              <w:t>,</w:t>
            </w:r>
            <w:r w:rsidR="00176F09" w:rsidRPr="00ED4DB6">
              <w:rPr>
                <w:rFonts w:ascii="Times New Roman" w:eastAsia="Times New Roman" w:hAnsi="Times New Roman" w:cs="Times New Roman"/>
                <w:b/>
                <w:bCs/>
                <w:color w:val="000000"/>
                <w:lang w:eastAsia="ru-RU"/>
              </w:rPr>
              <w:t>9</w:t>
            </w:r>
          </w:p>
        </w:tc>
        <w:tc>
          <w:tcPr>
            <w:tcW w:w="1365" w:type="dxa"/>
            <w:tcBorders>
              <w:top w:val="nil"/>
              <w:left w:val="nil"/>
              <w:bottom w:val="single" w:sz="8" w:space="0" w:color="auto"/>
              <w:right w:val="single" w:sz="8" w:space="0" w:color="auto"/>
            </w:tcBorders>
            <w:shd w:val="clear" w:color="auto" w:fill="auto"/>
            <w:vAlign w:val="center"/>
            <w:hideMark/>
          </w:tcPr>
          <w:p w14:paraId="372F5916" w14:textId="35658824" w:rsidR="00582741" w:rsidRPr="00ED4DB6" w:rsidRDefault="00582741"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hAnsi="Times New Roman" w:cs="Times New Roman"/>
                <w:b/>
                <w:bCs/>
                <w:color w:val="000000"/>
              </w:rPr>
              <w:t>33</w:t>
            </w:r>
            <w:r w:rsidR="004570CB" w:rsidRPr="00ED4DB6">
              <w:rPr>
                <w:rFonts w:ascii="Times New Roman" w:hAnsi="Times New Roman" w:cs="Times New Roman"/>
                <w:b/>
                <w:bCs/>
                <w:color w:val="000000"/>
              </w:rPr>
              <w:t>2</w:t>
            </w:r>
            <w:r w:rsidRPr="00ED4DB6">
              <w:rPr>
                <w:rFonts w:ascii="Times New Roman" w:hAnsi="Times New Roman" w:cs="Times New Roman"/>
                <w:b/>
                <w:bCs/>
                <w:color w:val="000000"/>
              </w:rPr>
              <w:t xml:space="preserve"> </w:t>
            </w:r>
            <w:r w:rsidR="00933F54" w:rsidRPr="00ED4DB6">
              <w:rPr>
                <w:rFonts w:ascii="Times New Roman" w:hAnsi="Times New Roman" w:cs="Times New Roman"/>
                <w:b/>
                <w:bCs/>
                <w:color w:val="000000"/>
              </w:rPr>
              <w:t>216</w:t>
            </w:r>
            <w:r w:rsidRPr="00ED4DB6">
              <w:rPr>
                <w:rFonts w:ascii="Times New Roman" w:hAnsi="Times New Roman" w:cs="Times New Roman"/>
                <w:b/>
                <w:bCs/>
                <w:color w:val="000000"/>
              </w:rPr>
              <w:t>,</w:t>
            </w:r>
            <w:r w:rsidR="00933F54" w:rsidRPr="00ED4DB6">
              <w:rPr>
                <w:rFonts w:ascii="Times New Roman" w:hAnsi="Times New Roman" w:cs="Times New Roman"/>
                <w:b/>
                <w:bCs/>
                <w:color w:val="000000"/>
              </w:rPr>
              <w:t>7</w:t>
            </w:r>
          </w:p>
        </w:tc>
        <w:tc>
          <w:tcPr>
            <w:tcW w:w="1276" w:type="dxa"/>
            <w:tcBorders>
              <w:top w:val="nil"/>
              <w:left w:val="nil"/>
              <w:bottom w:val="nil"/>
              <w:right w:val="nil"/>
            </w:tcBorders>
            <w:shd w:val="clear" w:color="auto" w:fill="auto"/>
            <w:noWrap/>
            <w:vAlign w:val="bottom"/>
            <w:hideMark/>
          </w:tcPr>
          <w:p w14:paraId="2E797729" w14:textId="77777777" w:rsidR="00582741" w:rsidRPr="00ED4DB6" w:rsidRDefault="00582741" w:rsidP="00B03399">
            <w:pPr>
              <w:spacing w:after="0" w:line="240" w:lineRule="auto"/>
              <w:rPr>
                <w:rFonts w:ascii="Times New Roman" w:eastAsia="Times New Roman" w:hAnsi="Times New Roman" w:cs="Times New Roman"/>
                <w:b/>
                <w:bCs/>
                <w:color w:val="000000"/>
                <w:lang w:eastAsia="ru-RU"/>
              </w:rPr>
            </w:pPr>
          </w:p>
        </w:tc>
      </w:tr>
      <w:tr w:rsidR="00ED4DB6" w:rsidRPr="00ED4DB6" w14:paraId="28E87864" w14:textId="77777777" w:rsidTr="00ED4DB6">
        <w:trPr>
          <w:trHeight w:val="28"/>
          <w:jc w:val="center"/>
        </w:trPr>
        <w:tc>
          <w:tcPr>
            <w:tcW w:w="2425" w:type="dxa"/>
            <w:tcBorders>
              <w:top w:val="nil"/>
              <w:left w:val="single" w:sz="8" w:space="0" w:color="auto"/>
              <w:bottom w:val="single" w:sz="8" w:space="0" w:color="auto"/>
              <w:right w:val="nil"/>
            </w:tcBorders>
            <w:shd w:val="clear" w:color="auto" w:fill="auto"/>
            <w:tcMar>
              <w:left w:w="28" w:type="dxa"/>
              <w:right w:w="28" w:type="dxa"/>
            </w:tcMar>
            <w:vAlign w:val="center"/>
            <w:hideMark/>
          </w:tcPr>
          <w:p w14:paraId="3555FA78" w14:textId="27EFDC65" w:rsidR="004570CB" w:rsidRPr="00ED4DB6" w:rsidRDefault="004570CB" w:rsidP="00ED4DB6">
            <w:pPr>
              <w:spacing w:after="0" w:line="240" w:lineRule="auto"/>
              <w:rPr>
                <w:rFonts w:ascii="Times New Roman" w:eastAsia="Times New Roman" w:hAnsi="Times New Roman" w:cs="Times New Roman"/>
                <w:b/>
                <w:bCs/>
                <w:lang w:eastAsia="ru-RU"/>
              </w:rPr>
            </w:pPr>
            <w:r w:rsidRPr="00ED4DB6">
              <w:rPr>
                <w:rFonts w:ascii="Times New Roman" w:eastAsia="Times New Roman" w:hAnsi="Times New Roman" w:cs="Times New Roman"/>
                <w:b/>
                <w:bCs/>
                <w:lang w:eastAsia="ru-RU"/>
              </w:rPr>
              <w:t>У відсотках за видами палива</w:t>
            </w:r>
          </w:p>
        </w:tc>
        <w:tc>
          <w:tcPr>
            <w:tcW w:w="113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E76AFD3" w14:textId="01082668"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17,9%</w:t>
            </w:r>
          </w:p>
        </w:tc>
        <w:tc>
          <w:tcPr>
            <w:tcW w:w="980" w:type="dxa"/>
            <w:tcBorders>
              <w:top w:val="single" w:sz="8" w:space="0" w:color="auto"/>
              <w:left w:val="nil"/>
              <w:bottom w:val="single" w:sz="8" w:space="0" w:color="auto"/>
              <w:right w:val="single" w:sz="4" w:space="0" w:color="auto"/>
            </w:tcBorders>
            <w:shd w:val="clear" w:color="auto" w:fill="auto"/>
            <w:noWrap/>
            <w:vAlign w:val="center"/>
            <w:hideMark/>
          </w:tcPr>
          <w:p w14:paraId="6A441082" w14:textId="53344155"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0,0%</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503A49C8" w14:textId="279211D8"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65,0%</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672D4F7A" w14:textId="7EB0671C"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0,0%</w:t>
            </w:r>
          </w:p>
        </w:tc>
        <w:tc>
          <w:tcPr>
            <w:tcW w:w="1275" w:type="dxa"/>
            <w:tcBorders>
              <w:top w:val="single" w:sz="8" w:space="0" w:color="auto"/>
              <w:left w:val="nil"/>
              <w:bottom w:val="single" w:sz="8" w:space="0" w:color="auto"/>
              <w:right w:val="single" w:sz="4" w:space="0" w:color="auto"/>
            </w:tcBorders>
            <w:shd w:val="clear" w:color="auto" w:fill="auto"/>
            <w:noWrap/>
            <w:vAlign w:val="center"/>
            <w:hideMark/>
          </w:tcPr>
          <w:p w14:paraId="504EE2A5" w14:textId="08D13A64"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2,6%</w:t>
            </w:r>
          </w:p>
        </w:tc>
        <w:tc>
          <w:tcPr>
            <w:tcW w:w="993" w:type="dxa"/>
            <w:tcBorders>
              <w:top w:val="single" w:sz="8" w:space="0" w:color="auto"/>
              <w:left w:val="nil"/>
              <w:bottom w:val="single" w:sz="8" w:space="0" w:color="auto"/>
              <w:right w:val="single" w:sz="4" w:space="0" w:color="auto"/>
            </w:tcBorders>
            <w:shd w:val="clear" w:color="auto" w:fill="auto"/>
            <w:noWrap/>
            <w:vAlign w:val="center"/>
            <w:hideMark/>
          </w:tcPr>
          <w:p w14:paraId="7D59C049" w14:textId="39F97142"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2,5%</w:t>
            </w:r>
          </w:p>
        </w:tc>
        <w:tc>
          <w:tcPr>
            <w:tcW w:w="850" w:type="dxa"/>
            <w:tcBorders>
              <w:top w:val="single" w:sz="8" w:space="0" w:color="auto"/>
              <w:left w:val="nil"/>
              <w:bottom w:val="single" w:sz="8" w:space="0" w:color="auto"/>
              <w:right w:val="single" w:sz="4" w:space="0" w:color="auto"/>
            </w:tcBorders>
            <w:shd w:val="clear" w:color="auto" w:fill="auto"/>
            <w:noWrap/>
            <w:vAlign w:val="center"/>
            <w:hideMark/>
          </w:tcPr>
          <w:p w14:paraId="7732A362" w14:textId="4F5BDEBE"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5,1%</w:t>
            </w:r>
          </w:p>
        </w:tc>
        <w:tc>
          <w:tcPr>
            <w:tcW w:w="851" w:type="dxa"/>
            <w:tcBorders>
              <w:top w:val="single" w:sz="8" w:space="0" w:color="auto"/>
              <w:left w:val="nil"/>
              <w:bottom w:val="single" w:sz="8" w:space="0" w:color="auto"/>
              <w:right w:val="single" w:sz="4" w:space="0" w:color="auto"/>
            </w:tcBorders>
            <w:shd w:val="clear" w:color="auto" w:fill="auto"/>
            <w:noWrap/>
            <w:vAlign w:val="center"/>
            <w:hideMark/>
          </w:tcPr>
          <w:p w14:paraId="6CB2D1F9" w14:textId="74E49FE9"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0,0%</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232E228A" w14:textId="793B94E3"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eastAsia="Times New Roman" w:hAnsi="Times New Roman" w:cs="Times New Roman"/>
                <w:b/>
                <w:bCs/>
                <w:color w:val="000000"/>
                <w:lang w:eastAsia="ru-RU"/>
              </w:rPr>
              <w:t>6,9%</w:t>
            </w:r>
          </w:p>
        </w:tc>
        <w:tc>
          <w:tcPr>
            <w:tcW w:w="1365" w:type="dxa"/>
            <w:tcBorders>
              <w:top w:val="nil"/>
              <w:left w:val="nil"/>
              <w:bottom w:val="single" w:sz="8" w:space="0" w:color="auto"/>
              <w:right w:val="single" w:sz="8" w:space="0" w:color="auto"/>
            </w:tcBorders>
            <w:shd w:val="clear" w:color="auto" w:fill="auto"/>
            <w:noWrap/>
            <w:vAlign w:val="bottom"/>
            <w:hideMark/>
          </w:tcPr>
          <w:p w14:paraId="3BEFBCF5" w14:textId="7DCBCA2A" w:rsidR="004570CB" w:rsidRPr="00ED4DB6" w:rsidRDefault="004570CB" w:rsidP="00B03399">
            <w:pPr>
              <w:spacing w:after="0" w:line="240" w:lineRule="auto"/>
              <w:jc w:val="center"/>
              <w:rPr>
                <w:rFonts w:ascii="Times New Roman" w:eastAsia="Times New Roman" w:hAnsi="Times New Roman" w:cs="Times New Roman"/>
                <w:b/>
                <w:bCs/>
                <w:color w:val="000000"/>
                <w:lang w:eastAsia="ru-RU"/>
              </w:rPr>
            </w:pPr>
            <w:r w:rsidRPr="00ED4DB6">
              <w:rPr>
                <w:rFonts w:ascii="Times New Roman" w:hAnsi="Times New Roman" w:cs="Times New Roman"/>
                <w:b/>
                <w:bCs/>
                <w:color w:val="000000"/>
              </w:rPr>
              <w:t> </w:t>
            </w:r>
          </w:p>
        </w:tc>
        <w:tc>
          <w:tcPr>
            <w:tcW w:w="1276" w:type="dxa"/>
            <w:tcBorders>
              <w:top w:val="nil"/>
              <w:left w:val="nil"/>
              <w:bottom w:val="nil"/>
              <w:right w:val="nil"/>
            </w:tcBorders>
            <w:shd w:val="clear" w:color="auto" w:fill="auto"/>
            <w:noWrap/>
            <w:vAlign w:val="bottom"/>
            <w:hideMark/>
          </w:tcPr>
          <w:p w14:paraId="7730DF03" w14:textId="77777777" w:rsidR="004570CB" w:rsidRPr="00ED4DB6" w:rsidRDefault="004570CB" w:rsidP="00B03399">
            <w:pPr>
              <w:spacing w:after="0" w:line="240" w:lineRule="auto"/>
              <w:rPr>
                <w:rFonts w:ascii="Times New Roman" w:eastAsia="Times New Roman" w:hAnsi="Times New Roman" w:cs="Times New Roman"/>
                <w:color w:val="000000"/>
                <w:lang w:eastAsia="ru-RU"/>
              </w:rPr>
            </w:pPr>
          </w:p>
        </w:tc>
      </w:tr>
    </w:tbl>
    <w:p w14:paraId="655278D7" w14:textId="27F2B842" w:rsidR="00933F54" w:rsidRDefault="00933F54" w:rsidP="00B03399">
      <w:pPr>
        <w:spacing w:after="0" w:line="240" w:lineRule="auto"/>
        <w:rPr>
          <w:rFonts w:ascii="Times New Roman" w:hAnsi="Times New Roman" w:cs="Times New Roman"/>
          <w:sz w:val="24"/>
          <w:szCs w:val="24"/>
        </w:rPr>
      </w:pPr>
    </w:p>
    <w:p w14:paraId="65A1976E" w14:textId="77777777" w:rsidR="00ED4DB6" w:rsidRDefault="00ED4DB6" w:rsidP="00B03399">
      <w:pPr>
        <w:spacing w:after="0" w:line="240" w:lineRule="auto"/>
        <w:rPr>
          <w:rFonts w:ascii="Times New Roman" w:hAnsi="Times New Roman" w:cs="Times New Roman"/>
          <w:sz w:val="24"/>
          <w:szCs w:val="24"/>
        </w:rPr>
      </w:pPr>
    </w:p>
    <w:p w14:paraId="033B3CF1" w14:textId="77777777" w:rsidR="00ED4DB6" w:rsidRDefault="00ED4DB6" w:rsidP="00B03399">
      <w:pPr>
        <w:spacing w:after="0" w:line="240" w:lineRule="auto"/>
        <w:rPr>
          <w:rFonts w:ascii="Times New Roman" w:hAnsi="Times New Roman" w:cs="Times New Roman"/>
          <w:sz w:val="24"/>
          <w:szCs w:val="24"/>
        </w:rPr>
      </w:pPr>
    </w:p>
    <w:p w14:paraId="129DA532" w14:textId="77777777" w:rsidR="00ED4DB6" w:rsidRDefault="00ED4DB6" w:rsidP="00B03399">
      <w:pPr>
        <w:spacing w:after="0" w:line="240" w:lineRule="auto"/>
        <w:rPr>
          <w:rFonts w:ascii="Times New Roman" w:hAnsi="Times New Roman" w:cs="Times New Roman"/>
          <w:sz w:val="24"/>
          <w:szCs w:val="24"/>
        </w:rPr>
      </w:pPr>
    </w:p>
    <w:p w14:paraId="44D7391F" w14:textId="77777777" w:rsidR="00ED4DB6" w:rsidRPr="00DF18C6" w:rsidRDefault="00ED4DB6" w:rsidP="00B03399">
      <w:pPr>
        <w:spacing w:after="0" w:line="240" w:lineRule="auto"/>
        <w:rPr>
          <w:rFonts w:ascii="Times New Roman" w:hAnsi="Times New Roman" w:cs="Times New Roman"/>
          <w:sz w:val="24"/>
          <w:szCs w:val="24"/>
        </w:rPr>
      </w:pPr>
    </w:p>
    <w:p w14:paraId="4969188C" w14:textId="230A830E" w:rsidR="00E231CB" w:rsidRPr="00DF18C6" w:rsidRDefault="00E231CB" w:rsidP="009212AC">
      <w:pPr>
        <w:pStyle w:val="1"/>
        <w:numPr>
          <w:ilvl w:val="0"/>
          <w:numId w:val="25"/>
        </w:numPr>
        <w:spacing w:before="0" w:line="240" w:lineRule="auto"/>
        <w:ind w:left="0" w:firstLine="567"/>
        <w:jc w:val="both"/>
        <w:rPr>
          <w:rFonts w:ascii="Times New Roman" w:hAnsi="Times New Roman" w:cs="Times New Roman"/>
          <w:color w:val="auto"/>
          <w:sz w:val="24"/>
        </w:rPr>
      </w:pPr>
      <w:bookmarkStart w:id="51" w:name="_Toc164683390"/>
      <w:r w:rsidRPr="00DF18C6">
        <w:rPr>
          <w:rFonts w:ascii="Times New Roman" w:hAnsi="Times New Roman" w:cs="Times New Roman"/>
          <w:color w:val="auto"/>
          <w:sz w:val="24"/>
        </w:rPr>
        <w:lastRenderedPageBreak/>
        <w:t xml:space="preserve">Додаткові таблиці для розрахунку </w:t>
      </w:r>
      <w:r w:rsidR="00CD5F60" w:rsidRPr="00DF18C6">
        <w:rPr>
          <w:rFonts w:ascii="Times New Roman" w:hAnsi="Times New Roman" w:cs="Times New Roman"/>
          <w:color w:val="auto"/>
          <w:sz w:val="24"/>
        </w:rPr>
        <w:t xml:space="preserve">базового кадастру </w:t>
      </w:r>
      <w:r w:rsidRPr="00DF18C6">
        <w:rPr>
          <w:rFonts w:ascii="Times New Roman" w:hAnsi="Times New Roman" w:cs="Times New Roman"/>
          <w:color w:val="auto"/>
          <w:sz w:val="24"/>
        </w:rPr>
        <w:t>викидів</w:t>
      </w:r>
      <w:r w:rsidR="006A79E1" w:rsidRPr="00DF18C6">
        <w:rPr>
          <w:rFonts w:ascii="Times New Roman" w:hAnsi="Times New Roman" w:cs="Times New Roman"/>
          <w:color w:val="auto"/>
          <w:sz w:val="24"/>
        </w:rPr>
        <w:t xml:space="preserve"> СО</w:t>
      </w:r>
      <w:r w:rsidR="006A79E1" w:rsidRPr="00DF18C6">
        <w:rPr>
          <w:rFonts w:ascii="Times New Roman" w:hAnsi="Times New Roman" w:cs="Times New Roman"/>
          <w:color w:val="auto"/>
          <w:sz w:val="24"/>
          <w:vertAlign w:val="subscript"/>
        </w:rPr>
        <w:t>2</w:t>
      </w:r>
      <w:bookmarkEnd w:id="51"/>
    </w:p>
    <w:p w14:paraId="4FDFE66C" w14:textId="77777777" w:rsidR="00CD5F60" w:rsidRPr="00DF18C6" w:rsidRDefault="00CD5F60" w:rsidP="009212AC">
      <w:pPr>
        <w:pStyle w:val="1"/>
        <w:numPr>
          <w:ilvl w:val="0"/>
          <w:numId w:val="33"/>
        </w:numPr>
        <w:spacing w:before="0" w:line="240" w:lineRule="auto"/>
        <w:ind w:left="0" w:firstLine="567"/>
        <w:jc w:val="both"/>
        <w:rPr>
          <w:rFonts w:ascii="Times New Roman" w:hAnsi="Times New Roman" w:cs="Times New Roman"/>
          <w:color w:val="auto"/>
          <w:sz w:val="24"/>
        </w:rPr>
      </w:pPr>
      <w:bookmarkStart w:id="52" w:name="_Toc164683391"/>
      <w:r w:rsidRPr="00DF18C6">
        <w:rPr>
          <w:rFonts w:ascii="Times New Roman" w:hAnsi="Times New Roman" w:cs="Times New Roman"/>
          <w:color w:val="auto"/>
          <w:sz w:val="24"/>
        </w:rPr>
        <w:t>Місцеве виробництво електроенергії</w:t>
      </w:r>
      <w:bookmarkEnd w:id="52"/>
    </w:p>
    <w:p w14:paraId="1B7D48FE" w14:textId="70D4EFB9" w:rsidR="00CD5F60" w:rsidRPr="00DF18C6" w:rsidRDefault="00CD5F60" w:rsidP="009212AC">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Станом на 20</w:t>
      </w:r>
      <w:r w:rsidR="0008554B" w:rsidRPr="00DF18C6">
        <w:rPr>
          <w:rFonts w:ascii="Times New Roman" w:hAnsi="Times New Roman" w:cs="Times New Roman"/>
          <w:sz w:val="24"/>
        </w:rPr>
        <w:t>1</w:t>
      </w:r>
      <w:r w:rsidRPr="00DF18C6">
        <w:rPr>
          <w:rFonts w:ascii="Times New Roman" w:hAnsi="Times New Roman" w:cs="Times New Roman"/>
          <w:sz w:val="24"/>
        </w:rPr>
        <w:t>0 рік, якій є базовим для кадастру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по </w:t>
      </w:r>
      <w:r w:rsidR="0008554B" w:rsidRPr="00DF18C6">
        <w:rPr>
          <w:rFonts w:ascii="Times New Roman" w:hAnsi="Times New Roman" w:cs="Times New Roman"/>
          <w:sz w:val="24"/>
        </w:rPr>
        <w:t>Долинській громаді</w:t>
      </w:r>
      <w:r w:rsidRPr="00DF18C6">
        <w:rPr>
          <w:rFonts w:ascii="Times New Roman" w:hAnsi="Times New Roman" w:cs="Times New Roman"/>
          <w:sz w:val="24"/>
        </w:rPr>
        <w:t xml:space="preserve">, виробництво електроенергії в </w:t>
      </w:r>
      <w:r w:rsidR="0008554B" w:rsidRPr="00DF18C6">
        <w:rPr>
          <w:rFonts w:ascii="Times New Roman" w:hAnsi="Times New Roman" w:cs="Times New Roman"/>
          <w:sz w:val="24"/>
        </w:rPr>
        <w:t>громаді</w:t>
      </w:r>
      <w:r w:rsidRPr="00DF18C6">
        <w:rPr>
          <w:rFonts w:ascii="Times New Roman" w:hAnsi="Times New Roman" w:cs="Times New Roman"/>
          <w:sz w:val="24"/>
        </w:rPr>
        <w:t xml:space="preserve"> було відсутнє.</w:t>
      </w:r>
    </w:p>
    <w:p w14:paraId="2651A6C2" w14:textId="6883D86D" w:rsidR="002754E8" w:rsidRPr="00DF18C6" w:rsidRDefault="00955B45" w:rsidP="009212AC">
      <w:pPr>
        <w:pStyle w:val="1"/>
        <w:numPr>
          <w:ilvl w:val="0"/>
          <w:numId w:val="33"/>
        </w:numPr>
        <w:spacing w:before="0" w:line="240" w:lineRule="auto"/>
        <w:ind w:left="0" w:firstLine="567"/>
        <w:jc w:val="both"/>
        <w:rPr>
          <w:rFonts w:ascii="Times New Roman" w:hAnsi="Times New Roman" w:cs="Times New Roman"/>
          <w:color w:val="auto"/>
          <w:sz w:val="24"/>
        </w:rPr>
      </w:pPr>
      <w:bookmarkStart w:id="53" w:name="_Toc164683392"/>
      <w:r w:rsidRPr="00DF18C6">
        <w:rPr>
          <w:rFonts w:ascii="Times New Roman" w:hAnsi="Times New Roman" w:cs="Times New Roman"/>
          <w:color w:val="auto"/>
          <w:sz w:val="24"/>
        </w:rPr>
        <w:t xml:space="preserve">Місцеве виробництво </w:t>
      </w:r>
      <w:r w:rsidR="00CD5F60" w:rsidRPr="00DF18C6">
        <w:rPr>
          <w:rFonts w:ascii="Times New Roman" w:hAnsi="Times New Roman" w:cs="Times New Roman"/>
          <w:color w:val="auto"/>
          <w:sz w:val="24"/>
        </w:rPr>
        <w:t>тепла</w:t>
      </w:r>
      <w:r w:rsidR="002754E8" w:rsidRPr="00DF18C6">
        <w:rPr>
          <w:rFonts w:ascii="Times New Roman" w:hAnsi="Times New Roman" w:cs="Times New Roman"/>
          <w:color w:val="auto"/>
          <w:sz w:val="24"/>
        </w:rPr>
        <w:t>/холоду</w:t>
      </w:r>
      <w:bookmarkEnd w:id="53"/>
    </w:p>
    <w:p w14:paraId="2152F860" w14:textId="77777777" w:rsidR="0008554B" w:rsidRPr="00DF18C6" w:rsidRDefault="001233F2" w:rsidP="009212AC">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У </w:t>
      </w:r>
      <w:r w:rsidR="0008554B" w:rsidRPr="00DF18C6">
        <w:rPr>
          <w:rFonts w:ascii="Times New Roman" w:hAnsi="Times New Roman" w:cs="Times New Roman"/>
          <w:sz w:val="24"/>
        </w:rPr>
        <w:t>Долинській громаді</w:t>
      </w:r>
      <w:r w:rsidRPr="00DF18C6">
        <w:rPr>
          <w:rFonts w:ascii="Times New Roman" w:hAnsi="Times New Roman" w:cs="Times New Roman"/>
          <w:sz w:val="24"/>
        </w:rPr>
        <w:t xml:space="preserve"> відсутня централізована</w:t>
      </w:r>
      <w:r w:rsidR="00E1307E" w:rsidRPr="00DF18C6">
        <w:rPr>
          <w:rFonts w:ascii="Times New Roman" w:hAnsi="Times New Roman" w:cs="Times New Roman"/>
          <w:sz w:val="24"/>
        </w:rPr>
        <w:t xml:space="preserve"> система охолодження. </w:t>
      </w:r>
    </w:p>
    <w:p w14:paraId="66927A76" w14:textId="070F3207" w:rsidR="001233F2" w:rsidRPr="00DF18C6" w:rsidRDefault="0008554B" w:rsidP="009212AC">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У 2010 році теплова енергія  потужностями централізованої системи опалення не вироблялася.</w:t>
      </w:r>
    </w:p>
    <w:p w14:paraId="6CFEDE07" w14:textId="77777777" w:rsidR="0008554B" w:rsidRPr="00DF18C6" w:rsidRDefault="0008554B" w:rsidP="009212AC">
      <w:pPr>
        <w:spacing w:after="0" w:line="240" w:lineRule="auto"/>
        <w:ind w:firstLine="567"/>
        <w:jc w:val="both"/>
        <w:rPr>
          <w:rFonts w:ascii="Times New Roman" w:hAnsi="Times New Roman" w:cs="Times New Roman"/>
          <w:sz w:val="24"/>
        </w:rPr>
      </w:pPr>
    </w:p>
    <w:p w14:paraId="227B0388" w14:textId="75AC71DD" w:rsidR="002754E8" w:rsidRPr="00DF18C6" w:rsidRDefault="002754E8" w:rsidP="009212AC">
      <w:pPr>
        <w:pStyle w:val="1"/>
        <w:numPr>
          <w:ilvl w:val="0"/>
          <w:numId w:val="33"/>
        </w:numPr>
        <w:spacing w:before="0" w:line="240" w:lineRule="auto"/>
        <w:ind w:left="0" w:firstLine="567"/>
        <w:jc w:val="both"/>
        <w:rPr>
          <w:rFonts w:ascii="Times New Roman" w:hAnsi="Times New Roman" w:cs="Times New Roman"/>
          <w:color w:val="auto"/>
          <w:sz w:val="24"/>
        </w:rPr>
      </w:pPr>
      <w:bookmarkStart w:id="54" w:name="_Toc164683393"/>
      <w:r w:rsidRPr="00DF18C6">
        <w:rPr>
          <w:rFonts w:ascii="Times New Roman" w:hAnsi="Times New Roman" w:cs="Times New Roman"/>
          <w:color w:val="auto"/>
          <w:sz w:val="24"/>
        </w:rPr>
        <w:t>Сектор</w:t>
      </w:r>
      <w:r w:rsidR="00AA6984" w:rsidRPr="00DF18C6">
        <w:rPr>
          <w:rFonts w:ascii="Times New Roman" w:hAnsi="Times New Roman" w:cs="Times New Roman"/>
          <w:color w:val="auto"/>
          <w:sz w:val="24"/>
        </w:rPr>
        <w:t>и</w:t>
      </w:r>
      <w:r w:rsidRPr="00DF18C6">
        <w:rPr>
          <w:rFonts w:ascii="Times New Roman" w:hAnsi="Times New Roman" w:cs="Times New Roman"/>
          <w:color w:val="auto"/>
          <w:sz w:val="24"/>
        </w:rPr>
        <w:t>, що не пов’язані з енергетикою</w:t>
      </w:r>
      <w:bookmarkEnd w:id="54"/>
    </w:p>
    <w:p w14:paraId="1F389EDC" w14:textId="4B0A3709" w:rsidR="00DC0D4A" w:rsidRPr="00DF18C6" w:rsidRDefault="00DC0D4A" w:rsidP="009212AC">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Для секторів, що напряму не пов’язані з енергетикою і споживання</w:t>
      </w:r>
      <w:r w:rsidR="008B0FC8" w:rsidRPr="00DF18C6">
        <w:rPr>
          <w:rFonts w:ascii="Times New Roman" w:hAnsi="Times New Roman" w:cs="Times New Roman"/>
          <w:sz w:val="24"/>
        </w:rPr>
        <w:t>м</w:t>
      </w:r>
      <w:r w:rsidRPr="00DF18C6">
        <w:rPr>
          <w:rFonts w:ascii="Times New Roman" w:hAnsi="Times New Roman" w:cs="Times New Roman"/>
          <w:sz w:val="24"/>
        </w:rPr>
        <w:t xml:space="preserve"> енергоресурсів, викиди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розраховуються з врахуванням </w:t>
      </w:r>
      <w:r w:rsidR="00AA6984" w:rsidRPr="00DF18C6">
        <w:rPr>
          <w:rFonts w:ascii="Times New Roman" w:hAnsi="Times New Roman" w:cs="Times New Roman"/>
          <w:sz w:val="24"/>
        </w:rPr>
        <w:t xml:space="preserve">їх </w:t>
      </w:r>
      <w:r w:rsidR="00EF7751" w:rsidRPr="00DF18C6">
        <w:rPr>
          <w:rFonts w:ascii="Times New Roman" w:hAnsi="Times New Roman" w:cs="Times New Roman"/>
          <w:sz w:val="24"/>
        </w:rPr>
        <w:t>характер</w:t>
      </w:r>
      <w:r w:rsidR="00AA6984" w:rsidRPr="00DF18C6">
        <w:rPr>
          <w:rFonts w:ascii="Times New Roman" w:hAnsi="Times New Roman" w:cs="Times New Roman"/>
          <w:sz w:val="24"/>
        </w:rPr>
        <w:t>истик</w:t>
      </w:r>
      <w:r w:rsidR="00EF7751" w:rsidRPr="00DF18C6">
        <w:rPr>
          <w:rFonts w:ascii="Times New Roman" w:hAnsi="Times New Roman" w:cs="Times New Roman"/>
          <w:sz w:val="24"/>
        </w:rPr>
        <w:t xml:space="preserve"> (наприклад – пл</w:t>
      </w:r>
      <w:r w:rsidR="00AA6984" w:rsidRPr="00DF18C6">
        <w:rPr>
          <w:rFonts w:ascii="Times New Roman" w:hAnsi="Times New Roman" w:cs="Times New Roman"/>
          <w:sz w:val="24"/>
        </w:rPr>
        <w:t>о</w:t>
      </w:r>
      <w:r w:rsidR="00EF7751" w:rsidRPr="00DF18C6">
        <w:rPr>
          <w:rFonts w:ascii="Times New Roman" w:hAnsi="Times New Roman" w:cs="Times New Roman"/>
          <w:sz w:val="24"/>
        </w:rPr>
        <w:t>ща полігону ТПВ, обсяги сміття, що вивозяться, об’єм стічних вод та інші).</w:t>
      </w:r>
      <w:r w:rsidR="00AE5E6F" w:rsidRPr="00DF18C6">
        <w:rPr>
          <w:rFonts w:ascii="Times New Roman" w:hAnsi="Times New Roman" w:cs="Times New Roman"/>
          <w:sz w:val="24"/>
        </w:rPr>
        <w:t xml:space="preserve"> Оскільки заходи з поводження зі сміттям</w:t>
      </w:r>
      <w:r w:rsidR="009212AC">
        <w:rPr>
          <w:rFonts w:ascii="Times New Roman" w:hAnsi="Times New Roman" w:cs="Times New Roman"/>
          <w:sz w:val="24"/>
        </w:rPr>
        <w:t>,</w:t>
      </w:r>
      <w:r w:rsidR="00AE5E6F" w:rsidRPr="00DF18C6">
        <w:rPr>
          <w:rFonts w:ascii="Times New Roman" w:hAnsi="Times New Roman" w:cs="Times New Roman"/>
          <w:sz w:val="24"/>
        </w:rPr>
        <w:t xml:space="preserve"> очищенням та скиданням стічних вод не передбачувані переліком заходів цього ПДСЕРК, дані щодо діяльності по управлінню відходами, очищенню та скиданню стічних вод не навод</w:t>
      </w:r>
      <w:r w:rsidR="006C4B9D" w:rsidRPr="00DF18C6">
        <w:rPr>
          <w:rFonts w:ascii="Times New Roman" w:hAnsi="Times New Roman" w:cs="Times New Roman"/>
          <w:sz w:val="24"/>
        </w:rPr>
        <w:t>я</w:t>
      </w:r>
      <w:r w:rsidR="00AE5E6F" w:rsidRPr="00DF18C6">
        <w:rPr>
          <w:rFonts w:ascii="Times New Roman" w:hAnsi="Times New Roman" w:cs="Times New Roman"/>
          <w:sz w:val="24"/>
        </w:rPr>
        <w:t>ться.</w:t>
      </w:r>
    </w:p>
    <w:p w14:paraId="0BBD9E59" w14:textId="071472A1" w:rsidR="00930F68" w:rsidRPr="00DF18C6" w:rsidRDefault="006C4B9D" w:rsidP="009212AC">
      <w:pPr>
        <w:spacing w:after="0" w:line="240" w:lineRule="auto"/>
        <w:ind w:firstLine="567"/>
        <w:jc w:val="center"/>
        <w:rPr>
          <w:rFonts w:ascii="Times New Roman" w:hAnsi="Times New Roman" w:cs="Times New Roman"/>
          <w:sz w:val="24"/>
        </w:rPr>
      </w:pPr>
      <w:r w:rsidRPr="00DF18C6">
        <w:rPr>
          <w:rFonts w:ascii="Times New Roman" w:hAnsi="Times New Roman" w:cs="Times New Roman"/>
          <w:sz w:val="24"/>
        </w:rPr>
        <w:t xml:space="preserve">                                                                                                                                                                              </w:t>
      </w:r>
      <w:r w:rsidR="00A74424" w:rsidRPr="00DF18C6">
        <w:rPr>
          <w:rFonts w:ascii="Times New Roman" w:hAnsi="Times New Roman" w:cs="Times New Roman"/>
          <w:sz w:val="24"/>
        </w:rPr>
        <w:t>Таблиця 4.7</w:t>
      </w:r>
    </w:p>
    <w:tbl>
      <w:tblPr>
        <w:tblW w:w="13183" w:type="dxa"/>
        <w:jc w:val="center"/>
        <w:tblLook w:val="04A0" w:firstRow="1" w:lastRow="0" w:firstColumn="1" w:lastColumn="0" w:noHBand="0" w:noVBand="1"/>
      </w:tblPr>
      <w:tblGrid>
        <w:gridCol w:w="4251"/>
        <w:gridCol w:w="4680"/>
        <w:gridCol w:w="4252"/>
      </w:tblGrid>
      <w:tr w:rsidR="00AA6984" w:rsidRPr="00DF18C6" w14:paraId="43D34F6F" w14:textId="72C080A0" w:rsidTr="00AA6984">
        <w:trPr>
          <w:trHeight w:val="645"/>
          <w:jc w:val="center"/>
        </w:trPr>
        <w:tc>
          <w:tcPr>
            <w:tcW w:w="4251" w:type="dxa"/>
            <w:tcBorders>
              <w:top w:val="single" w:sz="4" w:space="0" w:color="auto"/>
              <w:left w:val="single" w:sz="8" w:space="0" w:color="auto"/>
              <w:bottom w:val="single" w:sz="8" w:space="0" w:color="auto"/>
              <w:right w:val="single" w:sz="8" w:space="0" w:color="auto"/>
            </w:tcBorders>
            <w:shd w:val="clear" w:color="000000" w:fill="F2F2F2"/>
            <w:vAlign w:val="center"/>
            <w:hideMark/>
          </w:tcPr>
          <w:p w14:paraId="0A71DC2C" w14:textId="33095314" w:rsidR="00AA6984" w:rsidRPr="00DF18C6" w:rsidRDefault="00AA6984"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Сектор</w:t>
            </w:r>
          </w:p>
        </w:tc>
        <w:tc>
          <w:tcPr>
            <w:tcW w:w="4680" w:type="dxa"/>
            <w:tcBorders>
              <w:top w:val="single" w:sz="4" w:space="0" w:color="auto"/>
              <w:left w:val="single" w:sz="8" w:space="0" w:color="auto"/>
              <w:bottom w:val="single" w:sz="8" w:space="0" w:color="auto"/>
              <w:right w:val="single" w:sz="8" w:space="0" w:color="auto"/>
            </w:tcBorders>
            <w:shd w:val="clear" w:color="000000" w:fill="F2F2F2"/>
            <w:vAlign w:val="center"/>
          </w:tcPr>
          <w:p w14:paraId="532EC1F2" w14:textId="65A200C7" w:rsidR="00AA6984" w:rsidRPr="00DF18C6" w:rsidRDefault="00AA6984"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Викиди парникових газів, тонн СО</w:t>
            </w:r>
            <w:r w:rsidRPr="00DF18C6">
              <w:rPr>
                <w:rFonts w:ascii="Times New Roman" w:eastAsia="Times New Roman" w:hAnsi="Times New Roman" w:cs="Times New Roman"/>
                <w:b/>
                <w:bCs/>
                <w:vertAlign w:val="subscript"/>
                <w:lang w:eastAsia="ru-RU"/>
              </w:rPr>
              <w:t>2 екв.</w:t>
            </w:r>
          </w:p>
        </w:tc>
        <w:tc>
          <w:tcPr>
            <w:tcW w:w="4252" w:type="dxa"/>
            <w:tcBorders>
              <w:top w:val="single" w:sz="4" w:space="0" w:color="auto"/>
              <w:left w:val="single" w:sz="8" w:space="0" w:color="auto"/>
              <w:bottom w:val="single" w:sz="8" w:space="0" w:color="auto"/>
              <w:right w:val="single" w:sz="8" w:space="0" w:color="auto"/>
            </w:tcBorders>
            <w:shd w:val="clear" w:color="000000" w:fill="F2F2F2"/>
            <w:vAlign w:val="center"/>
          </w:tcPr>
          <w:p w14:paraId="5E136AE4" w14:textId="61828D89" w:rsidR="00AA6984" w:rsidRPr="00DF18C6" w:rsidRDefault="00AA6984"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Дані щодо діяльності, тонн</w:t>
            </w:r>
          </w:p>
        </w:tc>
      </w:tr>
      <w:tr w:rsidR="00AA6984" w:rsidRPr="00DF18C6" w14:paraId="72731F1B" w14:textId="29F894E8" w:rsidTr="00AA6984">
        <w:trPr>
          <w:trHeight w:val="330"/>
          <w:jc w:val="center"/>
        </w:trPr>
        <w:tc>
          <w:tcPr>
            <w:tcW w:w="4251"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1C9B2C18" w14:textId="77777777"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b/>
                <w:bCs/>
                <w:lang w:eastAsia="ru-RU"/>
              </w:rPr>
              <w:t>Управління відходами</w:t>
            </w:r>
          </w:p>
        </w:tc>
        <w:tc>
          <w:tcPr>
            <w:tcW w:w="4680" w:type="dxa"/>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14:paraId="368DA156" w14:textId="77777777" w:rsidR="00AA6984" w:rsidRPr="00DF18C6" w:rsidRDefault="00AA6984" w:rsidP="00B03399">
            <w:pPr>
              <w:pStyle w:val="a3"/>
              <w:spacing w:after="0" w:line="240" w:lineRule="auto"/>
              <w:ind w:left="0"/>
              <w:jc w:val="center"/>
              <w:rPr>
                <w:rFonts w:ascii="Times New Roman" w:eastAsia="Times New Roman" w:hAnsi="Times New Roman" w:cs="Times New Roman"/>
                <w:lang w:eastAsia="ru-RU"/>
              </w:rPr>
            </w:pPr>
          </w:p>
        </w:tc>
        <w:tc>
          <w:tcPr>
            <w:tcW w:w="4252" w:type="dxa"/>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14:paraId="40754739" w14:textId="77777777" w:rsidR="00AA6984" w:rsidRPr="00DF18C6" w:rsidRDefault="00AA6984" w:rsidP="00B03399">
            <w:pPr>
              <w:pStyle w:val="a3"/>
              <w:spacing w:after="0" w:line="240" w:lineRule="auto"/>
              <w:ind w:left="0"/>
              <w:jc w:val="center"/>
              <w:rPr>
                <w:rFonts w:ascii="Times New Roman" w:eastAsia="Times New Roman" w:hAnsi="Times New Roman" w:cs="Times New Roman"/>
                <w:lang w:eastAsia="ru-RU"/>
              </w:rPr>
            </w:pPr>
          </w:p>
        </w:tc>
      </w:tr>
      <w:tr w:rsidR="00AA6984" w:rsidRPr="00DF18C6" w14:paraId="3C4323F0" w14:textId="6E3A1F5C" w:rsidTr="00AE5E6F">
        <w:trPr>
          <w:trHeight w:val="330"/>
          <w:jc w:val="center"/>
        </w:trPr>
        <w:tc>
          <w:tcPr>
            <w:tcW w:w="4251" w:type="dxa"/>
            <w:tcBorders>
              <w:top w:val="nil"/>
              <w:left w:val="single" w:sz="8" w:space="0" w:color="auto"/>
              <w:bottom w:val="single" w:sz="8" w:space="0" w:color="auto"/>
              <w:right w:val="single" w:sz="4" w:space="0" w:color="auto"/>
            </w:tcBorders>
            <w:shd w:val="clear" w:color="auto" w:fill="auto"/>
            <w:vAlign w:val="center"/>
          </w:tcPr>
          <w:p w14:paraId="457D37DC" w14:textId="332A8106" w:rsidR="00AA6984" w:rsidRPr="00DF18C6" w:rsidRDefault="00AA69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ru-RU"/>
              </w:rPr>
              <w:t>Утилізація твердих відходів (ТПВ)</w:t>
            </w:r>
          </w:p>
        </w:tc>
        <w:tc>
          <w:tcPr>
            <w:tcW w:w="4680" w:type="dxa"/>
            <w:tcBorders>
              <w:top w:val="single" w:sz="4" w:space="0" w:color="auto"/>
              <w:left w:val="single" w:sz="4" w:space="0" w:color="auto"/>
              <w:bottom w:val="single" w:sz="4" w:space="0" w:color="auto"/>
              <w:right w:val="single" w:sz="8" w:space="0" w:color="auto"/>
            </w:tcBorders>
            <w:shd w:val="clear" w:color="auto" w:fill="auto"/>
            <w:vAlign w:val="center"/>
          </w:tcPr>
          <w:p w14:paraId="4FD1BCC1" w14:textId="23906725" w:rsidR="00AA6984" w:rsidRPr="00DF18C6" w:rsidRDefault="00AE5E6F" w:rsidP="00B03399">
            <w:pPr>
              <w:pStyle w:val="a3"/>
              <w:spacing w:after="0" w:line="240" w:lineRule="auto"/>
              <w:ind w:left="0"/>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8" w:space="0" w:color="auto"/>
            </w:tcBorders>
            <w:shd w:val="clear" w:color="auto" w:fill="auto"/>
          </w:tcPr>
          <w:p w14:paraId="46D1FB77" w14:textId="09E8D198" w:rsidR="00AA6984" w:rsidRPr="00DF18C6" w:rsidRDefault="00AE5E6F" w:rsidP="00B03399">
            <w:pPr>
              <w:pStyle w:val="a3"/>
              <w:spacing w:after="0" w:line="240" w:lineRule="auto"/>
              <w:ind w:left="0"/>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r w:rsidR="00AA6984" w:rsidRPr="00DF18C6" w14:paraId="1E9BEB55" w14:textId="00A8E591" w:rsidTr="00AA6984">
        <w:trPr>
          <w:trHeight w:val="330"/>
          <w:jc w:val="center"/>
        </w:trPr>
        <w:tc>
          <w:tcPr>
            <w:tcW w:w="4251" w:type="dxa"/>
            <w:tcBorders>
              <w:top w:val="nil"/>
              <w:left w:val="single" w:sz="8" w:space="0" w:color="auto"/>
              <w:bottom w:val="single" w:sz="8" w:space="0" w:color="auto"/>
              <w:right w:val="single" w:sz="4" w:space="0" w:color="auto"/>
            </w:tcBorders>
            <w:shd w:val="clear" w:color="auto" w:fill="auto"/>
            <w:vAlign w:val="center"/>
          </w:tcPr>
          <w:p w14:paraId="76C67045" w14:textId="77777777" w:rsidR="00AA6984" w:rsidRPr="00DF18C6" w:rsidRDefault="00AA69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ru-RU"/>
              </w:rPr>
              <w:t>Біологічне очищення твердих відходів</w:t>
            </w:r>
          </w:p>
        </w:tc>
        <w:tc>
          <w:tcPr>
            <w:tcW w:w="4680" w:type="dxa"/>
            <w:tcBorders>
              <w:top w:val="single" w:sz="4" w:space="0" w:color="auto"/>
              <w:left w:val="single" w:sz="4" w:space="0" w:color="auto"/>
              <w:bottom w:val="single" w:sz="4" w:space="0" w:color="auto"/>
              <w:right w:val="single" w:sz="8" w:space="0" w:color="auto"/>
            </w:tcBorders>
            <w:vAlign w:val="center"/>
          </w:tcPr>
          <w:p w14:paraId="3D2A661B" w14:textId="1304C576"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8" w:space="0" w:color="auto"/>
            </w:tcBorders>
            <w:vAlign w:val="center"/>
          </w:tcPr>
          <w:p w14:paraId="6A7B9D47" w14:textId="775AFE98"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r w:rsidR="00AA6984" w:rsidRPr="00DF18C6" w14:paraId="54B0A143" w14:textId="234D9014" w:rsidTr="00AA6984">
        <w:trPr>
          <w:trHeight w:val="330"/>
          <w:jc w:val="center"/>
        </w:trPr>
        <w:tc>
          <w:tcPr>
            <w:tcW w:w="4251" w:type="dxa"/>
            <w:tcBorders>
              <w:top w:val="nil"/>
              <w:left w:val="single" w:sz="8" w:space="0" w:color="auto"/>
              <w:bottom w:val="single" w:sz="8" w:space="0" w:color="auto"/>
              <w:right w:val="single" w:sz="4" w:space="0" w:color="auto"/>
            </w:tcBorders>
            <w:shd w:val="clear" w:color="auto" w:fill="auto"/>
            <w:vAlign w:val="center"/>
          </w:tcPr>
          <w:p w14:paraId="5E9FE755" w14:textId="77777777" w:rsidR="00AA6984" w:rsidRPr="00DF18C6" w:rsidRDefault="00AA69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ru-RU"/>
              </w:rPr>
              <w:t>Спалювання та відкрите спалювання відходів</w:t>
            </w:r>
          </w:p>
        </w:tc>
        <w:tc>
          <w:tcPr>
            <w:tcW w:w="4680" w:type="dxa"/>
            <w:tcBorders>
              <w:top w:val="single" w:sz="4" w:space="0" w:color="auto"/>
              <w:left w:val="single" w:sz="4" w:space="0" w:color="auto"/>
              <w:bottom w:val="single" w:sz="4" w:space="0" w:color="auto"/>
              <w:right w:val="single" w:sz="8" w:space="0" w:color="auto"/>
            </w:tcBorders>
            <w:vAlign w:val="center"/>
          </w:tcPr>
          <w:p w14:paraId="714DE755" w14:textId="3917FA50"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8" w:space="0" w:color="auto"/>
            </w:tcBorders>
            <w:vAlign w:val="center"/>
          </w:tcPr>
          <w:p w14:paraId="719D01B1" w14:textId="64DF3329"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r w:rsidR="00AA6984" w:rsidRPr="00DF18C6" w14:paraId="02216C45" w14:textId="2F56C682" w:rsidTr="00AA6984">
        <w:trPr>
          <w:trHeight w:val="330"/>
          <w:jc w:val="center"/>
        </w:trPr>
        <w:tc>
          <w:tcPr>
            <w:tcW w:w="4251" w:type="dxa"/>
            <w:tcBorders>
              <w:top w:val="nil"/>
              <w:left w:val="single" w:sz="8" w:space="0" w:color="auto"/>
              <w:bottom w:val="single" w:sz="8" w:space="0" w:color="auto"/>
              <w:right w:val="single" w:sz="4" w:space="0" w:color="auto"/>
            </w:tcBorders>
            <w:shd w:val="clear" w:color="auto" w:fill="auto"/>
            <w:vAlign w:val="center"/>
          </w:tcPr>
          <w:p w14:paraId="17276B12" w14:textId="77777777" w:rsidR="00AA6984" w:rsidRPr="00DF18C6" w:rsidRDefault="00AA6984"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lang w:eastAsia="ru-RU"/>
              </w:rPr>
              <w:t>Інше</w:t>
            </w:r>
          </w:p>
        </w:tc>
        <w:tc>
          <w:tcPr>
            <w:tcW w:w="4680" w:type="dxa"/>
            <w:tcBorders>
              <w:top w:val="single" w:sz="4" w:space="0" w:color="auto"/>
              <w:left w:val="single" w:sz="4" w:space="0" w:color="auto"/>
              <w:bottom w:val="single" w:sz="4" w:space="0" w:color="auto"/>
              <w:right w:val="single" w:sz="8" w:space="0" w:color="auto"/>
            </w:tcBorders>
            <w:vAlign w:val="center"/>
          </w:tcPr>
          <w:p w14:paraId="5A1F698F" w14:textId="67EA9C9C"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8" w:space="0" w:color="auto"/>
            </w:tcBorders>
            <w:vAlign w:val="center"/>
          </w:tcPr>
          <w:p w14:paraId="2F0A2F96" w14:textId="61BAAB59"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r w:rsidR="00AA6984" w:rsidRPr="00DF18C6" w14:paraId="13AFFA54" w14:textId="34D05679" w:rsidTr="00AA6984">
        <w:trPr>
          <w:trHeight w:val="330"/>
          <w:jc w:val="center"/>
        </w:trPr>
        <w:tc>
          <w:tcPr>
            <w:tcW w:w="4251" w:type="dxa"/>
            <w:tcBorders>
              <w:top w:val="nil"/>
              <w:left w:val="single" w:sz="8" w:space="0" w:color="auto"/>
              <w:bottom w:val="single" w:sz="4" w:space="0" w:color="auto"/>
              <w:right w:val="single" w:sz="4" w:space="0" w:color="auto"/>
            </w:tcBorders>
            <w:shd w:val="clear" w:color="auto" w:fill="F2F2F2" w:themeFill="background1" w:themeFillShade="F2"/>
            <w:vAlign w:val="center"/>
            <w:hideMark/>
          </w:tcPr>
          <w:p w14:paraId="574333F5" w14:textId="77777777"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b/>
                <w:bCs/>
                <w:lang w:eastAsia="ru-RU"/>
              </w:rPr>
              <w:t>Очищення та скидання стічних вод</w:t>
            </w:r>
          </w:p>
        </w:tc>
        <w:tc>
          <w:tcPr>
            <w:tcW w:w="4680" w:type="dxa"/>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14:paraId="093A1122" w14:textId="3B660DAC"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14:paraId="379236A6" w14:textId="37D9A0B5"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r w:rsidR="00AA6984" w:rsidRPr="00DF18C6" w14:paraId="692C9327" w14:textId="7F475E36" w:rsidTr="00AA6984">
        <w:trPr>
          <w:cantSplit/>
          <w:trHeight w:val="330"/>
          <w:jc w:val="center"/>
        </w:trPr>
        <w:tc>
          <w:tcPr>
            <w:tcW w:w="4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232C19" w14:textId="77777777" w:rsidR="00AA6984" w:rsidRPr="00DF18C6" w:rsidRDefault="00AA6984" w:rsidP="00B03399">
            <w:pPr>
              <w:spacing w:after="0" w:line="240" w:lineRule="auto"/>
              <w:jc w:val="center"/>
              <w:rPr>
                <w:rFonts w:ascii="Times New Roman" w:eastAsia="Times New Roman" w:hAnsi="Times New Roman" w:cs="Times New Roman"/>
                <w:b/>
                <w:lang w:eastAsia="ru-RU"/>
              </w:rPr>
            </w:pPr>
            <w:r w:rsidRPr="00DF18C6">
              <w:rPr>
                <w:rFonts w:ascii="Times New Roman" w:eastAsia="Times New Roman" w:hAnsi="Times New Roman" w:cs="Times New Roman"/>
                <w:b/>
                <w:lang w:eastAsia="ru-RU"/>
              </w:rPr>
              <w:t xml:space="preserve">Інші неенергетичні джерела </w:t>
            </w:r>
            <w:r w:rsidRPr="00DF18C6">
              <w:rPr>
                <w:rFonts w:ascii="Times New Roman" w:eastAsia="Times New Roman" w:hAnsi="Times New Roman" w:cs="Times New Roman"/>
                <w:b/>
                <w:lang w:eastAsia="ru-RU"/>
              </w:rPr>
              <w:br/>
              <w:t>(наприклад неконтрольовані викиди)</w:t>
            </w:r>
          </w:p>
        </w:tc>
        <w:tc>
          <w:tcPr>
            <w:tcW w:w="46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B4FBCB" w14:textId="0E02DF2E"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c>
          <w:tcPr>
            <w:tcW w:w="42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F62AA3" w14:textId="32F711F4" w:rsidR="00AA6984" w:rsidRPr="00DF18C6" w:rsidRDefault="00AA6984"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lang w:eastAsia="ru-RU"/>
              </w:rPr>
              <w:t>0</w:t>
            </w:r>
          </w:p>
        </w:tc>
      </w:tr>
    </w:tbl>
    <w:p w14:paraId="4A2E72E5" w14:textId="59C1A0AF" w:rsidR="00EF7751" w:rsidRPr="00DF18C6" w:rsidRDefault="00EF7751" w:rsidP="00B03399">
      <w:pPr>
        <w:pStyle w:val="a3"/>
        <w:spacing w:after="0" w:line="240" w:lineRule="auto"/>
        <w:ind w:left="0"/>
        <w:rPr>
          <w:rFonts w:ascii="Times New Roman" w:hAnsi="Times New Roman" w:cs="Times New Roman"/>
          <w:sz w:val="24"/>
        </w:rPr>
      </w:pPr>
      <w:r w:rsidRPr="00DF18C6">
        <w:rPr>
          <w:rFonts w:ascii="Times New Roman" w:hAnsi="Times New Roman" w:cs="Times New Roman"/>
          <w:sz w:val="24"/>
        </w:rPr>
        <w:br w:type="page"/>
      </w:r>
    </w:p>
    <w:p w14:paraId="4E573609" w14:textId="4A2C1FD2" w:rsidR="009605D2" w:rsidRPr="00DF18C6" w:rsidRDefault="009605D2" w:rsidP="00CB2D32">
      <w:pPr>
        <w:pStyle w:val="1"/>
        <w:numPr>
          <w:ilvl w:val="0"/>
          <w:numId w:val="25"/>
        </w:numPr>
        <w:spacing w:before="0" w:line="240" w:lineRule="auto"/>
        <w:ind w:left="0" w:firstLine="567"/>
        <w:rPr>
          <w:rFonts w:ascii="Times New Roman" w:hAnsi="Times New Roman" w:cs="Times New Roman"/>
          <w:color w:val="auto"/>
          <w:sz w:val="24"/>
        </w:rPr>
      </w:pPr>
      <w:bookmarkStart w:id="55" w:name="_Toc164683394"/>
      <w:r w:rsidRPr="00DF18C6">
        <w:rPr>
          <w:rFonts w:ascii="Times New Roman" w:hAnsi="Times New Roman" w:cs="Times New Roman"/>
          <w:color w:val="auto"/>
          <w:sz w:val="24"/>
        </w:rPr>
        <w:lastRenderedPageBreak/>
        <w:t>Кадастр викидів СО</w:t>
      </w:r>
      <w:r w:rsidRPr="00DF18C6">
        <w:rPr>
          <w:rFonts w:ascii="Times New Roman" w:hAnsi="Times New Roman" w:cs="Times New Roman"/>
          <w:color w:val="auto"/>
          <w:sz w:val="24"/>
          <w:vertAlign w:val="subscript"/>
        </w:rPr>
        <w:t>2</w:t>
      </w:r>
      <w:r w:rsidRPr="00DF18C6">
        <w:rPr>
          <w:rFonts w:ascii="Times New Roman" w:hAnsi="Times New Roman" w:cs="Times New Roman"/>
          <w:color w:val="auto"/>
          <w:sz w:val="24"/>
        </w:rPr>
        <w:t xml:space="preserve"> в базовому 20</w:t>
      </w:r>
      <w:r w:rsidR="0008554B" w:rsidRPr="00DF18C6">
        <w:rPr>
          <w:rFonts w:ascii="Times New Roman" w:hAnsi="Times New Roman" w:cs="Times New Roman"/>
          <w:color w:val="auto"/>
          <w:sz w:val="24"/>
        </w:rPr>
        <w:t>1</w:t>
      </w:r>
      <w:r w:rsidRPr="00DF18C6">
        <w:rPr>
          <w:rFonts w:ascii="Times New Roman" w:hAnsi="Times New Roman" w:cs="Times New Roman"/>
          <w:color w:val="auto"/>
          <w:sz w:val="24"/>
        </w:rPr>
        <w:t>0</w:t>
      </w:r>
      <w:r w:rsidR="0069275F" w:rsidRPr="00DF18C6">
        <w:rPr>
          <w:rFonts w:ascii="Times New Roman" w:hAnsi="Times New Roman" w:cs="Times New Roman"/>
          <w:color w:val="auto"/>
          <w:sz w:val="24"/>
        </w:rPr>
        <w:t xml:space="preserve"> </w:t>
      </w:r>
      <w:r w:rsidRPr="00DF18C6">
        <w:rPr>
          <w:rFonts w:ascii="Times New Roman" w:hAnsi="Times New Roman" w:cs="Times New Roman"/>
          <w:color w:val="auto"/>
          <w:sz w:val="24"/>
        </w:rPr>
        <w:t>р</w:t>
      </w:r>
      <w:r w:rsidR="0069275F" w:rsidRPr="00DF18C6">
        <w:rPr>
          <w:rFonts w:ascii="Times New Roman" w:hAnsi="Times New Roman" w:cs="Times New Roman"/>
          <w:color w:val="auto"/>
          <w:sz w:val="24"/>
        </w:rPr>
        <w:t>.</w:t>
      </w:r>
      <w:bookmarkEnd w:id="55"/>
    </w:p>
    <w:p w14:paraId="4B32AD0C" w14:textId="548F6948" w:rsidR="0069275F" w:rsidRPr="00DF18C6" w:rsidRDefault="0069275F" w:rsidP="00CB2D32">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Коефіцієнти СО</w:t>
      </w:r>
      <w:r w:rsidR="00574AF6" w:rsidRPr="00DF18C6">
        <w:rPr>
          <w:rFonts w:ascii="Times New Roman" w:hAnsi="Times New Roman" w:cs="Times New Roman"/>
          <w:sz w:val="24"/>
          <w:vertAlign w:val="subscript"/>
        </w:rPr>
        <w:t>2</w:t>
      </w:r>
      <w:r w:rsidRPr="00DF18C6">
        <w:rPr>
          <w:rFonts w:ascii="Times New Roman" w:hAnsi="Times New Roman" w:cs="Times New Roman"/>
          <w:sz w:val="24"/>
        </w:rPr>
        <w:t xml:space="preserve"> для різних видів енергоресурсів представлені в пункті </w:t>
      </w:r>
      <w:r w:rsidR="00091FAA" w:rsidRPr="00DF18C6">
        <w:rPr>
          <w:rFonts w:ascii="Times New Roman" w:hAnsi="Times New Roman" w:cs="Times New Roman"/>
          <w:sz w:val="24"/>
        </w:rPr>
        <w:t>4</w:t>
      </w:r>
      <w:r w:rsidRPr="00DF18C6">
        <w:rPr>
          <w:rFonts w:ascii="Times New Roman" w:hAnsi="Times New Roman" w:cs="Times New Roman"/>
          <w:sz w:val="24"/>
        </w:rPr>
        <w:t>.3.</w:t>
      </w:r>
    </w:p>
    <w:p w14:paraId="722591ED" w14:textId="243E7CDA" w:rsidR="0069275F" w:rsidRPr="00DF18C6" w:rsidRDefault="0069275F" w:rsidP="00B03399">
      <w:pPr>
        <w:spacing w:after="0" w:line="240" w:lineRule="auto"/>
        <w:jc w:val="right"/>
        <w:rPr>
          <w:rFonts w:ascii="Times New Roman" w:hAnsi="Times New Roman" w:cs="Times New Roman"/>
          <w:sz w:val="24"/>
        </w:rPr>
      </w:pPr>
      <w:r w:rsidRPr="00DF18C6">
        <w:rPr>
          <w:rFonts w:ascii="Times New Roman" w:hAnsi="Times New Roman" w:cs="Times New Roman"/>
          <w:sz w:val="24"/>
        </w:rPr>
        <w:t xml:space="preserve">Таблиця </w:t>
      </w:r>
      <w:r w:rsidR="00091FAA" w:rsidRPr="00DF18C6">
        <w:rPr>
          <w:rFonts w:ascii="Times New Roman" w:hAnsi="Times New Roman" w:cs="Times New Roman"/>
          <w:sz w:val="24"/>
        </w:rPr>
        <w:t>4</w:t>
      </w:r>
      <w:r w:rsidR="00A74424" w:rsidRPr="00DF18C6">
        <w:rPr>
          <w:rFonts w:ascii="Times New Roman" w:hAnsi="Times New Roman" w:cs="Times New Roman"/>
          <w:sz w:val="24"/>
        </w:rPr>
        <w:t>.8</w:t>
      </w:r>
    </w:p>
    <w:p w14:paraId="265C38DF" w14:textId="14B186ED" w:rsidR="0069275F" w:rsidRPr="00DF18C6" w:rsidRDefault="0069275F" w:rsidP="00B03399">
      <w:pPr>
        <w:pStyle w:val="a3"/>
        <w:spacing w:after="0" w:line="240" w:lineRule="auto"/>
        <w:ind w:left="0"/>
        <w:jc w:val="center"/>
        <w:rPr>
          <w:rFonts w:ascii="Times New Roman" w:hAnsi="Times New Roman" w:cs="Times New Roman"/>
          <w:sz w:val="24"/>
        </w:rPr>
      </w:pPr>
      <w:r w:rsidRPr="00DF18C6">
        <w:rPr>
          <w:rFonts w:ascii="Times New Roman" w:hAnsi="Times New Roman" w:cs="Times New Roman"/>
          <w:sz w:val="24"/>
        </w:rPr>
        <w:t>Базовий кадастр викидів СО</w:t>
      </w:r>
      <w:r w:rsidR="00574AF6" w:rsidRPr="00DF18C6">
        <w:rPr>
          <w:rFonts w:ascii="Times New Roman" w:hAnsi="Times New Roman" w:cs="Times New Roman"/>
          <w:sz w:val="24"/>
          <w:vertAlign w:val="subscript"/>
        </w:rPr>
        <w:t>2</w:t>
      </w:r>
      <w:r w:rsidRPr="00DF18C6">
        <w:rPr>
          <w:rFonts w:ascii="Times New Roman" w:hAnsi="Times New Roman" w:cs="Times New Roman"/>
          <w:sz w:val="24"/>
        </w:rPr>
        <w:t xml:space="preserve"> в базовому 20</w:t>
      </w:r>
      <w:r w:rsidR="00091FAA" w:rsidRPr="00DF18C6">
        <w:rPr>
          <w:rFonts w:ascii="Times New Roman" w:hAnsi="Times New Roman" w:cs="Times New Roman"/>
          <w:sz w:val="24"/>
        </w:rPr>
        <w:t>1</w:t>
      </w:r>
      <w:r w:rsidR="00574AF6" w:rsidRPr="00DF18C6">
        <w:rPr>
          <w:rFonts w:ascii="Times New Roman" w:hAnsi="Times New Roman" w:cs="Times New Roman"/>
          <w:sz w:val="24"/>
        </w:rPr>
        <w:t xml:space="preserve">0 </w:t>
      </w:r>
      <w:r w:rsidRPr="00DF18C6">
        <w:rPr>
          <w:rFonts w:ascii="Times New Roman" w:hAnsi="Times New Roman" w:cs="Times New Roman"/>
          <w:sz w:val="24"/>
        </w:rPr>
        <w:t>р.</w:t>
      </w:r>
    </w:p>
    <w:tbl>
      <w:tblPr>
        <w:tblW w:w="14794" w:type="dxa"/>
        <w:jc w:val="center"/>
        <w:tblLayout w:type="fixed"/>
        <w:tblLook w:val="04A0" w:firstRow="1" w:lastRow="0" w:firstColumn="1" w:lastColumn="0" w:noHBand="0" w:noVBand="1"/>
      </w:tblPr>
      <w:tblGrid>
        <w:gridCol w:w="2425"/>
        <w:gridCol w:w="1373"/>
        <w:gridCol w:w="992"/>
        <w:gridCol w:w="1179"/>
        <w:gridCol w:w="1276"/>
        <w:gridCol w:w="1275"/>
        <w:gridCol w:w="993"/>
        <w:gridCol w:w="992"/>
        <w:gridCol w:w="850"/>
        <w:gridCol w:w="1134"/>
        <w:gridCol w:w="1171"/>
        <w:gridCol w:w="1134"/>
      </w:tblGrid>
      <w:tr w:rsidR="0069275F" w:rsidRPr="00DF18C6" w14:paraId="34988AD7" w14:textId="77777777" w:rsidTr="00CB2D32">
        <w:trPr>
          <w:trHeight w:val="28"/>
          <w:jc w:val="center"/>
        </w:trPr>
        <w:tc>
          <w:tcPr>
            <w:tcW w:w="24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AFE7B95" w14:textId="3D10773C" w:rsidR="0069275F" w:rsidRPr="00DF18C6" w:rsidRDefault="0069275F"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Сектор</w:t>
            </w:r>
            <w:r w:rsidR="00DC2943" w:rsidRPr="00DF18C6">
              <w:rPr>
                <w:rFonts w:ascii="Times New Roman" w:eastAsia="Times New Roman" w:hAnsi="Times New Roman" w:cs="Times New Roman"/>
                <w:b/>
                <w:bCs/>
                <w:lang w:eastAsia="ru-RU"/>
              </w:rPr>
              <w:t>и</w:t>
            </w:r>
            <w:r w:rsidRPr="00DF18C6">
              <w:rPr>
                <w:rFonts w:ascii="Times New Roman" w:eastAsia="Times New Roman" w:hAnsi="Times New Roman" w:cs="Times New Roman"/>
                <w:b/>
                <w:bCs/>
                <w:lang w:eastAsia="ru-RU"/>
              </w:rPr>
              <w:t xml:space="preserve"> кінцевих споживачів енергоресурсів</w:t>
            </w:r>
          </w:p>
        </w:tc>
        <w:tc>
          <w:tcPr>
            <w:tcW w:w="10064" w:type="dxa"/>
            <w:gridSpan w:val="9"/>
            <w:tcBorders>
              <w:top w:val="single" w:sz="8" w:space="0" w:color="auto"/>
              <w:left w:val="nil"/>
              <w:bottom w:val="single" w:sz="8" w:space="0" w:color="auto"/>
              <w:right w:val="single" w:sz="8" w:space="0" w:color="000000"/>
            </w:tcBorders>
            <w:shd w:val="clear" w:color="auto" w:fill="auto"/>
            <w:vAlign w:val="center"/>
            <w:hideMark/>
          </w:tcPr>
          <w:p w14:paraId="4FD7E24A" w14:textId="70A7A177" w:rsidR="0069275F" w:rsidRPr="00DF18C6" w:rsidRDefault="0069275F"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Обсяги викидів СО</w:t>
            </w:r>
            <w:r w:rsidR="00574AF6" w:rsidRPr="00DF18C6">
              <w:rPr>
                <w:rFonts w:ascii="Times New Roman" w:eastAsia="Times New Roman" w:hAnsi="Times New Roman" w:cs="Times New Roman"/>
                <w:b/>
                <w:bCs/>
                <w:vertAlign w:val="subscript"/>
                <w:lang w:eastAsia="ru-RU"/>
              </w:rPr>
              <w:t>2</w:t>
            </w:r>
            <w:r w:rsidRPr="00DF18C6">
              <w:rPr>
                <w:rFonts w:ascii="Times New Roman" w:eastAsia="Times New Roman" w:hAnsi="Times New Roman" w:cs="Times New Roman"/>
                <w:b/>
                <w:bCs/>
                <w:vertAlign w:val="subscript"/>
                <w:lang w:eastAsia="ru-RU"/>
              </w:rPr>
              <w:t>.</w:t>
            </w:r>
            <w:r w:rsidR="00574AF6" w:rsidRPr="00DF18C6">
              <w:rPr>
                <w:rFonts w:ascii="Times New Roman" w:eastAsia="Times New Roman" w:hAnsi="Times New Roman" w:cs="Times New Roman"/>
                <w:b/>
                <w:bCs/>
                <w:lang w:eastAsia="ru-RU"/>
              </w:rPr>
              <w:t xml:space="preserve"> в  базовому 20</w:t>
            </w:r>
            <w:r w:rsidR="00091FAA" w:rsidRPr="00DF18C6">
              <w:rPr>
                <w:rFonts w:ascii="Times New Roman" w:eastAsia="Times New Roman" w:hAnsi="Times New Roman" w:cs="Times New Roman"/>
                <w:b/>
                <w:bCs/>
                <w:lang w:eastAsia="ru-RU"/>
              </w:rPr>
              <w:t>1</w:t>
            </w:r>
            <w:r w:rsidR="00574AF6" w:rsidRPr="00DF18C6">
              <w:rPr>
                <w:rFonts w:ascii="Times New Roman" w:eastAsia="Times New Roman" w:hAnsi="Times New Roman" w:cs="Times New Roman"/>
                <w:b/>
                <w:bCs/>
                <w:lang w:eastAsia="ru-RU"/>
              </w:rPr>
              <w:t>0</w:t>
            </w:r>
            <w:r w:rsidR="00626BA0" w:rsidRPr="00DF18C6">
              <w:rPr>
                <w:rFonts w:ascii="Times New Roman" w:eastAsia="Times New Roman" w:hAnsi="Times New Roman" w:cs="Times New Roman"/>
                <w:b/>
                <w:bCs/>
                <w:lang w:eastAsia="ru-RU"/>
              </w:rPr>
              <w:t xml:space="preserve"> </w:t>
            </w:r>
            <w:r w:rsidRPr="00DF18C6">
              <w:rPr>
                <w:rFonts w:ascii="Times New Roman" w:eastAsia="Times New Roman" w:hAnsi="Times New Roman" w:cs="Times New Roman"/>
                <w:b/>
                <w:bCs/>
                <w:lang w:eastAsia="ru-RU"/>
              </w:rPr>
              <w:t>р., тонн</w:t>
            </w:r>
          </w:p>
        </w:tc>
        <w:tc>
          <w:tcPr>
            <w:tcW w:w="11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10FE96" w14:textId="2CC9BBDF" w:rsidR="0069275F" w:rsidRPr="00DF18C6" w:rsidRDefault="00CB2D32"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w:t>
            </w:r>
            <w:r w:rsidR="0069275F" w:rsidRPr="00DF18C6">
              <w:rPr>
                <w:rFonts w:ascii="Times New Roman" w:eastAsia="Times New Roman" w:hAnsi="Times New Roman" w:cs="Times New Roman"/>
                <w:color w:val="000000"/>
                <w:lang w:eastAsia="ru-RU"/>
              </w:rPr>
              <w:t xml:space="preserve">икиди </w:t>
            </w:r>
            <w:r w:rsidR="0069275F" w:rsidRPr="00DF18C6">
              <w:rPr>
                <w:rFonts w:ascii="Times New Roman" w:eastAsia="Times New Roman" w:hAnsi="Times New Roman" w:cs="Times New Roman"/>
                <w:color w:val="000000"/>
                <w:lang w:eastAsia="ru-RU"/>
              </w:rPr>
              <w:br/>
              <w:t>СО</w:t>
            </w:r>
            <w:r w:rsidR="0037669D" w:rsidRPr="00DF18C6">
              <w:rPr>
                <w:rFonts w:ascii="Times New Roman" w:eastAsia="Times New Roman" w:hAnsi="Times New Roman" w:cs="Times New Roman"/>
                <w:color w:val="000000"/>
                <w:vertAlign w:val="subscript"/>
                <w:lang w:eastAsia="ru-RU"/>
              </w:rPr>
              <w:t xml:space="preserve">2 </w:t>
            </w:r>
            <w:r w:rsidR="0069275F" w:rsidRPr="00DF18C6">
              <w:rPr>
                <w:rFonts w:ascii="Times New Roman" w:eastAsia="Times New Roman" w:hAnsi="Times New Roman" w:cs="Times New Roman"/>
                <w:color w:val="000000"/>
                <w:lang w:eastAsia="ru-RU"/>
              </w:rPr>
              <w:t xml:space="preserve">, </w:t>
            </w:r>
            <w:r w:rsidR="0069275F" w:rsidRPr="00DF18C6">
              <w:rPr>
                <w:rFonts w:ascii="Times New Roman" w:eastAsia="Times New Roman" w:hAnsi="Times New Roman" w:cs="Times New Roman"/>
                <w:color w:val="000000"/>
                <w:lang w:eastAsia="ru-RU"/>
              </w:rPr>
              <w:br/>
              <w:t>тонн</w:t>
            </w:r>
          </w:p>
        </w:tc>
        <w:tc>
          <w:tcPr>
            <w:tcW w:w="1134" w:type="dxa"/>
            <w:vMerge w:val="restart"/>
            <w:tcBorders>
              <w:top w:val="single" w:sz="8" w:space="0" w:color="auto"/>
              <w:left w:val="single" w:sz="8" w:space="0" w:color="auto"/>
              <w:bottom w:val="nil"/>
              <w:right w:val="single" w:sz="8" w:space="0" w:color="auto"/>
            </w:tcBorders>
            <w:shd w:val="clear" w:color="auto" w:fill="auto"/>
            <w:vAlign w:val="center"/>
            <w:hideMark/>
          </w:tcPr>
          <w:p w14:paraId="2F0381D5" w14:textId="356AC9E1" w:rsidR="0069275F" w:rsidRPr="00DF18C6" w:rsidRDefault="0069275F"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w:t>
            </w:r>
            <w:r w:rsidRPr="00DF18C6">
              <w:rPr>
                <w:rFonts w:ascii="Times New Roman" w:eastAsia="Times New Roman" w:hAnsi="Times New Roman" w:cs="Times New Roman"/>
                <w:color w:val="000000"/>
                <w:lang w:eastAsia="ru-RU"/>
              </w:rPr>
              <w:br/>
              <w:t xml:space="preserve"> по сектора</w:t>
            </w:r>
            <w:r w:rsidR="00DC2943" w:rsidRPr="00DF18C6">
              <w:rPr>
                <w:rFonts w:ascii="Times New Roman" w:eastAsia="Times New Roman" w:hAnsi="Times New Roman" w:cs="Times New Roman"/>
                <w:color w:val="000000"/>
                <w:lang w:eastAsia="ru-RU"/>
              </w:rPr>
              <w:t>х</w:t>
            </w:r>
          </w:p>
        </w:tc>
      </w:tr>
      <w:tr w:rsidR="0069275F" w:rsidRPr="00DF18C6" w14:paraId="4A7448EC" w14:textId="77777777" w:rsidTr="00C65FEC">
        <w:trPr>
          <w:trHeight w:val="28"/>
          <w:jc w:val="center"/>
        </w:trPr>
        <w:tc>
          <w:tcPr>
            <w:tcW w:w="2425" w:type="dxa"/>
            <w:vMerge/>
            <w:tcBorders>
              <w:top w:val="single" w:sz="8" w:space="0" w:color="auto"/>
              <w:left w:val="single" w:sz="8" w:space="0" w:color="auto"/>
              <w:bottom w:val="single" w:sz="8" w:space="0" w:color="000000"/>
              <w:right w:val="single" w:sz="8" w:space="0" w:color="auto"/>
            </w:tcBorders>
            <w:vAlign w:val="center"/>
            <w:hideMark/>
          </w:tcPr>
          <w:p w14:paraId="5B13385D" w14:textId="77777777" w:rsidR="0069275F" w:rsidRPr="00DF18C6" w:rsidRDefault="0069275F" w:rsidP="00B03399">
            <w:pPr>
              <w:spacing w:after="0" w:line="240" w:lineRule="auto"/>
              <w:rPr>
                <w:rFonts w:ascii="Times New Roman" w:eastAsia="Times New Roman" w:hAnsi="Times New Roman" w:cs="Times New Roman"/>
                <w:b/>
                <w:bCs/>
                <w:lang w:eastAsia="ru-RU"/>
              </w:rPr>
            </w:pPr>
          </w:p>
        </w:tc>
        <w:tc>
          <w:tcPr>
            <w:tcW w:w="1373" w:type="dxa"/>
            <w:vMerge w:val="restart"/>
            <w:tcBorders>
              <w:top w:val="nil"/>
              <w:left w:val="single" w:sz="8" w:space="0" w:color="auto"/>
              <w:bottom w:val="single" w:sz="8" w:space="0" w:color="000000"/>
              <w:right w:val="single" w:sz="8" w:space="0" w:color="auto"/>
            </w:tcBorders>
            <w:shd w:val="clear" w:color="auto" w:fill="auto"/>
            <w:vAlign w:val="center"/>
            <w:hideMark/>
          </w:tcPr>
          <w:p w14:paraId="0B6634F6" w14:textId="010C18C1" w:rsidR="0069275F" w:rsidRPr="00DF18C6" w:rsidRDefault="00C65FEC" w:rsidP="00C65FEC">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електрич</w:t>
            </w:r>
            <w:r w:rsidR="0069275F" w:rsidRPr="00DF18C6">
              <w:rPr>
                <w:rFonts w:ascii="Times New Roman" w:eastAsia="Times New Roman" w:hAnsi="Times New Roman" w:cs="Times New Roman"/>
                <w:lang w:eastAsia="ru-RU"/>
              </w:rPr>
              <w:t>на енергія</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6B0A676E" w14:textId="3DE4B946"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69275F" w:rsidRPr="00DF18C6">
              <w:rPr>
                <w:rFonts w:ascii="Times New Roman" w:eastAsia="Times New Roman" w:hAnsi="Times New Roman" w:cs="Times New Roman"/>
                <w:lang w:eastAsia="ru-RU"/>
              </w:rPr>
              <w:t>еплова енергія</w:t>
            </w:r>
          </w:p>
        </w:tc>
        <w:tc>
          <w:tcPr>
            <w:tcW w:w="6565" w:type="dxa"/>
            <w:gridSpan w:val="6"/>
            <w:tcBorders>
              <w:top w:val="single" w:sz="8" w:space="0" w:color="auto"/>
              <w:left w:val="nil"/>
              <w:bottom w:val="nil"/>
              <w:right w:val="nil"/>
            </w:tcBorders>
            <w:shd w:val="clear" w:color="auto" w:fill="auto"/>
            <w:vAlign w:val="center"/>
            <w:hideMark/>
          </w:tcPr>
          <w:p w14:paraId="092ECB4B" w14:textId="77777777" w:rsidR="0069275F" w:rsidRPr="00DF18C6" w:rsidRDefault="0069275F"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Викопні види палива</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6339B81D" w14:textId="74BA41D0" w:rsidR="0069275F" w:rsidRPr="00DF18C6" w:rsidRDefault="00CB2D32"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w:t>
            </w:r>
            <w:r w:rsidR="0069275F" w:rsidRPr="00DF18C6">
              <w:rPr>
                <w:rFonts w:ascii="Times New Roman" w:eastAsia="Times New Roman" w:hAnsi="Times New Roman" w:cs="Times New Roman"/>
                <w:color w:val="000000"/>
                <w:lang w:eastAsia="ru-RU"/>
              </w:rPr>
              <w:t>еревина (дрова, щепа, пелети)</w:t>
            </w:r>
          </w:p>
        </w:tc>
        <w:tc>
          <w:tcPr>
            <w:tcW w:w="1171" w:type="dxa"/>
            <w:vMerge/>
            <w:tcBorders>
              <w:top w:val="single" w:sz="8" w:space="0" w:color="auto"/>
              <w:left w:val="single" w:sz="8" w:space="0" w:color="auto"/>
              <w:bottom w:val="single" w:sz="8" w:space="0" w:color="000000"/>
              <w:right w:val="single" w:sz="8" w:space="0" w:color="auto"/>
            </w:tcBorders>
            <w:vAlign w:val="center"/>
            <w:hideMark/>
          </w:tcPr>
          <w:p w14:paraId="38590F65" w14:textId="77777777" w:rsidR="0069275F" w:rsidRPr="00DF18C6" w:rsidRDefault="0069275F" w:rsidP="00B03399">
            <w:pPr>
              <w:spacing w:after="0" w:line="240" w:lineRule="auto"/>
              <w:rPr>
                <w:rFonts w:ascii="Times New Roman" w:eastAsia="Times New Roman" w:hAnsi="Times New Roman" w:cs="Times New Roman"/>
                <w:color w:val="000000"/>
                <w:lang w:eastAsia="ru-RU"/>
              </w:rPr>
            </w:pPr>
          </w:p>
        </w:tc>
        <w:tc>
          <w:tcPr>
            <w:tcW w:w="1134" w:type="dxa"/>
            <w:vMerge/>
            <w:tcBorders>
              <w:top w:val="single" w:sz="8" w:space="0" w:color="auto"/>
              <w:left w:val="single" w:sz="8" w:space="0" w:color="auto"/>
              <w:bottom w:val="nil"/>
              <w:right w:val="single" w:sz="8" w:space="0" w:color="auto"/>
            </w:tcBorders>
            <w:vAlign w:val="center"/>
            <w:hideMark/>
          </w:tcPr>
          <w:p w14:paraId="4BB06DE2" w14:textId="77777777" w:rsidR="0069275F" w:rsidRPr="00DF18C6" w:rsidRDefault="0069275F" w:rsidP="00B03399">
            <w:pPr>
              <w:spacing w:after="0" w:line="240" w:lineRule="auto"/>
              <w:rPr>
                <w:rFonts w:ascii="Times New Roman" w:eastAsia="Times New Roman" w:hAnsi="Times New Roman" w:cs="Times New Roman"/>
                <w:color w:val="000000"/>
                <w:lang w:eastAsia="ru-RU"/>
              </w:rPr>
            </w:pPr>
          </w:p>
        </w:tc>
      </w:tr>
      <w:tr w:rsidR="0069275F" w:rsidRPr="00DF18C6" w14:paraId="30257F32" w14:textId="77777777" w:rsidTr="00C65FEC">
        <w:trPr>
          <w:trHeight w:val="672"/>
          <w:jc w:val="center"/>
        </w:trPr>
        <w:tc>
          <w:tcPr>
            <w:tcW w:w="2425" w:type="dxa"/>
            <w:vMerge/>
            <w:tcBorders>
              <w:top w:val="single" w:sz="8" w:space="0" w:color="auto"/>
              <w:left w:val="single" w:sz="8" w:space="0" w:color="auto"/>
              <w:bottom w:val="single" w:sz="8" w:space="0" w:color="000000"/>
              <w:right w:val="single" w:sz="8" w:space="0" w:color="auto"/>
            </w:tcBorders>
            <w:vAlign w:val="center"/>
            <w:hideMark/>
          </w:tcPr>
          <w:p w14:paraId="6A1E6D0F" w14:textId="77777777" w:rsidR="0069275F" w:rsidRPr="00DF18C6" w:rsidRDefault="0069275F" w:rsidP="00B03399">
            <w:pPr>
              <w:spacing w:after="0" w:line="240" w:lineRule="auto"/>
              <w:rPr>
                <w:rFonts w:ascii="Times New Roman" w:eastAsia="Times New Roman" w:hAnsi="Times New Roman" w:cs="Times New Roman"/>
                <w:b/>
                <w:bCs/>
                <w:lang w:eastAsia="ru-RU"/>
              </w:rPr>
            </w:pPr>
          </w:p>
        </w:tc>
        <w:tc>
          <w:tcPr>
            <w:tcW w:w="1373" w:type="dxa"/>
            <w:vMerge/>
            <w:tcBorders>
              <w:top w:val="nil"/>
              <w:left w:val="single" w:sz="8" w:space="0" w:color="auto"/>
              <w:bottom w:val="single" w:sz="8" w:space="0" w:color="000000"/>
              <w:right w:val="single" w:sz="8" w:space="0" w:color="auto"/>
            </w:tcBorders>
            <w:vAlign w:val="center"/>
            <w:hideMark/>
          </w:tcPr>
          <w:p w14:paraId="2C4AC4CC" w14:textId="77777777" w:rsidR="0069275F" w:rsidRPr="00DF18C6" w:rsidRDefault="0069275F" w:rsidP="00B03399">
            <w:pPr>
              <w:spacing w:after="0" w:line="240" w:lineRule="auto"/>
              <w:rPr>
                <w:rFonts w:ascii="Times New Roman" w:eastAsia="Times New Roman" w:hAnsi="Times New Roman" w:cs="Times New Roman"/>
                <w:lang w:eastAsia="ru-RU"/>
              </w:rPr>
            </w:pPr>
          </w:p>
        </w:tc>
        <w:tc>
          <w:tcPr>
            <w:tcW w:w="992" w:type="dxa"/>
            <w:vMerge/>
            <w:tcBorders>
              <w:top w:val="nil"/>
              <w:left w:val="single" w:sz="8" w:space="0" w:color="auto"/>
              <w:bottom w:val="single" w:sz="8" w:space="0" w:color="000000"/>
              <w:right w:val="single" w:sz="8" w:space="0" w:color="auto"/>
            </w:tcBorders>
            <w:vAlign w:val="center"/>
            <w:hideMark/>
          </w:tcPr>
          <w:p w14:paraId="4B6C929C" w14:textId="77777777" w:rsidR="0069275F" w:rsidRPr="00DF18C6" w:rsidRDefault="0069275F" w:rsidP="00B03399">
            <w:pPr>
              <w:spacing w:after="0" w:line="240" w:lineRule="auto"/>
              <w:rPr>
                <w:rFonts w:ascii="Times New Roman" w:eastAsia="Times New Roman" w:hAnsi="Times New Roman" w:cs="Times New Roman"/>
                <w:lang w:eastAsia="ru-RU"/>
              </w:rPr>
            </w:pPr>
          </w:p>
        </w:tc>
        <w:tc>
          <w:tcPr>
            <w:tcW w:w="117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1F4155F9" w14:textId="62E5C46C"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69275F" w:rsidRPr="00DF18C6">
              <w:rPr>
                <w:rFonts w:ascii="Times New Roman" w:eastAsia="Times New Roman" w:hAnsi="Times New Roman" w:cs="Times New Roman"/>
                <w:lang w:eastAsia="ru-RU"/>
              </w:rPr>
              <w:t>риродний газ</w:t>
            </w:r>
          </w:p>
        </w:tc>
        <w:tc>
          <w:tcPr>
            <w:tcW w:w="1276"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288BE921" w14:textId="49D01F45"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69275F" w:rsidRPr="00DF18C6">
              <w:rPr>
                <w:rFonts w:ascii="Times New Roman" w:eastAsia="Times New Roman" w:hAnsi="Times New Roman" w:cs="Times New Roman"/>
                <w:lang w:eastAsia="ru-RU"/>
              </w:rPr>
              <w:t>тиснений газ (</w:t>
            </w:r>
            <w:r w:rsidR="00DC2943" w:rsidRPr="00DF18C6">
              <w:rPr>
                <w:rFonts w:ascii="Times New Roman" w:eastAsia="Times New Roman" w:hAnsi="Times New Roman" w:cs="Times New Roman"/>
                <w:lang w:eastAsia="ru-RU"/>
              </w:rPr>
              <w:t>м</w:t>
            </w:r>
            <w:r w:rsidR="0069275F" w:rsidRPr="00DF18C6">
              <w:rPr>
                <w:rFonts w:ascii="Times New Roman" w:eastAsia="Times New Roman" w:hAnsi="Times New Roman" w:cs="Times New Roman"/>
                <w:lang w:eastAsia="ru-RU"/>
              </w:rPr>
              <w:t>етан)</w:t>
            </w:r>
          </w:p>
        </w:tc>
        <w:tc>
          <w:tcPr>
            <w:tcW w:w="127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1A7B6F42" w14:textId="20BC74CF"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w:t>
            </w:r>
            <w:r w:rsidR="0069275F" w:rsidRPr="00DF18C6">
              <w:rPr>
                <w:rFonts w:ascii="Times New Roman" w:eastAsia="Times New Roman" w:hAnsi="Times New Roman" w:cs="Times New Roman"/>
                <w:lang w:eastAsia="ru-RU"/>
              </w:rPr>
              <w:t>краплений газ (</w:t>
            </w:r>
            <w:r w:rsidR="00DC2943" w:rsidRPr="00DF18C6">
              <w:rPr>
                <w:rFonts w:ascii="Times New Roman" w:eastAsia="Times New Roman" w:hAnsi="Times New Roman" w:cs="Times New Roman"/>
                <w:lang w:eastAsia="ru-RU"/>
              </w:rPr>
              <w:t>п</w:t>
            </w:r>
            <w:r w:rsidR="0069275F" w:rsidRPr="00DF18C6">
              <w:rPr>
                <w:rFonts w:ascii="Times New Roman" w:eastAsia="Times New Roman" w:hAnsi="Times New Roman" w:cs="Times New Roman"/>
                <w:lang w:eastAsia="ru-RU"/>
              </w:rPr>
              <w:t>ропан-бутан)</w:t>
            </w:r>
          </w:p>
        </w:tc>
        <w:tc>
          <w:tcPr>
            <w:tcW w:w="993"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0C67E968" w14:textId="5A387BE8"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д</w:t>
            </w:r>
            <w:r w:rsidR="0069275F" w:rsidRPr="00DF18C6">
              <w:rPr>
                <w:rFonts w:ascii="Times New Roman" w:eastAsia="Times New Roman" w:hAnsi="Times New Roman" w:cs="Times New Roman"/>
                <w:lang w:eastAsia="ru-RU"/>
              </w:rPr>
              <w:t>изельне пальне</w:t>
            </w:r>
          </w:p>
        </w:tc>
        <w:tc>
          <w:tcPr>
            <w:tcW w:w="992"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0971F7A0" w14:textId="5A1EF9C3" w:rsidR="0069275F" w:rsidRPr="00DF18C6" w:rsidRDefault="00CB2D32" w:rsidP="00B0339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б</w:t>
            </w:r>
            <w:r w:rsidR="0069275F" w:rsidRPr="00DF18C6">
              <w:rPr>
                <w:rFonts w:ascii="Times New Roman" w:eastAsia="Times New Roman" w:hAnsi="Times New Roman" w:cs="Times New Roman"/>
                <w:lang w:eastAsia="ru-RU"/>
              </w:rPr>
              <w:t>ензин</w:t>
            </w:r>
          </w:p>
        </w:tc>
        <w:tc>
          <w:tcPr>
            <w:tcW w:w="850" w:type="dxa"/>
            <w:tcBorders>
              <w:top w:val="single" w:sz="8" w:space="0" w:color="auto"/>
              <w:left w:val="nil"/>
              <w:bottom w:val="single" w:sz="8" w:space="0" w:color="auto"/>
              <w:right w:val="nil"/>
            </w:tcBorders>
            <w:shd w:val="clear" w:color="auto" w:fill="auto"/>
            <w:noWrap/>
            <w:tcMar>
              <w:left w:w="28" w:type="dxa"/>
              <w:right w:w="28" w:type="dxa"/>
            </w:tcMar>
            <w:vAlign w:val="center"/>
            <w:hideMark/>
          </w:tcPr>
          <w:p w14:paraId="74357B7B" w14:textId="202225CC" w:rsidR="0069275F" w:rsidRPr="00DF18C6" w:rsidRDefault="00CB2D32" w:rsidP="00B0339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w:t>
            </w:r>
            <w:r w:rsidR="0069275F" w:rsidRPr="00DF18C6">
              <w:rPr>
                <w:rFonts w:ascii="Times New Roman" w:eastAsia="Times New Roman" w:hAnsi="Times New Roman" w:cs="Times New Roman"/>
                <w:color w:val="000000"/>
                <w:lang w:eastAsia="ru-RU"/>
              </w:rPr>
              <w:t>угілля</w:t>
            </w:r>
          </w:p>
        </w:tc>
        <w:tc>
          <w:tcPr>
            <w:tcW w:w="1134" w:type="dxa"/>
            <w:vMerge/>
            <w:tcBorders>
              <w:top w:val="nil"/>
              <w:left w:val="single" w:sz="8" w:space="0" w:color="auto"/>
              <w:bottom w:val="single" w:sz="8" w:space="0" w:color="000000"/>
              <w:right w:val="single" w:sz="8" w:space="0" w:color="auto"/>
            </w:tcBorders>
            <w:vAlign w:val="center"/>
            <w:hideMark/>
          </w:tcPr>
          <w:p w14:paraId="42CF0D07" w14:textId="77777777" w:rsidR="0069275F" w:rsidRPr="00DF18C6" w:rsidRDefault="0069275F" w:rsidP="00B03399">
            <w:pPr>
              <w:spacing w:after="0" w:line="240" w:lineRule="auto"/>
              <w:rPr>
                <w:rFonts w:ascii="Times New Roman" w:eastAsia="Times New Roman" w:hAnsi="Times New Roman" w:cs="Times New Roman"/>
                <w:color w:val="000000"/>
                <w:lang w:eastAsia="ru-RU"/>
              </w:rPr>
            </w:pPr>
          </w:p>
        </w:tc>
        <w:tc>
          <w:tcPr>
            <w:tcW w:w="1171" w:type="dxa"/>
            <w:vMerge/>
            <w:tcBorders>
              <w:top w:val="single" w:sz="8" w:space="0" w:color="auto"/>
              <w:left w:val="single" w:sz="8" w:space="0" w:color="auto"/>
              <w:bottom w:val="single" w:sz="8" w:space="0" w:color="000000"/>
              <w:right w:val="single" w:sz="8" w:space="0" w:color="auto"/>
            </w:tcBorders>
            <w:vAlign w:val="center"/>
            <w:hideMark/>
          </w:tcPr>
          <w:p w14:paraId="1C339C63" w14:textId="77777777" w:rsidR="0069275F" w:rsidRPr="00DF18C6" w:rsidRDefault="0069275F" w:rsidP="00B03399">
            <w:pPr>
              <w:spacing w:after="0" w:line="240" w:lineRule="auto"/>
              <w:rPr>
                <w:rFonts w:ascii="Times New Roman" w:eastAsia="Times New Roman" w:hAnsi="Times New Roman" w:cs="Times New Roman"/>
                <w:color w:val="000000"/>
                <w:lang w:eastAsia="ru-RU"/>
              </w:rPr>
            </w:pPr>
          </w:p>
        </w:tc>
        <w:tc>
          <w:tcPr>
            <w:tcW w:w="1134" w:type="dxa"/>
            <w:vMerge/>
            <w:tcBorders>
              <w:top w:val="single" w:sz="8" w:space="0" w:color="auto"/>
              <w:left w:val="single" w:sz="8" w:space="0" w:color="auto"/>
              <w:bottom w:val="single" w:sz="4" w:space="0" w:color="auto"/>
              <w:right w:val="single" w:sz="8" w:space="0" w:color="auto"/>
            </w:tcBorders>
            <w:vAlign w:val="center"/>
            <w:hideMark/>
          </w:tcPr>
          <w:p w14:paraId="03034973" w14:textId="77777777" w:rsidR="0069275F" w:rsidRPr="00DF18C6" w:rsidRDefault="0069275F" w:rsidP="00B03399">
            <w:pPr>
              <w:spacing w:after="0" w:line="240" w:lineRule="auto"/>
              <w:rPr>
                <w:rFonts w:ascii="Times New Roman" w:eastAsia="Times New Roman" w:hAnsi="Times New Roman" w:cs="Times New Roman"/>
                <w:color w:val="000000"/>
                <w:lang w:eastAsia="ru-RU"/>
              </w:rPr>
            </w:pPr>
          </w:p>
        </w:tc>
      </w:tr>
      <w:tr w:rsidR="0069275F" w:rsidRPr="00DF18C6" w14:paraId="4C467EC5" w14:textId="77777777" w:rsidTr="00CB2D32">
        <w:trPr>
          <w:trHeight w:val="28"/>
          <w:jc w:val="center"/>
        </w:trPr>
        <w:tc>
          <w:tcPr>
            <w:tcW w:w="13660" w:type="dxa"/>
            <w:gridSpan w:val="11"/>
            <w:tcBorders>
              <w:top w:val="nil"/>
              <w:left w:val="single" w:sz="8" w:space="0" w:color="auto"/>
              <w:bottom w:val="single" w:sz="8" w:space="0" w:color="auto"/>
              <w:right w:val="single" w:sz="4" w:space="0" w:color="auto"/>
            </w:tcBorders>
            <w:shd w:val="clear" w:color="auto" w:fill="D9D9D9" w:themeFill="background1" w:themeFillShade="D9"/>
            <w:tcMar>
              <w:left w:w="28" w:type="dxa"/>
              <w:right w:w="28" w:type="dxa"/>
            </w:tcMar>
            <w:vAlign w:val="center"/>
          </w:tcPr>
          <w:p w14:paraId="298D6068" w14:textId="77777777" w:rsidR="0069275F" w:rsidRPr="00DF18C6" w:rsidRDefault="0069275F" w:rsidP="00B03399">
            <w:pPr>
              <w:spacing w:after="0" w:line="240" w:lineRule="auto"/>
              <w:jc w:val="center"/>
              <w:rPr>
                <w:rFonts w:ascii="Times New Roman" w:eastAsia="Times New Roman" w:hAnsi="Times New Roman" w:cs="Times New Roman"/>
                <w:lang w:eastAsia="ru-RU"/>
              </w:rPr>
            </w:pPr>
            <w:r w:rsidRPr="00DF18C6">
              <w:rPr>
                <w:rFonts w:ascii="Times New Roman" w:eastAsia="Times New Roman" w:hAnsi="Times New Roman" w:cs="Times New Roman"/>
                <w:b/>
                <w:bCs/>
                <w:szCs w:val="24"/>
                <w:lang w:eastAsia="ru-RU"/>
              </w:rPr>
              <w:t>Будівлі, обладнання/об’єкти</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B84BF3" w14:textId="19147915" w:rsidR="0069275F" w:rsidRPr="00DF18C6" w:rsidRDefault="006F5AF0" w:rsidP="00B03399">
            <w:pPr>
              <w:spacing w:after="0" w:line="240" w:lineRule="auto"/>
              <w:jc w:val="center"/>
              <w:rPr>
                <w:rFonts w:ascii="Times New Roman" w:hAnsi="Times New Roman" w:cs="Times New Roman"/>
                <w:b/>
              </w:rPr>
            </w:pPr>
            <w:r w:rsidRPr="00DF18C6">
              <w:rPr>
                <w:rFonts w:ascii="Times New Roman" w:hAnsi="Times New Roman" w:cs="Times New Roman"/>
                <w:b/>
              </w:rPr>
              <w:t>90,4</w:t>
            </w:r>
            <w:r w:rsidR="0069275F" w:rsidRPr="00DF18C6">
              <w:rPr>
                <w:rFonts w:ascii="Times New Roman" w:hAnsi="Times New Roman" w:cs="Times New Roman"/>
                <w:b/>
              </w:rPr>
              <w:t>%</w:t>
            </w:r>
          </w:p>
        </w:tc>
      </w:tr>
      <w:tr w:rsidR="006F5AF0" w:rsidRPr="00DF18C6" w14:paraId="167352B9"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000000" w:fill="F2F2F2"/>
            <w:tcMar>
              <w:left w:w="28" w:type="dxa"/>
              <w:right w:w="28" w:type="dxa"/>
            </w:tcMar>
            <w:vAlign w:val="center"/>
            <w:hideMark/>
          </w:tcPr>
          <w:p w14:paraId="477A2F12" w14:textId="77777777"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Муніципальні будівлі , обладнання/об'єкти</w:t>
            </w:r>
          </w:p>
        </w:tc>
        <w:tc>
          <w:tcPr>
            <w:tcW w:w="1373" w:type="dxa"/>
            <w:tcBorders>
              <w:top w:val="nil"/>
              <w:left w:val="nil"/>
              <w:bottom w:val="single" w:sz="8" w:space="0" w:color="auto"/>
              <w:right w:val="single" w:sz="8" w:space="0" w:color="auto"/>
            </w:tcBorders>
            <w:shd w:val="clear" w:color="000000" w:fill="F2F2F2"/>
            <w:vAlign w:val="center"/>
          </w:tcPr>
          <w:p w14:paraId="356CA7C5"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992" w:type="dxa"/>
            <w:tcBorders>
              <w:top w:val="nil"/>
              <w:left w:val="nil"/>
              <w:bottom w:val="single" w:sz="8" w:space="0" w:color="auto"/>
              <w:right w:val="single" w:sz="8" w:space="0" w:color="auto"/>
            </w:tcBorders>
            <w:shd w:val="clear" w:color="000000" w:fill="F2F2F2"/>
            <w:vAlign w:val="center"/>
          </w:tcPr>
          <w:p w14:paraId="246D0F6D"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1179" w:type="dxa"/>
            <w:tcBorders>
              <w:top w:val="nil"/>
              <w:left w:val="nil"/>
              <w:bottom w:val="single" w:sz="8" w:space="0" w:color="auto"/>
              <w:right w:val="single" w:sz="8" w:space="0" w:color="auto"/>
            </w:tcBorders>
            <w:shd w:val="clear" w:color="000000" w:fill="F2F2F2"/>
            <w:vAlign w:val="center"/>
          </w:tcPr>
          <w:p w14:paraId="06F5A0CB"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1276" w:type="dxa"/>
            <w:tcBorders>
              <w:top w:val="nil"/>
              <w:left w:val="nil"/>
              <w:bottom w:val="single" w:sz="8" w:space="0" w:color="auto"/>
              <w:right w:val="single" w:sz="8" w:space="0" w:color="auto"/>
            </w:tcBorders>
            <w:shd w:val="clear" w:color="000000" w:fill="F2F2F2"/>
            <w:vAlign w:val="center"/>
          </w:tcPr>
          <w:p w14:paraId="18263735"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1275" w:type="dxa"/>
            <w:tcBorders>
              <w:top w:val="nil"/>
              <w:left w:val="nil"/>
              <w:bottom w:val="single" w:sz="8" w:space="0" w:color="auto"/>
              <w:right w:val="single" w:sz="8" w:space="0" w:color="auto"/>
            </w:tcBorders>
            <w:shd w:val="clear" w:color="000000" w:fill="F2F2F2"/>
            <w:vAlign w:val="center"/>
          </w:tcPr>
          <w:p w14:paraId="0D20AD38"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993" w:type="dxa"/>
            <w:tcBorders>
              <w:top w:val="nil"/>
              <w:left w:val="nil"/>
              <w:bottom w:val="single" w:sz="8" w:space="0" w:color="auto"/>
              <w:right w:val="single" w:sz="8" w:space="0" w:color="auto"/>
            </w:tcBorders>
            <w:shd w:val="clear" w:color="000000" w:fill="F2F2F2"/>
            <w:vAlign w:val="center"/>
          </w:tcPr>
          <w:p w14:paraId="39A20354"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992" w:type="dxa"/>
            <w:tcBorders>
              <w:top w:val="nil"/>
              <w:left w:val="nil"/>
              <w:bottom w:val="single" w:sz="8" w:space="0" w:color="auto"/>
              <w:right w:val="single" w:sz="8" w:space="0" w:color="auto"/>
            </w:tcBorders>
            <w:shd w:val="clear" w:color="000000" w:fill="F2F2F2"/>
            <w:vAlign w:val="center"/>
          </w:tcPr>
          <w:p w14:paraId="17667A05"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850" w:type="dxa"/>
            <w:tcBorders>
              <w:top w:val="nil"/>
              <w:left w:val="nil"/>
              <w:bottom w:val="single" w:sz="8" w:space="0" w:color="auto"/>
              <w:right w:val="single" w:sz="8" w:space="0" w:color="auto"/>
            </w:tcBorders>
            <w:shd w:val="clear" w:color="000000" w:fill="F2F2F2"/>
            <w:vAlign w:val="center"/>
          </w:tcPr>
          <w:p w14:paraId="5163D6C0"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1134" w:type="dxa"/>
            <w:tcBorders>
              <w:top w:val="nil"/>
              <w:left w:val="nil"/>
              <w:bottom w:val="single" w:sz="8" w:space="0" w:color="auto"/>
              <w:right w:val="single" w:sz="8" w:space="0" w:color="auto"/>
            </w:tcBorders>
            <w:shd w:val="clear" w:color="000000" w:fill="F2F2F2"/>
            <w:vAlign w:val="center"/>
          </w:tcPr>
          <w:p w14:paraId="7E3261C8" w14:textId="77777777" w:rsidR="006F5AF0" w:rsidRPr="00DF18C6" w:rsidRDefault="006F5AF0" w:rsidP="00B03399">
            <w:pPr>
              <w:spacing w:after="0" w:line="240" w:lineRule="auto"/>
              <w:jc w:val="center"/>
              <w:rPr>
                <w:rFonts w:ascii="Times New Roman" w:eastAsia="Times New Roman" w:hAnsi="Times New Roman" w:cs="Times New Roman"/>
                <w:lang w:eastAsia="ru-RU"/>
              </w:rPr>
            </w:pPr>
          </w:p>
        </w:tc>
        <w:tc>
          <w:tcPr>
            <w:tcW w:w="1171" w:type="dxa"/>
            <w:tcBorders>
              <w:top w:val="nil"/>
              <w:left w:val="nil"/>
              <w:bottom w:val="single" w:sz="8" w:space="0" w:color="auto"/>
              <w:right w:val="single" w:sz="8" w:space="0" w:color="auto"/>
            </w:tcBorders>
            <w:shd w:val="clear" w:color="000000" w:fill="F2F2F2"/>
            <w:vAlign w:val="center"/>
          </w:tcPr>
          <w:p w14:paraId="6DDE3448" w14:textId="736FDB10"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p>
        </w:tc>
        <w:tc>
          <w:tcPr>
            <w:tcW w:w="1134" w:type="dxa"/>
            <w:tcBorders>
              <w:top w:val="single" w:sz="8" w:space="0" w:color="auto"/>
              <w:left w:val="nil"/>
              <w:bottom w:val="single" w:sz="8" w:space="0" w:color="auto"/>
              <w:right w:val="single" w:sz="8" w:space="0" w:color="auto"/>
            </w:tcBorders>
            <w:shd w:val="clear" w:color="000000" w:fill="F2F2F2"/>
            <w:vAlign w:val="center"/>
          </w:tcPr>
          <w:p w14:paraId="0088AD77" w14:textId="3B8B8B68"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r>
      <w:tr w:rsidR="006F5AF0" w:rsidRPr="00DF18C6" w14:paraId="54C615F1"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39484A" w14:textId="72C71A92"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муніципальні будівлі, </w:t>
            </w:r>
            <w:r w:rsidR="006F5AF0" w:rsidRPr="00DF18C6">
              <w:rPr>
                <w:rFonts w:ascii="Times New Roman" w:eastAsia="Times New Roman" w:hAnsi="Times New Roman" w:cs="Times New Roman"/>
                <w:lang w:eastAsia="ru-RU"/>
              </w:rPr>
              <w:t>обладнання/об'єкти</w:t>
            </w:r>
          </w:p>
        </w:tc>
        <w:tc>
          <w:tcPr>
            <w:tcW w:w="1373" w:type="dxa"/>
            <w:tcBorders>
              <w:top w:val="nil"/>
              <w:left w:val="nil"/>
              <w:bottom w:val="single" w:sz="8" w:space="0" w:color="auto"/>
              <w:right w:val="single" w:sz="8" w:space="0" w:color="auto"/>
            </w:tcBorders>
            <w:shd w:val="clear" w:color="auto" w:fill="auto"/>
            <w:vAlign w:val="center"/>
          </w:tcPr>
          <w:p w14:paraId="6D97365B" w14:textId="32E28342"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3 069,5</w:t>
            </w:r>
          </w:p>
        </w:tc>
        <w:tc>
          <w:tcPr>
            <w:tcW w:w="992" w:type="dxa"/>
            <w:tcBorders>
              <w:top w:val="nil"/>
              <w:left w:val="nil"/>
              <w:bottom w:val="single" w:sz="8" w:space="0" w:color="auto"/>
              <w:right w:val="single" w:sz="8" w:space="0" w:color="auto"/>
            </w:tcBorders>
            <w:shd w:val="clear" w:color="auto" w:fill="auto"/>
            <w:vAlign w:val="center"/>
          </w:tcPr>
          <w:p w14:paraId="5D0D1FC4" w14:textId="3EFE1CBC"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tcPr>
          <w:p w14:paraId="5B8892D2" w14:textId="2CAE3C6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3 547,</w:t>
            </w:r>
            <w:r w:rsidR="00D15D2D" w:rsidRPr="00DF18C6">
              <w:rPr>
                <w:rFonts w:ascii="Times New Roman" w:eastAsia="Times New Roman" w:hAnsi="Times New Roman" w:cs="Times New Roman"/>
                <w:color w:val="000000"/>
                <w:lang w:eastAsia="ru-RU"/>
              </w:rPr>
              <w:t>6</w:t>
            </w:r>
          </w:p>
        </w:tc>
        <w:tc>
          <w:tcPr>
            <w:tcW w:w="1276" w:type="dxa"/>
            <w:tcBorders>
              <w:top w:val="nil"/>
              <w:left w:val="nil"/>
              <w:bottom w:val="single" w:sz="8" w:space="0" w:color="auto"/>
              <w:right w:val="single" w:sz="8" w:space="0" w:color="auto"/>
            </w:tcBorders>
            <w:shd w:val="clear" w:color="auto" w:fill="auto"/>
            <w:vAlign w:val="center"/>
          </w:tcPr>
          <w:p w14:paraId="21755C5B"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tcPr>
          <w:p w14:paraId="2E64CF46"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tcPr>
          <w:p w14:paraId="6C707D74"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tcPr>
          <w:p w14:paraId="3289C0DB"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tcPr>
          <w:p w14:paraId="69B852D2" w14:textId="4C636A46"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tcPr>
          <w:p w14:paraId="5F4E242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53CD81D2" w14:textId="293E98B5"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6 617,1</w:t>
            </w:r>
          </w:p>
        </w:tc>
        <w:tc>
          <w:tcPr>
            <w:tcW w:w="1134" w:type="dxa"/>
            <w:tcBorders>
              <w:top w:val="nil"/>
              <w:left w:val="nil"/>
              <w:bottom w:val="nil"/>
              <w:right w:val="single" w:sz="8" w:space="0" w:color="auto"/>
            </w:tcBorders>
            <w:shd w:val="clear" w:color="auto" w:fill="auto"/>
            <w:noWrap/>
            <w:vAlign w:val="center"/>
          </w:tcPr>
          <w:p w14:paraId="0DFA4217" w14:textId="0EB46615"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7,6%</w:t>
            </w:r>
          </w:p>
        </w:tc>
      </w:tr>
      <w:tr w:rsidR="006F5AF0" w:rsidRPr="00DF18C6" w14:paraId="5427AC3D"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44911F" w14:textId="23630917"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6F5AF0" w:rsidRPr="00DF18C6">
              <w:rPr>
                <w:rFonts w:ascii="Times New Roman" w:eastAsia="Times New Roman" w:hAnsi="Times New Roman" w:cs="Times New Roman"/>
                <w:lang w:eastAsia="ru-RU"/>
              </w:rPr>
              <w:t>уніципальне освітлення</w:t>
            </w:r>
          </w:p>
        </w:tc>
        <w:tc>
          <w:tcPr>
            <w:tcW w:w="1373" w:type="dxa"/>
            <w:tcBorders>
              <w:top w:val="nil"/>
              <w:left w:val="nil"/>
              <w:bottom w:val="single" w:sz="8" w:space="0" w:color="auto"/>
              <w:right w:val="single" w:sz="8" w:space="0" w:color="auto"/>
            </w:tcBorders>
            <w:shd w:val="clear" w:color="auto" w:fill="auto"/>
            <w:vAlign w:val="center"/>
          </w:tcPr>
          <w:p w14:paraId="3780328C" w14:textId="381A9699"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446,7</w:t>
            </w:r>
          </w:p>
        </w:tc>
        <w:tc>
          <w:tcPr>
            <w:tcW w:w="992" w:type="dxa"/>
            <w:tcBorders>
              <w:top w:val="nil"/>
              <w:left w:val="nil"/>
              <w:bottom w:val="single" w:sz="8" w:space="0" w:color="auto"/>
              <w:right w:val="single" w:sz="8" w:space="0" w:color="auto"/>
            </w:tcBorders>
            <w:shd w:val="clear" w:color="auto" w:fill="auto"/>
            <w:vAlign w:val="center"/>
          </w:tcPr>
          <w:p w14:paraId="4C1FE7FF" w14:textId="44025F1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tcPr>
          <w:p w14:paraId="7F13F1E2" w14:textId="6407EEA9"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6" w:type="dxa"/>
            <w:tcBorders>
              <w:top w:val="nil"/>
              <w:left w:val="nil"/>
              <w:bottom w:val="single" w:sz="8" w:space="0" w:color="auto"/>
              <w:right w:val="single" w:sz="8" w:space="0" w:color="auto"/>
            </w:tcBorders>
            <w:shd w:val="clear" w:color="auto" w:fill="auto"/>
            <w:vAlign w:val="center"/>
          </w:tcPr>
          <w:p w14:paraId="3B33598C"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tcPr>
          <w:p w14:paraId="3BFF1FCF"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tcPr>
          <w:p w14:paraId="45741AC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tcPr>
          <w:p w14:paraId="1233D7DA"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tcPr>
          <w:p w14:paraId="69EC8954"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tcPr>
          <w:p w14:paraId="325D5221"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41248412" w14:textId="68EC003D"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446,7</w:t>
            </w:r>
          </w:p>
        </w:tc>
        <w:tc>
          <w:tcPr>
            <w:tcW w:w="1134" w:type="dxa"/>
            <w:tcBorders>
              <w:top w:val="single" w:sz="8" w:space="0" w:color="auto"/>
              <w:left w:val="nil"/>
              <w:bottom w:val="single" w:sz="8" w:space="0" w:color="auto"/>
              <w:right w:val="single" w:sz="8" w:space="0" w:color="auto"/>
            </w:tcBorders>
            <w:shd w:val="clear" w:color="auto" w:fill="auto"/>
            <w:noWrap/>
            <w:vAlign w:val="center"/>
          </w:tcPr>
          <w:p w14:paraId="30EB7657" w14:textId="1DC17694"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0,5%</w:t>
            </w:r>
          </w:p>
        </w:tc>
      </w:tr>
      <w:tr w:rsidR="006F5AF0" w:rsidRPr="00DF18C6" w14:paraId="6E1420B6"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000000" w:fill="F2F2F2"/>
            <w:tcMar>
              <w:left w:w="28" w:type="dxa"/>
              <w:right w:w="28" w:type="dxa"/>
            </w:tcMar>
            <w:vAlign w:val="center"/>
            <w:hideMark/>
          </w:tcPr>
          <w:p w14:paraId="110788B0" w14:textId="77777777" w:rsidR="006F5AF0" w:rsidRPr="00DF18C6" w:rsidRDefault="006F5AF0"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Третинні будівлі, обладнання/об’єкти</w:t>
            </w:r>
          </w:p>
        </w:tc>
        <w:tc>
          <w:tcPr>
            <w:tcW w:w="1373" w:type="dxa"/>
            <w:tcBorders>
              <w:top w:val="nil"/>
              <w:left w:val="nil"/>
              <w:bottom w:val="single" w:sz="8" w:space="0" w:color="auto"/>
              <w:right w:val="single" w:sz="8" w:space="0" w:color="auto"/>
            </w:tcBorders>
            <w:shd w:val="clear" w:color="000000" w:fill="F2F2F2"/>
            <w:vAlign w:val="center"/>
          </w:tcPr>
          <w:p w14:paraId="69138A52"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8" w:space="0" w:color="auto"/>
              <w:right w:val="single" w:sz="8" w:space="0" w:color="auto"/>
            </w:tcBorders>
            <w:shd w:val="clear" w:color="000000" w:fill="F2F2F2"/>
            <w:vAlign w:val="center"/>
          </w:tcPr>
          <w:p w14:paraId="2DAE6972"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1179" w:type="dxa"/>
            <w:tcBorders>
              <w:top w:val="nil"/>
              <w:left w:val="nil"/>
              <w:bottom w:val="single" w:sz="8" w:space="0" w:color="auto"/>
              <w:right w:val="single" w:sz="8" w:space="0" w:color="auto"/>
            </w:tcBorders>
            <w:shd w:val="clear" w:color="000000" w:fill="F2F2F2"/>
            <w:vAlign w:val="center"/>
          </w:tcPr>
          <w:p w14:paraId="17100558"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1276" w:type="dxa"/>
            <w:tcBorders>
              <w:top w:val="nil"/>
              <w:left w:val="nil"/>
              <w:bottom w:val="single" w:sz="8" w:space="0" w:color="auto"/>
              <w:right w:val="single" w:sz="8" w:space="0" w:color="auto"/>
            </w:tcBorders>
            <w:shd w:val="clear" w:color="000000" w:fill="F2F2F2"/>
            <w:vAlign w:val="center"/>
          </w:tcPr>
          <w:p w14:paraId="5CA9CD0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1275" w:type="dxa"/>
            <w:tcBorders>
              <w:top w:val="nil"/>
              <w:left w:val="nil"/>
              <w:bottom w:val="single" w:sz="8" w:space="0" w:color="auto"/>
              <w:right w:val="single" w:sz="8" w:space="0" w:color="auto"/>
            </w:tcBorders>
            <w:shd w:val="clear" w:color="000000" w:fill="F2F2F2"/>
            <w:vAlign w:val="center"/>
          </w:tcPr>
          <w:p w14:paraId="792B20AA"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993" w:type="dxa"/>
            <w:tcBorders>
              <w:top w:val="nil"/>
              <w:left w:val="nil"/>
              <w:bottom w:val="single" w:sz="8" w:space="0" w:color="auto"/>
              <w:right w:val="single" w:sz="8" w:space="0" w:color="auto"/>
            </w:tcBorders>
            <w:shd w:val="clear" w:color="000000" w:fill="F2F2F2"/>
            <w:vAlign w:val="center"/>
          </w:tcPr>
          <w:p w14:paraId="06911086"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992" w:type="dxa"/>
            <w:tcBorders>
              <w:top w:val="nil"/>
              <w:left w:val="nil"/>
              <w:bottom w:val="single" w:sz="8" w:space="0" w:color="auto"/>
              <w:right w:val="single" w:sz="8" w:space="0" w:color="auto"/>
            </w:tcBorders>
            <w:shd w:val="clear" w:color="000000" w:fill="F2F2F2"/>
            <w:vAlign w:val="center"/>
          </w:tcPr>
          <w:p w14:paraId="0633946A"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850" w:type="dxa"/>
            <w:tcBorders>
              <w:top w:val="nil"/>
              <w:left w:val="nil"/>
              <w:bottom w:val="single" w:sz="8" w:space="0" w:color="auto"/>
              <w:right w:val="single" w:sz="8" w:space="0" w:color="auto"/>
            </w:tcBorders>
            <w:shd w:val="clear" w:color="000000" w:fill="F2F2F2"/>
            <w:vAlign w:val="center"/>
          </w:tcPr>
          <w:p w14:paraId="03D14EAC"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1134" w:type="dxa"/>
            <w:tcBorders>
              <w:top w:val="nil"/>
              <w:left w:val="nil"/>
              <w:bottom w:val="single" w:sz="8" w:space="0" w:color="auto"/>
              <w:right w:val="single" w:sz="8" w:space="0" w:color="auto"/>
            </w:tcBorders>
            <w:shd w:val="clear" w:color="000000" w:fill="F2F2F2"/>
            <w:vAlign w:val="center"/>
          </w:tcPr>
          <w:p w14:paraId="0FC3DDC0"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c>
          <w:tcPr>
            <w:tcW w:w="1171" w:type="dxa"/>
            <w:tcBorders>
              <w:top w:val="nil"/>
              <w:left w:val="nil"/>
              <w:bottom w:val="single" w:sz="8" w:space="0" w:color="auto"/>
              <w:right w:val="single" w:sz="8" w:space="0" w:color="auto"/>
            </w:tcBorders>
            <w:shd w:val="clear" w:color="000000" w:fill="F2F2F2"/>
            <w:vAlign w:val="center"/>
            <w:hideMark/>
          </w:tcPr>
          <w:p w14:paraId="681ECA3E"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 </w:t>
            </w:r>
          </w:p>
        </w:tc>
        <w:tc>
          <w:tcPr>
            <w:tcW w:w="1134" w:type="dxa"/>
            <w:tcBorders>
              <w:top w:val="nil"/>
              <w:left w:val="nil"/>
              <w:bottom w:val="single" w:sz="8" w:space="0" w:color="auto"/>
              <w:right w:val="single" w:sz="8" w:space="0" w:color="auto"/>
            </w:tcBorders>
            <w:shd w:val="clear" w:color="000000" w:fill="F2F2F2"/>
            <w:vAlign w:val="center"/>
          </w:tcPr>
          <w:p w14:paraId="00418EE9" w14:textId="2533DD31"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p>
        </w:tc>
      </w:tr>
      <w:tr w:rsidR="006F5AF0" w:rsidRPr="00DF18C6" w14:paraId="4980B0CB"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537DC6F" w14:textId="75988066"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т</w:t>
            </w:r>
            <w:r w:rsidR="006F5AF0" w:rsidRPr="00DF18C6">
              <w:rPr>
                <w:rFonts w:ascii="Times New Roman" w:eastAsia="Times New Roman" w:hAnsi="Times New Roman" w:cs="Times New Roman"/>
                <w:lang w:eastAsia="ru-RU"/>
              </w:rPr>
              <w:t>ретинні будівлі, обладнання/об'єкти</w:t>
            </w:r>
          </w:p>
        </w:tc>
        <w:tc>
          <w:tcPr>
            <w:tcW w:w="1373" w:type="dxa"/>
            <w:tcBorders>
              <w:top w:val="nil"/>
              <w:left w:val="nil"/>
              <w:bottom w:val="single" w:sz="8" w:space="0" w:color="auto"/>
              <w:right w:val="single" w:sz="8" w:space="0" w:color="auto"/>
            </w:tcBorders>
            <w:shd w:val="clear" w:color="auto" w:fill="auto"/>
            <w:vAlign w:val="center"/>
          </w:tcPr>
          <w:p w14:paraId="1B1048FF" w14:textId="5699225D"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14 610,2</w:t>
            </w:r>
          </w:p>
        </w:tc>
        <w:tc>
          <w:tcPr>
            <w:tcW w:w="992" w:type="dxa"/>
            <w:tcBorders>
              <w:top w:val="nil"/>
              <w:left w:val="nil"/>
              <w:bottom w:val="single" w:sz="8" w:space="0" w:color="auto"/>
              <w:right w:val="single" w:sz="8" w:space="0" w:color="auto"/>
            </w:tcBorders>
            <w:shd w:val="clear" w:color="auto" w:fill="auto"/>
            <w:vAlign w:val="center"/>
          </w:tcPr>
          <w:p w14:paraId="5ACD1ABA" w14:textId="5C38D2B0"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tcPr>
          <w:p w14:paraId="09874557" w14:textId="1E38E599"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10 612,</w:t>
            </w:r>
            <w:r w:rsidR="00D15D2D" w:rsidRPr="00DF18C6">
              <w:rPr>
                <w:rFonts w:ascii="Times New Roman" w:eastAsia="Times New Roman" w:hAnsi="Times New Roman" w:cs="Times New Roman"/>
                <w:color w:val="000000"/>
                <w:lang w:eastAsia="ru-RU"/>
              </w:rPr>
              <w:t>7</w:t>
            </w:r>
          </w:p>
        </w:tc>
        <w:tc>
          <w:tcPr>
            <w:tcW w:w="1276" w:type="dxa"/>
            <w:tcBorders>
              <w:top w:val="nil"/>
              <w:left w:val="nil"/>
              <w:bottom w:val="single" w:sz="8" w:space="0" w:color="auto"/>
              <w:right w:val="single" w:sz="8" w:space="0" w:color="auto"/>
            </w:tcBorders>
            <w:shd w:val="clear" w:color="auto" w:fill="auto"/>
            <w:vAlign w:val="center"/>
          </w:tcPr>
          <w:p w14:paraId="257BC012"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5" w:type="dxa"/>
            <w:tcBorders>
              <w:top w:val="nil"/>
              <w:left w:val="nil"/>
              <w:bottom w:val="single" w:sz="8" w:space="0" w:color="auto"/>
              <w:right w:val="single" w:sz="8" w:space="0" w:color="auto"/>
            </w:tcBorders>
            <w:shd w:val="clear" w:color="auto" w:fill="auto"/>
            <w:vAlign w:val="center"/>
          </w:tcPr>
          <w:p w14:paraId="1784457D"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tcPr>
          <w:p w14:paraId="486A82CF" w14:textId="77777777" w:rsidR="006F5AF0" w:rsidRPr="00DF18C6" w:rsidRDefault="006F5AF0" w:rsidP="00B03399">
            <w:pPr>
              <w:spacing w:after="0" w:line="240" w:lineRule="auto"/>
              <w:jc w:val="center"/>
              <w:rPr>
                <w:rFonts w:ascii="Times New Roman" w:hAnsi="Times New Roman" w:cs="Times New Roman"/>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tcPr>
          <w:p w14:paraId="39291418" w14:textId="77777777" w:rsidR="006F5AF0" w:rsidRPr="00DF18C6" w:rsidRDefault="006F5AF0" w:rsidP="00B03399">
            <w:pPr>
              <w:spacing w:after="0" w:line="240" w:lineRule="auto"/>
              <w:jc w:val="center"/>
              <w:rPr>
                <w:rFonts w:ascii="Times New Roman" w:hAnsi="Times New Roman" w:cs="Times New Roman"/>
              </w:rPr>
            </w:pPr>
            <w:r w:rsidRPr="00DF18C6">
              <w:rPr>
                <w:rFonts w:ascii="Times New Roman" w:eastAsia="Times New Roman" w:hAnsi="Times New Roman" w:cs="Times New Roman"/>
                <w:color w:val="000000"/>
                <w:lang w:eastAsia="ru-RU"/>
              </w:rPr>
              <w:t>0,0</w:t>
            </w:r>
          </w:p>
        </w:tc>
        <w:tc>
          <w:tcPr>
            <w:tcW w:w="850" w:type="dxa"/>
            <w:tcBorders>
              <w:top w:val="nil"/>
              <w:left w:val="nil"/>
              <w:bottom w:val="single" w:sz="8" w:space="0" w:color="auto"/>
              <w:right w:val="single" w:sz="8" w:space="0" w:color="auto"/>
            </w:tcBorders>
            <w:shd w:val="clear" w:color="auto" w:fill="auto"/>
            <w:vAlign w:val="center"/>
          </w:tcPr>
          <w:p w14:paraId="77F4AED6"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tcPr>
          <w:p w14:paraId="00E44AF2"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511BDB7D" w14:textId="4E0B37A7"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25 222,</w:t>
            </w:r>
            <w:r w:rsidR="00D15D2D" w:rsidRPr="00DF18C6">
              <w:rPr>
                <w:rFonts w:ascii="Times New Roman" w:eastAsia="Times New Roman" w:hAnsi="Times New Roman" w:cs="Times New Roman"/>
                <w:b/>
                <w:color w:val="000000"/>
                <w:lang w:eastAsia="ru-RU"/>
              </w:rPr>
              <w:t>9</w:t>
            </w:r>
          </w:p>
        </w:tc>
        <w:tc>
          <w:tcPr>
            <w:tcW w:w="1134" w:type="dxa"/>
            <w:tcBorders>
              <w:top w:val="nil"/>
              <w:left w:val="nil"/>
              <w:bottom w:val="nil"/>
              <w:right w:val="single" w:sz="8" w:space="0" w:color="auto"/>
            </w:tcBorders>
            <w:shd w:val="clear" w:color="auto" w:fill="auto"/>
            <w:noWrap/>
            <w:vAlign w:val="center"/>
          </w:tcPr>
          <w:p w14:paraId="34C01F62" w14:textId="00A92F3A"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29,0%</w:t>
            </w:r>
          </w:p>
        </w:tc>
      </w:tr>
      <w:tr w:rsidR="006F5AF0" w:rsidRPr="00DF18C6" w14:paraId="6D3543BE"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90B2C71" w14:textId="77777777"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Житлові будинки</w:t>
            </w:r>
          </w:p>
        </w:tc>
        <w:tc>
          <w:tcPr>
            <w:tcW w:w="1373" w:type="dxa"/>
            <w:tcBorders>
              <w:top w:val="nil"/>
              <w:left w:val="nil"/>
              <w:bottom w:val="single" w:sz="8" w:space="0" w:color="auto"/>
              <w:right w:val="single" w:sz="8" w:space="0" w:color="auto"/>
            </w:tcBorders>
            <w:shd w:val="clear" w:color="auto" w:fill="auto"/>
            <w:tcMar>
              <w:left w:w="28" w:type="dxa"/>
              <w:right w:w="28" w:type="dxa"/>
            </w:tcMar>
            <w:vAlign w:val="center"/>
          </w:tcPr>
          <w:p w14:paraId="6CB4DCF0" w14:textId="0B27A954"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16 932,6</w:t>
            </w:r>
          </w:p>
        </w:tc>
        <w:tc>
          <w:tcPr>
            <w:tcW w:w="992" w:type="dxa"/>
            <w:tcBorders>
              <w:top w:val="nil"/>
              <w:left w:val="nil"/>
              <w:bottom w:val="single" w:sz="8" w:space="0" w:color="auto"/>
              <w:right w:val="single" w:sz="8" w:space="0" w:color="auto"/>
            </w:tcBorders>
            <w:shd w:val="clear" w:color="auto" w:fill="auto"/>
            <w:tcMar>
              <w:left w:w="28" w:type="dxa"/>
              <w:right w:w="28" w:type="dxa"/>
            </w:tcMar>
            <w:vAlign w:val="center"/>
          </w:tcPr>
          <w:p w14:paraId="718CE6FC" w14:textId="572680AA"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tcMar>
              <w:left w:w="28" w:type="dxa"/>
              <w:right w:w="28" w:type="dxa"/>
            </w:tcMar>
            <w:vAlign w:val="center"/>
          </w:tcPr>
          <w:p w14:paraId="45863EDE" w14:textId="05DC7B10"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29 457,9</w:t>
            </w:r>
          </w:p>
        </w:tc>
        <w:tc>
          <w:tcPr>
            <w:tcW w:w="1276" w:type="dxa"/>
            <w:tcBorders>
              <w:top w:val="nil"/>
              <w:left w:val="nil"/>
              <w:bottom w:val="single" w:sz="8" w:space="0" w:color="auto"/>
              <w:right w:val="single" w:sz="8" w:space="0" w:color="auto"/>
            </w:tcBorders>
            <w:shd w:val="clear" w:color="auto" w:fill="auto"/>
            <w:tcMar>
              <w:left w:w="28" w:type="dxa"/>
              <w:right w:w="28" w:type="dxa"/>
            </w:tcMar>
            <w:vAlign w:val="center"/>
          </w:tcPr>
          <w:p w14:paraId="4A26A516" w14:textId="77777777"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1275" w:type="dxa"/>
            <w:tcBorders>
              <w:top w:val="nil"/>
              <w:left w:val="nil"/>
              <w:bottom w:val="single" w:sz="8" w:space="0" w:color="auto"/>
              <w:right w:val="single" w:sz="8" w:space="0" w:color="auto"/>
            </w:tcBorders>
            <w:shd w:val="clear" w:color="auto" w:fill="auto"/>
            <w:tcMar>
              <w:left w:w="28" w:type="dxa"/>
              <w:right w:w="28" w:type="dxa"/>
            </w:tcMar>
            <w:vAlign w:val="center"/>
          </w:tcPr>
          <w:p w14:paraId="4798200C" w14:textId="77777777"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993" w:type="dxa"/>
            <w:tcBorders>
              <w:top w:val="nil"/>
              <w:left w:val="nil"/>
              <w:bottom w:val="single" w:sz="8" w:space="0" w:color="auto"/>
              <w:right w:val="single" w:sz="8" w:space="0" w:color="auto"/>
            </w:tcBorders>
            <w:shd w:val="clear" w:color="auto" w:fill="auto"/>
            <w:tcMar>
              <w:left w:w="28" w:type="dxa"/>
              <w:right w:w="28" w:type="dxa"/>
            </w:tcMar>
            <w:vAlign w:val="center"/>
          </w:tcPr>
          <w:p w14:paraId="32124B25" w14:textId="77777777"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992" w:type="dxa"/>
            <w:tcBorders>
              <w:top w:val="nil"/>
              <w:left w:val="nil"/>
              <w:bottom w:val="single" w:sz="8" w:space="0" w:color="auto"/>
              <w:right w:val="single" w:sz="8" w:space="0" w:color="auto"/>
            </w:tcBorders>
            <w:shd w:val="clear" w:color="auto" w:fill="auto"/>
            <w:tcMar>
              <w:left w:w="28" w:type="dxa"/>
              <w:right w:w="28" w:type="dxa"/>
            </w:tcMar>
            <w:vAlign w:val="center"/>
          </w:tcPr>
          <w:p w14:paraId="02D99BAB" w14:textId="77777777"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850" w:type="dxa"/>
            <w:tcBorders>
              <w:top w:val="nil"/>
              <w:left w:val="nil"/>
              <w:bottom w:val="single" w:sz="8" w:space="0" w:color="auto"/>
              <w:right w:val="single" w:sz="8" w:space="0" w:color="auto"/>
            </w:tcBorders>
            <w:shd w:val="clear" w:color="auto" w:fill="auto"/>
            <w:tcMar>
              <w:left w:w="28" w:type="dxa"/>
              <w:right w:w="28" w:type="dxa"/>
            </w:tcMar>
            <w:vAlign w:val="center"/>
          </w:tcPr>
          <w:p w14:paraId="71359EB3" w14:textId="160835BD"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1134" w:type="dxa"/>
            <w:tcBorders>
              <w:top w:val="nil"/>
              <w:left w:val="nil"/>
              <w:bottom w:val="single" w:sz="8" w:space="0" w:color="auto"/>
              <w:right w:val="single" w:sz="8" w:space="0" w:color="auto"/>
            </w:tcBorders>
            <w:shd w:val="clear" w:color="auto" w:fill="auto"/>
            <w:tcMar>
              <w:left w:w="28" w:type="dxa"/>
              <w:right w:w="28" w:type="dxa"/>
            </w:tcMar>
            <w:vAlign w:val="center"/>
          </w:tcPr>
          <w:p w14:paraId="31161FFB" w14:textId="77777777" w:rsidR="006F5AF0" w:rsidRPr="00DF18C6" w:rsidRDefault="006F5AF0" w:rsidP="00B03399">
            <w:pPr>
              <w:spacing w:after="0" w:line="240" w:lineRule="auto"/>
              <w:jc w:val="center"/>
              <w:rPr>
                <w:rFonts w:ascii="Times New Roman" w:eastAsia="Times New Roman" w:hAnsi="Times New Roman" w:cs="Times New Roman"/>
                <w:bCs/>
                <w:lang w:eastAsia="ru-RU"/>
              </w:rPr>
            </w:pPr>
            <w:r w:rsidRPr="00DF18C6">
              <w:rPr>
                <w:rFonts w:ascii="Times New Roman" w:eastAsia="Times New Roman" w:hAnsi="Times New Roman" w:cs="Times New Roman"/>
                <w:bCs/>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38D5C0C4" w14:textId="4F2D5783"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46 390,5</w:t>
            </w:r>
          </w:p>
        </w:tc>
        <w:tc>
          <w:tcPr>
            <w:tcW w:w="1134" w:type="dxa"/>
            <w:tcBorders>
              <w:top w:val="single" w:sz="8" w:space="0" w:color="auto"/>
              <w:left w:val="nil"/>
              <w:bottom w:val="single" w:sz="8" w:space="0" w:color="auto"/>
              <w:right w:val="single" w:sz="8" w:space="0" w:color="auto"/>
            </w:tcBorders>
            <w:shd w:val="clear" w:color="auto" w:fill="auto"/>
            <w:noWrap/>
            <w:vAlign w:val="center"/>
          </w:tcPr>
          <w:p w14:paraId="7B50FE35" w14:textId="1E89CD8A"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53,3%</w:t>
            </w:r>
          </w:p>
        </w:tc>
      </w:tr>
      <w:tr w:rsidR="00091FAA" w:rsidRPr="00DF18C6" w14:paraId="482663E6" w14:textId="77777777" w:rsidTr="00CB2D32">
        <w:trPr>
          <w:trHeight w:val="28"/>
          <w:jc w:val="center"/>
        </w:trPr>
        <w:tc>
          <w:tcPr>
            <w:tcW w:w="13660" w:type="dxa"/>
            <w:gridSpan w:val="11"/>
            <w:tcBorders>
              <w:top w:val="nil"/>
              <w:left w:val="single" w:sz="8" w:space="0" w:color="auto"/>
              <w:bottom w:val="single" w:sz="8" w:space="0" w:color="auto"/>
              <w:right w:val="single" w:sz="8" w:space="0" w:color="auto"/>
            </w:tcBorders>
            <w:shd w:val="clear" w:color="auto" w:fill="D9D9D9" w:themeFill="background1" w:themeFillShade="D9"/>
            <w:tcMar>
              <w:left w:w="28" w:type="dxa"/>
              <w:right w:w="28" w:type="dxa"/>
            </w:tcMar>
            <w:vAlign w:val="center"/>
            <w:hideMark/>
          </w:tcPr>
          <w:p w14:paraId="2F74C00B" w14:textId="77777777" w:rsidR="00091FAA" w:rsidRPr="00DF18C6" w:rsidRDefault="00091FAA"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Транспорт</w:t>
            </w:r>
          </w:p>
        </w:tc>
        <w:tc>
          <w:tcPr>
            <w:tcW w:w="1134" w:type="dxa"/>
            <w:tcBorders>
              <w:top w:val="nil"/>
              <w:left w:val="nil"/>
              <w:bottom w:val="single" w:sz="8" w:space="0" w:color="auto"/>
              <w:right w:val="single" w:sz="8" w:space="0" w:color="auto"/>
            </w:tcBorders>
            <w:shd w:val="clear" w:color="auto" w:fill="D9D9D9" w:themeFill="background1" w:themeFillShade="D9"/>
            <w:vAlign w:val="center"/>
          </w:tcPr>
          <w:p w14:paraId="2CF82EC1" w14:textId="616D7C97" w:rsidR="00091FAA" w:rsidRPr="00DF18C6" w:rsidRDefault="00091FAA" w:rsidP="00B03399">
            <w:pPr>
              <w:spacing w:after="0" w:line="240" w:lineRule="auto"/>
              <w:jc w:val="center"/>
              <w:rPr>
                <w:rFonts w:ascii="Times New Roman" w:eastAsia="Times New Roman" w:hAnsi="Times New Roman" w:cs="Times New Roman"/>
                <w:b/>
                <w:lang w:eastAsia="ru-RU"/>
              </w:rPr>
            </w:pPr>
            <w:r w:rsidRPr="00DF18C6">
              <w:rPr>
                <w:rFonts w:ascii="Times New Roman" w:eastAsia="Times New Roman" w:hAnsi="Times New Roman" w:cs="Times New Roman"/>
                <w:color w:val="000000"/>
                <w:lang w:eastAsia="ru-RU"/>
              </w:rPr>
              <w:t>9,</w:t>
            </w:r>
            <w:r w:rsidR="006F5AF0" w:rsidRPr="00DF18C6">
              <w:rPr>
                <w:rFonts w:ascii="Times New Roman" w:eastAsia="Times New Roman" w:hAnsi="Times New Roman" w:cs="Times New Roman"/>
                <w:color w:val="000000"/>
                <w:lang w:eastAsia="ru-RU"/>
              </w:rPr>
              <w:t>6</w:t>
            </w:r>
            <w:r w:rsidRPr="00DF18C6">
              <w:rPr>
                <w:rFonts w:ascii="Times New Roman" w:eastAsia="Times New Roman" w:hAnsi="Times New Roman" w:cs="Times New Roman"/>
                <w:color w:val="000000"/>
                <w:lang w:eastAsia="ru-RU"/>
              </w:rPr>
              <w:t>%</w:t>
            </w:r>
          </w:p>
        </w:tc>
      </w:tr>
      <w:tr w:rsidR="006F5AF0" w:rsidRPr="00DF18C6" w14:paraId="062881EF"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3D35AD4" w14:textId="0FBAF9D2"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м</w:t>
            </w:r>
            <w:r w:rsidR="006F5AF0" w:rsidRPr="00DF18C6">
              <w:rPr>
                <w:rFonts w:ascii="Times New Roman" w:eastAsia="Times New Roman" w:hAnsi="Times New Roman" w:cs="Times New Roman"/>
                <w:lang w:eastAsia="ru-RU"/>
              </w:rPr>
              <w:t>уніципальний транспорт</w:t>
            </w:r>
          </w:p>
        </w:tc>
        <w:tc>
          <w:tcPr>
            <w:tcW w:w="1373" w:type="dxa"/>
            <w:tcBorders>
              <w:top w:val="nil"/>
              <w:left w:val="nil"/>
              <w:bottom w:val="single" w:sz="8" w:space="0" w:color="auto"/>
              <w:right w:val="single" w:sz="8" w:space="0" w:color="auto"/>
            </w:tcBorders>
            <w:shd w:val="clear" w:color="auto" w:fill="auto"/>
            <w:vAlign w:val="center"/>
          </w:tcPr>
          <w:p w14:paraId="5E503C8C" w14:textId="69358022"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hideMark/>
          </w:tcPr>
          <w:p w14:paraId="472FB647"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hideMark/>
          </w:tcPr>
          <w:p w14:paraId="0C709F7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6" w:type="dxa"/>
            <w:tcBorders>
              <w:top w:val="nil"/>
              <w:left w:val="nil"/>
              <w:bottom w:val="single" w:sz="8" w:space="0" w:color="auto"/>
              <w:right w:val="single" w:sz="8" w:space="0" w:color="auto"/>
            </w:tcBorders>
            <w:shd w:val="clear" w:color="auto" w:fill="auto"/>
            <w:vAlign w:val="center"/>
          </w:tcPr>
          <w:p w14:paraId="57A200ED" w14:textId="5EBC436C"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13,6</w:t>
            </w:r>
          </w:p>
        </w:tc>
        <w:tc>
          <w:tcPr>
            <w:tcW w:w="1275" w:type="dxa"/>
            <w:tcBorders>
              <w:top w:val="nil"/>
              <w:left w:val="nil"/>
              <w:bottom w:val="single" w:sz="8" w:space="0" w:color="auto"/>
              <w:right w:val="single" w:sz="8" w:space="0" w:color="auto"/>
            </w:tcBorders>
            <w:shd w:val="clear" w:color="auto" w:fill="auto"/>
            <w:vAlign w:val="center"/>
          </w:tcPr>
          <w:p w14:paraId="7D0A717D" w14:textId="20FFE1A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26,3</w:t>
            </w:r>
          </w:p>
        </w:tc>
        <w:tc>
          <w:tcPr>
            <w:tcW w:w="993" w:type="dxa"/>
            <w:tcBorders>
              <w:top w:val="nil"/>
              <w:left w:val="nil"/>
              <w:bottom w:val="single" w:sz="8" w:space="0" w:color="auto"/>
              <w:right w:val="single" w:sz="8" w:space="0" w:color="auto"/>
            </w:tcBorders>
            <w:shd w:val="clear" w:color="auto" w:fill="auto"/>
            <w:vAlign w:val="center"/>
          </w:tcPr>
          <w:p w14:paraId="14B0D01C" w14:textId="5EC38316"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16</w:t>
            </w:r>
            <w:r w:rsidR="00D15D2D" w:rsidRPr="00DF18C6">
              <w:rPr>
                <w:rFonts w:ascii="Times New Roman" w:eastAsia="Times New Roman" w:hAnsi="Times New Roman" w:cs="Times New Roman"/>
                <w:color w:val="000000"/>
                <w:lang w:eastAsia="ru-RU"/>
              </w:rPr>
              <w:t>7</w:t>
            </w:r>
            <w:r w:rsidRPr="00DF18C6">
              <w:rPr>
                <w:rFonts w:ascii="Times New Roman" w:eastAsia="Times New Roman" w:hAnsi="Times New Roman" w:cs="Times New Roman"/>
                <w:color w:val="000000"/>
                <w:lang w:eastAsia="ru-RU"/>
              </w:rPr>
              <w:t>,</w:t>
            </w:r>
            <w:r w:rsidR="00D15D2D" w:rsidRPr="00DF18C6">
              <w:rPr>
                <w:rFonts w:ascii="Times New Roman" w:eastAsia="Times New Roman" w:hAnsi="Times New Roman" w:cs="Times New Roman"/>
                <w:color w:val="000000"/>
                <w:lang w:eastAsia="ru-RU"/>
              </w:rPr>
              <w:t>8</w:t>
            </w:r>
          </w:p>
        </w:tc>
        <w:tc>
          <w:tcPr>
            <w:tcW w:w="992" w:type="dxa"/>
            <w:tcBorders>
              <w:top w:val="nil"/>
              <w:left w:val="nil"/>
              <w:bottom w:val="single" w:sz="8" w:space="0" w:color="auto"/>
              <w:right w:val="single" w:sz="8" w:space="0" w:color="auto"/>
            </w:tcBorders>
            <w:shd w:val="clear" w:color="auto" w:fill="auto"/>
            <w:vAlign w:val="center"/>
          </w:tcPr>
          <w:p w14:paraId="5E2C73D9" w14:textId="771D61AB"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w:t>
            </w:r>
            <w:r w:rsidR="00D15D2D" w:rsidRPr="00DF18C6">
              <w:rPr>
                <w:rFonts w:ascii="Times New Roman" w:eastAsia="Times New Roman" w:hAnsi="Times New Roman" w:cs="Times New Roman"/>
                <w:color w:val="000000"/>
                <w:lang w:eastAsia="ru-RU"/>
              </w:rPr>
              <w:t>17</w:t>
            </w:r>
            <w:r w:rsidRPr="00DF18C6">
              <w:rPr>
                <w:rFonts w:ascii="Times New Roman" w:eastAsia="Times New Roman" w:hAnsi="Times New Roman" w:cs="Times New Roman"/>
                <w:color w:val="000000"/>
                <w:lang w:eastAsia="ru-RU"/>
              </w:rPr>
              <w:t>,</w:t>
            </w:r>
            <w:r w:rsidR="00D15D2D" w:rsidRPr="00DF18C6">
              <w:rPr>
                <w:rFonts w:ascii="Times New Roman" w:eastAsia="Times New Roman" w:hAnsi="Times New Roman" w:cs="Times New Roman"/>
                <w:color w:val="000000"/>
                <w:lang w:eastAsia="ru-RU"/>
              </w:rPr>
              <w:t>6</w:t>
            </w:r>
          </w:p>
        </w:tc>
        <w:tc>
          <w:tcPr>
            <w:tcW w:w="850" w:type="dxa"/>
            <w:tcBorders>
              <w:top w:val="nil"/>
              <w:left w:val="nil"/>
              <w:bottom w:val="single" w:sz="8" w:space="0" w:color="auto"/>
              <w:right w:val="single" w:sz="8" w:space="0" w:color="auto"/>
            </w:tcBorders>
            <w:shd w:val="clear" w:color="auto" w:fill="auto"/>
            <w:vAlign w:val="center"/>
            <w:hideMark/>
          </w:tcPr>
          <w:p w14:paraId="6A653614"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47D88CD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599FB2FA" w14:textId="536B7557"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5</w:t>
            </w:r>
            <w:r w:rsidR="00D15D2D" w:rsidRPr="00DF18C6">
              <w:rPr>
                <w:rFonts w:ascii="Times New Roman" w:eastAsia="Times New Roman" w:hAnsi="Times New Roman" w:cs="Times New Roman"/>
                <w:b/>
                <w:color w:val="000000"/>
                <w:lang w:eastAsia="ru-RU"/>
              </w:rPr>
              <w:t>25</w:t>
            </w:r>
            <w:r w:rsidRPr="00DF18C6">
              <w:rPr>
                <w:rFonts w:ascii="Times New Roman" w:eastAsia="Times New Roman" w:hAnsi="Times New Roman" w:cs="Times New Roman"/>
                <w:b/>
                <w:color w:val="000000"/>
                <w:lang w:eastAsia="ru-RU"/>
              </w:rPr>
              <w:t>,</w:t>
            </w:r>
            <w:r w:rsidR="00D15D2D" w:rsidRPr="00DF18C6">
              <w:rPr>
                <w:rFonts w:ascii="Times New Roman" w:eastAsia="Times New Roman" w:hAnsi="Times New Roman" w:cs="Times New Roman"/>
                <w:b/>
                <w:color w:val="000000"/>
                <w:lang w:eastAsia="ru-RU"/>
              </w:rPr>
              <w:t>3</w:t>
            </w:r>
          </w:p>
        </w:tc>
        <w:tc>
          <w:tcPr>
            <w:tcW w:w="1134" w:type="dxa"/>
            <w:tcBorders>
              <w:top w:val="nil"/>
              <w:left w:val="nil"/>
              <w:bottom w:val="single" w:sz="8" w:space="0" w:color="auto"/>
              <w:right w:val="single" w:sz="8" w:space="0" w:color="auto"/>
            </w:tcBorders>
            <w:shd w:val="clear" w:color="auto" w:fill="auto"/>
            <w:noWrap/>
            <w:vAlign w:val="center"/>
          </w:tcPr>
          <w:p w14:paraId="5EA1F45D" w14:textId="1E0E24F0"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0,6%</w:t>
            </w:r>
          </w:p>
        </w:tc>
      </w:tr>
      <w:tr w:rsidR="006F5AF0" w:rsidRPr="00DF18C6" w14:paraId="052E6430"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B0D61C0" w14:textId="328818E5"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6F5AF0" w:rsidRPr="00DF18C6">
              <w:rPr>
                <w:rFonts w:ascii="Times New Roman" w:eastAsia="Times New Roman" w:hAnsi="Times New Roman" w:cs="Times New Roman"/>
                <w:lang w:eastAsia="ru-RU"/>
              </w:rPr>
              <w:t>ромадський транспорт</w:t>
            </w:r>
          </w:p>
        </w:tc>
        <w:tc>
          <w:tcPr>
            <w:tcW w:w="1373" w:type="dxa"/>
            <w:tcBorders>
              <w:top w:val="nil"/>
              <w:left w:val="nil"/>
              <w:bottom w:val="single" w:sz="8" w:space="0" w:color="auto"/>
              <w:right w:val="single" w:sz="8" w:space="0" w:color="auto"/>
            </w:tcBorders>
            <w:shd w:val="clear" w:color="auto" w:fill="auto"/>
            <w:vAlign w:val="center"/>
          </w:tcPr>
          <w:p w14:paraId="2B6BD7DF" w14:textId="373CD9FF"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hideMark/>
          </w:tcPr>
          <w:p w14:paraId="634546AC"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hideMark/>
          </w:tcPr>
          <w:p w14:paraId="73B52B51"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6" w:type="dxa"/>
            <w:tcBorders>
              <w:top w:val="nil"/>
              <w:left w:val="nil"/>
              <w:bottom w:val="single" w:sz="8" w:space="0" w:color="auto"/>
              <w:right w:val="single" w:sz="8" w:space="0" w:color="auto"/>
            </w:tcBorders>
            <w:shd w:val="clear" w:color="auto" w:fill="auto"/>
            <w:vAlign w:val="center"/>
          </w:tcPr>
          <w:p w14:paraId="084BC5C7" w14:textId="39F73C12"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9,</w:t>
            </w:r>
            <w:r w:rsidR="00D15D2D" w:rsidRPr="00DF18C6">
              <w:rPr>
                <w:rFonts w:ascii="Times New Roman" w:eastAsia="Times New Roman" w:hAnsi="Times New Roman" w:cs="Times New Roman"/>
                <w:color w:val="000000"/>
                <w:lang w:eastAsia="ru-RU"/>
              </w:rPr>
              <w:t>8</w:t>
            </w:r>
          </w:p>
        </w:tc>
        <w:tc>
          <w:tcPr>
            <w:tcW w:w="1275" w:type="dxa"/>
            <w:tcBorders>
              <w:top w:val="nil"/>
              <w:left w:val="nil"/>
              <w:bottom w:val="single" w:sz="8" w:space="0" w:color="auto"/>
              <w:right w:val="single" w:sz="8" w:space="0" w:color="auto"/>
            </w:tcBorders>
            <w:shd w:val="clear" w:color="auto" w:fill="auto"/>
            <w:vAlign w:val="center"/>
          </w:tcPr>
          <w:p w14:paraId="5DEF26CD" w14:textId="61DE4FAE"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3" w:type="dxa"/>
            <w:tcBorders>
              <w:top w:val="nil"/>
              <w:left w:val="nil"/>
              <w:bottom w:val="single" w:sz="8" w:space="0" w:color="auto"/>
              <w:right w:val="single" w:sz="8" w:space="0" w:color="auto"/>
            </w:tcBorders>
            <w:shd w:val="clear" w:color="auto" w:fill="auto"/>
            <w:vAlign w:val="center"/>
          </w:tcPr>
          <w:p w14:paraId="3AB07990" w14:textId="2811E6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74,0</w:t>
            </w:r>
          </w:p>
        </w:tc>
        <w:tc>
          <w:tcPr>
            <w:tcW w:w="992" w:type="dxa"/>
            <w:tcBorders>
              <w:top w:val="nil"/>
              <w:left w:val="nil"/>
              <w:bottom w:val="single" w:sz="8" w:space="0" w:color="auto"/>
              <w:right w:val="single" w:sz="8" w:space="0" w:color="auto"/>
            </w:tcBorders>
            <w:shd w:val="clear" w:color="auto" w:fill="auto"/>
            <w:vAlign w:val="center"/>
          </w:tcPr>
          <w:p w14:paraId="1F346327" w14:textId="4833BA9F"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w:t>
            </w:r>
            <w:r w:rsidR="00D15D2D" w:rsidRPr="00DF18C6">
              <w:rPr>
                <w:rFonts w:ascii="Times New Roman" w:eastAsia="Times New Roman" w:hAnsi="Times New Roman" w:cs="Times New Roman"/>
                <w:color w:val="000000"/>
                <w:lang w:eastAsia="ru-RU"/>
              </w:rPr>
              <w:t>9</w:t>
            </w:r>
          </w:p>
        </w:tc>
        <w:tc>
          <w:tcPr>
            <w:tcW w:w="850" w:type="dxa"/>
            <w:tcBorders>
              <w:top w:val="nil"/>
              <w:left w:val="nil"/>
              <w:bottom w:val="single" w:sz="8" w:space="0" w:color="auto"/>
              <w:right w:val="single" w:sz="8" w:space="0" w:color="auto"/>
            </w:tcBorders>
            <w:shd w:val="clear" w:color="auto" w:fill="auto"/>
            <w:vAlign w:val="center"/>
            <w:hideMark/>
          </w:tcPr>
          <w:p w14:paraId="37CCA0D7"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4043317F"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6CCEA35C" w14:textId="6D783E3E"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84,</w:t>
            </w:r>
            <w:r w:rsidR="00D15D2D" w:rsidRPr="00DF18C6">
              <w:rPr>
                <w:rFonts w:ascii="Times New Roman" w:eastAsia="Times New Roman" w:hAnsi="Times New Roman" w:cs="Times New Roman"/>
                <w:b/>
                <w:color w:val="000000"/>
                <w:lang w:eastAsia="ru-RU"/>
              </w:rPr>
              <w:t>7</w:t>
            </w:r>
          </w:p>
        </w:tc>
        <w:tc>
          <w:tcPr>
            <w:tcW w:w="1134" w:type="dxa"/>
            <w:tcBorders>
              <w:top w:val="nil"/>
              <w:left w:val="nil"/>
              <w:bottom w:val="single" w:sz="8" w:space="0" w:color="auto"/>
              <w:right w:val="single" w:sz="8" w:space="0" w:color="auto"/>
            </w:tcBorders>
            <w:shd w:val="clear" w:color="auto" w:fill="auto"/>
            <w:noWrap/>
            <w:vAlign w:val="center"/>
          </w:tcPr>
          <w:p w14:paraId="4E5DF28A" w14:textId="1F5BBC4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0,1%</w:t>
            </w:r>
          </w:p>
        </w:tc>
      </w:tr>
      <w:tr w:rsidR="006F5AF0" w:rsidRPr="00DF18C6" w14:paraId="60FDABE8" w14:textId="77777777" w:rsidTr="00C65FEC">
        <w:trPr>
          <w:trHeight w:val="28"/>
          <w:jc w:val="center"/>
        </w:trPr>
        <w:tc>
          <w:tcPr>
            <w:tcW w:w="242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C646EC" w14:textId="082012DC" w:rsidR="006F5AF0" w:rsidRPr="00DF18C6" w:rsidRDefault="00CB2D32" w:rsidP="00CB2D32">
            <w:pPr>
              <w:spacing w:after="0" w:line="240" w:lineRule="auto"/>
              <w:ind w:firstLine="510"/>
              <w:rPr>
                <w:rFonts w:ascii="Times New Roman" w:eastAsia="Times New Roman" w:hAnsi="Times New Roman" w:cs="Times New Roman"/>
                <w:lang w:eastAsia="ru-RU"/>
              </w:rPr>
            </w:pPr>
            <w:r>
              <w:rPr>
                <w:rFonts w:ascii="Times New Roman" w:eastAsia="Times New Roman" w:hAnsi="Times New Roman" w:cs="Times New Roman"/>
                <w:lang w:eastAsia="ru-RU"/>
              </w:rPr>
              <w:t>п</w:t>
            </w:r>
            <w:r w:rsidR="006F5AF0" w:rsidRPr="00DF18C6">
              <w:rPr>
                <w:rFonts w:ascii="Times New Roman" w:eastAsia="Times New Roman" w:hAnsi="Times New Roman" w:cs="Times New Roman"/>
                <w:lang w:eastAsia="ru-RU"/>
              </w:rPr>
              <w:t>риватний та комерційний</w:t>
            </w:r>
          </w:p>
        </w:tc>
        <w:tc>
          <w:tcPr>
            <w:tcW w:w="1373" w:type="dxa"/>
            <w:tcBorders>
              <w:top w:val="nil"/>
              <w:left w:val="nil"/>
              <w:bottom w:val="single" w:sz="8" w:space="0" w:color="auto"/>
              <w:right w:val="single" w:sz="8" w:space="0" w:color="auto"/>
            </w:tcBorders>
            <w:shd w:val="clear" w:color="auto" w:fill="auto"/>
            <w:vAlign w:val="center"/>
          </w:tcPr>
          <w:p w14:paraId="549BC27F" w14:textId="42077681"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992" w:type="dxa"/>
            <w:tcBorders>
              <w:top w:val="nil"/>
              <w:left w:val="nil"/>
              <w:bottom w:val="single" w:sz="8" w:space="0" w:color="auto"/>
              <w:right w:val="single" w:sz="8" w:space="0" w:color="auto"/>
            </w:tcBorders>
            <w:shd w:val="clear" w:color="auto" w:fill="auto"/>
            <w:vAlign w:val="center"/>
            <w:hideMark/>
          </w:tcPr>
          <w:p w14:paraId="76815827"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9" w:type="dxa"/>
            <w:tcBorders>
              <w:top w:val="nil"/>
              <w:left w:val="nil"/>
              <w:bottom w:val="single" w:sz="8" w:space="0" w:color="auto"/>
              <w:right w:val="single" w:sz="8" w:space="0" w:color="auto"/>
            </w:tcBorders>
            <w:shd w:val="clear" w:color="auto" w:fill="auto"/>
            <w:vAlign w:val="center"/>
            <w:hideMark/>
          </w:tcPr>
          <w:p w14:paraId="5B1FBE16"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6" w:type="dxa"/>
            <w:tcBorders>
              <w:top w:val="nil"/>
              <w:left w:val="nil"/>
              <w:bottom w:val="single" w:sz="8" w:space="0" w:color="auto"/>
              <w:right w:val="single" w:sz="8" w:space="0" w:color="auto"/>
            </w:tcBorders>
            <w:shd w:val="clear" w:color="auto" w:fill="auto"/>
            <w:vAlign w:val="center"/>
          </w:tcPr>
          <w:p w14:paraId="6BCC3DD0" w14:textId="09D716BD"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w:t>
            </w:r>
            <w:r w:rsidR="00D15D2D" w:rsidRPr="00DF18C6">
              <w:rPr>
                <w:rFonts w:ascii="Times New Roman" w:eastAsia="Times New Roman" w:hAnsi="Times New Roman" w:cs="Times New Roman"/>
                <w:color w:val="000000"/>
                <w:lang w:eastAsia="ru-RU"/>
              </w:rPr>
              <w:t>6</w:t>
            </w:r>
          </w:p>
        </w:tc>
        <w:tc>
          <w:tcPr>
            <w:tcW w:w="1275" w:type="dxa"/>
            <w:tcBorders>
              <w:top w:val="nil"/>
              <w:left w:val="nil"/>
              <w:bottom w:val="single" w:sz="8" w:space="0" w:color="auto"/>
              <w:right w:val="single" w:sz="8" w:space="0" w:color="auto"/>
            </w:tcBorders>
            <w:shd w:val="clear" w:color="auto" w:fill="auto"/>
            <w:vAlign w:val="center"/>
          </w:tcPr>
          <w:p w14:paraId="156C3D04" w14:textId="184B4272"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1913,8</w:t>
            </w:r>
          </w:p>
        </w:tc>
        <w:tc>
          <w:tcPr>
            <w:tcW w:w="993" w:type="dxa"/>
            <w:tcBorders>
              <w:top w:val="nil"/>
              <w:left w:val="nil"/>
              <w:bottom w:val="single" w:sz="8" w:space="0" w:color="auto"/>
              <w:right w:val="single" w:sz="8" w:space="0" w:color="auto"/>
            </w:tcBorders>
            <w:shd w:val="clear" w:color="auto" w:fill="auto"/>
            <w:vAlign w:val="center"/>
          </w:tcPr>
          <w:p w14:paraId="746D7E05" w14:textId="45360BD3"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1990,6</w:t>
            </w:r>
          </w:p>
        </w:tc>
        <w:tc>
          <w:tcPr>
            <w:tcW w:w="992" w:type="dxa"/>
            <w:tcBorders>
              <w:top w:val="nil"/>
              <w:left w:val="nil"/>
              <w:bottom w:val="single" w:sz="8" w:space="0" w:color="auto"/>
              <w:right w:val="single" w:sz="8" w:space="0" w:color="auto"/>
            </w:tcBorders>
            <w:shd w:val="clear" w:color="auto" w:fill="auto"/>
            <w:vAlign w:val="center"/>
          </w:tcPr>
          <w:p w14:paraId="27886F2B" w14:textId="03FE8CF8"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3874,9</w:t>
            </w:r>
          </w:p>
        </w:tc>
        <w:tc>
          <w:tcPr>
            <w:tcW w:w="850" w:type="dxa"/>
            <w:tcBorders>
              <w:top w:val="nil"/>
              <w:left w:val="nil"/>
              <w:bottom w:val="single" w:sz="8" w:space="0" w:color="auto"/>
              <w:right w:val="single" w:sz="8" w:space="0" w:color="auto"/>
            </w:tcBorders>
            <w:shd w:val="clear" w:color="auto" w:fill="auto"/>
            <w:vAlign w:val="center"/>
            <w:hideMark/>
          </w:tcPr>
          <w:p w14:paraId="381D8715"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34" w:type="dxa"/>
            <w:tcBorders>
              <w:top w:val="nil"/>
              <w:left w:val="nil"/>
              <w:bottom w:val="single" w:sz="8" w:space="0" w:color="auto"/>
              <w:right w:val="single" w:sz="8" w:space="0" w:color="auto"/>
            </w:tcBorders>
            <w:shd w:val="clear" w:color="auto" w:fill="auto"/>
            <w:vAlign w:val="center"/>
            <w:hideMark/>
          </w:tcPr>
          <w:p w14:paraId="5FD40EE3" w14:textId="77777777"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171" w:type="dxa"/>
            <w:tcBorders>
              <w:top w:val="nil"/>
              <w:left w:val="nil"/>
              <w:bottom w:val="single" w:sz="8" w:space="0" w:color="auto"/>
              <w:right w:val="single" w:sz="8" w:space="0" w:color="auto"/>
            </w:tcBorders>
            <w:shd w:val="clear" w:color="auto" w:fill="auto"/>
            <w:vAlign w:val="center"/>
          </w:tcPr>
          <w:p w14:paraId="654C07A2" w14:textId="3C9D1F0B" w:rsidR="006F5AF0"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7 786,</w:t>
            </w:r>
            <w:r w:rsidR="00D15D2D" w:rsidRPr="00DF18C6">
              <w:rPr>
                <w:rFonts w:ascii="Times New Roman" w:eastAsia="Times New Roman" w:hAnsi="Times New Roman" w:cs="Times New Roman"/>
                <w:b/>
                <w:color w:val="000000"/>
                <w:lang w:eastAsia="ru-RU"/>
              </w:rPr>
              <w:t>9</w:t>
            </w:r>
          </w:p>
        </w:tc>
        <w:tc>
          <w:tcPr>
            <w:tcW w:w="1134" w:type="dxa"/>
            <w:tcBorders>
              <w:top w:val="nil"/>
              <w:left w:val="nil"/>
              <w:bottom w:val="single" w:sz="8" w:space="0" w:color="auto"/>
              <w:right w:val="single" w:sz="8" w:space="0" w:color="auto"/>
            </w:tcBorders>
            <w:shd w:val="clear" w:color="auto" w:fill="auto"/>
            <w:noWrap/>
            <w:vAlign w:val="center"/>
          </w:tcPr>
          <w:p w14:paraId="30CDC4A5" w14:textId="4D19BAEF" w:rsidR="006F5AF0" w:rsidRPr="00DF18C6" w:rsidRDefault="006F5AF0"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8,9%</w:t>
            </w:r>
          </w:p>
        </w:tc>
      </w:tr>
      <w:tr w:rsidR="00091FAA" w:rsidRPr="00DF18C6" w14:paraId="5DE7476E" w14:textId="77777777" w:rsidTr="00C65FEC">
        <w:trPr>
          <w:trHeight w:val="28"/>
          <w:jc w:val="center"/>
        </w:trPr>
        <w:tc>
          <w:tcPr>
            <w:tcW w:w="2425" w:type="dxa"/>
            <w:tcBorders>
              <w:top w:val="single" w:sz="4" w:space="0" w:color="auto"/>
              <w:left w:val="single" w:sz="8" w:space="0" w:color="auto"/>
              <w:bottom w:val="single" w:sz="8" w:space="0" w:color="auto"/>
              <w:right w:val="single" w:sz="8" w:space="0" w:color="auto"/>
            </w:tcBorders>
            <w:shd w:val="clear" w:color="auto" w:fill="auto"/>
            <w:tcMar>
              <w:left w:w="28" w:type="dxa"/>
              <w:right w:w="28" w:type="dxa"/>
            </w:tcMar>
            <w:vAlign w:val="center"/>
            <w:hideMark/>
          </w:tcPr>
          <w:p w14:paraId="0B757AC3" w14:textId="72FA8D63" w:rsidR="00091FAA" w:rsidRPr="00DF18C6" w:rsidRDefault="00091FAA"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 xml:space="preserve">Усього </w:t>
            </w:r>
          </w:p>
        </w:tc>
        <w:tc>
          <w:tcPr>
            <w:tcW w:w="1373" w:type="dxa"/>
            <w:tcBorders>
              <w:top w:val="single" w:sz="4" w:space="0" w:color="auto"/>
              <w:left w:val="nil"/>
              <w:bottom w:val="nil"/>
              <w:right w:val="single" w:sz="8" w:space="0" w:color="auto"/>
            </w:tcBorders>
            <w:shd w:val="clear" w:color="auto" w:fill="auto"/>
            <w:tcMar>
              <w:left w:w="28" w:type="dxa"/>
              <w:right w:w="28" w:type="dxa"/>
            </w:tcMar>
            <w:vAlign w:val="center"/>
          </w:tcPr>
          <w:p w14:paraId="34F34369" w14:textId="2E877ABE" w:rsidR="00091FAA" w:rsidRPr="00DF18C6" w:rsidRDefault="006F5AF0"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35 059,</w:t>
            </w:r>
            <w:r w:rsidR="00D15D2D" w:rsidRPr="00DF18C6">
              <w:rPr>
                <w:rFonts w:ascii="Times New Roman" w:eastAsia="Times New Roman" w:hAnsi="Times New Roman" w:cs="Times New Roman"/>
                <w:b/>
                <w:color w:val="000000"/>
                <w:lang w:eastAsia="ru-RU"/>
              </w:rPr>
              <w:t>0</w:t>
            </w:r>
          </w:p>
        </w:tc>
        <w:tc>
          <w:tcPr>
            <w:tcW w:w="992" w:type="dxa"/>
            <w:tcBorders>
              <w:top w:val="single" w:sz="4" w:space="0" w:color="auto"/>
              <w:left w:val="nil"/>
              <w:bottom w:val="nil"/>
              <w:right w:val="single" w:sz="8" w:space="0" w:color="auto"/>
            </w:tcBorders>
            <w:shd w:val="clear" w:color="auto" w:fill="auto"/>
            <w:tcMar>
              <w:left w:w="28" w:type="dxa"/>
              <w:right w:w="28" w:type="dxa"/>
            </w:tcMar>
            <w:vAlign w:val="center"/>
          </w:tcPr>
          <w:p w14:paraId="736DF24D" w14:textId="5515AF34"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0,0</w:t>
            </w:r>
          </w:p>
        </w:tc>
        <w:tc>
          <w:tcPr>
            <w:tcW w:w="1179" w:type="dxa"/>
            <w:tcBorders>
              <w:top w:val="single" w:sz="4" w:space="0" w:color="auto"/>
              <w:left w:val="nil"/>
              <w:bottom w:val="nil"/>
              <w:right w:val="single" w:sz="8" w:space="0" w:color="auto"/>
            </w:tcBorders>
            <w:shd w:val="clear" w:color="auto" w:fill="auto"/>
            <w:tcMar>
              <w:left w:w="28" w:type="dxa"/>
              <w:right w:w="28" w:type="dxa"/>
            </w:tcMar>
            <w:vAlign w:val="center"/>
          </w:tcPr>
          <w:p w14:paraId="5BF56809" w14:textId="57897C49"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43 618,</w:t>
            </w:r>
            <w:r w:rsidR="00D15D2D" w:rsidRPr="00DF18C6">
              <w:rPr>
                <w:rFonts w:ascii="Times New Roman" w:eastAsia="Times New Roman" w:hAnsi="Times New Roman" w:cs="Times New Roman"/>
                <w:b/>
                <w:color w:val="000000"/>
                <w:lang w:eastAsia="ru-RU"/>
              </w:rPr>
              <w:t>2</w:t>
            </w:r>
          </w:p>
        </w:tc>
        <w:tc>
          <w:tcPr>
            <w:tcW w:w="1276" w:type="dxa"/>
            <w:tcBorders>
              <w:top w:val="single" w:sz="4" w:space="0" w:color="auto"/>
              <w:left w:val="nil"/>
              <w:bottom w:val="nil"/>
              <w:right w:val="single" w:sz="8" w:space="0" w:color="auto"/>
            </w:tcBorders>
            <w:shd w:val="clear" w:color="auto" w:fill="auto"/>
            <w:tcMar>
              <w:left w:w="28" w:type="dxa"/>
              <w:right w:w="28" w:type="dxa"/>
            </w:tcMar>
            <w:vAlign w:val="center"/>
          </w:tcPr>
          <w:p w14:paraId="70A5090B" w14:textId="40049DDF"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3</w:t>
            </w:r>
            <w:r w:rsidR="00D15D2D" w:rsidRPr="00DF18C6">
              <w:rPr>
                <w:rFonts w:ascii="Times New Roman" w:eastAsia="Times New Roman" w:hAnsi="Times New Roman" w:cs="Times New Roman"/>
                <w:b/>
                <w:color w:val="000000"/>
                <w:lang w:eastAsia="ru-RU"/>
              </w:rPr>
              <w:t>1</w:t>
            </w:r>
            <w:r w:rsidRPr="00DF18C6">
              <w:rPr>
                <w:rFonts w:ascii="Times New Roman" w:eastAsia="Times New Roman" w:hAnsi="Times New Roman" w:cs="Times New Roman"/>
                <w:b/>
                <w:color w:val="000000"/>
                <w:lang w:eastAsia="ru-RU"/>
              </w:rPr>
              <w:t>,</w:t>
            </w:r>
            <w:r w:rsidR="00D15D2D" w:rsidRPr="00DF18C6">
              <w:rPr>
                <w:rFonts w:ascii="Times New Roman" w:eastAsia="Times New Roman" w:hAnsi="Times New Roman" w:cs="Times New Roman"/>
                <w:b/>
                <w:color w:val="000000"/>
                <w:lang w:eastAsia="ru-RU"/>
              </w:rPr>
              <w:t>0</w:t>
            </w:r>
          </w:p>
        </w:tc>
        <w:tc>
          <w:tcPr>
            <w:tcW w:w="1275" w:type="dxa"/>
            <w:tcBorders>
              <w:top w:val="single" w:sz="4" w:space="0" w:color="auto"/>
              <w:left w:val="nil"/>
              <w:bottom w:val="nil"/>
              <w:right w:val="single" w:sz="8" w:space="0" w:color="auto"/>
            </w:tcBorders>
            <w:shd w:val="clear" w:color="auto" w:fill="auto"/>
            <w:tcMar>
              <w:left w:w="28" w:type="dxa"/>
              <w:right w:w="28" w:type="dxa"/>
            </w:tcMar>
            <w:vAlign w:val="center"/>
          </w:tcPr>
          <w:p w14:paraId="0658DACB" w14:textId="634E0163"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1 940,1</w:t>
            </w:r>
          </w:p>
        </w:tc>
        <w:tc>
          <w:tcPr>
            <w:tcW w:w="993" w:type="dxa"/>
            <w:tcBorders>
              <w:top w:val="single" w:sz="4" w:space="0" w:color="auto"/>
              <w:left w:val="nil"/>
              <w:bottom w:val="nil"/>
              <w:right w:val="single" w:sz="8" w:space="0" w:color="auto"/>
            </w:tcBorders>
            <w:shd w:val="clear" w:color="auto" w:fill="auto"/>
            <w:tcMar>
              <w:left w:w="28" w:type="dxa"/>
              <w:right w:w="28" w:type="dxa"/>
            </w:tcMar>
            <w:vAlign w:val="center"/>
          </w:tcPr>
          <w:p w14:paraId="19CE5186" w14:textId="68E423D2"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2 2</w:t>
            </w:r>
            <w:r w:rsidR="00D15D2D" w:rsidRPr="00DF18C6">
              <w:rPr>
                <w:rFonts w:ascii="Times New Roman" w:eastAsia="Times New Roman" w:hAnsi="Times New Roman" w:cs="Times New Roman"/>
                <w:b/>
                <w:color w:val="000000"/>
                <w:lang w:eastAsia="ru-RU"/>
              </w:rPr>
              <w:t>32</w:t>
            </w:r>
            <w:r w:rsidRPr="00DF18C6">
              <w:rPr>
                <w:rFonts w:ascii="Times New Roman" w:eastAsia="Times New Roman" w:hAnsi="Times New Roman" w:cs="Times New Roman"/>
                <w:b/>
                <w:color w:val="000000"/>
                <w:lang w:eastAsia="ru-RU"/>
              </w:rPr>
              <w:t>,</w:t>
            </w:r>
            <w:r w:rsidR="00D15D2D" w:rsidRPr="00DF18C6">
              <w:rPr>
                <w:rFonts w:ascii="Times New Roman" w:eastAsia="Times New Roman" w:hAnsi="Times New Roman" w:cs="Times New Roman"/>
                <w:b/>
                <w:color w:val="000000"/>
                <w:lang w:eastAsia="ru-RU"/>
              </w:rPr>
              <w:t>4</w:t>
            </w:r>
          </w:p>
        </w:tc>
        <w:tc>
          <w:tcPr>
            <w:tcW w:w="992" w:type="dxa"/>
            <w:tcBorders>
              <w:top w:val="single" w:sz="4" w:space="0" w:color="auto"/>
              <w:left w:val="nil"/>
              <w:bottom w:val="nil"/>
              <w:right w:val="single" w:sz="8" w:space="0" w:color="auto"/>
            </w:tcBorders>
            <w:shd w:val="clear" w:color="auto" w:fill="auto"/>
            <w:tcMar>
              <w:left w:w="28" w:type="dxa"/>
              <w:right w:w="28" w:type="dxa"/>
            </w:tcMar>
            <w:vAlign w:val="center"/>
          </w:tcPr>
          <w:p w14:paraId="1B1A48DD" w14:textId="2B140EE1"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4 1</w:t>
            </w:r>
            <w:r w:rsidR="00D15D2D" w:rsidRPr="00DF18C6">
              <w:rPr>
                <w:rFonts w:ascii="Times New Roman" w:eastAsia="Times New Roman" w:hAnsi="Times New Roman" w:cs="Times New Roman"/>
                <w:b/>
                <w:color w:val="000000"/>
                <w:lang w:eastAsia="ru-RU"/>
              </w:rPr>
              <w:t>93</w:t>
            </w:r>
            <w:r w:rsidRPr="00DF18C6">
              <w:rPr>
                <w:rFonts w:ascii="Times New Roman" w:eastAsia="Times New Roman" w:hAnsi="Times New Roman" w:cs="Times New Roman"/>
                <w:b/>
                <w:color w:val="000000"/>
                <w:lang w:eastAsia="ru-RU"/>
              </w:rPr>
              <w:t>,4</w:t>
            </w:r>
          </w:p>
        </w:tc>
        <w:tc>
          <w:tcPr>
            <w:tcW w:w="850" w:type="dxa"/>
            <w:tcBorders>
              <w:top w:val="single" w:sz="4" w:space="0" w:color="auto"/>
              <w:left w:val="nil"/>
              <w:bottom w:val="nil"/>
              <w:right w:val="single" w:sz="8" w:space="0" w:color="auto"/>
            </w:tcBorders>
            <w:shd w:val="clear" w:color="auto" w:fill="auto"/>
            <w:tcMar>
              <w:left w:w="28" w:type="dxa"/>
              <w:right w:w="28" w:type="dxa"/>
            </w:tcMar>
            <w:vAlign w:val="center"/>
          </w:tcPr>
          <w:p w14:paraId="5A6A0F30" w14:textId="1D06E2BB"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0,0</w:t>
            </w:r>
          </w:p>
        </w:tc>
        <w:tc>
          <w:tcPr>
            <w:tcW w:w="1134" w:type="dxa"/>
            <w:tcBorders>
              <w:top w:val="single" w:sz="4" w:space="0" w:color="auto"/>
              <w:left w:val="nil"/>
              <w:bottom w:val="nil"/>
              <w:right w:val="single" w:sz="8" w:space="0" w:color="auto"/>
            </w:tcBorders>
            <w:shd w:val="clear" w:color="auto" w:fill="auto"/>
            <w:tcMar>
              <w:left w:w="28" w:type="dxa"/>
              <w:right w:w="28" w:type="dxa"/>
            </w:tcMar>
            <w:vAlign w:val="center"/>
          </w:tcPr>
          <w:p w14:paraId="31D59A87" w14:textId="2C34E984" w:rsidR="00091FAA" w:rsidRPr="00DF18C6" w:rsidRDefault="00091FAA" w:rsidP="00B03399">
            <w:pPr>
              <w:spacing w:after="0" w:line="240" w:lineRule="auto"/>
              <w:jc w:val="center"/>
              <w:rPr>
                <w:rFonts w:ascii="Times New Roman" w:eastAsia="Times New Roman" w:hAnsi="Times New Roman" w:cs="Times New Roman"/>
                <w:b/>
                <w:color w:val="000000"/>
                <w:lang w:eastAsia="ru-RU"/>
              </w:rPr>
            </w:pPr>
            <w:r w:rsidRPr="00DF18C6">
              <w:rPr>
                <w:rFonts w:ascii="Times New Roman" w:eastAsia="Times New Roman" w:hAnsi="Times New Roman" w:cs="Times New Roman"/>
                <w:b/>
                <w:color w:val="000000"/>
                <w:lang w:eastAsia="ru-RU"/>
              </w:rPr>
              <w:t>0,0</w:t>
            </w:r>
          </w:p>
        </w:tc>
        <w:tc>
          <w:tcPr>
            <w:tcW w:w="1171" w:type="dxa"/>
            <w:tcBorders>
              <w:top w:val="single" w:sz="4" w:space="0" w:color="auto"/>
              <w:left w:val="nil"/>
              <w:bottom w:val="single" w:sz="8" w:space="0" w:color="auto"/>
              <w:right w:val="single" w:sz="8" w:space="0" w:color="auto"/>
            </w:tcBorders>
            <w:shd w:val="clear" w:color="auto" w:fill="auto"/>
            <w:vAlign w:val="center"/>
          </w:tcPr>
          <w:p w14:paraId="6A95EAB5" w14:textId="28FFB6EE" w:rsidR="00091FAA" w:rsidRPr="00CB2D32" w:rsidRDefault="006F5AF0" w:rsidP="00B03399">
            <w:pPr>
              <w:spacing w:after="0" w:line="240" w:lineRule="auto"/>
              <w:jc w:val="center"/>
              <w:rPr>
                <w:rFonts w:ascii="Times New Roman" w:hAnsi="Times New Roman" w:cs="Times New Roman"/>
                <w:b/>
                <w:bCs/>
                <w:color w:val="000000"/>
                <w:sz w:val="24"/>
                <w:szCs w:val="28"/>
              </w:rPr>
            </w:pPr>
            <w:r w:rsidRPr="00CB2D32">
              <w:rPr>
                <w:rFonts w:ascii="Times New Roman" w:hAnsi="Times New Roman" w:cs="Times New Roman"/>
                <w:b/>
                <w:bCs/>
                <w:color w:val="000000"/>
                <w:sz w:val="24"/>
                <w:szCs w:val="28"/>
              </w:rPr>
              <w:t>87 0</w:t>
            </w:r>
            <w:r w:rsidR="00D15D2D" w:rsidRPr="00CB2D32">
              <w:rPr>
                <w:rFonts w:ascii="Times New Roman" w:hAnsi="Times New Roman" w:cs="Times New Roman"/>
                <w:b/>
                <w:bCs/>
                <w:color w:val="000000"/>
                <w:sz w:val="24"/>
                <w:szCs w:val="28"/>
              </w:rPr>
              <w:t>74</w:t>
            </w:r>
            <w:r w:rsidRPr="00CB2D32">
              <w:rPr>
                <w:rFonts w:ascii="Times New Roman" w:hAnsi="Times New Roman" w:cs="Times New Roman"/>
                <w:b/>
                <w:bCs/>
                <w:color w:val="000000"/>
                <w:sz w:val="24"/>
                <w:szCs w:val="28"/>
              </w:rPr>
              <w:t>,</w:t>
            </w:r>
            <w:r w:rsidR="00D15D2D" w:rsidRPr="00CB2D32">
              <w:rPr>
                <w:rFonts w:ascii="Times New Roman" w:hAnsi="Times New Roman" w:cs="Times New Roman"/>
                <w:b/>
                <w:bCs/>
                <w:color w:val="000000"/>
                <w:sz w:val="24"/>
                <w:szCs w:val="28"/>
              </w:rPr>
              <w:t>1</w:t>
            </w:r>
          </w:p>
        </w:tc>
        <w:tc>
          <w:tcPr>
            <w:tcW w:w="1134" w:type="dxa"/>
            <w:tcBorders>
              <w:top w:val="single" w:sz="4" w:space="0" w:color="auto"/>
              <w:left w:val="nil"/>
              <w:bottom w:val="nil"/>
              <w:right w:val="nil"/>
            </w:tcBorders>
            <w:shd w:val="clear" w:color="auto" w:fill="auto"/>
            <w:noWrap/>
            <w:vAlign w:val="bottom"/>
            <w:hideMark/>
          </w:tcPr>
          <w:p w14:paraId="145A0E67" w14:textId="77777777" w:rsidR="00091FAA" w:rsidRPr="00DF18C6" w:rsidRDefault="00091FAA" w:rsidP="00B03399">
            <w:pPr>
              <w:spacing w:after="0" w:line="240" w:lineRule="auto"/>
              <w:rPr>
                <w:rFonts w:ascii="Times New Roman" w:eastAsia="Times New Roman" w:hAnsi="Times New Roman" w:cs="Times New Roman"/>
                <w:b/>
                <w:bCs/>
                <w:sz w:val="28"/>
                <w:lang w:eastAsia="ru-RU"/>
              </w:rPr>
            </w:pPr>
          </w:p>
        </w:tc>
      </w:tr>
      <w:tr w:rsidR="006F5AF0" w:rsidRPr="00DF18C6" w14:paraId="7E2C12E1" w14:textId="77777777" w:rsidTr="00C65FEC">
        <w:trPr>
          <w:trHeight w:val="28"/>
          <w:jc w:val="center"/>
        </w:trPr>
        <w:tc>
          <w:tcPr>
            <w:tcW w:w="2425" w:type="dxa"/>
            <w:tcBorders>
              <w:top w:val="nil"/>
              <w:left w:val="single" w:sz="8" w:space="0" w:color="auto"/>
              <w:bottom w:val="single" w:sz="8" w:space="0" w:color="auto"/>
              <w:right w:val="nil"/>
            </w:tcBorders>
            <w:shd w:val="clear" w:color="auto" w:fill="auto"/>
            <w:tcMar>
              <w:left w:w="28" w:type="dxa"/>
              <w:right w:w="28" w:type="dxa"/>
            </w:tcMar>
            <w:vAlign w:val="center"/>
            <w:hideMark/>
          </w:tcPr>
          <w:p w14:paraId="0CAC21C7" w14:textId="45673430"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У відсотках за видами палива</w:t>
            </w:r>
          </w:p>
        </w:tc>
        <w:tc>
          <w:tcPr>
            <w:tcW w:w="1373" w:type="dxa"/>
            <w:tcBorders>
              <w:top w:val="single" w:sz="8" w:space="0" w:color="auto"/>
              <w:left w:val="single" w:sz="8" w:space="0" w:color="auto"/>
              <w:bottom w:val="single" w:sz="8" w:space="0" w:color="auto"/>
              <w:right w:val="single" w:sz="4" w:space="0" w:color="auto"/>
            </w:tcBorders>
            <w:shd w:val="clear" w:color="auto" w:fill="auto"/>
            <w:noWrap/>
            <w:vAlign w:val="center"/>
          </w:tcPr>
          <w:p w14:paraId="42988877" w14:textId="601B1F26"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40,3%</w:t>
            </w:r>
          </w:p>
        </w:tc>
        <w:tc>
          <w:tcPr>
            <w:tcW w:w="992" w:type="dxa"/>
            <w:tcBorders>
              <w:top w:val="single" w:sz="8" w:space="0" w:color="auto"/>
              <w:left w:val="nil"/>
              <w:bottom w:val="single" w:sz="8" w:space="0" w:color="auto"/>
              <w:right w:val="single" w:sz="4" w:space="0" w:color="auto"/>
            </w:tcBorders>
            <w:shd w:val="clear" w:color="auto" w:fill="auto"/>
            <w:noWrap/>
            <w:vAlign w:val="center"/>
          </w:tcPr>
          <w:p w14:paraId="70B80768" w14:textId="508C80C4"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0,0%</w:t>
            </w:r>
          </w:p>
        </w:tc>
        <w:tc>
          <w:tcPr>
            <w:tcW w:w="1179" w:type="dxa"/>
            <w:tcBorders>
              <w:top w:val="single" w:sz="8" w:space="0" w:color="auto"/>
              <w:left w:val="nil"/>
              <w:bottom w:val="single" w:sz="8" w:space="0" w:color="auto"/>
              <w:right w:val="single" w:sz="4" w:space="0" w:color="auto"/>
            </w:tcBorders>
            <w:shd w:val="clear" w:color="auto" w:fill="auto"/>
            <w:noWrap/>
            <w:vAlign w:val="center"/>
          </w:tcPr>
          <w:p w14:paraId="5F011A3D" w14:textId="34F6C054"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50,1%</w:t>
            </w:r>
          </w:p>
        </w:tc>
        <w:tc>
          <w:tcPr>
            <w:tcW w:w="1276" w:type="dxa"/>
            <w:tcBorders>
              <w:top w:val="single" w:sz="8" w:space="0" w:color="auto"/>
              <w:left w:val="nil"/>
              <w:bottom w:val="single" w:sz="8" w:space="0" w:color="auto"/>
              <w:right w:val="single" w:sz="4" w:space="0" w:color="auto"/>
            </w:tcBorders>
            <w:shd w:val="clear" w:color="auto" w:fill="auto"/>
            <w:noWrap/>
            <w:vAlign w:val="center"/>
          </w:tcPr>
          <w:p w14:paraId="485880EF" w14:textId="3786D1FF"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0,04%</w:t>
            </w:r>
          </w:p>
        </w:tc>
        <w:tc>
          <w:tcPr>
            <w:tcW w:w="1275" w:type="dxa"/>
            <w:tcBorders>
              <w:top w:val="single" w:sz="8" w:space="0" w:color="auto"/>
              <w:left w:val="nil"/>
              <w:bottom w:val="single" w:sz="8" w:space="0" w:color="auto"/>
              <w:right w:val="single" w:sz="4" w:space="0" w:color="auto"/>
            </w:tcBorders>
            <w:shd w:val="clear" w:color="auto" w:fill="auto"/>
            <w:noWrap/>
            <w:vAlign w:val="center"/>
          </w:tcPr>
          <w:p w14:paraId="06572473" w14:textId="1ED19E69"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2,2%</w:t>
            </w:r>
          </w:p>
        </w:tc>
        <w:tc>
          <w:tcPr>
            <w:tcW w:w="993" w:type="dxa"/>
            <w:tcBorders>
              <w:top w:val="single" w:sz="8" w:space="0" w:color="auto"/>
              <w:left w:val="nil"/>
              <w:bottom w:val="single" w:sz="8" w:space="0" w:color="auto"/>
              <w:right w:val="single" w:sz="4" w:space="0" w:color="auto"/>
            </w:tcBorders>
            <w:shd w:val="clear" w:color="auto" w:fill="auto"/>
            <w:noWrap/>
            <w:vAlign w:val="center"/>
          </w:tcPr>
          <w:p w14:paraId="581DF82A" w14:textId="078F1400"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2,6%</w:t>
            </w:r>
          </w:p>
        </w:tc>
        <w:tc>
          <w:tcPr>
            <w:tcW w:w="992" w:type="dxa"/>
            <w:tcBorders>
              <w:top w:val="single" w:sz="8" w:space="0" w:color="auto"/>
              <w:left w:val="nil"/>
              <w:bottom w:val="single" w:sz="8" w:space="0" w:color="auto"/>
              <w:right w:val="single" w:sz="4" w:space="0" w:color="auto"/>
            </w:tcBorders>
            <w:shd w:val="clear" w:color="auto" w:fill="auto"/>
            <w:noWrap/>
            <w:vAlign w:val="center"/>
          </w:tcPr>
          <w:p w14:paraId="10C6396E" w14:textId="4EF2CEC9"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4,8%</w:t>
            </w:r>
          </w:p>
        </w:tc>
        <w:tc>
          <w:tcPr>
            <w:tcW w:w="850" w:type="dxa"/>
            <w:tcBorders>
              <w:top w:val="single" w:sz="8" w:space="0" w:color="auto"/>
              <w:left w:val="nil"/>
              <w:bottom w:val="single" w:sz="8" w:space="0" w:color="auto"/>
              <w:right w:val="single" w:sz="4" w:space="0" w:color="auto"/>
            </w:tcBorders>
            <w:shd w:val="clear" w:color="auto" w:fill="auto"/>
            <w:noWrap/>
            <w:vAlign w:val="center"/>
          </w:tcPr>
          <w:p w14:paraId="1F95E018" w14:textId="074CAEA4"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0,0%</w:t>
            </w:r>
          </w:p>
        </w:tc>
        <w:tc>
          <w:tcPr>
            <w:tcW w:w="1134" w:type="dxa"/>
            <w:tcBorders>
              <w:top w:val="single" w:sz="8" w:space="0" w:color="auto"/>
              <w:left w:val="nil"/>
              <w:bottom w:val="single" w:sz="8" w:space="0" w:color="auto"/>
              <w:right w:val="single" w:sz="4" w:space="0" w:color="auto"/>
            </w:tcBorders>
            <w:shd w:val="clear" w:color="auto" w:fill="auto"/>
            <w:noWrap/>
            <w:vAlign w:val="center"/>
          </w:tcPr>
          <w:p w14:paraId="53C2B5DC" w14:textId="77777777" w:rsidR="006F5AF0" w:rsidRPr="00DF18C6" w:rsidRDefault="006F5AF0" w:rsidP="00B03399">
            <w:pPr>
              <w:spacing w:after="0" w:line="240" w:lineRule="auto"/>
              <w:jc w:val="center"/>
              <w:rPr>
                <w:rFonts w:ascii="Times New Roman" w:eastAsia="Times New Roman" w:hAnsi="Times New Roman" w:cs="Times New Roman"/>
                <w:b/>
                <w:bCs/>
                <w:lang w:eastAsia="ru-RU"/>
              </w:rPr>
            </w:pPr>
            <w:r w:rsidRPr="00DF18C6">
              <w:rPr>
                <w:rFonts w:ascii="Times New Roman" w:eastAsia="Times New Roman" w:hAnsi="Times New Roman" w:cs="Times New Roman"/>
                <w:b/>
                <w:bCs/>
                <w:lang w:eastAsia="ru-RU"/>
              </w:rPr>
              <w:t>0,0%</w:t>
            </w:r>
          </w:p>
        </w:tc>
        <w:tc>
          <w:tcPr>
            <w:tcW w:w="1171" w:type="dxa"/>
            <w:tcBorders>
              <w:top w:val="nil"/>
              <w:left w:val="nil"/>
              <w:bottom w:val="single" w:sz="8" w:space="0" w:color="auto"/>
              <w:right w:val="single" w:sz="8" w:space="0" w:color="auto"/>
            </w:tcBorders>
            <w:shd w:val="clear" w:color="auto" w:fill="auto"/>
            <w:noWrap/>
            <w:vAlign w:val="center"/>
            <w:hideMark/>
          </w:tcPr>
          <w:p w14:paraId="6FC79B26" w14:textId="77777777" w:rsidR="006F5AF0" w:rsidRPr="00DF18C6" w:rsidRDefault="006F5AF0" w:rsidP="00B03399">
            <w:pPr>
              <w:spacing w:after="0" w:line="240" w:lineRule="auto"/>
              <w:jc w:val="center"/>
              <w:rPr>
                <w:rFonts w:ascii="Times New Roman" w:eastAsia="Times New Roman" w:hAnsi="Times New Roman" w:cs="Times New Roman"/>
                <w:b/>
                <w:bCs/>
                <w:color w:val="000000"/>
                <w:lang w:eastAsia="ru-RU"/>
              </w:rPr>
            </w:pPr>
          </w:p>
        </w:tc>
        <w:tc>
          <w:tcPr>
            <w:tcW w:w="1134" w:type="dxa"/>
            <w:tcBorders>
              <w:top w:val="nil"/>
              <w:left w:val="nil"/>
              <w:bottom w:val="nil"/>
              <w:right w:val="nil"/>
            </w:tcBorders>
            <w:shd w:val="clear" w:color="auto" w:fill="auto"/>
            <w:noWrap/>
            <w:vAlign w:val="bottom"/>
            <w:hideMark/>
          </w:tcPr>
          <w:p w14:paraId="57980607" w14:textId="77777777" w:rsidR="006F5AF0" w:rsidRPr="00DF18C6" w:rsidRDefault="006F5AF0" w:rsidP="00B03399">
            <w:pPr>
              <w:spacing w:after="0" w:line="240" w:lineRule="auto"/>
              <w:rPr>
                <w:rFonts w:ascii="Times New Roman" w:eastAsia="Times New Roman" w:hAnsi="Times New Roman" w:cs="Times New Roman"/>
                <w:color w:val="000000"/>
                <w:lang w:eastAsia="ru-RU"/>
              </w:rPr>
            </w:pPr>
          </w:p>
        </w:tc>
      </w:tr>
    </w:tbl>
    <w:p w14:paraId="055E8DAD" w14:textId="77777777" w:rsidR="009D51A0" w:rsidRPr="00DF18C6" w:rsidRDefault="009D51A0" w:rsidP="00B03399">
      <w:pPr>
        <w:pStyle w:val="a3"/>
        <w:spacing w:after="0" w:line="240" w:lineRule="auto"/>
        <w:ind w:left="0" w:hanging="720"/>
        <w:rPr>
          <w:rFonts w:ascii="Times New Roman" w:hAnsi="Times New Roman" w:cs="Times New Roman"/>
          <w:sz w:val="24"/>
          <w:szCs w:val="24"/>
        </w:rPr>
      </w:pPr>
    </w:p>
    <w:p w14:paraId="5E840306" w14:textId="77777777" w:rsidR="00626BA0" w:rsidRPr="00DF18C6" w:rsidRDefault="00626BA0" w:rsidP="00B03399">
      <w:pPr>
        <w:spacing w:after="0" w:line="240" w:lineRule="auto"/>
        <w:rPr>
          <w:rFonts w:ascii="Times New Roman" w:hAnsi="Times New Roman" w:cs="Times New Roman"/>
          <w:sz w:val="24"/>
          <w:szCs w:val="24"/>
        </w:rPr>
        <w:sectPr w:rsidR="00626BA0" w:rsidRPr="00DF18C6" w:rsidSect="006134EB">
          <w:pgSz w:w="16838" w:h="11906" w:orient="landscape"/>
          <w:pgMar w:top="567" w:right="567" w:bottom="567" w:left="1701" w:header="567" w:footer="278" w:gutter="0"/>
          <w:cols w:space="708"/>
          <w:docGrid w:linePitch="360"/>
        </w:sectPr>
      </w:pPr>
    </w:p>
    <w:p w14:paraId="3360D09F" w14:textId="6ED5118E" w:rsidR="009605D2" w:rsidRPr="00DF18C6" w:rsidRDefault="009605D2" w:rsidP="00CC400A">
      <w:pPr>
        <w:pStyle w:val="1"/>
        <w:spacing w:before="0" w:line="240" w:lineRule="auto"/>
        <w:ind w:firstLine="567"/>
        <w:jc w:val="both"/>
        <w:rPr>
          <w:rFonts w:ascii="Times New Roman" w:hAnsi="Times New Roman" w:cs="Times New Roman"/>
          <w:color w:val="auto"/>
        </w:rPr>
      </w:pPr>
      <w:bookmarkStart w:id="56" w:name="_Toc164683395"/>
      <w:r w:rsidRPr="00DF18C6">
        <w:rPr>
          <w:rFonts w:ascii="Times New Roman" w:hAnsi="Times New Roman" w:cs="Times New Roman"/>
          <w:color w:val="auto"/>
        </w:rPr>
        <w:lastRenderedPageBreak/>
        <w:t xml:space="preserve">Розділ </w:t>
      </w:r>
      <w:r w:rsidR="00930F68" w:rsidRPr="00DF18C6">
        <w:rPr>
          <w:rFonts w:ascii="Times New Roman" w:hAnsi="Times New Roman" w:cs="Times New Roman"/>
          <w:color w:val="auto"/>
        </w:rPr>
        <w:t>5</w:t>
      </w:r>
      <w:r w:rsidRPr="00DF18C6">
        <w:rPr>
          <w:rFonts w:ascii="Times New Roman" w:hAnsi="Times New Roman" w:cs="Times New Roman"/>
          <w:color w:val="auto"/>
        </w:rPr>
        <w:t>. Заходи з пом’якшення наслідків зміни клімату</w:t>
      </w:r>
      <w:bookmarkEnd w:id="56"/>
    </w:p>
    <w:p w14:paraId="24303DC1" w14:textId="30195B31" w:rsidR="009605D2" w:rsidRPr="00DF18C6" w:rsidRDefault="009605D2" w:rsidP="00CC400A">
      <w:pPr>
        <w:pStyle w:val="1"/>
        <w:numPr>
          <w:ilvl w:val="0"/>
          <w:numId w:val="27"/>
        </w:numPr>
        <w:spacing w:before="0" w:line="240" w:lineRule="auto"/>
        <w:ind w:left="0" w:firstLine="567"/>
        <w:jc w:val="both"/>
        <w:rPr>
          <w:rFonts w:ascii="Times New Roman" w:hAnsi="Times New Roman" w:cs="Times New Roman"/>
          <w:color w:val="auto"/>
          <w:sz w:val="24"/>
        </w:rPr>
      </w:pPr>
      <w:bookmarkStart w:id="57" w:name="_Toc164683396"/>
      <w:r w:rsidRPr="00DF18C6">
        <w:rPr>
          <w:rFonts w:ascii="Times New Roman" w:hAnsi="Times New Roman" w:cs="Times New Roman"/>
          <w:color w:val="auto"/>
          <w:sz w:val="24"/>
        </w:rPr>
        <w:t>План заходів з пом’якшення наслідків змін клімату на період до 2030</w:t>
      </w:r>
      <w:r w:rsidR="00494F28" w:rsidRPr="00DF18C6">
        <w:rPr>
          <w:rFonts w:ascii="Times New Roman" w:hAnsi="Times New Roman" w:cs="Times New Roman"/>
          <w:color w:val="auto"/>
          <w:sz w:val="24"/>
        </w:rPr>
        <w:t xml:space="preserve"> </w:t>
      </w:r>
      <w:r w:rsidRPr="00DF18C6">
        <w:rPr>
          <w:rFonts w:ascii="Times New Roman" w:hAnsi="Times New Roman" w:cs="Times New Roman"/>
          <w:color w:val="auto"/>
          <w:sz w:val="24"/>
        </w:rPr>
        <w:t>р</w:t>
      </w:r>
      <w:r w:rsidR="001D4738" w:rsidRPr="00DF18C6">
        <w:rPr>
          <w:rFonts w:ascii="Times New Roman" w:hAnsi="Times New Roman" w:cs="Times New Roman"/>
          <w:color w:val="auto"/>
          <w:sz w:val="24"/>
        </w:rPr>
        <w:t>оку</w:t>
      </w:r>
      <w:r w:rsidR="00494F28" w:rsidRPr="00DF18C6">
        <w:rPr>
          <w:rFonts w:ascii="Times New Roman" w:hAnsi="Times New Roman" w:cs="Times New Roman"/>
          <w:color w:val="auto"/>
          <w:sz w:val="24"/>
        </w:rPr>
        <w:t>.</w:t>
      </w:r>
      <w:bookmarkEnd w:id="57"/>
    </w:p>
    <w:p w14:paraId="3FF5B76B" w14:textId="7D484916" w:rsidR="00FA57F6" w:rsidRPr="00DF18C6" w:rsidRDefault="00FA57F6" w:rsidP="00CC400A">
      <w:pPr>
        <w:spacing w:after="0" w:line="240" w:lineRule="auto"/>
        <w:ind w:firstLine="567"/>
        <w:jc w:val="both"/>
        <w:rPr>
          <w:rFonts w:ascii="Times New Roman" w:hAnsi="Times New Roman" w:cs="Times New Roman"/>
          <w:sz w:val="24"/>
          <w:szCs w:val="28"/>
        </w:rPr>
      </w:pPr>
      <w:r w:rsidRPr="00DF18C6">
        <w:rPr>
          <w:rFonts w:ascii="Times New Roman" w:hAnsi="Times New Roman" w:cs="Times New Roman"/>
          <w:sz w:val="24"/>
          <w:szCs w:val="28"/>
        </w:rPr>
        <w:t xml:space="preserve">Детальний перелік заходів з пом’якшення наслідків зміни клімату наведений у </w:t>
      </w:r>
      <w:r w:rsidR="00CC400A">
        <w:rPr>
          <w:rFonts w:ascii="Times New Roman" w:hAnsi="Times New Roman" w:cs="Times New Roman"/>
          <w:sz w:val="24"/>
          <w:szCs w:val="28"/>
        </w:rPr>
        <w:t xml:space="preserve">             </w:t>
      </w:r>
      <w:r w:rsidRPr="00DF18C6">
        <w:rPr>
          <w:rFonts w:ascii="Times New Roman" w:hAnsi="Times New Roman" w:cs="Times New Roman"/>
          <w:sz w:val="24"/>
          <w:szCs w:val="28"/>
        </w:rPr>
        <w:t>Додатку 1.</w:t>
      </w:r>
    </w:p>
    <w:p w14:paraId="5DE4070E" w14:textId="55362BDB" w:rsidR="00FA57F6" w:rsidRPr="00DF18C6" w:rsidRDefault="00FA57F6" w:rsidP="00CC400A">
      <w:pPr>
        <w:spacing w:after="0" w:line="240" w:lineRule="auto"/>
        <w:ind w:firstLine="567"/>
        <w:jc w:val="right"/>
        <w:rPr>
          <w:rFonts w:ascii="Times New Roman" w:hAnsi="Times New Roman" w:cs="Times New Roman"/>
          <w:sz w:val="24"/>
          <w:szCs w:val="28"/>
        </w:rPr>
      </w:pPr>
      <w:r w:rsidRPr="00DF18C6">
        <w:rPr>
          <w:rFonts w:ascii="Times New Roman" w:hAnsi="Times New Roman" w:cs="Times New Roman"/>
          <w:sz w:val="24"/>
          <w:szCs w:val="28"/>
        </w:rPr>
        <w:t xml:space="preserve">Таблиця </w:t>
      </w:r>
      <w:r w:rsidR="00930F68" w:rsidRPr="00DF18C6">
        <w:rPr>
          <w:rFonts w:ascii="Times New Roman" w:hAnsi="Times New Roman" w:cs="Times New Roman"/>
          <w:sz w:val="24"/>
          <w:szCs w:val="28"/>
        </w:rPr>
        <w:t>5</w:t>
      </w:r>
      <w:r w:rsidR="00A74424" w:rsidRPr="00DF18C6">
        <w:rPr>
          <w:rFonts w:ascii="Times New Roman" w:hAnsi="Times New Roman" w:cs="Times New Roman"/>
          <w:sz w:val="24"/>
          <w:szCs w:val="28"/>
        </w:rPr>
        <w:t>.1</w:t>
      </w:r>
    </w:p>
    <w:p w14:paraId="156F87C2" w14:textId="78624717" w:rsidR="00FA57F6" w:rsidRPr="00DF18C6" w:rsidRDefault="00FA57F6" w:rsidP="00B03399">
      <w:pPr>
        <w:spacing w:after="0" w:line="240" w:lineRule="auto"/>
        <w:ind w:firstLine="709"/>
        <w:jc w:val="center"/>
        <w:rPr>
          <w:rFonts w:ascii="Times New Roman" w:hAnsi="Times New Roman" w:cs="Times New Roman"/>
          <w:sz w:val="24"/>
          <w:szCs w:val="28"/>
        </w:rPr>
      </w:pPr>
      <w:r w:rsidRPr="00DF18C6">
        <w:rPr>
          <w:rFonts w:ascii="Times New Roman" w:hAnsi="Times New Roman" w:cs="Times New Roman"/>
          <w:sz w:val="24"/>
          <w:szCs w:val="28"/>
        </w:rPr>
        <w:t xml:space="preserve">Підсумкова таблиця Плану заходів з пом’якшення </w:t>
      </w:r>
      <w:r w:rsidR="00966C66" w:rsidRPr="00DF18C6">
        <w:rPr>
          <w:rFonts w:ascii="Times New Roman" w:hAnsi="Times New Roman" w:cs="Times New Roman"/>
          <w:sz w:val="24"/>
          <w:szCs w:val="28"/>
        </w:rPr>
        <w:t>наслідків зміни клімату</w:t>
      </w:r>
    </w:p>
    <w:tbl>
      <w:tblPr>
        <w:tblpPr w:leftFromText="180" w:rightFromText="180" w:vertAnchor="text" w:tblpXSpec="center"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126"/>
        <w:gridCol w:w="1417"/>
        <w:gridCol w:w="1276"/>
        <w:gridCol w:w="1418"/>
        <w:gridCol w:w="1417"/>
        <w:gridCol w:w="1418"/>
      </w:tblGrid>
      <w:tr w:rsidR="00064B23" w:rsidRPr="00DF18C6" w14:paraId="305D7B96" w14:textId="77777777" w:rsidTr="001D4738">
        <w:trPr>
          <w:trHeight w:val="328"/>
        </w:trPr>
        <w:tc>
          <w:tcPr>
            <w:tcW w:w="534" w:type="dxa"/>
          </w:tcPr>
          <w:p w14:paraId="2B4A4DA2" w14:textId="77777777" w:rsidR="00966C66" w:rsidRPr="00DF18C6" w:rsidRDefault="00966C66" w:rsidP="00B03399">
            <w:pPr>
              <w:spacing w:after="0" w:line="240" w:lineRule="auto"/>
              <w:jc w:val="center"/>
              <w:rPr>
                <w:rFonts w:ascii="Times New Roman" w:hAnsi="Times New Roman" w:cs="Times New Roman"/>
                <w:color w:val="000000"/>
                <w:sz w:val="20"/>
                <w:szCs w:val="20"/>
                <w:highlight w:val="yellow"/>
              </w:rPr>
            </w:pPr>
          </w:p>
        </w:tc>
        <w:tc>
          <w:tcPr>
            <w:tcW w:w="2126" w:type="dxa"/>
            <w:shd w:val="clear" w:color="auto" w:fill="auto"/>
            <w:noWrap/>
            <w:vAlign w:val="center"/>
          </w:tcPr>
          <w:p w14:paraId="041EE158" w14:textId="0DBD1E91" w:rsidR="00966C66" w:rsidRPr="00DF18C6" w:rsidRDefault="00966C66" w:rsidP="00B03399">
            <w:pPr>
              <w:spacing w:after="0" w:line="240" w:lineRule="auto"/>
              <w:jc w:val="center"/>
              <w:rPr>
                <w:rFonts w:ascii="Times New Roman" w:hAnsi="Times New Roman" w:cs="Times New Roman"/>
                <w:b/>
                <w:color w:val="000000"/>
                <w:highlight w:val="yellow"/>
              </w:rPr>
            </w:pPr>
            <w:r w:rsidRPr="00DF18C6">
              <w:rPr>
                <w:rFonts w:ascii="Times New Roman" w:eastAsia="Times New Roman" w:hAnsi="Times New Roman" w:cs="Times New Roman"/>
                <w:color w:val="000000"/>
                <w:lang w:eastAsia="ru-RU"/>
              </w:rPr>
              <w:t>Назва сектору</w:t>
            </w:r>
          </w:p>
        </w:tc>
        <w:tc>
          <w:tcPr>
            <w:tcW w:w="1417" w:type="dxa"/>
            <w:shd w:val="clear" w:color="auto" w:fill="auto"/>
            <w:noWrap/>
            <w:vAlign w:val="center"/>
          </w:tcPr>
          <w:p w14:paraId="2FB7AED5" w14:textId="04526A91" w:rsidR="00966C66" w:rsidRPr="00DF18C6" w:rsidRDefault="00966C66" w:rsidP="00B03399">
            <w:pPr>
              <w:spacing w:after="0" w:line="240" w:lineRule="auto"/>
              <w:jc w:val="center"/>
              <w:rPr>
                <w:rFonts w:ascii="Times New Roman" w:hAnsi="Times New Roman" w:cs="Times New Roman"/>
                <w:color w:val="000000"/>
                <w:highlight w:val="yellow"/>
              </w:rPr>
            </w:pPr>
            <w:r w:rsidRPr="00DF18C6">
              <w:rPr>
                <w:rFonts w:ascii="Times New Roman" w:eastAsia="Times New Roman" w:hAnsi="Times New Roman" w:cs="Times New Roman"/>
                <w:color w:val="000000"/>
                <w:lang w:eastAsia="ru-RU"/>
              </w:rPr>
              <w:t xml:space="preserve">Вартість заходів </w:t>
            </w:r>
            <w:r w:rsidR="00E32DD2" w:rsidRPr="00DF18C6">
              <w:rPr>
                <w:rFonts w:ascii="Times New Roman" w:eastAsia="Times New Roman" w:hAnsi="Times New Roman" w:cs="Times New Roman"/>
                <w:color w:val="000000"/>
                <w:lang w:eastAsia="ru-RU"/>
              </w:rPr>
              <w:br/>
            </w:r>
            <w:r w:rsidRPr="00DF18C6">
              <w:rPr>
                <w:rFonts w:ascii="Times New Roman" w:eastAsia="Times New Roman" w:hAnsi="Times New Roman" w:cs="Times New Roman"/>
                <w:color w:val="000000"/>
                <w:lang w:eastAsia="ru-RU"/>
              </w:rPr>
              <w:t>тис. грн.</w:t>
            </w:r>
          </w:p>
        </w:tc>
        <w:tc>
          <w:tcPr>
            <w:tcW w:w="1276" w:type="dxa"/>
            <w:vAlign w:val="center"/>
          </w:tcPr>
          <w:p w14:paraId="34BAEE42" w14:textId="68CEE25D" w:rsidR="00966C66" w:rsidRPr="00DF18C6" w:rsidRDefault="00966C66" w:rsidP="00B03399">
            <w:pPr>
              <w:spacing w:after="0" w:line="240" w:lineRule="auto"/>
              <w:jc w:val="center"/>
              <w:rPr>
                <w:rFonts w:ascii="Times New Roman" w:hAnsi="Times New Roman" w:cs="Times New Roman"/>
                <w:color w:val="000000"/>
                <w:highlight w:val="yellow"/>
              </w:rPr>
            </w:pPr>
            <w:r w:rsidRPr="00DF18C6">
              <w:rPr>
                <w:rFonts w:ascii="Times New Roman" w:eastAsia="Times New Roman" w:hAnsi="Times New Roman" w:cs="Times New Roman"/>
                <w:color w:val="000000"/>
                <w:lang w:eastAsia="ru-RU"/>
              </w:rPr>
              <w:t>Вартість заходів, Євро</w:t>
            </w:r>
          </w:p>
        </w:tc>
        <w:tc>
          <w:tcPr>
            <w:tcW w:w="1418" w:type="dxa"/>
            <w:shd w:val="clear" w:color="auto" w:fill="auto"/>
            <w:noWrap/>
            <w:vAlign w:val="center"/>
          </w:tcPr>
          <w:p w14:paraId="02531B65" w14:textId="3B065E68" w:rsidR="00966C66" w:rsidRPr="00DF18C6" w:rsidRDefault="00966C66"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Очікувана економія енергії МВт</w:t>
            </w:r>
            <w:r w:rsidR="00943B15" w:rsidRPr="00DF18C6">
              <w:rPr>
                <w:rFonts w:ascii="Times New Roman" w:eastAsia="Times New Roman" w:hAnsi="Times New Roman" w:cs="Times New Roman"/>
                <w:color w:val="000000"/>
                <w:lang w:eastAsia="ru-RU"/>
              </w:rPr>
              <w:t>·</w:t>
            </w:r>
            <w:r w:rsidRPr="00DF18C6">
              <w:rPr>
                <w:rFonts w:ascii="Times New Roman" w:eastAsia="Times New Roman" w:hAnsi="Times New Roman" w:cs="Times New Roman"/>
                <w:color w:val="000000"/>
                <w:lang w:eastAsia="ru-RU"/>
              </w:rPr>
              <w:t>год/рік</w:t>
            </w:r>
          </w:p>
        </w:tc>
        <w:tc>
          <w:tcPr>
            <w:tcW w:w="1417" w:type="dxa"/>
            <w:shd w:val="clear" w:color="auto" w:fill="auto"/>
            <w:noWrap/>
            <w:vAlign w:val="center"/>
          </w:tcPr>
          <w:p w14:paraId="494E94C2" w14:textId="48137611" w:rsidR="00966C66" w:rsidRPr="00DF18C6" w:rsidRDefault="00966C66" w:rsidP="00B03399">
            <w:pPr>
              <w:spacing w:after="0" w:line="240" w:lineRule="auto"/>
              <w:jc w:val="center"/>
              <w:rPr>
                <w:rFonts w:ascii="Times New Roman" w:hAnsi="Times New Roman" w:cs="Times New Roman"/>
                <w:color w:val="000000"/>
                <w:highlight w:val="yellow"/>
              </w:rPr>
            </w:pPr>
            <w:r w:rsidRPr="00DF18C6">
              <w:rPr>
                <w:rFonts w:ascii="Times New Roman" w:eastAsia="Times New Roman" w:hAnsi="Times New Roman" w:cs="Times New Roman"/>
                <w:color w:val="000000"/>
                <w:lang w:eastAsia="ru-RU"/>
              </w:rPr>
              <w:t>Вироблення енергії з ВДЕ, МВт</w:t>
            </w:r>
            <w:r w:rsidR="00943B15" w:rsidRPr="00DF18C6">
              <w:rPr>
                <w:rFonts w:ascii="Times New Roman" w:eastAsia="Times New Roman" w:hAnsi="Times New Roman" w:cs="Times New Roman"/>
                <w:color w:val="000000"/>
                <w:lang w:eastAsia="ru-RU"/>
              </w:rPr>
              <w:t>·</w:t>
            </w:r>
            <w:r w:rsidRPr="00DF18C6">
              <w:rPr>
                <w:rFonts w:ascii="Times New Roman" w:eastAsia="Times New Roman" w:hAnsi="Times New Roman" w:cs="Times New Roman"/>
                <w:color w:val="000000"/>
                <w:lang w:eastAsia="ru-RU"/>
              </w:rPr>
              <w:t>год/рік</w:t>
            </w:r>
          </w:p>
        </w:tc>
        <w:tc>
          <w:tcPr>
            <w:tcW w:w="1418" w:type="dxa"/>
            <w:vAlign w:val="center"/>
          </w:tcPr>
          <w:p w14:paraId="66ADB09E" w14:textId="77777777" w:rsidR="00966C66" w:rsidRPr="00DF18C6" w:rsidRDefault="00966C66" w:rsidP="00B03399">
            <w:pPr>
              <w:spacing w:after="0" w:line="240" w:lineRule="auto"/>
              <w:jc w:val="center"/>
              <w:rPr>
                <w:rFonts w:ascii="Times New Roman" w:hAnsi="Times New Roman" w:cs="Times New Roman"/>
                <w:color w:val="000000"/>
                <w:highlight w:val="yellow"/>
              </w:rPr>
            </w:pPr>
            <w:r w:rsidRPr="00DF18C6">
              <w:rPr>
                <w:rFonts w:ascii="Times New Roman" w:eastAsia="Times New Roman" w:hAnsi="Times New Roman" w:cs="Times New Roman"/>
                <w:color w:val="000000"/>
                <w:lang w:eastAsia="ru-RU"/>
              </w:rPr>
              <w:t>Очікуване скорочення викидів СО</w:t>
            </w:r>
            <w:r w:rsidRPr="00DF18C6">
              <w:rPr>
                <w:rFonts w:ascii="Times New Roman" w:eastAsia="Times New Roman" w:hAnsi="Times New Roman" w:cs="Times New Roman"/>
                <w:color w:val="000000"/>
                <w:vertAlign w:val="subscript"/>
                <w:lang w:eastAsia="ru-RU"/>
              </w:rPr>
              <w:t>2</w:t>
            </w:r>
            <w:r w:rsidRPr="00DF18C6">
              <w:rPr>
                <w:rFonts w:ascii="Times New Roman" w:eastAsia="Times New Roman" w:hAnsi="Times New Roman" w:cs="Times New Roman"/>
                <w:color w:val="000000"/>
                <w:lang w:eastAsia="ru-RU"/>
              </w:rPr>
              <w:t xml:space="preserve"> тонн/рік</w:t>
            </w:r>
          </w:p>
        </w:tc>
      </w:tr>
      <w:tr w:rsidR="00064B23" w:rsidRPr="00DF18C6" w14:paraId="15125619" w14:textId="77777777" w:rsidTr="001D4738">
        <w:trPr>
          <w:trHeight w:val="328"/>
        </w:trPr>
        <w:tc>
          <w:tcPr>
            <w:tcW w:w="534" w:type="dxa"/>
            <w:vAlign w:val="center"/>
          </w:tcPr>
          <w:p w14:paraId="457C6E02" w14:textId="21103160"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1.</w:t>
            </w:r>
          </w:p>
        </w:tc>
        <w:tc>
          <w:tcPr>
            <w:tcW w:w="2126" w:type="dxa"/>
            <w:shd w:val="clear" w:color="auto" w:fill="auto"/>
            <w:noWrap/>
            <w:vAlign w:val="center"/>
          </w:tcPr>
          <w:p w14:paraId="0D5AE956" w14:textId="73521745"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Муніципальні будівлі, об'єкти/ обладнання</w:t>
            </w:r>
          </w:p>
        </w:tc>
        <w:tc>
          <w:tcPr>
            <w:tcW w:w="1417" w:type="dxa"/>
            <w:shd w:val="clear" w:color="auto" w:fill="auto"/>
            <w:noWrap/>
            <w:vAlign w:val="center"/>
            <w:hideMark/>
          </w:tcPr>
          <w:p w14:paraId="73B6326D" w14:textId="64936504"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1 917 536,0</w:t>
            </w:r>
          </w:p>
        </w:tc>
        <w:tc>
          <w:tcPr>
            <w:tcW w:w="1276" w:type="dxa"/>
            <w:vAlign w:val="center"/>
          </w:tcPr>
          <w:p w14:paraId="2FB9638E" w14:textId="1FC6ACA4"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48376596</w:t>
            </w:r>
          </w:p>
        </w:tc>
        <w:tc>
          <w:tcPr>
            <w:tcW w:w="1418" w:type="dxa"/>
            <w:shd w:val="clear" w:color="auto" w:fill="auto"/>
            <w:noWrap/>
            <w:vAlign w:val="center"/>
            <w:hideMark/>
          </w:tcPr>
          <w:p w14:paraId="762CFE0C" w14:textId="1E87B37A"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9 139,3</w:t>
            </w:r>
          </w:p>
        </w:tc>
        <w:tc>
          <w:tcPr>
            <w:tcW w:w="1417" w:type="dxa"/>
            <w:shd w:val="clear" w:color="auto" w:fill="auto"/>
            <w:noWrap/>
            <w:vAlign w:val="center"/>
            <w:hideMark/>
          </w:tcPr>
          <w:p w14:paraId="371B0CCB" w14:textId="1FA1B6FA"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1 616,8</w:t>
            </w:r>
          </w:p>
        </w:tc>
        <w:tc>
          <w:tcPr>
            <w:tcW w:w="1418" w:type="dxa"/>
            <w:vAlign w:val="center"/>
          </w:tcPr>
          <w:p w14:paraId="23C69A18" w14:textId="6C047AA3"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5 612,6</w:t>
            </w:r>
          </w:p>
        </w:tc>
      </w:tr>
      <w:tr w:rsidR="00064B23" w:rsidRPr="00DF18C6" w14:paraId="592C0FEC" w14:textId="77777777" w:rsidTr="001D4738">
        <w:trPr>
          <w:trHeight w:val="328"/>
        </w:trPr>
        <w:tc>
          <w:tcPr>
            <w:tcW w:w="534" w:type="dxa"/>
            <w:vAlign w:val="center"/>
          </w:tcPr>
          <w:p w14:paraId="5F95826F" w14:textId="6D55C48A"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2.</w:t>
            </w:r>
          </w:p>
        </w:tc>
        <w:tc>
          <w:tcPr>
            <w:tcW w:w="2126" w:type="dxa"/>
            <w:shd w:val="clear" w:color="auto" w:fill="auto"/>
            <w:noWrap/>
            <w:vAlign w:val="center"/>
          </w:tcPr>
          <w:p w14:paraId="7B7DCC94" w14:textId="6C81D7E8"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Муніципальне освітлення</w:t>
            </w:r>
          </w:p>
        </w:tc>
        <w:tc>
          <w:tcPr>
            <w:tcW w:w="1417" w:type="dxa"/>
            <w:shd w:val="clear" w:color="auto" w:fill="auto"/>
            <w:noWrap/>
            <w:vAlign w:val="center"/>
          </w:tcPr>
          <w:p w14:paraId="241E3F41" w14:textId="059737C7"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24 986,0</w:t>
            </w:r>
          </w:p>
        </w:tc>
        <w:tc>
          <w:tcPr>
            <w:tcW w:w="1276" w:type="dxa"/>
            <w:vAlign w:val="center"/>
          </w:tcPr>
          <w:p w14:paraId="376D7343" w14:textId="23D9C827"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704422</w:t>
            </w:r>
          </w:p>
        </w:tc>
        <w:tc>
          <w:tcPr>
            <w:tcW w:w="1418" w:type="dxa"/>
            <w:shd w:val="clear" w:color="auto" w:fill="auto"/>
            <w:noWrap/>
            <w:vAlign w:val="center"/>
          </w:tcPr>
          <w:p w14:paraId="7CEB9239" w14:textId="2B420D28"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605,1</w:t>
            </w:r>
          </w:p>
        </w:tc>
        <w:tc>
          <w:tcPr>
            <w:tcW w:w="1417" w:type="dxa"/>
            <w:shd w:val="clear" w:color="auto" w:fill="auto"/>
            <w:noWrap/>
            <w:vAlign w:val="center"/>
          </w:tcPr>
          <w:p w14:paraId="7455A072" w14:textId="29C3A355"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418" w:type="dxa"/>
            <w:vAlign w:val="center"/>
          </w:tcPr>
          <w:p w14:paraId="13F92C7A" w14:textId="202A94A6"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357,6</w:t>
            </w:r>
          </w:p>
        </w:tc>
      </w:tr>
      <w:tr w:rsidR="00064B23" w:rsidRPr="00DF18C6" w14:paraId="37BAF675" w14:textId="77777777" w:rsidTr="001D4738">
        <w:trPr>
          <w:trHeight w:val="328"/>
        </w:trPr>
        <w:tc>
          <w:tcPr>
            <w:tcW w:w="534" w:type="dxa"/>
            <w:vAlign w:val="center"/>
          </w:tcPr>
          <w:p w14:paraId="42AAA29E" w14:textId="0683E926"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3.</w:t>
            </w:r>
          </w:p>
        </w:tc>
        <w:tc>
          <w:tcPr>
            <w:tcW w:w="2126" w:type="dxa"/>
            <w:shd w:val="clear" w:color="auto" w:fill="auto"/>
            <w:noWrap/>
            <w:vAlign w:val="center"/>
          </w:tcPr>
          <w:p w14:paraId="0A6BB524" w14:textId="03E257C1"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Третинний сектор (комерція, банки та інше)</w:t>
            </w:r>
          </w:p>
        </w:tc>
        <w:tc>
          <w:tcPr>
            <w:tcW w:w="1417" w:type="dxa"/>
            <w:shd w:val="clear" w:color="auto" w:fill="auto"/>
            <w:noWrap/>
            <w:vAlign w:val="center"/>
          </w:tcPr>
          <w:p w14:paraId="6110E8D6" w14:textId="2A4C8E82"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42,0</w:t>
            </w:r>
          </w:p>
        </w:tc>
        <w:tc>
          <w:tcPr>
            <w:tcW w:w="1276" w:type="dxa"/>
            <w:vAlign w:val="center"/>
          </w:tcPr>
          <w:p w14:paraId="60C153E0" w14:textId="74E038F6"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1037</w:t>
            </w:r>
          </w:p>
        </w:tc>
        <w:tc>
          <w:tcPr>
            <w:tcW w:w="1418" w:type="dxa"/>
            <w:shd w:val="clear" w:color="auto" w:fill="auto"/>
            <w:noWrap/>
            <w:vAlign w:val="center"/>
          </w:tcPr>
          <w:p w14:paraId="73BB950F" w14:textId="757C3FEC"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26 320,0</w:t>
            </w:r>
          </w:p>
        </w:tc>
        <w:tc>
          <w:tcPr>
            <w:tcW w:w="1417" w:type="dxa"/>
            <w:shd w:val="clear" w:color="auto" w:fill="auto"/>
            <w:noWrap/>
            <w:vAlign w:val="center"/>
          </w:tcPr>
          <w:p w14:paraId="7E5254BC" w14:textId="5C4A166A"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5 000,0</w:t>
            </w:r>
          </w:p>
        </w:tc>
        <w:tc>
          <w:tcPr>
            <w:tcW w:w="1418" w:type="dxa"/>
            <w:vAlign w:val="center"/>
          </w:tcPr>
          <w:p w14:paraId="3789ACE7" w14:textId="02E1A2CC"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8 271,6</w:t>
            </w:r>
          </w:p>
        </w:tc>
      </w:tr>
      <w:tr w:rsidR="00064B23" w:rsidRPr="00DF18C6" w14:paraId="0CF9C572" w14:textId="77777777" w:rsidTr="001D4738">
        <w:trPr>
          <w:trHeight w:val="328"/>
        </w:trPr>
        <w:tc>
          <w:tcPr>
            <w:tcW w:w="534" w:type="dxa"/>
            <w:vAlign w:val="center"/>
          </w:tcPr>
          <w:p w14:paraId="11C7808B" w14:textId="585ADB46"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4.</w:t>
            </w:r>
          </w:p>
        </w:tc>
        <w:tc>
          <w:tcPr>
            <w:tcW w:w="2126" w:type="dxa"/>
            <w:shd w:val="clear" w:color="auto" w:fill="auto"/>
            <w:noWrap/>
            <w:vAlign w:val="center"/>
          </w:tcPr>
          <w:p w14:paraId="1A8DA67F" w14:textId="36ACA244"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Житлові будівлі</w:t>
            </w:r>
          </w:p>
        </w:tc>
        <w:tc>
          <w:tcPr>
            <w:tcW w:w="1417" w:type="dxa"/>
            <w:shd w:val="clear" w:color="auto" w:fill="auto"/>
            <w:noWrap/>
            <w:vAlign w:val="center"/>
          </w:tcPr>
          <w:p w14:paraId="47390E42" w14:textId="1543814C"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341 395,8</w:t>
            </w:r>
          </w:p>
        </w:tc>
        <w:tc>
          <w:tcPr>
            <w:tcW w:w="1276" w:type="dxa"/>
            <w:vAlign w:val="center"/>
          </w:tcPr>
          <w:p w14:paraId="72E4D5B0" w14:textId="58F6296E"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12913891</w:t>
            </w:r>
          </w:p>
        </w:tc>
        <w:tc>
          <w:tcPr>
            <w:tcW w:w="1418" w:type="dxa"/>
            <w:shd w:val="clear" w:color="auto" w:fill="auto"/>
            <w:noWrap/>
            <w:vAlign w:val="center"/>
          </w:tcPr>
          <w:p w14:paraId="4FE6A75D" w14:textId="03CFEA7D"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72 582,8</w:t>
            </w:r>
          </w:p>
        </w:tc>
        <w:tc>
          <w:tcPr>
            <w:tcW w:w="1417" w:type="dxa"/>
            <w:shd w:val="clear" w:color="auto" w:fill="auto"/>
            <w:noWrap/>
            <w:vAlign w:val="center"/>
          </w:tcPr>
          <w:p w14:paraId="5EAF8050" w14:textId="214AC391"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7 915,0</w:t>
            </w:r>
          </w:p>
        </w:tc>
        <w:tc>
          <w:tcPr>
            <w:tcW w:w="1418" w:type="dxa"/>
            <w:vAlign w:val="center"/>
          </w:tcPr>
          <w:p w14:paraId="0DDA5BA0" w14:textId="252F2F06"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17 752,8</w:t>
            </w:r>
          </w:p>
        </w:tc>
      </w:tr>
      <w:tr w:rsidR="00064B23" w:rsidRPr="00DF18C6" w14:paraId="12728173" w14:textId="77777777" w:rsidTr="001D4738">
        <w:trPr>
          <w:trHeight w:val="328"/>
        </w:trPr>
        <w:tc>
          <w:tcPr>
            <w:tcW w:w="534" w:type="dxa"/>
            <w:vAlign w:val="center"/>
          </w:tcPr>
          <w:p w14:paraId="31B5944D" w14:textId="408C61BB"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5.</w:t>
            </w:r>
          </w:p>
        </w:tc>
        <w:tc>
          <w:tcPr>
            <w:tcW w:w="2126" w:type="dxa"/>
            <w:shd w:val="clear" w:color="auto" w:fill="auto"/>
            <w:noWrap/>
            <w:vAlign w:val="center"/>
          </w:tcPr>
          <w:p w14:paraId="6518625B" w14:textId="4D1F523A" w:rsidR="00943B15" w:rsidRPr="00DF18C6" w:rsidRDefault="00943B15" w:rsidP="00B03399">
            <w:pPr>
              <w:spacing w:after="0" w:line="240" w:lineRule="auto"/>
              <w:rPr>
                <w:rFonts w:ascii="Times New Roman" w:hAnsi="Times New Roman" w:cs="Times New Roman"/>
                <w:b/>
                <w:color w:val="000000"/>
                <w:sz w:val="20"/>
                <w:szCs w:val="20"/>
                <w:highlight w:val="yellow"/>
              </w:rPr>
            </w:pPr>
            <w:r w:rsidRPr="00DF18C6">
              <w:rPr>
                <w:rFonts w:ascii="Times New Roman" w:eastAsia="Times New Roman" w:hAnsi="Times New Roman" w:cs="Times New Roman"/>
                <w:color w:val="000000"/>
                <w:lang w:eastAsia="ru-RU"/>
              </w:rPr>
              <w:t>Транспорт</w:t>
            </w:r>
          </w:p>
        </w:tc>
        <w:tc>
          <w:tcPr>
            <w:tcW w:w="1417" w:type="dxa"/>
            <w:shd w:val="clear" w:color="auto" w:fill="auto"/>
            <w:noWrap/>
            <w:vAlign w:val="center"/>
          </w:tcPr>
          <w:p w14:paraId="738222E2" w14:textId="59C3F655" w:rsidR="00943B15" w:rsidRPr="00DF18C6" w:rsidRDefault="00943B15" w:rsidP="00B03399">
            <w:pPr>
              <w:spacing w:after="0" w:line="240" w:lineRule="auto"/>
              <w:jc w:val="center"/>
              <w:rPr>
                <w:rFonts w:ascii="Times New Roman" w:hAnsi="Times New Roman" w:cs="Times New Roman"/>
                <w:color w:val="000000"/>
                <w:sz w:val="20"/>
                <w:szCs w:val="20"/>
                <w:highlight w:val="yellow"/>
              </w:rPr>
            </w:pPr>
            <w:r w:rsidRPr="00DF18C6">
              <w:rPr>
                <w:rFonts w:ascii="Times New Roman" w:eastAsia="Times New Roman" w:hAnsi="Times New Roman" w:cs="Times New Roman"/>
                <w:color w:val="000000"/>
                <w:lang w:eastAsia="ru-RU"/>
              </w:rPr>
              <w:t>75 082,5</w:t>
            </w:r>
          </w:p>
        </w:tc>
        <w:tc>
          <w:tcPr>
            <w:tcW w:w="1276" w:type="dxa"/>
            <w:vAlign w:val="center"/>
          </w:tcPr>
          <w:p w14:paraId="62813288" w14:textId="76A048BC"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1861516</w:t>
            </w:r>
          </w:p>
        </w:tc>
        <w:tc>
          <w:tcPr>
            <w:tcW w:w="1418" w:type="dxa"/>
            <w:shd w:val="clear" w:color="auto" w:fill="auto"/>
            <w:noWrap/>
            <w:vAlign w:val="center"/>
          </w:tcPr>
          <w:p w14:paraId="117C841E" w14:textId="0479D009" w:rsidR="00943B15" w:rsidRPr="00DF18C6" w:rsidRDefault="00943B15" w:rsidP="00B03399">
            <w:pPr>
              <w:spacing w:after="0" w:line="240" w:lineRule="auto"/>
              <w:jc w:val="center"/>
              <w:rPr>
                <w:rFonts w:ascii="Times New Roman" w:hAnsi="Times New Roman" w:cs="Times New Roman"/>
                <w:color w:val="000000"/>
                <w:sz w:val="20"/>
                <w:szCs w:val="20"/>
                <w:highlight w:val="yellow"/>
              </w:rPr>
            </w:pPr>
            <w:r w:rsidRPr="00DF18C6">
              <w:rPr>
                <w:rFonts w:ascii="Times New Roman" w:eastAsia="Times New Roman" w:hAnsi="Times New Roman" w:cs="Times New Roman"/>
                <w:color w:val="000000"/>
                <w:lang w:eastAsia="ru-RU"/>
              </w:rPr>
              <w:t>2 198,5</w:t>
            </w:r>
          </w:p>
        </w:tc>
        <w:tc>
          <w:tcPr>
            <w:tcW w:w="1417" w:type="dxa"/>
            <w:shd w:val="clear" w:color="auto" w:fill="auto"/>
            <w:noWrap/>
            <w:vAlign w:val="center"/>
          </w:tcPr>
          <w:p w14:paraId="70E53E46" w14:textId="5CDC24BA" w:rsidR="00943B15" w:rsidRPr="00DF18C6" w:rsidRDefault="00943B15" w:rsidP="00B03399">
            <w:pPr>
              <w:spacing w:after="0" w:line="240" w:lineRule="auto"/>
              <w:jc w:val="center"/>
              <w:rPr>
                <w:rFonts w:ascii="Times New Roman" w:hAnsi="Times New Roman" w:cs="Times New Roman"/>
                <w:color w:val="000000"/>
                <w:sz w:val="20"/>
                <w:szCs w:val="20"/>
                <w:highlight w:val="yellow"/>
              </w:rPr>
            </w:pPr>
            <w:r w:rsidRPr="00DF18C6">
              <w:rPr>
                <w:rFonts w:ascii="Times New Roman" w:eastAsia="Times New Roman" w:hAnsi="Times New Roman" w:cs="Times New Roman"/>
                <w:color w:val="000000"/>
                <w:lang w:eastAsia="ru-RU"/>
              </w:rPr>
              <w:t>0,0</w:t>
            </w:r>
          </w:p>
        </w:tc>
        <w:tc>
          <w:tcPr>
            <w:tcW w:w="1418" w:type="dxa"/>
            <w:vAlign w:val="center"/>
          </w:tcPr>
          <w:p w14:paraId="2592F94B" w14:textId="29F05FD9" w:rsidR="00943B15" w:rsidRPr="00DF18C6" w:rsidRDefault="00943B15" w:rsidP="00B03399">
            <w:pPr>
              <w:spacing w:after="0" w:line="240" w:lineRule="auto"/>
              <w:jc w:val="center"/>
              <w:rPr>
                <w:rFonts w:ascii="Times New Roman" w:hAnsi="Times New Roman" w:cs="Times New Roman"/>
                <w:color w:val="000000"/>
                <w:sz w:val="20"/>
                <w:szCs w:val="20"/>
                <w:highlight w:val="yellow"/>
              </w:rPr>
            </w:pPr>
            <w:r w:rsidRPr="00DF18C6">
              <w:rPr>
                <w:rFonts w:ascii="Times New Roman" w:eastAsia="Times New Roman" w:hAnsi="Times New Roman" w:cs="Times New Roman"/>
                <w:color w:val="000000"/>
                <w:lang w:eastAsia="ru-RU"/>
              </w:rPr>
              <w:t>538,4</w:t>
            </w:r>
          </w:p>
        </w:tc>
      </w:tr>
      <w:tr w:rsidR="00064B23" w:rsidRPr="00DF18C6" w14:paraId="7BB3E6CF" w14:textId="77777777" w:rsidTr="001D4738">
        <w:trPr>
          <w:trHeight w:val="328"/>
        </w:trPr>
        <w:tc>
          <w:tcPr>
            <w:tcW w:w="534" w:type="dxa"/>
            <w:vAlign w:val="center"/>
          </w:tcPr>
          <w:p w14:paraId="024FF810" w14:textId="01FEC508" w:rsidR="00943B15" w:rsidRPr="00DF18C6" w:rsidRDefault="00943B15" w:rsidP="00B03399">
            <w:pPr>
              <w:spacing w:after="0" w:line="240" w:lineRule="auto"/>
              <w:rPr>
                <w:rFonts w:ascii="Times New Roman" w:hAnsi="Times New Roman" w:cs="Times New Roman"/>
                <w:color w:val="000000"/>
                <w:sz w:val="20"/>
                <w:szCs w:val="20"/>
              </w:rPr>
            </w:pPr>
            <w:r w:rsidRPr="00DF18C6">
              <w:rPr>
                <w:rFonts w:ascii="Times New Roman" w:eastAsia="Times New Roman" w:hAnsi="Times New Roman" w:cs="Times New Roman"/>
                <w:color w:val="000000"/>
                <w:lang w:eastAsia="ru-RU"/>
              </w:rPr>
              <w:t>6.</w:t>
            </w:r>
          </w:p>
        </w:tc>
        <w:tc>
          <w:tcPr>
            <w:tcW w:w="2126" w:type="dxa"/>
            <w:shd w:val="clear" w:color="auto" w:fill="auto"/>
            <w:noWrap/>
            <w:vAlign w:val="center"/>
          </w:tcPr>
          <w:p w14:paraId="50EC25AC" w14:textId="6739CFF8" w:rsidR="00943B15" w:rsidRPr="00DF18C6" w:rsidRDefault="00943B15" w:rsidP="00B03399">
            <w:pPr>
              <w:spacing w:after="0" w:line="240" w:lineRule="auto"/>
              <w:rPr>
                <w:rFonts w:ascii="Times New Roman" w:hAnsi="Times New Roman" w:cs="Times New Roman"/>
                <w:color w:val="000000"/>
                <w:sz w:val="20"/>
                <w:szCs w:val="20"/>
              </w:rPr>
            </w:pPr>
            <w:r w:rsidRPr="00DF18C6">
              <w:rPr>
                <w:rFonts w:ascii="Times New Roman" w:eastAsia="Times New Roman" w:hAnsi="Times New Roman" w:cs="Times New Roman"/>
                <w:color w:val="000000"/>
                <w:lang w:eastAsia="ru-RU"/>
              </w:rPr>
              <w:t>Місцеве виробництво електроенергії</w:t>
            </w:r>
          </w:p>
        </w:tc>
        <w:tc>
          <w:tcPr>
            <w:tcW w:w="1417" w:type="dxa"/>
            <w:shd w:val="clear" w:color="auto" w:fill="auto"/>
            <w:noWrap/>
            <w:vAlign w:val="center"/>
          </w:tcPr>
          <w:p w14:paraId="0E6E299B" w14:textId="4DCDFDC9"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863 000,0</w:t>
            </w:r>
          </w:p>
        </w:tc>
        <w:tc>
          <w:tcPr>
            <w:tcW w:w="1276" w:type="dxa"/>
            <w:vAlign w:val="center"/>
          </w:tcPr>
          <w:p w14:paraId="333EDBED" w14:textId="7E134416"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21308642</w:t>
            </w:r>
          </w:p>
        </w:tc>
        <w:tc>
          <w:tcPr>
            <w:tcW w:w="1418" w:type="dxa"/>
            <w:shd w:val="clear" w:color="auto" w:fill="auto"/>
            <w:noWrap/>
            <w:vAlign w:val="center"/>
          </w:tcPr>
          <w:p w14:paraId="0D87EAEB" w14:textId="6A0415C9"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1 589,0</w:t>
            </w:r>
          </w:p>
        </w:tc>
        <w:tc>
          <w:tcPr>
            <w:tcW w:w="1417" w:type="dxa"/>
            <w:shd w:val="clear" w:color="auto" w:fill="auto"/>
            <w:noWrap/>
            <w:vAlign w:val="center"/>
          </w:tcPr>
          <w:p w14:paraId="324BE85A" w14:textId="2A22F327"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17 000,0</w:t>
            </w:r>
          </w:p>
        </w:tc>
        <w:tc>
          <w:tcPr>
            <w:tcW w:w="1418" w:type="dxa"/>
            <w:vAlign w:val="center"/>
          </w:tcPr>
          <w:p w14:paraId="251D9A44" w14:textId="575C8979"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10986,1</w:t>
            </w:r>
          </w:p>
        </w:tc>
      </w:tr>
      <w:tr w:rsidR="00064B23" w:rsidRPr="00DF18C6" w14:paraId="7FFEA7EE" w14:textId="77777777" w:rsidTr="001D4738">
        <w:trPr>
          <w:trHeight w:val="328"/>
        </w:trPr>
        <w:tc>
          <w:tcPr>
            <w:tcW w:w="534" w:type="dxa"/>
            <w:vAlign w:val="center"/>
          </w:tcPr>
          <w:p w14:paraId="5CD74D45" w14:textId="24A006F0" w:rsidR="00943B15" w:rsidRPr="00DF18C6" w:rsidRDefault="00943B15" w:rsidP="00B03399">
            <w:pPr>
              <w:spacing w:after="0" w:line="240" w:lineRule="auto"/>
              <w:rPr>
                <w:rFonts w:ascii="Times New Roman" w:hAnsi="Times New Roman" w:cs="Times New Roman"/>
                <w:color w:val="000000"/>
                <w:sz w:val="20"/>
                <w:szCs w:val="20"/>
              </w:rPr>
            </w:pPr>
            <w:r w:rsidRPr="00DF18C6">
              <w:rPr>
                <w:rFonts w:ascii="Times New Roman" w:eastAsia="Times New Roman" w:hAnsi="Times New Roman" w:cs="Times New Roman"/>
                <w:color w:val="000000"/>
                <w:lang w:eastAsia="ru-RU"/>
              </w:rPr>
              <w:t>7.</w:t>
            </w:r>
          </w:p>
        </w:tc>
        <w:tc>
          <w:tcPr>
            <w:tcW w:w="2126" w:type="dxa"/>
            <w:shd w:val="clear" w:color="auto" w:fill="auto"/>
            <w:noWrap/>
            <w:vAlign w:val="center"/>
          </w:tcPr>
          <w:p w14:paraId="4ABC2DCD" w14:textId="75C8E049" w:rsidR="00943B15" w:rsidRPr="00DF18C6" w:rsidRDefault="00943B15" w:rsidP="00B03399">
            <w:pPr>
              <w:spacing w:after="0" w:line="240" w:lineRule="auto"/>
              <w:rPr>
                <w:rFonts w:ascii="Times New Roman" w:hAnsi="Times New Roman" w:cs="Times New Roman"/>
                <w:color w:val="000000"/>
                <w:sz w:val="20"/>
                <w:szCs w:val="20"/>
              </w:rPr>
            </w:pPr>
            <w:r w:rsidRPr="00DF18C6">
              <w:rPr>
                <w:rFonts w:ascii="Times New Roman" w:eastAsia="Times New Roman" w:hAnsi="Times New Roman" w:cs="Times New Roman"/>
                <w:color w:val="000000"/>
                <w:lang w:eastAsia="ru-RU"/>
              </w:rPr>
              <w:t>Місцеве виробництво тепла/ холоду</w:t>
            </w:r>
          </w:p>
        </w:tc>
        <w:tc>
          <w:tcPr>
            <w:tcW w:w="1417" w:type="dxa"/>
            <w:shd w:val="clear" w:color="auto" w:fill="auto"/>
            <w:noWrap/>
            <w:vAlign w:val="center"/>
          </w:tcPr>
          <w:p w14:paraId="3035F43B" w14:textId="1A5DB70C"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276" w:type="dxa"/>
            <w:vAlign w:val="center"/>
          </w:tcPr>
          <w:p w14:paraId="20E73E59" w14:textId="4428007F"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w:t>
            </w:r>
          </w:p>
        </w:tc>
        <w:tc>
          <w:tcPr>
            <w:tcW w:w="1418" w:type="dxa"/>
            <w:shd w:val="clear" w:color="auto" w:fill="auto"/>
            <w:noWrap/>
            <w:vAlign w:val="center"/>
          </w:tcPr>
          <w:p w14:paraId="624F97AC" w14:textId="6BB671D5"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417" w:type="dxa"/>
            <w:shd w:val="clear" w:color="auto" w:fill="auto"/>
            <w:noWrap/>
            <w:vAlign w:val="center"/>
          </w:tcPr>
          <w:p w14:paraId="227A9C4B" w14:textId="33F4960D"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c>
          <w:tcPr>
            <w:tcW w:w="1418" w:type="dxa"/>
            <w:vAlign w:val="center"/>
          </w:tcPr>
          <w:p w14:paraId="54CAB7EB" w14:textId="1412BF9A"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color w:val="000000"/>
                <w:lang w:eastAsia="ru-RU"/>
              </w:rPr>
              <w:t>0,0</w:t>
            </w:r>
          </w:p>
        </w:tc>
      </w:tr>
      <w:tr w:rsidR="00064B23" w:rsidRPr="00DF18C6" w14:paraId="6A1F1AC2" w14:textId="77777777" w:rsidTr="001D4738">
        <w:trPr>
          <w:trHeight w:val="328"/>
        </w:trPr>
        <w:tc>
          <w:tcPr>
            <w:tcW w:w="534" w:type="dxa"/>
            <w:vAlign w:val="center"/>
          </w:tcPr>
          <w:p w14:paraId="75FF5514" w14:textId="365143E9" w:rsidR="00943B15" w:rsidRPr="00DF18C6" w:rsidRDefault="00943B15" w:rsidP="00B03399">
            <w:pPr>
              <w:spacing w:after="0" w:line="240" w:lineRule="auto"/>
              <w:rPr>
                <w:rFonts w:ascii="Times New Roman" w:hAnsi="Times New Roman" w:cs="Times New Roman"/>
                <w:color w:val="000000"/>
                <w:sz w:val="20"/>
                <w:szCs w:val="20"/>
              </w:rPr>
            </w:pPr>
            <w:r w:rsidRPr="00DF18C6">
              <w:rPr>
                <w:rFonts w:ascii="Times New Roman" w:eastAsia="Times New Roman" w:hAnsi="Times New Roman" w:cs="Times New Roman"/>
                <w:color w:val="000000"/>
                <w:lang w:eastAsia="ru-RU"/>
              </w:rPr>
              <w:t> </w:t>
            </w:r>
          </w:p>
        </w:tc>
        <w:tc>
          <w:tcPr>
            <w:tcW w:w="2126" w:type="dxa"/>
            <w:shd w:val="clear" w:color="auto" w:fill="auto"/>
            <w:noWrap/>
            <w:vAlign w:val="center"/>
          </w:tcPr>
          <w:p w14:paraId="5F6FD2D4" w14:textId="66A710FE" w:rsidR="00943B15" w:rsidRPr="00DF18C6" w:rsidRDefault="00943B15" w:rsidP="00B03399">
            <w:pPr>
              <w:spacing w:after="0" w:line="240" w:lineRule="auto"/>
              <w:rPr>
                <w:rFonts w:ascii="Times New Roman" w:eastAsia="Times New Roman" w:hAnsi="Times New Roman" w:cs="Times New Roman"/>
                <w:color w:val="000000"/>
                <w:lang w:eastAsia="ru-RU"/>
              </w:rPr>
            </w:pPr>
            <w:r w:rsidRPr="00DF18C6">
              <w:rPr>
                <w:rFonts w:ascii="Times New Roman" w:eastAsia="Times New Roman" w:hAnsi="Times New Roman" w:cs="Times New Roman"/>
                <w:b/>
                <w:bCs/>
                <w:color w:val="000000"/>
                <w:lang w:eastAsia="ru-RU"/>
              </w:rPr>
              <w:t>Разом</w:t>
            </w:r>
          </w:p>
        </w:tc>
        <w:tc>
          <w:tcPr>
            <w:tcW w:w="1417" w:type="dxa"/>
            <w:shd w:val="clear" w:color="auto" w:fill="auto"/>
            <w:noWrap/>
            <w:vAlign w:val="center"/>
          </w:tcPr>
          <w:p w14:paraId="5FF804E0" w14:textId="46C5961D" w:rsidR="00943B15" w:rsidRPr="00DF18C6" w:rsidRDefault="00943B15" w:rsidP="00B03399">
            <w:pPr>
              <w:spacing w:after="0" w:line="240" w:lineRule="auto"/>
              <w:jc w:val="center"/>
              <w:rPr>
                <w:rFonts w:ascii="Times New Roman" w:hAnsi="Times New Roman" w:cs="Times New Roman"/>
                <w:b/>
                <w:bCs/>
                <w:color w:val="000000"/>
                <w:sz w:val="20"/>
                <w:szCs w:val="20"/>
              </w:rPr>
            </w:pPr>
            <w:r w:rsidRPr="00DF18C6">
              <w:rPr>
                <w:rFonts w:ascii="Times New Roman" w:eastAsia="Times New Roman" w:hAnsi="Times New Roman" w:cs="Times New Roman"/>
                <w:b/>
                <w:bCs/>
                <w:color w:val="000000"/>
                <w:lang w:eastAsia="ru-RU"/>
              </w:rPr>
              <w:t>3 222 042,3</w:t>
            </w:r>
          </w:p>
        </w:tc>
        <w:tc>
          <w:tcPr>
            <w:tcW w:w="1276" w:type="dxa"/>
            <w:vAlign w:val="center"/>
          </w:tcPr>
          <w:p w14:paraId="48DFFADD" w14:textId="4DA7CF65" w:rsidR="00943B15" w:rsidRPr="00DF18C6" w:rsidRDefault="00943B15" w:rsidP="00B03399">
            <w:pPr>
              <w:spacing w:after="0" w:line="240" w:lineRule="auto"/>
              <w:jc w:val="center"/>
              <w:rPr>
                <w:rFonts w:ascii="Times New Roman" w:eastAsia="Times New Roman" w:hAnsi="Times New Roman" w:cs="Times New Roman"/>
                <w:color w:val="000000"/>
                <w:lang w:eastAsia="ru-RU"/>
              </w:rPr>
            </w:pPr>
            <w:r w:rsidRPr="00DF18C6">
              <w:rPr>
                <w:rFonts w:ascii="Times New Roman" w:eastAsia="Times New Roman" w:hAnsi="Times New Roman" w:cs="Times New Roman"/>
                <w:b/>
                <w:bCs/>
                <w:color w:val="000000"/>
                <w:lang w:eastAsia="ru-RU"/>
              </w:rPr>
              <w:t>85 166 105</w:t>
            </w:r>
          </w:p>
        </w:tc>
        <w:tc>
          <w:tcPr>
            <w:tcW w:w="1418" w:type="dxa"/>
            <w:shd w:val="clear" w:color="auto" w:fill="auto"/>
            <w:noWrap/>
            <w:vAlign w:val="center"/>
          </w:tcPr>
          <w:p w14:paraId="53A7C2EE" w14:textId="7A9A7D91" w:rsidR="00943B15" w:rsidRPr="00DF18C6" w:rsidRDefault="00943B15"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112 434,7</w:t>
            </w:r>
          </w:p>
        </w:tc>
        <w:tc>
          <w:tcPr>
            <w:tcW w:w="1417" w:type="dxa"/>
            <w:shd w:val="clear" w:color="auto" w:fill="auto"/>
            <w:noWrap/>
            <w:vAlign w:val="center"/>
          </w:tcPr>
          <w:p w14:paraId="65EE0BB6" w14:textId="13D01678" w:rsidR="00943B15" w:rsidRPr="00DF18C6" w:rsidRDefault="00943B15" w:rsidP="00B03399">
            <w:pPr>
              <w:spacing w:after="0" w:line="240" w:lineRule="auto"/>
              <w:jc w:val="center"/>
              <w:rPr>
                <w:rFonts w:ascii="Times New Roman" w:eastAsia="Times New Roman" w:hAnsi="Times New Roman" w:cs="Times New Roman"/>
                <w:b/>
                <w:bCs/>
                <w:color w:val="000000"/>
                <w:lang w:eastAsia="ru-RU"/>
              </w:rPr>
            </w:pPr>
            <w:r w:rsidRPr="00DF18C6">
              <w:rPr>
                <w:rFonts w:ascii="Times New Roman" w:eastAsia="Times New Roman" w:hAnsi="Times New Roman" w:cs="Times New Roman"/>
                <w:b/>
                <w:bCs/>
                <w:color w:val="000000"/>
                <w:lang w:eastAsia="ru-RU"/>
              </w:rPr>
              <w:t>31 531,8</w:t>
            </w:r>
          </w:p>
        </w:tc>
        <w:tc>
          <w:tcPr>
            <w:tcW w:w="1418" w:type="dxa"/>
            <w:vAlign w:val="center"/>
          </w:tcPr>
          <w:p w14:paraId="78442A7E" w14:textId="4D8D83CB" w:rsidR="00943B15" w:rsidRPr="00DF18C6" w:rsidRDefault="00943B15" w:rsidP="00B03399">
            <w:pPr>
              <w:spacing w:after="0" w:line="240" w:lineRule="auto"/>
              <w:jc w:val="center"/>
              <w:rPr>
                <w:rFonts w:ascii="Times New Roman" w:hAnsi="Times New Roman" w:cs="Times New Roman"/>
                <w:color w:val="000000"/>
                <w:sz w:val="20"/>
                <w:szCs w:val="20"/>
              </w:rPr>
            </w:pPr>
            <w:r w:rsidRPr="00DF18C6">
              <w:rPr>
                <w:rFonts w:ascii="Times New Roman" w:eastAsia="Times New Roman" w:hAnsi="Times New Roman" w:cs="Times New Roman"/>
                <w:b/>
                <w:bCs/>
                <w:color w:val="000000"/>
                <w:lang w:eastAsia="ru-RU"/>
              </w:rPr>
              <w:t>43 519,2</w:t>
            </w:r>
          </w:p>
        </w:tc>
      </w:tr>
    </w:tbl>
    <w:p w14:paraId="6B382451" w14:textId="6F8923C1" w:rsidR="00966C66" w:rsidRDefault="008405A6" w:rsidP="00B03399">
      <w:pPr>
        <w:spacing w:after="0" w:line="240" w:lineRule="auto"/>
        <w:ind w:firstLine="709"/>
        <w:jc w:val="both"/>
        <w:rPr>
          <w:rFonts w:ascii="Times New Roman" w:hAnsi="Times New Roman" w:cs="Times New Roman"/>
          <w:sz w:val="24"/>
          <w:szCs w:val="28"/>
        </w:rPr>
      </w:pPr>
      <w:r w:rsidRPr="00DF18C6">
        <w:rPr>
          <w:rFonts w:ascii="Times New Roman" w:hAnsi="Times New Roman" w:cs="Times New Roman"/>
          <w:sz w:val="24"/>
          <w:szCs w:val="28"/>
        </w:rPr>
        <w:t>Для розрахунків вартості заходів в євро використані середні значення курсу Євро</w:t>
      </w:r>
      <w:r w:rsidR="00943B15" w:rsidRPr="00DF18C6">
        <w:rPr>
          <w:rFonts w:ascii="Times New Roman" w:hAnsi="Times New Roman" w:cs="Times New Roman"/>
          <w:sz w:val="24"/>
          <w:szCs w:val="28"/>
        </w:rPr>
        <w:t xml:space="preserve"> для окремих періодів. У випадку, коли заходи виконувалися в проміжок часу, що охоплює роки кількох періодів, значення курсу бралися середніми для поєднання цих періодів.</w:t>
      </w:r>
    </w:p>
    <w:p w14:paraId="5928BACA" w14:textId="3B6309D3" w:rsidR="00CC400A" w:rsidRPr="00DF18C6" w:rsidRDefault="00CC400A" w:rsidP="00CC400A">
      <w:pPr>
        <w:spacing w:after="0" w:line="240" w:lineRule="auto"/>
        <w:ind w:firstLine="709"/>
        <w:jc w:val="right"/>
        <w:rPr>
          <w:rFonts w:ascii="Times New Roman" w:hAnsi="Times New Roman" w:cs="Times New Roman"/>
          <w:sz w:val="24"/>
          <w:szCs w:val="28"/>
        </w:rPr>
      </w:pPr>
      <w:r>
        <w:rPr>
          <w:rFonts w:ascii="Times New Roman" w:hAnsi="Times New Roman" w:cs="Times New Roman"/>
          <w:sz w:val="24"/>
          <w:szCs w:val="28"/>
        </w:rPr>
        <w:t xml:space="preserve"> Таблиця 5.2</w:t>
      </w:r>
    </w:p>
    <w:tbl>
      <w:tblPr>
        <w:tblStyle w:val="af0"/>
        <w:tblW w:w="0" w:type="auto"/>
        <w:jc w:val="center"/>
        <w:tblLook w:val="04A0" w:firstRow="1" w:lastRow="0" w:firstColumn="1" w:lastColumn="0" w:noHBand="0" w:noVBand="1"/>
      </w:tblPr>
      <w:tblGrid>
        <w:gridCol w:w="3237"/>
        <w:gridCol w:w="1991"/>
      </w:tblGrid>
      <w:tr w:rsidR="008405A6" w:rsidRPr="00DF18C6" w14:paraId="45C1E6B7" w14:textId="77777777" w:rsidTr="00943B15">
        <w:trPr>
          <w:trHeight w:val="227"/>
          <w:jc w:val="center"/>
        </w:trPr>
        <w:tc>
          <w:tcPr>
            <w:tcW w:w="3237" w:type="dxa"/>
            <w:vAlign w:val="center"/>
          </w:tcPr>
          <w:p w14:paraId="221058F4" w14:textId="0A5E9BC1"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Період, роки</w:t>
            </w:r>
          </w:p>
        </w:tc>
        <w:tc>
          <w:tcPr>
            <w:tcW w:w="1991" w:type="dxa"/>
            <w:vAlign w:val="center"/>
          </w:tcPr>
          <w:p w14:paraId="683148C7" w14:textId="7D141622"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Курс євро, грн./євро</w:t>
            </w:r>
          </w:p>
        </w:tc>
      </w:tr>
      <w:tr w:rsidR="008405A6" w:rsidRPr="00DF18C6" w14:paraId="42A4A28D" w14:textId="77777777" w:rsidTr="00943B15">
        <w:trPr>
          <w:trHeight w:val="227"/>
          <w:jc w:val="center"/>
        </w:trPr>
        <w:tc>
          <w:tcPr>
            <w:tcW w:w="3237" w:type="dxa"/>
          </w:tcPr>
          <w:p w14:paraId="3ABCCDF4" w14:textId="54E6F95A"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2010-2014</w:t>
            </w:r>
          </w:p>
        </w:tc>
        <w:tc>
          <w:tcPr>
            <w:tcW w:w="1991" w:type="dxa"/>
          </w:tcPr>
          <w:p w14:paraId="7835CA73" w14:textId="76C39D1D"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11,0</w:t>
            </w:r>
          </w:p>
        </w:tc>
      </w:tr>
      <w:tr w:rsidR="008405A6" w:rsidRPr="00DF18C6" w14:paraId="01E085E0" w14:textId="77777777" w:rsidTr="00943B15">
        <w:trPr>
          <w:trHeight w:val="227"/>
          <w:jc w:val="center"/>
        </w:trPr>
        <w:tc>
          <w:tcPr>
            <w:tcW w:w="3237" w:type="dxa"/>
          </w:tcPr>
          <w:p w14:paraId="40FCCFF8" w14:textId="1564A505"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2015</w:t>
            </w:r>
          </w:p>
        </w:tc>
        <w:tc>
          <w:tcPr>
            <w:tcW w:w="1991" w:type="dxa"/>
          </w:tcPr>
          <w:p w14:paraId="3DC32147" w14:textId="41048129"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18,2</w:t>
            </w:r>
          </w:p>
        </w:tc>
      </w:tr>
      <w:tr w:rsidR="008405A6" w:rsidRPr="00DF18C6" w14:paraId="599B462E" w14:textId="77777777" w:rsidTr="00943B15">
        <w:trPr>
          <w:trHeight w:val="227"/>
          <w:jc w:val="center"/>
        </w:trPr>
        <w:tc>
          <w:tcPr>
            <w:tcW w:w="3237" w:type="dxa"/>
          </w:tcPr>
          <w:p w14:paraId="1D7C9721" w14:textId="409BC8EB"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2016-2022</w:t>
            </w:r>
          </w:p>
        </w:tc>
        <w:tc>
          <w:tcPr>
            <w:tcW w:w="1991" w:type="dxa"/>
          </w:tcPr>
          <w:p w14:paraId="4FBE7BAC" w14:textId="1699402C"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31,2</w:t>
            </w:r>
          </w:p>
        </w:tc>
      </w:tr>
      <w:tr w:rsidR="008405A6" w:rsidRPr="00DF18C6" w14:paraId="1F39677C" w14:textId="77777777" w:rsidTr="00943B15">
        <w:trPr>
          <w:trHeight w:val="227"/>
          <w:jc w:val="center"/>
        </w:trPr>
        <w:tc>
          <w:tcPr>
            <w:tcW w:w="3237" w:type="dxa"/>
          </w:tcPr>
          <w:p w14:paraId="34E0449A" w14:textId="3F26C316"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2023-2024 і далі</w:t>
            </w:r>
          </w:p>
        </w:tc>
        <w:tc>
          <w:tcPr>
            <w:tcW w:w="1991" w:type="dxa"/>
          </w:tcPr>
          <w:p w14:paraId="1AB4A562" w14:textId="1C541577" w:rsidR="008405A6" w:rsidRPr="00DF18C6" w:rsidRDefault="008405A6" w:rsidP="00B03399">
            <w:pPr>
              <w:jc w:val="center"/>
              <w:rPr>
                <w:rFonts w:ascii="Times New Roman" w:hAnsi="Times New Roman" w:cs="Times New Roman"/>
                <w:szCs w:val="24"/>
              </w:rPr>
            </w:pPr>
            <w:r w:rsidRPr="00DF18C6">
              <w:rPr>
                <w:rFonts w:ascii="Times New Roman" w:hAnsi="Times New Roman" w:cs="Times New Roman"/>
                <w:szCs w:val="24"/>
              </w:rPr>
              <w:t>40,5</w:t>
            </w:r>
          </w:p>
        </w:tc>
      </w:tr>
    </w:tbl>
    <w:p w14:paraId="617CB4F3" w14:textId="77777777" w:rsidR="00CC400A" w:rsidRDefault="00CC400A" w:rsidP="00CC400A">
      <w:pPr>
        <w:pStyle w:val="1"/>
        <w:spacing w:before="0" w:line="240" w:lineRule="auto"/>
        <w:ind w:left="414"/>
        <w:rPr>
          <w:rFonts w:ascii="Times New Roman" w:hAnsi="Times New Roman" w:cs="Times New Roman"/>
          <w:color w:val="auto"/>
          <w:sz w:val="24"/>
        </w:rPr>
      </w:pPr>
      <w:bookmarkStart w:id="58" w:name="_Toc164683397"/>
    </w:p>
    <w:p w14:paraId="69BDCE5B" w14:textId="6930D41D" w:rsidR="009605D2" w:rsidRPr="00DF18C6" w:rsidRDefault="009605D2" w:rsidP="00CC400A">
      <w:pPr>
        <w:pStyle w:val="1"/>
        <w:numPr>
          <w:ilvl w:val="0"/>
          <w:numId w:val="27"/>
        </w:numPr>
        <w:spacing w:before="0" w:line="240" w:lineRule="auto"/>
        <w:ind w:left="0" w:firstLine="567"/>
        <w:rPr>
          <w:rFonts w:ascii="Times New Roman" w:hAnsi="Times New Roman" w:cs="Times New Roman"/>
          <w:color w:val="auto"/>
          <w:sz w:val="24"/>
        </w:rPr>
      </w:pPr>
      <w:r w:rsidRPr="00DF18C6">
        <w:rPr>
          <w:rFonts w:ascii="Times New Roman" w:hAnsi="Times New Roman" w:cs="Times New Roman"/>
          <w:color w:val="auto"/>
          <w:sz w:val="24"/>
        </w:rPr>
        <w:t>Опис запланованих дій та заходів</w:t>
      </w:r>
      <w:r w:rsidR="00214D88" w:rsidRPr="00DF18C6">
        <w:rPr>
          <w:rFonts w:ascii="Times New Roman" w:hAnsi="Times New Roman" w:cs="Times New Roman"/>
          <w:color w:val="auto"/>
          <w:sz w:val="24"/>
        </w:rPr>
        <w:t xml:space="preserve"> з пом’якшення клімату</w:t>
      </w:r>
      <w:bookmarkEnd w:id="58"/>
    </w:p>
    <w:p w14:paraId="0212FB51" w14:textId="50DDAC91" w:rsidR="009D3EE2" w:rsidRPr="00DF18C6" w:rsidRDefault="009D3EE2"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Всі заходи ПДСЕРК, що направлені на пом’якшення впливу зміни клімату, мають вплив на зменшення споживання енергоресурсів або на збільшення частки використання відновлюваних джерел. Так, наприклад, якщо в будівлі дитячого садка встановлюються теплові насоси, це не означає, що споживання енергії зменшиться. Це означає, що частина енергії, яка буде споживатися</w:t>
      </w:r>
      <w:r w:rsidR="00DC6D78" w:rsidRPr="00DF18C6">
        <w:rPr>
          <w:rFonts w:ascii="Times New Roman" w:hAnsi="Times New Roman" w:cs="Times New Roman"/>
          <w:sz w:val="24"/>
          <w:szCs w:val="28"/>
          <w:lang w:eastAsia="ru-RU"/>
        </w:rPr>
        <w:t>,</w:t>
      </w:r>
      <w:r w:rsidRPr="00DF18C6">
        <w:rPr>
          <w:rFonts w:ascii="Times New Roman" w:hAnsi="Times New Roman" w:cs="Times New Roman"/>
          <w:sz w:val="24"/>
          <w:szCs w:val="28"/>
          <w:lang w:eastAsia="ru-RU"/>
        </w:rPr>
        <w:t xml:space="preserve"> буде мати походження з відновлюваного джерела.</w:t>
      </w:r>
    </w:p>
    <w:p w14:paraId="2D400860" w14:textId="15E684A4" w:rsidR="009D3EE2" w:rsidRPr="00DF18C6" w:rsidRDefault="009D3EE2"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Заходи за типом витрат можуть бути розділені на маловитратні (інформаційно-навчальні, направлені </w:t>
      </w:r>
      <w:r w:rsidR="00DC6D78" w:rsidRPr="00DF18C6">
        <w:rPr>
          <w:rFonts w:ascii="Times New Roman" w:hAnsi="Times New Roman" w:cs="Times New Roman"/>
          <w:sz w:val="24"/>
          <w:szCs w:val="28"/>
          <w:lang w:eastAsia="ru-RU"/>
        </w:rPr>
        <w:t>н</w:t>
      </w:r>
      <w:r w:rsidRPr="00DF18C6">
        <w:rPr>
          <w:rFonts w:ascii="Times New Roman" w:hAnsi="Times New Roman" w:cs="Times New Roman"/>
          <w:sz w:val="24"/>
          <w:szCs w:val="28"/>
          <w:lang w:eastAsia="ru-RU"/>
        </w:rPr>
        <w:t>а зміну свідомості мешканців) і заходи інфраструктурні, що направлені на виконання будівельних і інженерних робіт та потребують значних фінансових вкладень.</w:t>
      </w:r>
    </w:p>
    <w:p w14:paraId="0C8E1C54" w14:textId="5C291929" w:rsidR="009D3EE2" w:rsidRPr="00DF18C6" w:rsidRDefault="009D3EE2"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Розрахунки з оцінки скорочення енергоспоживання та зменшення викидів СО</w:t>
      </w:r>
      <w:r w:rsidRPr="00DF18C6">
        <w:rPr>
          <w:rFonts w:ascii="Times New Roman" w:hAnsi="Times New Roman" w:cs="Times New Roman"/>
          <w:sz w:val="24"/>
          <w:szCs w:val="28"/>
          <w:vertAlign w:val="subscript"/>
          <w:lang w:eastAsia="ru-RU"/>
        </w:rPr>
        <w:t>2</w:t>
      </w:r>
      <w:r w:rsidRPr="00DF18C6">
        <w:rPr>
          <w:rFonts w:ascii="Times New Roman" w:hAnsi="Times New Roman" w:cs="Times New Roman"/>
          <w:sz w:val="24"/>
          <w:szCs w:val="28"/>
          <w:lang w:eastAsia="ru-RU"/>
        </w:rPr>
        <w:t xml:space="preserve"> проведені на підставі керівництва «</w:t>
      </w:r>
      <w:r w:rsidR="004A634B" w:rsidRPr="00DF18C6">
        <w:rPr>
          <w:rFonts w:ascii="Times New Roman" w:hAnsi="Times New Roman" w:cs="Times New Roman"/>
          <w:sz w:val="24"/>
        </w:rPr>
        <w:t>Як розробити</w:t>
      </w:r>
      <w:r w:rsidRPr="00DF18C6">
        <w:rPr>
          <w:rFonts w:ascii="Times New Roman" w:hAnsi="Times New Roman" w:cs="Times New Roman"/>
          <w:sz w:val="24"/>
        </w:rPr>
        <w:t xml:space="preserve"> План </w:t>
      </w:r>
      <w:r w:rsidR="004A634B" w:rsidRPr="00DF18C6">
        <w:rPr>
          <w:rFonts w:ascii="Times New Roman" w:hAnsi="Times New Roman" w:cs="Times New Roman"/>
          <w:sz w:val="24"/>
        </w:rPr>
        <w:t>дій зі сталого енергетичного розвитку та клімату</w:t>
      </w:r>
      <w:r w:rsidRPr="00DF18C6">
        <w:rPr>
          <w:rFonts w:ascii="Times New Roman" w:hAnsi="Times New Roman" w:cs="Times New Roman"/>
          <w:sz w:val="24"/>
        </w:rPr>
        <w:t xml:space="preserve"> в </w:t>
      </w:r>
      <w:r w:rsidR="004A634B" w:rsidRPr="00DF18C6">
        <w:rPr>
          <w:rFonts w:ascii="Times New Roman" w:hAnsi="Times New Roman" w:cs="Times New Roman"/>
          <w:sz w:val="24"/>
        </w:rPr>
        <w:t>країнах Східного</w:t>
      </w:r>
      <w:r w:rsidRPr="00DF18C6">
        <w:rPr>
          <w:rFonts w:ascii="Times New Roman" w:hAnsi="Times New Roman" w:cs="Times New Roman"/>
          <w:sz w:val="24"/>
        </w:rPr>
        <w:t xml:space="preserve"> Партнерства</w:t>
      </w:r>
      <w:r w:rsidRPr="00DF18C6">
        <w:rPr>
          <w:rFonts w:ascii="Times New Roman" w:hAnsi="Times New Roman" w:cs="Times New Roman"/>
          <w:sz w:val="24"/>
          <w:szCs w:val="28"/>
          <w:lang w:eastAsia="ru-RU"/>
        </w:rPr>
        <w:t>", а також на підставі відповідей комунальних підприємств і експертної оцінки.</w:t>
      </w:r>
    </w:p>
    <w:p w14:paraId="31A27092" w14:textId="3F9D51DE" w:rsidR="009605D2" w:rsidRPr="00DF18C6" w:rsidRDefault="009605D2" w:rsidP="00CC400A">
      <w:pPr>
        <w:pStyle w:val="1"/>
        <w:numPr>
          <w:ilvl w:val="0"/>
          <w:numId w:val="28"/>
        </w:numPr>
        <w:spacing w:before="0" w:line="240" w:lineRule="auto"/>
        <w:ind w:left="0" w:firstLine="567"/>
        <w:rPr>
          <w:rFonts w:ascii="Times New Roman" w:hAnsi="Times New Roman" w:cs="Times New Roman"/>
          <w:color w:val="auto"/>
          <w:sz w:val="24"/>
        </w:rPr>
      </w:pPr>
      <w:bookmarkStart w:id="59" w:name="_Toc164683398"/>
      <w:r w:rsidRPr="00DF18C6">
        <w:rPr>
          <w:rFonts w:ascii="Times New Roman" w:hAnsi="Times New Roman" w:cs="Times New Roman"/>
          <w:color w:val="auto"/>
          <w:sz w:val="24"/>
        </w:rPr>
        <w:t>Заходи, що заплановані до виконання в муніципальному секторі</w:t>
      </w:r>
      <w:bookmarkEnd w:id="59"/>
    </w:p>
    <w:p w14:paraId="7C3E0AAB" w14:textId="06EFC956" w:rsidR="009D3EE2" w:rsidRPr="00DF18C6" w:rsidRDefault="009D3EE2"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Оскільки фінансування енергоспоживання муніципальних установ, відбувається з міського бюджету, заходи, що направлені на зменшення енергоспоживання та збільшення використання відновлюваних джерел, є важливою складовою виконання ПДСЕРК. </w:t>
      </w:r>
      <w:r w:rsidRPr="00DF18C6">
        <w:rPr>
          <w:rFonts w:ascii="Times New Roman" w:hAnsi="Times New Roman" w:cs="Times New Roman"/>
          <w:sz w:val="24"/>
          <w:szCs w:val="28"/>
          <w:lang w:eastAsia="ru-RU"/>
        </w:rPr>
        <w:lastRenderedPageBreak/>
        <w:t xml:space="preserve">Покращуючи технічний стан будівель муніципальних установ, місцеві органи влади не тільки зменшують фінансове навантаження на міський бюджет, але і подають гарний, наочний приклад </w:t>
      </w:r>
      <w:r w:rsidR="00DC6D78" w:rsidRPr="00DF18C6">
        <w:rPr>
          <w:rFonts w:ascii="Times New Roman" w:hAnsi="Times New Roman" w:cs="Times New Roman"/>
          <w:sz w:val="24"/>
          <w:szCs w:val="28"/>
          <w:lang w:eastAsia="ru-RU"/>
        </w:rPr>
        <w:t>жителям громади</w:t>
      </w:r>
      <w:r w:rsidRPr="00DF18C6">
        <w:rPr>
          <w:rFonts w:ascii="Times New Roman" w:hAnsi="Times New Roman" w:cs="Times New Roman"/>
          <w:sz w:val="24"/>
          <w:szCs w:val="28"/>
          <w:lang w:eastAsia="ru-RU"/>
        </w:rPr>
        <w:t xml:space="preserve"> відносно можливостей </w:t>
      </w:r>
      <w:r w:rsidR="00DC6D78" w:rsidRPr="00DF18C6">
        <w:rPr>
          <w:rFonts w:ascii="Times New Roman" w:hAnsi="Times New Roman" w:cs="Times New Roman"/>
          <w:sz w:val="24"/>
          <w:szCs w:val="28"/>
          <w:lang w:eastAsia="ru-RU"/>
        </w:rPr>
        <w:t>в</w:t>
      </w:r>
      <w:r w:rsidRPr="00DF18C6">
        <w:rPr>
          <w:rFonts w:ascii="Times New Roman" w:hAnsi="Times New Roman" w:cs="Times New Roman"/>
          <w:sz w:val="24"/>
          <w:szCs w:val="28"/>
          <w:lang w:eastAsia="ru-RU"/>
        </w:rPr>
        <w:t>провадження енергоефективних заходів і відновлюваних джерел</w:t>
      </w:r>
      <w:r w:rsidR="00435235">
        <w:rPr>
          <w:rFonts w:ascii="Times New Roman" w:hAnsi="Times New Roman" w:cs="Times New Roman"/>
          <w:sz w:val="24"/>
          <w:szCs w:val="28"/>
          <w:lang w:eastAsia="ru-RU"/>
        </w:rPr>
        <w:t xml:space="preserve"> енергії</w:t>
      </w:r>
      <w:r w:rsidRPr="00DF18C6">
        <w:rPr>
          <w:rFonts w:ascii="Times New Roman" w:hAnsi="Times New Roman" w:cs="Times New Roman"/>
          <w:sz w:val="24"/>
          <w:szCs w:val="28"/>
          <w:lang w:eastAsia="ru-RU"/>
        </w:rPr>
        <w:t>.</w:t>
      </w:r>
    </w:p>
    <w:p w14:paraId="732C3C40" w14:textId="77777777" w:rsidR="009D3EE2" w:rsidRPr="00DF18C6" w:rsidRDefault="009D3EE2"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Основні напрямки реалізації заходів з пом’якшення змін клімату у муніципальних будівлях:</w:t>
      </w:r>
    </w:p>
    <w:p w14:paraId="03106674" w14:textId="77777777" w:rsidR="009D3EE2" w:rsidRPr="00DF18C6" w:rsidRDefault="009D3EE2" w:rsidP="00CC400A">
      <w:pPr>
        <w:pStyle w:val="a3"/>
        <w:numPr>
          <w:ilvl w:val="0"/>
          <w:numId w:val="12"/>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організація і подальший розвиток міської системи енергоменеджменту (організація структури енергоменеджменту, впровадження обліку енергоресурсів за лічильниками, запровадження он-лайн моніторингу енергоспоживання, постійне навчання персоналу, вивчення інженерної бази будівель, проведення енергоаудитів будівель, розробка лімітів споживання енергоресурсів і впровадження системи стимулювання відповідальних осіб);</w:t>
      </w:r>
    </w:p>
    <w:p w14:paraId="273725B7" w14:textId="61D7B953" w:rsidR="009D3EE2" w:rsidRPr="00DF18C6" w:rsidRDefault="009D3EE2" w:rsidP="00CC400A">
      <w:pPr>
        <w:pStyle w:val="a3"/>
        <w:numPr>
          <w:ilvl w:val="0"/>
          <w:numId w:val="12"/>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реалізація маловитратних заходів за власн</w:t>
      </w:r>
      <w:r w:rsidR="00FB34B6" w:rsidRPr="00DF18C6">
        <w:rPr>
          <w:rFonts w:ascii="Times New Roman" w:hAnsi="Times New Roman" w:cs="Times New Roman"/>
          <w:sz w:val="24"/>
          <w:szCs w:val="28"/>
          <w:lang w:eastAsia="ru-RU"/>
        </w:rPr>
        <w:t>і</w:t>
      </w:r>
      <w:r w:rsidRPr="00DF18C6">
        <w:rPr>
          <w:rFonts w:ascii="Times New Roman" w:hAnsi="Times New Roman" w:cs="Times New Roman"/>
          <w:sz w:val="24"/>
          <w:szCs w:val="28"/>
          <w:lang w:eastAsia="ru-RU"/>
        </w:rPr>
        <w:t xml:space="preserve"> кошт</w:t>
      </w:r>
      <w:r w:rsidR="003224E2" w:rsidRPr="00DF18C6">
        <w:rPr>
          <w:rFonts w:ascii="Times New Roman" w:hAnsi="Times New Roman" w:cs="Times New Roman"/>
          <w:sz w:val="24"/>
          <w:szCs w:val="28"/>
          <w:lang w:eastAsia="ru-RU"/>
        </w:rPr>
        <w:t>и</w:t>
      </w:r>
      <w:r w:rsidRPr="00DF18C6">
        <w:rPr>
          <w:rFonts w:ascii="Times New Roman" w:hAnsi="Times New Roman" w:cs="Times New Roman"/>
          <w:sz w:val="24"/>
          <w:szCs w:val="28"/>
          <w:lang w:eastAsia="ru-RU"/>
        </w:rPr>
        <w:t xml:space="preserve"> установ (встановлення дотягувачів, обслуговування віконних ущільнювачів, очищення поверхні ламп та світильників, заміна ламп розжарювання на світлодіодні, встановлення екранів за приладами опалення);</w:t>
      </w:r>
    </w:p>
    <w:p w14:paraId="09AEB275" w14:textId="77777777" w:rsidR="009D3EE2" w:rsidRPr="00DF18C6" w:rsidRDefault="009D3EE2" w:rsidP="00CC400A">
      <w:pPr>
        <w:pStyle w:val="a3"/>
        <w:numPr>
          <w:ilvl w:val="0"/>
          <w:numId w:val="12"/>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виконання окремих енергоефективних заходів з залученням коштів міського бюджету та додаткових інвестицій (заміна вікон та дверей на енергоефективні металопластикові, заміна світильників на LED, заміна застарілого кухонного обладнання і холодильників на сучасне, встановлення ІТП і балансувальних клапанів);</w:t>
      </w:r>
    </w:p>
    <w:p w14:paraId="0E00D5E0" w14:textId="77777777" w:rsidR="009D3EE2" w:rsidRPr="00DF18C6" w:rsidRDefault="009D3EE2" w:rsidP="00CC400A">
      <w:pPr>
        <w:pStyle w:val="a3"/>
        <w:numPr>
          <w:ilvl w:val="0"/>
          <w:numId w:val="12"/>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виконання комплексних проектів з термомодернізації будівель (утеплення зовнішніх стін і цоколю, заміна вікон та дверей на енергоефективні металопластикові, встановлення індивідуального теплового пункту з погодозалежним керуванням температурою теплоносія, теплоізоляція трубопроводів опалення та гарячої води, утеплення даху і підвального перекриття, відновлення системи вентиляції з використання рекуперації);</w:t>
      </w:r>
    </w:p>
    <w:p w14:paraId="51199BA9" w14:textId="77777777" w:rsidR="009D3EE2" w:rsidRPr="00DF18C6" w:rsidRDefault="009D3EE2" w:rsidP="00CC400A">
      <w:pPr>
        <w:pStyle w:val="a3"/>
        <w:numPr>
          <w:ilvl w:val="0"/>
          <w:numId w:val="12"/>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впровадження проектів, направлених на використання відновлюваних джерел (теплові насоси, геліосистеми для підігріву гарячої води, сонячні батареї);</w:t>
      </w:r>
    </w:p>
    <w:p w14:paraId="5CA775E8" w14:textId="77777777" w:rsidR="009D3EE2" w:rsidRPr="00DF18C6" w:rsidRDefault="009D3EE2" w:rsidP="00CC400A">
      <w:pPr>
        <w:pStyle w:val="a3"/>
        <w:numPr>
          <w:ilvl w:val="0"/>
          <w:numId w:val="12"/>
        </w:numPr>
        <w:spacing w:after="0" w:line="240" w:lineRule="auto"/>
        <w:ind w:left="0" w:firstLine="567"/>
        <w:rPr>
          <w:rFonts w:ascii="Times New Roman" w:hAnsi="Times New Roman" w:cs="Times New Roman"/>
          <w:sz w:val="24"/>
          <w:szCs w:val="28"/>
          <w:lang w:eastAsia="ru-RU"/>
        </w:rPr>
      </w:pPr>
      <w:r w:rsidRPr="00DF18C6">
        <w:rPr>
          <w:rFonts w:ascii="Times New Roman" w:hAnsi="Times New Roman" w:cs="Times New Roman"/>
          <w:sz w:val="24"/>
          <w:szCs w:val="28"/>
          <w:lang w:eastAsia="ru-RU"/>
        </w:rPr>
        <w:t>проведення інформаційно-просвітницьких кампаній та підвищення мотивації щодо ощадливого використання енергії.</w:t>
      </w:r>
    </w:p>
    <w:p w14:paraId="52F49D96" w14:textId="77777777" w:rsidR="00831941" w:rsidRPr="00DF18C6" w:rsidRDefault="009D3EE2" w:rsidP="00CC400A">
      <w:pPr>
        <w:pStyle w:val="a3"/>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Оскільки сектор «Муніципальні будівлі, обладнання/об’єкти» включає в себе також і всі комунальні підприємства (окрім процесів виробництва і транспортування тепла та транспорту), до заходів цього сектору також відносяться всі заходи, що відносяться до систем водопостачання, водовідведення. </w:t>
      </w:r>
    </w:p>
    <w:p w14:paraId="74BAEDB0" w14:textId="1A94A117" w:rsidR="009D3EE2" w:rsidRPr="00DF18C6" w:rsidRDefault="009D3EE2" w:rsidP="00CC400A">
      <w:pPr>
        <w:pStyle w:val="a3"/>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В рамках ПДСЕРК пропонується провести заходи з реконструкції системи водопостачання і каналізації, та підвищити енергоефективність роботи КП «Водоканал». За результатами оцінки ризиків та вразливостей зміни клімату (ОРВ) проблеми забезпеченням якісною питною водою мають також велике значення в цілях адаптації до змін клімату. </w:t>
      </w:r>
    </w:p>
    <w:p w14:paraId="3FC56004" w14:textId="11B45430" w:rsidR="009605D2" w:rsidRPr="00DF18C6" w:rsidRDefault="009605D2" w:rsidP="00CC400A">
      <w:pPr>
        <w:pStyle w:val="1"/>
        <w:numPr>
          <w:ilvl w:val="0"/>
          <w:numId w:val="28"/>
        </w:numPr>
        <w:spacing w:before="0" w:line="240" w:lineRule="auto"/>
        <w:ind w:left="0" w:firstLine="567"/>
        <w:jc w:val="both"/>
        <w:rPr>
          <w:rFonts w:ascii="Times New Roman" w:hAnsi="Times New Roman" w:cs="Times New Roman"/>
          <w:color w:val="auto"/>
          <w:sz w:val="24"/>
        </w:rPr>
      </w:pPr>
      <w:bookmarkStart w:id="60" w:name="_Toc164683399"/>
      <w:r w:rsidRPr="00DF18C6">
        <w:rPr>
          <w:rFonts w:ascii="Times New Roman" w:hAnsi="Times New Roman" w:cs="Times New Roman"/>
          <w:color w:val="auto"/>
          <w:sz w:val="24"/>
        </w:rPr>
        <w:t xml:space="preserve">Заходи, що заплановані до виконання </w:t>
      </w:r>
      <w:r w:rsidR="00106EAC" w:rsidRPr="00DF18C6">
        <w:rPr>
          <w:rFonts w:ascii="Times New Roman" w:hAnsi="Times New Roman" w:cs="Times New Roman"/>
          <w:color w:val="auto"/>
          <w:sz w:val="24"/>
        </w:rPr>
        <w:t>для муніципального вуличного освітлення</w:t>
      </w:r>
      <w:bookmarkEnd w:id="60"/>
    </w:p>
    <w:p w14:paraId="2307B270" w14:textId="04BBD1C3" w:rsidR="00106EAC" w:rsidRPr="00DF18C6" w:rsidRDefault="00106EAC"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Вуличне освітлення має незначну частку у загально</w:t>
      </w:r>
      <w:r w:rsidR="00662384" w:rsidRPr="00DF18C6">
        <w:rPr>
          <w:rFonts w:ascii="Times New Roman" w:hAnsi="Times New Roman" w:cs="Times New Roman"/>
          <w:sz w:val="24"/>
          <w:szCs w:val="28"/>
          <w:lang w:eastAsia="ru-RU"/>
        </w:rPr>
        <w:t>му обсязі споживанні енергії у Долинській громаді</w:t>
      </w:r>
      <w:r w:rsidRPr="00DF18C6">
        <w:rPr>
          <w:rFonts w:ascii="Times New Roman" w:hAnsi="Times New Roman" w:cs="Times New Roman"/>
          <w:sz w:val="24"/>
          <w:szCs w:val="28"/>
          <w:lang w:eastAsia="ru-RU"/>
        </w:rPr>
        <w:t xml:space="preserve">. Джерелом енергії для потреб вуличного освітлення є електрична енергія. </w:t>
      </w:r>
    </w:p>
    <w:p w14:paraId="79552E67" w14:textId="4D836B14" w:rsidR="00106EAC" w:rsidRPr="00DF18C6" w:rsidRDefault="00106EAC"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 xml:space="preserve">Зовнішнє освітлення вулиць </w:t>
      </w:r>
      <w:r w:rsidR="008D0528" w:rsidRPr="00DF18C6">
        <w:rPr>
          <w:rFonts w:ascii="Times New Roman" w:hAnsi="Times New Roman" w:cs="Times New Roman"/>
          <w:sz w:val="24"/>
          <w:szCs w:val="28"/>
          <w:lang w:eastAsia="ru-RU"/>
        </w:rPr>
        <w:t>громади</w:t>
      </w:r>
      <w:r w:rsidRPr="00DF18C6">
        <w:rPr>
          <w:rFonts w:ascii="Times New Roman" w:hAnsi="Times New Roman" w:cs="Times New Roman"/>
          <w:sz w:val="24"/>
          <w:szCs w:val="28"/>
          <w:lang w:eastAsia="ru-RU"/>
        </w:rPr>
        <w:t xml:space="preserve">, наряду з враженнями від комплексу муніципальних будівель, має великий вплив на розвиток енергетичної свідомості жителів, є візитівкою щодо стану енергетичного розвитку і може надавати додаткових переваг архітектурному ансамблю </w:t>
      </w:r>
      <w:r w:rsidR="008D0528" w:rsidRPr="00DF18C6">
        <w:rPr>
          <w:rFonts w:ascii="Times New Roman" w:hAnsi="Times New Roman" w:cs="Times New Roman"/>
          <w:sz w:val="24"/>
          <w:szCs w:val="28"/>
          <w:lang w:eastAsia="ru-RU"/>
        </w:rPr>
        <w:t>громади</w:t>
      </w:r>
      <w:r w:rsidRPr="00DF18C6">
        <w:rPr>
          <w:rFonts w:ascii="Times New Roman" w:hAnsi="Times New Roman" w:cs="Times New Roman"/>
          <w:sz w:val="24"/>
          <w:szCs w:val="28"/>
          <w:lang w:eastAsia="ru-RU"/>
        </w:rPr>
        <w:t xml:space="preserve"> і </w:t>
      </w:r>
      <w:r w:rsidR="008D0528" w:rsidRPr="00DF18C6">
        <w:rPr>
          <w:rFonts w:ascii="Times New Roman" w:hAnsi="Times New Roman" w:cs="Times New Roman"/>
          <w:sz w:val="24"/>
          <w:szCs w:val="28"/>
          <w:lang w:eastAsia="ru-RU"/>
        </w:rPr>
        <w:t>її</w:t>
      </w:r>
      <w:r w:rsidRPr="00DF18C6">
        <w:rPr>
          <w:rFonts w:ascii="Times New Roman" w:hAnsi="Times New Roman" w:cs="Times New Roman"/>
          <w:sz w:val="24"/>
          <w:szCs w:val="28"/>
          <w:lang w:eastAsia="ru-RU"/>
        </w:rPr>
        <w:t xml:space="preserve"> культурним пам’яткам. Окрім цього якість зовнішнього освітлення впливає на забезпечення рівня безпеки населення в темний період доби і є запорукою зменшення кількості аварій на дорогах.</w:t>
      </w:r>
    </w:p>
    <w:p w14:paraId="53E21CB4" w14:textId="45AFC00C" w:rsidR="00106EAC" w:rsidRPr="00DF18C6" w:rsidRDefault="00106EAC"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Для забезпечення постійного покращення вуличного освітлення впроваджуються маловитратні заходи (за власний рахунок підприємства):</w:t>
      </w:r>
    </w:p>
    <w:p w14:paraId="247405D3" w14:textId="77777777" w:rsidR="00106EAC" w:rsidRPr="00DF18C6" w:rsidRDefault="00106EAC" w:rsidP="00CC400A">
      <w:pPr>
        <w:pStyle w:val="a3"/>
        <w:numPr>
          <w:ilvl w:val="0"/>
          <w:numId w:val="13"/>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заміна ламп розжарювання на LED-лампи;</w:t>
      </w:r>
    </w:p>
    <w:p w14:paraId="121040BA" w14:textId="77777777" w:rsidR="00106EAC" w:rsidRPr="00DF18C6" w:rsidRDefault="00106EAC" w:rsidP="00CC400A">
      <w:pPr>
        <w:pStyle w:val="a3"/>
        <w:numPr>
          <w:ilvl w:val="0"/>
          <w:numId w:val="13"/>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очищення поверхні ламп та світильників;</w:t>
      </w:r>
    </w:p>
    <w:p w14:paraId="148FE794" w14:textId="77777777" w:rsidR="00106EAC" w:rsidRPr="00DF18C6" w:rsidRDefault="00106EAC" w:rsidP="00CC400A">
      <w:pPr>
        <w:pStyle w:val="a3"/>
        <w:numPr>
          <w:ilvl w:val="0"/>
          <w:numId w:val="13"/>
        </w:numPr>
        <w:spacing w:after="0" w:line="240" w:lineRule="auto"/>
        <w:ind w:left="0"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заміна та реконструкція електромереж та опор.</w:t>
      </w:r>
    </w:p>
    <w:p w14:paraId="6FB3E198" w14:textId="77777777" w:rsidR="00106EAC" w:rsidRPr="00DF18C6" w:rsidRDefault="00106EAC"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t>Для впровадження заходів більшої вартості є сенс залучати кошти додаткових фінансових джерел та використовувати механізми залучення коштів (кредитування, державне-приватне партнерство, ЕСКО).</w:t>
      </w:r>
    </w:p>
    <w:p w14:paraId="62E27356" w14:textId="77777777" w:rsidR="00106EAC" w:rsidRPr="00DF18C6" w:rsidRDefault="00106EAC" w:rsidP="00CC400A">
      <w:pPr>
        <w:spacing w:after="0" w:line="240" w:lineRule="auto"/>
        <w:ind w:firstLine="567"/>
        <w:jc w:val="both"/>
        <w:rPr>
          <w:rFonts w:ascii="Times New Roman" w:hAnsi="Times New Roman" w:cs="Times New Roman"/>
          <w:sz w:val="24"/>
          <w:szCs w:val="28"/>
          <w:lang w:eastAsia="ru-RU"/>
        </w:rPr>
      </w:pPr>
      <w:r w:rsidRPr="00DF18C6">
        <w:rPr>
          <w:rFonts w:ascii="Times New Roman" w:hAnsi="Times New Roman" w:cs="Times New Roman"/>
          <w:sz w:val="24"/>
          <w:szCs w:val="28"/>
          <w:lang w:eastAsia="ru-RU"/>
        </w:rPr>
        <w:lastRenderedPageBreak/>
        <w:t>Прикладами виконання комплексної модернізації муніципального зовнішнього освітлення є:</w:t>
      </w:r>
    </w:p>
    <w:p w14:paraId="246F9278" w14:textId="380B9700" w:rsidR="00106EAC" w:rsidRPr="00DF18C6" w:rsidRDefault="00435235" w:rsidP="00CC400A">
      <w:pPr>
        <w:pStyle w:val="a3"/>
        <w:numPr>
          <w:ilvl w:val="0"/>
          <w:numId w:val="14"/>
        </w:numPr>
        <w:spacing w:after="0" w:line="240" w:lineRule="auto"/>
        <w:ind w:left="0" w:firstLine="567"/>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106EAC" w:rsidRPr="00DF18C6">
        <w:rPr>
          <w:rFonts w:ascii="Times New Roman" w:hAnsi="Times New Roman" w:cs="Times New Roman"/>
          <w:sz w:val="24"/>
          <w:szCs w:val="28"/>
          <w:lang w:eastAsia="ru-RU"/>
        </w:rPr>
        <w:t>комплексна заміна застарілих світильників на LED,</w:t>
      </w:r>
    </w:p>
    <w:p w14:paraId="6752D278" w14:textId="2FAC9BAA" w:rsidR="00106EAC" w:rsidRPr="00DF18C6" w:rsidRDefault="00435235" w:rsidP="00CC400A">
      <w:pPr>
        <w:pStyle w:val="a3"/>
        <w:numPr>
          <w:ilvl w:val="0"/>
          <w:numId w:val="14"/>
        </w:numPr>
        <w:spacing w:after="0" w:line="240" w:lineRule="auto"/>
        <w:ind w:left="0" w:firstLine="567"/>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106EAC" w:rsidRPr="00DF18C6">
        <w:rPr>
          <w:rFonts w:ascii="Times New Roman" w:hAnsi="Times New Roman" w:cs="Times New Roman"/>
          <w:sz w:val="24"/>
          <w:szCs w:val="28"/>
          <w:lang w:eastAsia="ru-RU"/>
        </w:rPr>
        <w:t>оновлення опор та ліній електропередачі,</w:t>
      </w:r>
    </w:p>
    <w:p w14:paraId="6F612D5E" w14:textId="439048C1" w:rsidR="00106EAC" w:rsidRPr="00DF18C6" w:rsidRDefault="00435235" w:rsidP="00CC400A">
      <w:pPr>
        <w:pStyle w:val="a3"/>
        <w:numPr>
          <w:ilvl w:val="0"/>
          <w:numId w:val="14"/>
        </w:numPr>
        <w:spacing w:after="0" w:line="240" w:lineRule="auto"/>
        <w:ind w:left="0" w:firstLine="567"/>
        <w:jc w:val="both"/>
        <w:rPr>
          <w:rFonts w:ascii="Times New Roman" w:hAnsi="Times New Roman" w:cs="Times New Roman"/>
          <w:sz w:val="24"/>
          <w:szCs w:val="28"/>
          <w:lang w:eastAsia="ru-RU"/>
        </w:rPr>
      </w:pPr>
      <w:r>
        <w:rPr>
          <w:rFonts w:ascii="Times New Roman" w:hAnsi="Times New Roman" w:cs="Times New Roman"/>
          <w:sz w:val="24"/>
          <w:szCs w:val="28"/>
          <w:lang w:eastAsia="ru-RU"/>
        </w:rPr>
        <w:t xml:space="preserve"> </w:t>
      </w:r>
      <w:r w:rsidR="00106EAC" w:rsidRPr="00DF18C6">
        <w:rPr>
          <w:rFonts w:ascii="Times New Roman" w:hAnsi="Times New Roman" w:cs="Times New Roman"/>
          <w:sz w:val="24"/>
          <w:szCs w:val="28"/>
          <w:lang w:eastAsia="ru-RU"/>
        </w:rPr>
        <w:t>впровадження централізованої, автоматизованої системи керування зовнішнім освітленням з підтримкою функції регулювання інтенсивності світла (д</w:t>
      </w:r>
      <w:r>
        <w:rPr>
          <w:rFonts w:ascii="Times New Roman" w:hAnsi="Times New Roman" w:cs="Times New Roman"/>
          <w:sz w:val="24"/>
          <w:szCs w:val="28"/>
          <w:lang w:eastAsia="ru-RU"/>
        </w:rPr>
        <w:t>иммування).</w:t>
      </w:r>
    </w:p>
    <w:p w14:paraId="12013E2A" w14:textId="1A690D25" w:rsidR="009605D2" w:rsidRPr="00DF18C6" w:rsidRDefault="009605D2" w:rsidP="00CC400A">
      <w:pPr>
        <w:pStyle w:val="1"/>
        <w:numPr>
          <w:ilvl w:val="0"/>
          <w:numId w:val="28"/>
        </w:numPr>
        <w:spacing w:before="0" w:line="240" w:lineRule="auto"/>
        <w:ind w:left="0" w:firstLine="567"/>
        <w:rPr>
          <w:rFonts w:ascii="Times New Roman" w:hAnsi="Times New Roman" w:cs="Times New Roman"/>
          <w:color w:val="auto"/>
          <w:sz w:val="24"/>
        </w:rPr>
      </w:pPr>
      <w:bookmarkStart w:id="61" w:name="_Toc164683400"/>
      <w:r w:rsidRPr="00DF18C6">
        <w:rPr>
          <w:rFonts w:ascii="Times New Roman" w:hAnsi="Times New Roman" w:cs="Times New Roman"/>
          <w:color w:val="auto"/>
          <w:sz w:val="24"/>
        </w:rPr>
        <w:t>Заходи, що заплановані до виконання для будівель третинного сектору</w:t>
      </w:r>
      <w:bookmarkEnd w:id="61"/>
    </w:p>
    <w:p w14:paraId="48D936C0" w14:textId="067BFEED" w:rsidR="00106EAC" w:rsidRPr="00DF18C6" w:rsidRDefault="00106EAC"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Оскільки муніципальна влада не має прямих важелів впливу на державні установи, які мають будівлі і обладнання на території </w:t>
      </w:r>
      <w:r w:rsidR="00662384" w:rsidRPr="00DF18C6">
        <w:rPr>
          <w:rFonts w:ascii="Times New Roman" w:hAnsi="Times New Roman" w:cs="Times New Roman"/>
          <w:sz w:val="24"/>
        </w:rPr>
        <w:t>громади</w:t>
      </w:r>
      <w:r w:rsidRPr="00DF18C6">
        <w:rPr>
          <w:rFonts w:ascii="Times New Roman" w:hAnsi="Times New Roman" w:cs="Times New Roman"/>
          <w:sz w:val="24"/>
        </w:rPr>
        <w:t xml:space="preserve">, та на  комерційні структури (торгівлі та надання послуг), для цілей реалізації ПДСЕРК можуть бути використані методи непрямого впливу: проведення інформаційних кампаній, і співпраця в організації публічних заходів для населення. </w:t>
      </w:r>
    </w:p>
    <w:p w14:paraId="50162FBA" w14:textId="5CF1D6E4" w:rsidR="00106EAC" w:rsidRPr="00DF18C6" w:rsidRDefault="00CF5B75"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Гарним</w:t>
      </w:r>
      <w:r w:rsidR="00106EAC" w:rsidRPr="00DF18C6">
        <w:rPr>
          <w:rFonts w:ascii="Times New Roman" w:hAnsi="Times New Roman" w:cs="Times New Roman"/>
          <w:sz w:val="24"/>
        </w:rPr>
        <w:t xml:space="preserve"> приводом для проведення подібних заходів можуть стати Дні Сталої Енергії, до проведення яких традиційно приєднуються виконавчі структури </w:t>
      </w:r>
      <w:r w:rsidR="003E37E6" w:rsidRPr="00DF18C6">
        <w:rPr>
          <w:rFonts w:ascii="Times New Roman" w:hAnsi="Times New Roman" w:cs="Times New Roman"/>
          <w:sz w:val="24"/>
        </w:rPr>
        <w:t>Долинської</w:t>
      </w:r>
      <w:r w:rsidR="00106EAC" w:rsidRPr="00DF18C6">
        <w:rPr>
          <w:rFonts w:ascii="Times New Roman" w:hAnsi="Times New Roman" w:cs="Times New Roman"/>
          <w:sz w:val="24"/>
        </w:rPr>
        <w:t xml:space="preserve"> міської ради в рамках виконання своїх зобов’язань по Угоді мерів.</w:t>
      </w:r>
    </w:p>
    <w:p w14:paraId="7E31D373" w14:textId="6AE42554" w:rsidR="00106EAC" w:rsidRPr="00DF18C6" w:rsidRDefault="00106EAC"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Заходи</w:t>
      </w:r>
      <w:r w:rsidR="00CF5B75" w:rsidRPr="00DF18C6">
        <w:rPr>
          <w:rFonts w:ascii="Times New Roman" w:hAnsi="Times New Roman" w:cs="Times New Roman"/>
          <w:sz w:val="24"/>
        </w:rPr>
        <w:t>,</w:t>
      </w:r>
      <w:r w:rsidRPr="00DF18C6">
        <w:rPr>
          <w:rFonts w:ascii="Times New Roman" w:hAnsi="Times New Roman" w:cs="Times New Roman"/>
          <w:sz w:val="24"/>
        </w:rPr>
        <w:t xml:space="preserve"> які можуть мати вплив на установи і організації третинного сектору:</w:t>
      </w:r>
    </w:p>
    <w:p w14:paraId="5889DDA9" w14:textId="77777777" w:rsidR="00106EAC" w:rsidRPr="00DF18C6" w:rsidRDefault="00106EAC" w:rsidP="00CC400A">
      <w:pPr>
        <w:pStyle w:val="a3"/>
        <w:numPr>
          <w:ilvl w:val="0"/>
          <w:numId w:val="15"/>
        </w:numPr>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проведення виставок-ярмарок енергоефективних технологій і обладнання;</w:t>
      </w:r>
    </w:p>
    <w:p w14:paraId="3C09720A" w14:textId="77777777" w:rsidR="00106EAC" w:rsidRPr="00DF18C6" w:rsidRDefault="00106EAC" w:rsidP="00CC400A">
      <w:pPr>
        <w:pStyle w:val="a3"/>
        <w:numPr>
          <w:ilvl w:val="0"/>
          <w:numId w:val="15"/>
        </w:numPr>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круглі столи і Бізнес-сніданки з представниками комерційних структур;</w:t>
      </w:r>
    </w:p>
    <w:p w14:paraId="5168B4B6" w14:textId="6A9BC83E" w:rsidR="00106EAC" w:rsidRPr="00DF18C6" w:rsidRDefault="00106EAC" w:rsidP="00CC400A">
      <w:pPr>
        <w:pStyle w:val="a3"/>
        <w:numPr>
          <w:ilvl w:val="0"/>
          <w:numId w:val="15"/>
        </w:numPr>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надання консультацій енергоменеджером </w:t>
      </w:r>
      <w:r w:rsidR="00FB34B6" w:rsidRPr="00DF18C6">
        <w:rPr>
          <w:rFonts w:ascii="Times New Roman" w:hAnsi="Times New Roman" w:cs="Times New Roman"/>
          <w:sz w:val="24"/>
        </w:rPr>
        <w:t>громади</w:t>
      </w:r>
      <w:r w:rsidRPr="00DF18C6">
        <w:rPr>
          <w:rFonts w:ascii="Times New Roman" w:hAnsi="Times New Roman" w:cs="Times New Roman"/>
          <w:sz w:val="24"/>
        </w:rPr>
        <w:t xml:space="preserve"> представникам комерційних структур та надавачам послуг з питань енергоефективності;</w:t>
      </w:r>
    </w:p>
    <w:p w14:paraId="38E9841B" w14:textId="77777777" w:rsidR="00106EAC" w:rsidRPr="00DF18C6" w:rsidRDefault="00106EAC" w:rsidP="00CC400A">
      <w:pPr>
        <w:pStyle w:val="a3"/>
        <w:numPr>
          <w:ilvl w:val="0"/>
          <w:numId w:val="15"/>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розповсюдження брошур, плакатів та іншої поляризаційної продукції на тему енергоефективності і раціонального використання енергії.</w:t>
      </w:r>
    </w:p>
    <w:p w14:paraId="6910CCB7" w14:textId="67D99931" w:rsidR="00106EAC" w:rsidRPr="00DF18C6" w:rsidRDefault="009605D2" w:rsidP="00CC400A">
      <w:pPr>
        <w:pStyle w:val="1"/>
        <w:numPr>
          <w:ilvl w:val="0"/>
          <w:numId w:val="28"/>
        </w:numPr>
        <w:spacing w:before="0" w:line="240" w:lineRule="auto"/>
        <w:ind w:left="0" w:firstLine="567"/>
        <w:rPr>
          <w:rFonts w:ascii="Times New Roman" w:hAnsi="Times New Roman" w:cs="Times New Roman"/>
          <w:color w:val="auto"/>
          <w:sz w:val="24"/>
        </w:rPr>
      </w:pPr>
      <w:bookmarkStart w:id="62" w:name="_Toc164683401"/>
      <w:r w:rsidRPr="00DF18C6">
        <w:rPr>
          <w:rFonts w:ascii="Times New Roman" w:hAnsi="Times New Roman" w:cs="Times New Roman"/>
          <w:color w:val="auto"/>
          <w:sz w:val="24"/>
        </w:rPr>
        <w:t xml:space="preserve">Заходи, що заплановані до виконання </w:t>
      </w:r>
      <w:r w:rsidR="00106EAC" w:rsidRPr="00DF18C6">
        <w:rPr>
          <w:rFonts w:ascii="Times New Roman" w:hAnsi="Times New Roman" w:cs="Times New Roman"/>
          <w:color w:val="auto"/>
          <w:sz w:val="24"/>
        </w:rPr>
        <w:t>в житловому секторі</w:t>
      </w:r>
      <w:bookmarkEnd w:id="62"/>
    </w:p>
    <w:p w14:paraId="64CA2C6F" w14:textId="6FF3F9CD"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Найбільшим споживачем енергії </w:t>
      </w:r>
      <w:r w:rsidR="00662384" w:rsidRPr="00DF18C6">
        <w:rPr>
          <w:rFonts w:ascii="Times New Roman" w:hAnsi="Times New Roman" w:cs="Times New Roman"/>
          <w:sz w:val="24"/>
        </w:rPr>
        <w:t>у Долинській громаді</w:t>
      </w:r>
      <w:r w:rsidRPr="00DF18C6">
        <w:rPr>
          <w:rFonts w:ascii="Times New Roman" w:hAnsi="Times New Roman" w:cs="Times New Roman"/>
          <w:sz w:val="24"/>
        </w:rPr>
        <w:t xml:space="preserve"> є житловий сектор. Величина необхідних інвестицій виходить далеко за можливості власників житлового фонду.</w:t>
      </w:r>
    </w:p>
    <w:p w14:paraId="3B179158" w14:textId="77777777"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Терміни окупності комплексних енергоефективних заходів у житлі становлять 7-15 років за умов збереження поточних цін на енергоносії та без врахування видатків на обслуговування кредитів.</w:t>
      </w:r>
    </w:p>
    <w:p w14:paraId="45A24A9E" w14:textId="0F55BDDC" w:rsidR="00662384" w:rsidRPr="00DF18C6" w:rsidRDefault="00662384"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За відсутності достатніх фінансових можливостей у власників квартир та бюджеті громади</w:t>
      </w:r>
      <w:r w:rsidR="008D0528" w:rsidRPr="00DF18C6">
        <w:rPr>
          <w:rFonts w:ascii="Times New Roman" w:hAnsi="Times New Roman" w:cs="Times New Roman"/>
          <w:sz w:val="24"/>
        </w:rPr>
        <w:t>,</w:t>
      </w:r>
      <w:r w:rsidRPr="00DF18C6">
        <w:rPr>
          <w:rFonts w:ascii="Times New Roman" w:hAnsi="Times New Roman" w:cs="Times New Roman"/>
          <w:sz w:val="24"/>
        </w:rPr>
        <w:t xml:space="preserve"> є можливість скористатися іншими </w:t>
      </w:r>
      <w:r w:rsidR="008D0528" w:rsidRPr="00DF18C6">
        <w:rPr>
          <w:rFonts w:ascii="Times New Roman" w:hAnsi="Times New Roman" w:cs="Times New Roman"/>
          <w:sz w:val="24"/>
        </w:rPr>
        <w:t>потенційними</w:t>
      </w:r>
      <w:r w:rsidRPr="00DF18C6">
        <w:rPr>
          <w:rFonts w:ascii="Times New Roman" w:hAnsi="Times New Roman" w:cs="Times New Roman"/>
          <w:sz w:val="24"/>
        </w:rPr>
        <w:t xml:space="preserve"> шляхами фінансування.</w:t>
      </w:r>
    </w:p>
    <w:p w14:paraId="122FA07B" w14:textId="02FFFBF8"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 Україні розпочав діяльність Фонд Енергоефективності, якій надає гранти на термомодернізацію будинків, у яких створені ОСББ. Розмір гранту становить до 50% вартості комплексної термомодернізації. Фонд </w:t>
      </w:r>
      <w:r w:rsidR="00FB34B6" w:rsidRPr="00DF18C6">
        <w:rPr>
          <w:rFonts w:ascii="Times New Roman" w:hAnsi="Times New Roman" w:cs="Times New Roman"/>
          <w:sz w:val="24"/>
        </w:rPr>
        <w:t xml:space="preserve">приймає рішення про надання гранту після проведення енергетичного аудиту та </w:t>
      </w:r>
      <w:r w:rsidRPr="00DF18C6">
        <w:rPr>
          <w:rFonts w:ascii="Times New Roman" w:hAnsi="Times New Roman" w:cs="Times New Roman"/>
          <w:sz w:val="24"/>
        </w:rPr>
        <w:t>вимагає попередньо</w:t>
      </w:r>
      <w:r w:rsidR="00FB34B6" w:rsidRPr="00DF18C6">
        <w:rPr>
          <w:rFonts w:ascii="Times New Roman" w:hAnsi="Times New Roman" w:cs="Times New Roman"/>
          <w:sz w:val="24"/>
        </w:rPr>
        <w:t>го</w:t>
      </w:r>
      <w:r w:rsidRPr="00DF18C6">
        <w:rPr>
          <w:rFonts w:ascii="Times New Roman" w:hAnsi="Times New Roman" w:cs="Times New Roman"/>
          <w:sz w:val="24"/>
        </w:rPr>
        <w:t xml:space="preserve"> фінансува</w:t>
      </w:r>
      <w:r w:rsidR="00FB34B6" w:rsidRPr="00DF18C6">
        <w:rPr>
          <w:rFonts w:ascii="Times New Roman" w:hAnsi="Times New Roman" w:cs="Times New Roman"/>
          <w:sz w:val="24"/>
        </w:rPr>
        <w:t>ння</w:t>
      </w:r>
      <w:r w:rsidRPr="00DF18C6">
        <w:rPr>
          <w:rFonts w:ascii="Times New Roman" w:hAnsi="Times New Roman" w:cs="Times New Roman"/>
          <w:sz w:val="24"/>
        </w:rPr>
        <w:t xml:space="preserve"> заход</w:t>
      </w:r>
      <w:r w:rsidR="00FB34B6" w:rsidRPr="00DF18C6">
        <w:rPr>
          <w:rFonts w:ascii="Times New Roman" w:hAnsi="Times New Roman" w:cs="Times New Roman"/>
          <w:sz w:val="24"/>
        </w:rPr>
        <w:t>ів</w:t>
      </w:r>
      <w:r w:rsidRPr="00DF18C6">
        <w:rPr>
          <w:rFonts w:ascii="Times New Roman" w:hAnsi="Times New Roman" w:cs="Times New Roman"/>
          <w:sz w:val="24"/>
        </w:rPr>
        <w:t>.</w:t>
      </w:r>
    </w:p>
    <w:p w14:paraId="482C5B69" w14:textId="67616661"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Також існує державна програма так званих «теплих кредитів», яка має значно доступніші вимоги</w:t>
      </w:r>
      <w:r w:rsidR="008D0528" w:rsidRPr="00DF18C6">
        <w:rPr>
          <w:rFonts w:ascii="Times New Roman" w:hAnsi="Times New Roman" w:cs="Times New Roman"/>
          <w:sz w:val="24"/>
        </w:rPr>
        <w:t>,</w:t>
      </w:r>
      <w:r w:rsidRPr="00DF18C6">
        <w:rPr>
          <w:rFonts w:ascii="Times New Roman" w:hAnsi="Times New Roman" w:cs="Times New Roman"/>
          <w:sz w:val="24"/>
        </w:rPr>
        <w:t xml:space="preserve"> однак її попит на це фінансування набагато перевищує можливості. Тому дієві державні інструменти підтримки термомодернізації приватних домогосподарств відсутні. </w:t>
      </w:r>
    </w:p>
    <w:p w14:paraId="01B52939" w14:textId="32104C9D"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Для реалізації цілей ПДСЕРК </w:t>
      </w:r>
      <w:r w:rsidR="005D3073" w:rsidRPr="00DF18C6">
        <w:rPr>
          <w:rFonts w:ascii="Times New Roman" w:hAnsi="Times New Roman" w:cs="Times New Roman"/>
          <w:sz w:val="24"/>
        </w:rPr>
        <w:t>громада</w:t>
      </w:r>
      <w:r w:rsidRPr="00DF18C6">
        <w:rPr>
          <w:rFonts w:ascii="Times New Roman" w:hAnsi="Times New Roman" w:cs="Times New Roman"/>
          <w:sz w:val="24"/>
        </w:rPr>
        <w:t xml:space="preserve"> має </w:t>
      </w:r>
      <w:r w:rsidR="005D3073" w:rsidRPr="00DF18C6">
        <w:rPr>
          <w:rFonts w:ascii="Times New Roman" w:hAnsi="Times New Roman" w:cs="Times New Roman"/>
          <w:sz w:val="24"/>
        </w:rPr>
        <w:t xml:space="preserve">спрямувати </w:t>
      </w:r>
      <w:r w:rsidRPr="00DF18C6">
        <w:rPr>
          <w:rFonts w:ascii="Times New Roman" w:hAnsi="Times New Roman" w:cs="Times New Roman"/>
          <w:sz w:val="24"/>
        </w:rPr>
        <w:t xml:space="preserve">свої </w:t>
      </w:r>
      <w:r w:rsidR="005D3073" w:rsidRPr="00DF18C6">
        <w:rPr>
          <w:rFonts w:ascii="Times New Roman" w:hAnsi="Times New Roman" w:cs="Times New Roman"/>
          <w:sz w:val="24"/>
        </w:rPr>
        <w:t xml:space="preserve">наступні </w:t>
      </w:r>
      <w:r w:rsidRPr="00DF18C6">
        <w:rPr>
          <w:rFonts w:ascii="Times New Roman" w:hAnsi="Times New Roman" w:cs="Times New Roman"/>
          <w:sz w:val="24"/>
        </w:rPr>
        <w:t xml:space="preserve">дії </w:t>
      </w:r>
      <w:r w:rsidR="005D3073" w:rsidRPr="00DF18C6">
        <w:rPr>
          <w:rFonts w:ascii="Times New Roman" w:hAnsi="Times New Roman" w:cs="Times New Roman"/>
          <w:sz w:val="24"/>
        </w:rPr>
        <w:t>з</w:t>
      </w:r>
      <w:r w:rsidRPr="00DF18C6">
        <w:rPr>
          <w:rFonts w:ascii="Times New Roman" w:hAnsi="Times New Roman" w:cs="Times New Roman"/>
          <w:sz w:val="24"/>
        </w:rPr>
        <w:t xml:space="preserve"> підвищення ефективності споживання енергії у житловому секторі у наступних напрямках:</w:t>
      </w:r>
    </w:p>
    <w:p w14:paraId="1DFB22BC" w14:textId="101714AE" w:rsidR="00106EAC" w:rsidRPr="00DF18C6" w:rsidRDefault="00435235" w:rsidP="00CC400A">
      <w:pPr>
        <w:pStyle w:val="a3"/>
        <w:numPr>
          <w:ilvl w:val="0"/>
          <w:numId w:val="16"/>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ф</w:t>
      </w:r>
      <w:r w:rsidR="00106EAC" w:rsidRPr="00DF18C6">
        <w:rPr>
          <w:rFonts w:ascii="Times New Roman" w:hAnsi="Times New Roman" w:cs="Times New Roman"/>
          <w:sz w:val="24"/>
        </w:rPr>
        <w:t>ормування зростаючого потоку інвестицій у енергоефективність житла для досягнення середнього для багатоквартирних будинків питомого споживання енергії у 120 кВт</w:t>
      </w:r>
      <w:r w:rsidR="005D3073" w:rsidRPr="00DF18C6">
        <w:rPr>
          <w:rFonts w:ascii="Times New Roman" w:hAnsi="Times New Roman" w:cs="Times New Roman"/>
          <w:sz w:val="24"/>
        </w:rPr>
        <w:t>.</w:t>
      </w:r>
      <w:r w:rsidR="00106EAC" w:rsidRPr="00DF18C6">
        <w:rPr>
          <w:rFonts w:ascii="Times New Roman" w:hAnsi="Times New Roman" w:cs="Times New Roman"/>
          <w:sz w:val="24"/>
        </w:rPr>
        <w:t>год/</w:t>
      </w:r>
      <w:r w:rsidR="005334C5" w:rsidRPr="00DF18C6">
        <w:rPr>
          <w:rFonts w:ascii="Times New Roman" w:hAnsi="Times New Roman" w:cs="Times New Roman"/>
          <w:sz w:val="24"/>
        </w:rPr>
        <w:t>м</w:t>
      </w:r>
      <w:r w:rsidR="005334C5" w:rsidRPr="00DF18C6">
        <w:rPr>
          <w:rFonts w:ascii="Times New Roman" w:hAnsi="Times New Roman" w:cs="Times New Roman"/>
          <w:sz w:val="24"/>
          <w:vertAlign w:val="superscript"/>
        </w:rPr>
        <w:t>2</w:t>
      </w:r>
      <w:r>
        <w:rPr>
          <w:rFonts w:ascii="Times New Roman" w:hAnsi="Times New Roman" w:cs="Times New Roman"/>
          <w:sz w:val="24"/>
        </w:rPr>
        <w:t xml:space="preserve"> за рік</w:t>
      </w:r>
    </w:p>
    <w:p w14:paraId="7C81F5B4" w14:textId="3160D2DB" w:rsidR="00106EAC" w:rsidRPr="00DF18C6" w:rsidRDefault="00435235" w:rsidP="00CC400A">
      <w:pPr>
        <w:pStyle w:val="a3"/>
        <w:numPr>
          <w:ilvl w:val="0"/>
          <w:numId w:val="16"/>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п</w:t>
      </w:r>
      <w:r w:rsidR="00825D73" w:rsidRPr="00DF18C6">
        <w:rPr>
          <w:rFonts w:ascii="Times New Roman" w:hAnsi="Times New Roman" w:cs="Times New Roman"/>
          <w:sz w:val="24"/>
        </w:rPr>
        <w:t>одальше с</w:t>
      </w:r>
      <w:r w:rsidR="00106EAC" w:rsidRPr="00DF18C6">
        <w:rPr>
          <w:rFonts w:ascii="Times New Roman" w:hAnsi="Times New Roman" w:cs="Times New Roman"/>
          <w:sz w:val="24"/>
        </w:rPr>
        <w:t xml:space="preserve">творення ОСББ у </w:t>
      </w:r>
      <w:r>
        <w:rPr>
          <w:rFonts w:ascii="Times New Roman" w:hAnsi="Times New Roman" w:cs="Times New Roman"/>
          <w:sz w:val="24"/>
        </w:rPr>
        <w:t>багатоквартирних будинках</w:t>
      </w:r>
    </w:p>
    <w:p w14:paraId="46705486" w14:textId="2D249E42" w:rsidR="00106EAC" w:rsidRPr="00DF18C6" w:rsidRDefault="00435235" w:rsidP="00CC400A">
      <w:pPr>
        <w:pStyle w:val="a3"/>
        <w:numPr>
          <w:ilvl w:val="0"/>
          <w:numId w:val="16"/>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п</w:t>
      </w:r>
      <w:r w:rsidR="00106EAC" w:rsidRPr="00DF18C6">
        <w:rPr>
          <w:rFonts w:ascii="Times New Roman" w:hAnsi="Times New Roman" w:cs="Times New Roman"/>
          <w:sz w:val="24"/>
        </w:rPr>
        <w:t>ідвищення спроможності міських ОСББ втілювати енергоефективні проекти з залу</w:t>
      </w:r>
      <w:r>
        <w:rPr>
          <w:rFonts w:ascii="Times New Roman" w:hAnsi="Times New Roman" w:cs="Times New Roman"/>
          <w:sz w:val="24"/>
        </w:rPr>
        <w:t>ченням зовнішнього фінансування</w:t>
      </w:r>
    </w:p>
    <w:p w14:paraId="5E677B6F" w14:textId="7F96A2F8" w:rsidR="00106EAC" w:rsidRPr="00DF18C6" w:rsidRDefault="00435235" w:rsidP="00CC400A">
      <w:pPr>
        <w:pStyle w:val="a3"/>
        <w:numPr>
          <w:ilvl w:val="0"/>
          <w:numId w:val="16"/>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з</w:t>
      </w:r>
      <w:r w:rsidR="00106EAC" w:rsidRPr="00DF18C6">
        <w:rPr>
          <w:rFonts w:ascii="Times New Roman" w:hAnsi="Times New Roman" w:cs="Times New Roman"/>
          <w:sz w:val="24"/>
        </w:rPr>
        <w:t>абезпечення доступу до підтримки енергоефективних заходів приватним домогосподарствам.</w:t>
      </w:r>
    </w:p>
    <w:p w14:paraId="42F73A99" w14:textId="6DE51695"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Дані перспективні цілі будуть досягнуті завдяки виконанню наступних за</w:t>
      </w:r>
      <w:r w:rsidR="001E1FED" w:rsidRPr="00DF18C6">
        <w:rPr>
          <w:rFonts w:ascii="Times New Roman" w:hAnsi="Times New Roman" w:cs="Times New Roman"/>
          <w:sz w:val="24"/>
        </w:rPr>
        <w:t>вдань:</w:t>
      </w:r>
    </w:p>
    <w:p w14:paraId="218FE14A" w14:textId="2EB3E0F8" w:rsidR="00106EAC" w:rsidRPr="00DF18C6" w:rsidRDefault="00435235" w:rsidP="00CC400A">
      <w:pPr>
        <w:pStyle w:val="a3"/>
        <w:numPr>
          <w:ilvl w:val="0"/>
          <w:numId w:val="17"/>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з</w:t>
      </w:r>
      <w:r w:rsidR="00CF5B75" w:rsidRPr="00DF18C6">
        <w:rPr>
          <w:rFonts w:ascii="Times New Roman" w:hAnsi="Times New Roman" w:cs="Times New Roman"/>
          <w:sz w:val="24"/>
        </w:rPr>
        <w:t>абезпечення безперервної підтримки власників/співвласників житлових будинків у виконанні ефективних зах</w:t>
      </w:r>
      <w:r w:rsidR="0091396A" w:rsidRPr="00DF18C6">
        <w:rPr>
          <w:rFonts w:ascii="Times New Roman" w:hAnsi="Times New Roman" w:cs="Times New Roman"/>
          <w:sz w:val="24"/>
        </w:rPr>
        <w:t>одів у житлі з міського бюджету</w:t>
      </w:r>
    </w:p>
    <w:p w14:paraId="27C2A854" w14:textId="01099242" w:rsidR="00106EAC" w:rsidRPr="00DF18C6" w:rsidRDefault="00435235" w:rsidP="00CC400A">
      <w:pPr>
        <w:pStyle w:val="a3"/>
        <w:numPr>
          <w:ilvl w:val="0"/>
          <w:numId w:val="17"/>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п</w:t>
      </w:r>
      <w:r w:rsidR="00825D73" w:rsidRPr="00DF18C6">
        <w:rPr>
          <w:rFonts w:ascii="Times New Roman" w:hAnsi="Times New Roman" w:cs="Times New Roman"/>
          <w:sz w:val="24"/>
        </w:rPr>
        <w:t>ідтримка діяльності</w:t>
      </w:r>
      <w:r w:rsidR="00106EAC" w:rsidRPr="00DF18C6">
        <w:rPr>
          <w:rFonts w:ascii="Times New Roman" w:hAnsi="Times New Roman" w:cs="Times New Roman"/>
          <w:sz w:val="24"/>
        </w:rPr>
        <w:t xml:space="preserve"> міської п</w:t>
      </w:r>
      <w:r>
        <w:rPr>
          <w:rFonts w:ascii="Times New Roman" w:hAnsi="Times New Roman" w:cs="Times New Roman"/>
          <w:sz w:val="24"/>
        </w:rPr>
        <w:t>рограми підтримки розвитку ОСББ</w:t>
      </w:r>
    </w:p>
    <w:p w14:paraId="71C06D30" w14:textId="673CA067" w:rsidR="00106EAC" w:rsidRPr="00DF18C6" w:rsidRDefault="00435235" w:rsidP="00CC400A">
      <w:pPr>
        <w:pStyle w:val="a3"/>
        <w:numPr>
          <w:ilvl w:val="0"/>
          <w:numId w:val="17"/>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п</w:t>
      </w:r>
      <w:r w:rsidR="00825D73" w:rsidRPr="00DF18C6">
        <w:rPr>
          <w:rFonts w:ascii="Times New Roman" w:hAnsi="Times New Roman" w:cs="Times New Roman"/>
          <w:sz w:val="24"/>
        </w:rPr>
        <w:t>родовження дії</w:t>
      </w:r>
      <w:r w:rsidR="00106EAC" w:rsidRPr="00DF18C6">
        <w:rPr>
          <w:rFonts w:ascii="Times New Roman" w:hAnsi="Times New Roman" w:cs="Times New Roman"/>
          <w:sz w:val="24"/>
        </w:rPr>
        <w:t xml:space="preserve"> програми співфінансування </w:t>
      </w:r>
      <w:r w:rsidR="00C2786A" w:rsidRPr="00DF18C6">
        <w:rPr>
          <w:rFonts w:ascii="Times New Roman" w:hAnsi="Times New Roman" w:cs="Times New Roman"/>
          <w:sz w:val="24"/>
        </w:rPr>
        <w:t>ОСББ для участі у проєктах програми «Енергодім»</w:t>
      </w:r>
    </w:p>
    <w:p w14:paraId="1190946A" w14:textId="48559B2D" w:rsidR="00106EAC" w:rsidRPr="00DF18C6" w:rsidRDefault="00435235" w:rsidP="00CC400A">
      <w:pPr>
        <w:pStyle w:val="a3"/>
        <w:numPr>
          <w:ilvl w:val="0"/>
          <w:numId w:val="17"/>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п</w:t>
      </w:r>
      <w:r w:rsidR="00106EAC" w:rsidRPr="00DF18C6">
        <w:rPr>
          <w:rFonts w:ascii="Times New Roman" w:hAnsi="Times New Roman" w:cs="Times New Roman"/>
          <w:sz w:val="24"/>
        </w:rPr>
        <w:t>ідвищення обізнаності зацікавлених сторін.</w:t>
      </w:r>
    </w:p>
    <w:p w14:paraId="013F69D9" w14:textId="4C6B5BE2" w:rsidR="00106EAC" w:rsidRPr="00DF18C6" w:rsidRDefault="00106EAC" w:rsidP="00CC400A">
      <w:pPr>
        <w:spacing w:after="0" w:line="240" w:lineRule="auto"/>
        <w:ind w:firstLine="567"/>
        <w:rPr>
          <w:rFonts w:ascii="Times New Roman" w:hAnsi="Times New Roman" w:cs="Times New Roman"/>
          <w:b/>
          <w:sz w:val="24"/>
        </w:rPr>
      </w:pPr>
      <w:bookmarkStart w:id="63" w:name="_Hlk162883257"/>
      <w:r w:rsidRPr="00DF18C6">
        <w:rPr>
          <w:rFonts w:ascii="Times New Roman" w:hAnsi="Times New Roman" w:cs="Times New Roman"/>
          <w:b/>
          <w:sz w:val="24"/>
        </w:rPr>
        <w:lastRenderedPageBreak/>
        <w:t xml:space="preserve">Підвищення </w:t>
      </w:r>
      <w:r w:rsidR="00196A77" w:rsidRPr="00DF18C6">
        <w:rPr>
          <w:rFonts w:ascii="Times New Roman" w:hAnsi="Times New Roman" w:cs="Times New Roman"/>
          <w:b/>
          <w:sz w:val="24"/>
        </w:rPr>
        <w:t>обізнаності зацікавлених сторін</w:t>
      </w:r>
    </w:p>
    <w:p w14:paraId="78CC6C84" w14:textId="039EB757"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Перешкодою на шляху до підвищення енергоефективності у житловому секторі є низька обізнаність мешканців багатоквартирних будинків та керівництва ОСББ про можливості енергоефективних заходів та існуючі інструменти їх підтримки. Для ефективного використання перелічених інструментів підтримки енергоефективних заходів буде постійно проводитися інформаційна робота з відповідними аудиторіями. Для цього буде виокремлено цільові аудиторії та для кожної з аудиторій буде розроблено і реалізовано план інформаційно-просвітницьких заходів. Необхідна сума фінансування у кожному році буде передбачатися під час затвердження бюджету на відповідний період. </w:t>
      </w:r>
    </w:p>
    <w:p w14:paraId="556BF71E" w14:textId="28C528FD"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За</w:t>
      </w:r>
      <w:r w:rsidR="001E1FED" w:rsidRPr="00DF18C6">
        <w:rPr>
          <w:rFonts w:ascii="Times New Roman" w:hAnsi="Times New Roman" w:cs="Times New Roman"/>
          <w:sz w:val="24"/>
        </w:rPr>
        <w:t>вданнями</w:t>
      </w:r>
      <w:r w:rsidRPr="00DF18C6">
        <w:rPr>
          <w:rFonts w:ascii="Times New Roman" w:hAnsi="Times New Roman" w:cs="Times New Roman"/>
          <w:sz w:val="24"/>
        </w:rPr>
        <w:t xml:space="preserve"> інформаційної діяльності є донесення правдивої інформації про можливості та підтримку енергоефективних заходів у житлі з метою створення успішних прикладів.</w:t>
      </w:r>
    </w:p>
    <w:p w14:paraId="29F42652" w14:textId="77777777" w:rsidR="00106EAC" w:rsidRPr="00DF18C6" w:rsidRDefault="00106EAC"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Орієнтовні напрямки інформаційної діяльність залежно від цільових аудиторій:</w:t>
      </w:r>
    </w:p>
    <w:p w14:paraId="166EEB43" w14:textId="57A355E3" w:rsidR="00106EAC" w:rsidRPr="00DF18C6" w:rsidRDefault="00106EAC" w:rsidP="00435235">
      <w:pPr>
        <w:pStyle w:val="a3"/>
        <w:numPr>
          <w:ilvl w:val="0"/>
          <w:numId w:val="18"/>
        </w:numPr>
        <w:spacing w:after="0" w:line="240" w:lineRule="auto"/>
        <w:ind w:left="0" w:firstLine="709"/>
        <w:contextualSpacing w:val="0"/>
        <w:jc w:val="both"/>
        <w:rPr>
          <w:rFonts w:ascii="Times New Roman" w:hAnsi="Times New Roman" w:cs="Times New Roman"/>
          <w:sz w:val="24"/>
          <w:szCs w:val="24"/>
        </w:rPr>
      </w:pPr>
      <w:r w:rsidRPr="00DF18C6">
        <w:rPr>
          <w:rFonts w:ascii="Times New Roman" w:hAnsi="Times New Roman" w:cs="Times New Roman"/>
          <w:sz w:val="24"/>
          <w:szCs w:val="24"/>
        </w:rPr>
        <w:t>Керівництво та активісти існуючих ОСББ:</w:t>
      </w:r>
    </w:p>
    <w:p w14:paraId="38442A27" w14:textId="4466E3B1"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w:t>
      </w:r>
      <w:r w:rsidR="00106EAC" w:rsidRPr="00DF18C6">
        <w:rPr>
          <w:rFonts w:ascii="Times New Roman" w:hAnsi="Times New Roman" w:cs="Times New Roman"/>
          <w:sz w:val="24"/>
          <w:szCs w:val="24"/>
        </w:rPr>
        <w:t xml:space="preserve">онесення інформації про існуючі </w:t>
      </w:r>
      <w:r w:rsidR="0091396A" w:rsidRPr="00DF18C6">
        <w:rPr>
          <w:rFonts w:ascii="Times New Roman" w:hAnsi="Times New Roman" w:cs="Times New Roman"/>
          <w:sz w:val="24"/>
          <w:szCs w:val="24"/>
        </w:rPr>
        <w:t xml:space="preserve">державні та </w:t>
      </w:r>
      <w:r w:rsidR="00106EAC" w:rsidRPr="00DF18C6">
        <w:rPr>
          <w:rFonts w:ascii="Times New Roman" w:hAnsi="Times New Roman" w:cs="Times New Roman"/>
          <w:sz w:val="24"/>
          <w:szCs w:val="24"/>
        </w:rPr>
        <w:t>міс</w:t>
      </w:r>
      <w:r w:rsidR="00953EF8" w:rsidRPr="00DF18C6">
        <w:rPr>
          <w:rFonts w:ascii="Times New Roman" w:hAnsi="Times New Roman" w:cs="Times New Roman"/>
          <w:sz w:val="24"/>
          <w:szCs w:val="24"/>
        </w:rPr>
        <w:t>цеві</w:t>
      </w:r>
      <w:r w:rsidR="00106EAC" w:rsidRPr="00DF18C6">
        <w:rPr>
          <w:rFonts w:ascii="Times New Roman" w:hAnsi="Times New Roman" w:cs="Times New Roman"/>
          <w:sz w:val="24"/>
          <w:szCs w:val="24"/>
        </w:rPr>
        <w:t xml:space="preserve"> програми підтримки енергоефективних заходів: зустрічі, поширення електронних та друкованих м</w:t>
      </w:r>
      <w:r>
        <w:rPr>
          <w:rFonts w:ascii="Times New Roman" w:hAnsi="Times New Roman" w:cs="Times New Roman"/>
          <w:sz w:val="24"/>
          <w:szCs w:val="24"/>
        </w:rPr>
        <w:t>атеріалів, надання консультацій</w:t>
      </w:r>
    </w:p>
    <w:p w14:paraId="2A11F894" w14:textId="549438AB"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о</w:t>
      </w:r>
      <w:r w:rsidR="00106EAC" w:rsidRPr="00DF18C6">
        <w:rPr>
          <w:rFonts w:ascii="Times New Roman" w:hAnsi="Times New Roman" w:cs="Times New Roman"/>
          <w:sz w:val="24"/>
          <w:szCs w:val="24"/>
        </w:rPr>
        <w:t>тримання грантів Фонду енерг</w:t>
      </w:r>
      <w:r w:rsidR="00953EF8" w:rsidRPr="00DF18C6">
        <w:rPr>
          <w:rFonts w:ascii="Times New Roman" w:hAnsi="Times New Roman" w:cs="Times New Roman"/>
          <w:sz w:val="24"/>
          <w:szCs w:val="24"/>
        </w:rPr>
        <w:t>о</w:t>
      </w:r>
      <w:r w:rsidR="00106EAC" w:rsidRPr="00DF18C6">
        <w:rPr>
          <w:rFonts w:ascii="Times New Roman" w:hAnsi="Times New Roman" w:cs="Times New Roman"/>
          <w:sz w:val="24"/>
          <w:szCs w:val="24"/>
        </w:rPr>
        <w:t>ефективності: детальне роз’яснення всіх етапів та деталей під час зустрічей; необхідність попереднього фінансування та способи долання пов’язаних труднощів використовуючи міс</w:t>
      </w:r>
      <w:r w:rsidR="00953EF8" w:rsidRPr="00DF18C6">
        <w:rPr>
          <w:rFonts w:ascii="Times New Roman" w:hAnsi="Times New Roman" w:cs="Times New Roman"/>
          <w:sz w:val="24"/>
          <w:szCs w:val="24"/>
        </w:rPr>
        <w:t>цеві</w:t>
      </w:r>
      <w:r w:rsidR="00106EAC" w:rsidRPr="00DF18C6">
        <w:rPr>
          <w:rFonts w:ascii="Times New Roman" w:hAnsi="Times New Roman" w:cs="Times New Roman"/>
          <w:sz w:val="24"/>
          <w:szCs w:val="24"/>
        </w:rPr>
        <w:t xml:space="preserve"> програми; візити до ОСББ у інших </w:t>
      </w:r>
      <w:r w:rsidR="00953EF8" w:rsidRPr="00DF18C6">
        <w:rPr>
          <w:rFonts w:ascii="Times New Roman" w:hAnsi="Times New Roman" w:cs="Times New Roman"/>
          <w:sz w:val="24"/>
          <w:szCs w:val="24"/>
        </w:rPr>
        <w:t>громадах</w:t>
      </w:r>
      <w:r w:rsidR="00106EAC" w:rsidRPr="00DF18C6">
        <w:rPr>
          <w:rFonts w:ascii="Times New Roman" w:hAnsi="Times New Roman" w:cs="Times New Roman"/>
          <w:sz w:val="24"/>
          <w:szCs w:val="24"/>
        </w:rPr>
        <w:t xml:space="preserve">, </w:t>
      </w:r>
      <w:r w:rsidR="001A5805">
        <w:rPr>
          <w:rFonts w:ascii="Times New Roman" w:hAnsi="Times New Roman" w:cs="Times New Roman"/>
          <w:sz w:val="24"/>
          <w:szCs w:val="24"/>
        </w:rPr>
        <w:t>що скористалися послугами Фонду</w:t>
      </w:r>
    </w:p>
    <w:p w14:paraId="0E7A1A83" w14:textId="10963454"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w:t>
      </w:r>
      <w:r w:rsidR="00106EAC" w:rsidRPr="00DF18C6">
        <w:rPr>
          <w:rFonts w:ascii="Times New Roman" w:hAnsi="Times New Roman" w:cs="Times New Roman"/>
          <w:sz w:val="24"/>
          <w:szCs w:val="24"/>
        </w:rPr>
        <w:t xml:space="preserve">иявлення найбільш зацікавлених ОСББ та їх індивідуальний супровід для отримання гранту Фонду з метою створення перших успішних прикладів у </w:t>
      </w:r>
      <w:r w:rsidR="005A1141" w:rsidRPr="00DF18C6">
        <w:rPr>
          <w:rFonts w:ascii="Times New Roman" w:hAnsi="Times New Roman" w:cs="Times New Roman"/>
          <w:sz w:val="24"/>
          <w:szCs w:val="24"/>
        </w:rPr>
        <w:t>громаді</w:t>
      </w:r>
      <w:r w:rsidR="00106EAC" w:rsidRPr="00DF18C6">
        <w:rPr>
          <w:rFonts w:ascii="Times New Roman" w:hAnsi="Times New Roman" w:cs="Times New Roman"/>
          <w:sz w:val="24"/>
          <w:szCs w:val="24"/>
        </w:rPr>
        <w:t>.</w:t>
      </w:r>
    </w:p>
    <w:p w14:paraId="7D57D7C5" w14:textId="7BE307AE" w:rsidR="00106EAC" w:rsidRPr="00DF18C6" w:rsidRDefault="00435235" w:rsidP="00435235">
      <w:pPr>
        <w:pStyle w:val="a3"/>
        <w:numPr>
          <w:ilvl w:val="0"/>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І</w:t>
      </w:r>
      <w:r w:rsidR="00106EAC" w:rsidRPr="00DF18C6">
        <w:rPr>
          <w:rFonts w:ascii="Times New Roman" w:hAnsi="Times New Roman" w:cs="Times New Roman"/>
          <w:sz w:val="24"/>
          <w:szCs w:val="24"/>
        </w:rPr>
        <w:t>ніціативні групи, що вивчають можливості створення ОСББ:</w:t>
      </w:r>
    </w:p>
    <w:p w14:paraId="2DFDAC02" w14:textId="4F20F646"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з</w:t>
      </w:r>
      <w:r w:rsidR="00106EAC" w:rsidRPr="00DF18C6">
        <w:rPr>
          <w:rFonts w:ascii="Times New Roman" w:hAnsi="Times New Roman" w:cs="Times New Roman"/>
          <w:sz w:val="24"/>
          <w:szCs w:val="24"/>
        </w:rPr>
        <w:t>устрічі з представниками успішних ОСББ; огляд інструментів підтримки; надання правових консультацій; та участь у збор</w:t>
      </w:r>
      <w:r w:rsidR="001A5805">
        <w:rPr>
          <w:rFonts w:ascii="Times New Roman" w:hAnsi="Times New Roman" w:cs="Times New Roman"/>
          <w:sz w:val="24"/>
          <w:szCs w:val="24"/>
        </w:rPr>
        <w:t>ах зі створення ОСББ у будинках</w:t>
      </w:r>
    </w:p>
    <w:p w14:paraId="77BCA3E9" w14:textId="6D8D009C"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н</w:t>
      </w:r>
      <w:r w:rsidR="00106EAC" w:rsidRPr="00DF18C6">
        <w:rPr>
          <w:rFonts w:ascii="Times New Roman" w:hAnsi="Times New Roman" w:cs="Times New Roman"/>
          <w:sz w:val="24"/>
          <w:szCs w:val="24"/>
        </w:rPr>
        <w:t xml:space="preserve">адання правових консультацій на </w:t>
      </w:r>
      <w:r w:rsidR="001A5805">
        <w:rPr>
          <w:rFonts w:ascii="Times New Roman" w:hAnsi="Times New Roman" w:cs="Times New Roman"/>
          <w:sz w:val="24"/>
          <w:szCs w:val="24"/>
        </w:rPr>
        <w:t>всіх етапах створення ОСББ</w:t>
      </w:r>
    </w:p>
    <w:p w14:paraId="1AE92406" w14:textId="13954A5D" w:rsidR="00106EAC" w:rsidRPr="00DF18C6" w:rsidRDefault="00435235" w:rsidP="00435235">
      <w:pPr>
        <w:pStyle w:val="a3"/>
        <w:numPr>
          <w:ilvl w:val="1"/>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п</w:t>
      </w:r>
      <w:r w:rsidR="00106EAC" w:rsidRPr="00DF18C6">
        <w:rPr>
          <w:rFonts w:ascii="Times New Roman" w:hAnsi="Times New Roman" w:cs="Times New Roman"/>
          <w:sz w:val="24"/>
          <w:szCs w:val="24"/>
        </w:rPr>
        <w:t>роведення навчальних семінарів.</w:t>
      </w:r>
    </w:p>
    <w:p w14:paraId="7D17AFC0" w14:textId="627888AC" w:rsidR="00106EAC" w:rsidRPr="00DF18C6" w:rsidRDefault="00435235" w:rsidP="00435235">
      <w:pPr>
        <w:pStyle w:val="a3"/>
        <w:numPr>
          <w:ilvl w:val="0"/>
          <w:numId w:val="18"/>
        </w:numPr>
        <w:spacing w:after="0" w:line="24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w:t>
      </w:r>
      <w:r w:rsidR="00106EAC" w:rsidRPr="00DF18C6">
        <w:rPr>
          <w:rFonts w:ascii="Times New Roman" w:hAnsi="Times New Roman" w:cs="Times New Roman"/>
          <w:sz w:val="24"/>
          <w:szCs w:val="24"/>
        </w:rPr>
        <w:t>ешканці багатоквартирних будинків: широка інформаційна кампанія про необхідність створення ОСББ та можливості, які вони відкривають.</w:t>
      </w:r>
    </w:p>
    <w:p w14:paraId="10BE5416" w14:textId="614E6516" w:rsidR="00106EAC" w:rsidRPr="00DF18C6" w:rsidRDefault="00106EAC" w:rsidP="00435235">
      <w:pPr>
        <w:pStyle w:val="a3"/>
        <w:numPr>
          <w:ilvl w:val="0"/>
          <w:numId w:val="18"/>
        </w:numPr>
        <w:spacing w:after="0" w:line="240" w:lineRule="auto"/>
        <w:ind w:left="0" w:firstLine="709"/>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Мешканці приватних будинків: широка інформаційна кампанія про можливості револьверного фонду </w:t>
      </w:r>
      <w:r w:rsidR="005A1141" w:rsidRPr="00DF18C6">
        <w:rPr>
          <w:rFonts w:ascii="Times New Roman" w:hAnsi="Times New Roman" w:cs="Times New Roman"/>
          <w:sz w:val="24"/>
          <w:szCs w:val="24"/>
        </w:rPr>
        <w:t>міського бюджету</w:t>
      </w:r>
      <w:r w:rsidRPr="00DF18C6">
        <w:rPr>
          <w:rFonts w:ascii="Times New Roman" w:hAnsi="Times New Roman" w:cs="Times New Roman"/>
          <w:sz w:val="24"/>
          <w:szCs w:val="24"/>
        </w:rPr>
        <w:t>.</w:t>
      </w:r>
    </w:p>
    <w:bookmarkEnd w:id="63"/>
    <w:p w14:paraId="7F5D5593" w14:textId="77777777" w:rsidR="00E1244E" w:rsidRPr="00DF18C6" w:rsidRDefault="00E1244E" w:rsidP="00CC400A">
      <w:pPr>
        <w:pStyle w:val="a3"/>
        <w:spacing w:after="0" w:line="240" w:lineRule="auto"/>
        <w:ind w:left="0" w:firstLine="567"/>
        <w:contextualSpacing w:val="0"/>
        <w:jc w:val="both"/>
        <w:rPr>
          <w:rFonts w:ascii="Times New Roman" w:hAnsi="Times New Roman" w:cs="Times New Roman"/>
          <w:b/>
          <w:bCs/>
          <w:sz w:val="24"/>
        </w:rPr>
      </w:pPr>
      <w:r w:rsidRPr="00DF18C6">
        <w:rPr>
          <w:rFonts w:ascii="Times New Roman" w:hAnsi="Times New Roman" w:cs="Times New Roman"/>
          <w:b/>
          <w:bCs/>
          <w:sz w:val="24"/>
        </w:rPr>
        <w:t xml:space="preserve">Цифрова екосистема GEOENERGY.UA як інструмент підвищення потенціалу української енергетичної спільноти </w:t>
      </w:r>
    </w:p>
    <w:p w14:paraId="5EDBE943" w14:textId="1FB1F1FB" w:rsidR="00E1244E" w:rsidRPr="00DF18C6" w:rsidRDefault="00E1244E"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GEOENERGY.UA може відіграти ключову роль у створенні енергетичної спільноти в </w:t>
      </w:r>
      <w:r w:rsidR="005A1141" w:rsidRPr="00DF18C6">
        <w:rPr>
          <w:rFonts w:ascii="Times New Roman" w:hAnsi="Times New Roman" w:cs="Times New Roman"/>
          <w:sz w:val="24"/>
        </w:rPr>
        <w:t>Долинській ТГ</w:t>
      </w:r>
      <w:r w:rsidRPr="00DF18C6">
        <w:rPr>
          <w:rFonts w:ascii="Times New Roman" w:hAnsi="Times New Roman" w:cs="Times New Roman"/>
          <w:sz w:val="24"/>
        </w:rPr>
        <w:t xml:space="preserve"> з метою застосування розумних підходів та відповідних енергоефективних рішень у регіоні з урахуванням досвіду ЄС. </w:t>
      </w:r>
      <w:r w:rsidR="00403C74" w:rsidRPr="00DF18C6">
        <w:rPr>
          <w:rFonts w:ascii="Times New Roman" w:hAnsi="Times New Roman" w:cs="Times New Roman"/>
          <w:sz w:val="24"/>
        </w:rPr>
        <w:t>Метою проєкту є</w:t>
      </w:r>
      <w:r w:rsidRPr="00DF18C6">
        <w:rPr>
          <w:rFonts w:ascii="Times New Roman" w:hAnsi="Times New Roman" w:cs="Times New Roman"/>
          <w:sz w:val="24"/>
        </w:rPr>
        <w:t xml:space="preserve"> </w:t>
      </w:r>
      <w:r w:rsidR="00403C74" w:rsidRPr="00DF18C6">
        <w:rPr>
          <w:rFonts w:ascii="Times New Roman" w:hAnsi="Times New Roman" w:cs="Times New Roman"/>
          <w:sz w:val="24"/>
        </w:rPr>
        <w:t>створення</w:t>
      </w:r>
      <w:r w:rsidRPr="00DF18C6">
        <w:rPr>
          <w:rFonts w:ascii="Times New Roman" w:hAnsi="Times New Roman" w:cs="Times New Roman"/>
          <w:sz w:val="24"/>
        </w:rPr>
        <w:t xml:space="preserve"> цифров</w:t>
      </w:r>
      <w:r w:rsidR="00403C74" w:rsidRPr="00DF18C6">
        <w:rPr>
          <w:rFonts w:ascii="Times New Roman" w:hAnsi="Times New Roman" w:cs="Times New Roman"/>
          <w:sz w:val="24"/>
        </w:rPr>
        <w:t>ого</w:t>
      </w:r>
      <w:r w:rsidRPr="00DF18C6">
        <w:rPr>
          <w:rFonts w:ascii="Times New Roman" w:hAnsi="Times New Roman" w:cs="Times New Roman"/>
          <w:sz w:val="24"/>
        </w:rPr>
        <w:t xml:space="preserve"> прост</w:t>
      </w:r>
      <w:r w:rsidR="00403C74" w:rsidRPr="00DF18C6">
        <w:rPr>
          <w:rFonts w:ascii="Times New Roman" w:hAnsi="Times New Roman" w:cs="Times New Roman"/>
          <w:sz w:val="24"/>
        </w:rPr>
        <w:t>ору</w:t>
      </w:r>
      <w:r w:rsidRPr="00DF18C6">
        <w:rPr>
          <w:rFonts w:ascii="Times New Roman" w:hAnsi="Times New Roman" w:cs="Times New Roman"/>
          <w:sz w:val="24"/>
        </w:rPr>
        <w:t xml:space="preserve"> для підвищення енергоефективності, керованої громадянами, одночасно створюючи стійке середовище в регіоні.</w:t>
      </w:r>
    </w:p>
    <w:p w14:paraId="3590A4AE" w14:textId="77777777" w:rsidR="00E1244E" w:rsidRPr="00DF18C6" w:rsidRDefault="00E1244E"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Залучаючи зацікавлені сторони до співпраці в рамках GEOENERGY.UA, можна досягти скорочення вуглецевого сліду та загальних цілей сталого розвитку, узгоджених із цілями ООН.</w:t>
      </w:r>
    </w:p>
    <w:p w14:paraId="090A6BED" w14:textId="344607A5" w:rsidR="00E1244E" w:rsidRPr="00DF18C6" w:rsidRDefault="00E1244E"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Метою GEOENERGY.UA є об’єднання зацікавлених сторін та розширення можливостей українських енергетичних спільнот, сприяння розвитку навичок і спільна робота для досягнення цілей екологічно чистої енергії </w:t>
      </w:r>
      <w:r w:rsidR="005A1141" w:rsidRPr="00DF18C6">
        <w:rPr>
          <w:rFonts w:ascii="Times New Roman" w:hAnsi="Times New Roman" w:cs="Times New Roman"/>
          <w:sz w:val="24"/>
        </w:rPr>
        <w:t>Долинської громади</w:t>
      </w:r>
      <w:r w:rsidRPr="00DF18C6">
        <w:rPr>
          <w:rFonts w:ascii="Times New Roman" w:hAnsi="Times New Roman" w:cs="Times New Roman"/>
          <w:sz w:val="24"/>
        </w:rPr>
        <w:t>.</w:t>
      </w:r>
    </w:p>
    <w:p w14:paraId="6FDB05DD" w14:textId="778C921B" w:rsidR="00E1244E" w:rsidRPr="00DF18C6" w:rsidRDefault="00E1244E"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GEOENERGY.UA за координації та підтримки ГО "Геотермал Україна" об’єднає жителів </w:t>
      </w:r>
      <w:r w:rsidR="005A1141" w:rsidRPr="00DF18C6">
        <w:rPr>
          <w:rFonts w:ascii="Times New Roman" w:hAnsi="Times New Roman" w:cs="Times New Roman"/>
          <w:sz w:val="24"/>
        </w:rPr>
        <w:t>громади</w:t>
      </w:r>
      <w:r w:rsidRPr="00DF18C6">
        <w:rPr>
          <w:rFonts w:ascii="Times New Roman" w:hAnsi="Times New Roman" w:cs="Times New Roman"/>
          <w:sz w:val="24"/>
        </w:rPr>
        <w:t>, місцеву владу, бізнес та науково-дослідні установи, визначені як цільові групи. Цільові групи матимуть доступ до онлайн платформи, знання про нові інтегровані енергетичні рішення та можливості для обміну інформацією в екосистемі для більш обґрунтованого рівня прийняття рішень.</w:t>
      </w:r>
    </w:p>
    <w:p w14:paraId="4568B970" w14:textId="6CD4A28D" w:rsidR="00106EAC" w:rsidRPr="00DF18C6" w:rsidRDefault="00E1244E" w:rsidP="00CC400A">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Очікувані результати GEOENERGY.UA включають створення енергетичних спільнот та заохочення</w:t>
      </w:r>
      <w:r w:rsidR="005A1141" w:rsidRPr="00DF18C6">
        <w:rPr>
          <w:rFonts w:ascii="Times New Roman" w:hAnsi="Times New Roman" w:cs="Times New Roman"/>
          <w:sz w:val="24"/>
        </w:rPr>
        <w:t xml:space="preserve"> до</w:t>
      </w:r>
      <w:r w:rsidRPr="00DF18C6">
        <w:rPr>
          <w:rFonts w:ascii="Times New Roman" w:hAnsi="Times New Roman" w:cs="Times New Roman"/>
          <w:sz w:val="24"/>
        </w:rPr>
        <w:t xml:space="preserve"> спільних дій для впровадження енергоефективних рішень у </w:t>
      </w:r>
      <w:r w:rsidR="005A1141" w:rsidRPr="00DF18C6">
        <w:rPr>
          <w:rFonts w:ascii="Times New Roman" w:hAnsi="Times New Roman" w:cs="Times New Roman"/>
          <w:sz w:val="24"/>
        </w:rPr>
        <w:t>Долинській ТГ</w:t>
      </w:r>
      <w:r w:rsidRPr="00DF18C6">
        <w:rPr>
          <w:rFonts w:ascii="Times New Roman" w:hAnsi="Times New Roman" w:cs="Times New Roman"/>
          <w:sz w:val="24"/>
        </w:rPr>
        <w:t>, прискорення енергетичного переходу та сприяння місцевому розвитку.</w:t>
      </w:r>
    </w:p>
    <w:p w14:paraId="15C1AC99" w14:textId="144D1407" w:rsidR="009605D2" w:rsidRPr="00DF18C6" w:rsidRDefault="009605D2" w:rsidP="00CC400A">
      <w:pPr>
        <w:pStyle w:val="1"/>
        <w:numPr>
          <w:ilvl w:val="0"/>
          <w:numId w:val="28"/>
        </w:numPr>
        <w:spacing w:before="0" w:line="240" w:lineRule="auto"/>
        <w:ind w:left="0" w:firstLine="567"/>
        <w:rPr>
          <w:rFonts w:ascii="Times New Roman" w:hAnsi="Times New Roman" w:cs="Times New Roman"/>
          <w:color w:val="auto"/>
          <w:sz w:val="24"/>
        </w:rPr>
      </w:pPr>
      <w:bookmarkStart w:id="64" w:name="_Toc164683402"/>
      <w:r w:rsidRPr="00DF18C6">
        <w:rPr>
          <w:rFonts w:ascii="Times New Roman" w:hAnsi="Times New Roman" w:cs="Times New Roman"/>
          <w:color w:val="auto"/>
          <w:sz w:val="24"/>
        </w:rPr>
        <w:lastRenderedPageBreak/>
        <w:t>Заходи, що заплановані до виконання в секторі транспорту</w:t>
      </w:r>
      <w:bookmarkEnd w:id="64"/>
    </w:p>
    <w:p w14:paraId="3D2DD18E" w14:textId="77777777" w:rsidR="00196A77" w:rsidRPr="00DF18C6" w:rsidRDefault="00196A77"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Останнім часом існує тенденція до значного збільшення кількості автомобілів. Тому треба бути готовими до того, що кількість автотранспорту і надалі буде збільшуватися до насичення потреби користувачів. </w:t>
      </w:r>
    </w:p>
    <w:p w14:paraId="21CD0A02" w14:textId="77777777" w:rsidR="00196A77" w:rsidRPr="00DF18C6" w:rsidRDefault="00196A77" w:rsidP="00CC400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Але, навіть враховуючи таку тенденцію можна спланувати заходи, які зможуть зменшити кількість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xml:space="preserve"> відносно об’єму викидів, що був би очікуваним, якщо не виконувати ніяких дій.</w:t>
      </w:r>
    </w:p>
    <w:p w14:paraId="5205A4E6" w14:textId="77777777" w:rsidR="00196A77" w:rsidRPr="00DF18C6" w:rsidRDefault="00196A77" w:rsidP="00CC400A">
      <w:pPr>
        <w:pStyle w:val="a3"/>
        <w:spacing w:after="0" w:line="240" w:lineRule="auto"/>
        <w:ind w:left="0" w:firstLine="567"/>
        <w:rPr>
          <w:rFonts w:ascii="Times New Roman" w:hAnsi="Times New Roman" w:cs="Times New Roman"/>
          <w:sz w:val="24"/>
        </w:rPr>
      </w:pPr>
      <w:r w:rsidRPr="00DF18C6">
        <w:rPr>
          <w:rFonts w:ascii="Times New Roman" w:hAnsi="Times New Roman" w:cs="Times New Roman"/>
          <w:sz w:val="24"/>
        </w:rPr>
        <w:t>Фактори, які сприяють зменшенню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w:t>
      </w:r>
    </w:p>
    <w:p w14:paraId="3D93F1E8" w14:textId="6B4F47C5" w:rsidR="00196A77" w:rsidRPr="00DF18C6" w:rsidRDefault="005C795C" w:rsidP="00CC400A">
      <w:pPr>
        <w:pStyle w:val="a3"/>
        <w:numPr>
          <w:ilvl w:val="0"/>
          <w:numId w:val="19"/>
        </w:numPr>
        <w:spacing w:after="0" w:line="240" w:lineRule="auto"/>
        <w:ind w:left="0" w:firstLine="567"/>
        <w:rPr>
          <w:rFonts w:ascii="Times New Roman" w:hAnsi="Times New Roman" w:cs="Times New Roman"/>
          <w:sz w:val="24"/>
        </w:rPr>
      </w:pPr>
      <w:r>
        <w:rPr>
          <w:rFonts w:ascii="Times New Roman" w:hAnsi="Times New Roman" w:cs="Times New Roman"/>
          <w:sz w:val="24"/>
        </w:rPr>
        <w:t xml:space="preserve"> о</w:t>
      </w:r>
      <w:r w:rsidR="00196A77" w:rsidRPr="00DF18C6">
        <w:rPr>
          <w:rFonts w:ascii="Times New Roman" w:hAnsi="Times New Roman" w:cs="Times New Roman"/>
          <w:sz w:val="24"/>
        </w:rPr>
        <w:t>новлення парку автотранспорту;</w:t>
      </w:r>
    </w:p>
    <w:p w14:paraId="6FB42FC3" w14:textId="186A0060" w:rsidR="00196A77" w:rsidRPr="00DF18C6" w:rsidRDefault="005C795C" w:rsidP="00CC400A">
      <w:pPr>
        <w:pStyle w:val="a3"/>
        <w:numPr>
          <w:ilvl w:val="0"/>
          <w:numId w:val="19"/>
        </w:numPr>
        <w:spacing w:after="0" w:line="240" w:lineRule="auto"/>
        <w:ind w:left="0" w:firstLine="567"/>
        <w:rPr>
          <w:rFonts w:ascii="Times New Roman" w:hAnsi="Times New Roman" w:cs="Times New Roman"/>
        </w:rPr>
      </w:pPr>
      <w:r>
        <w:rPr>
          <w:rFonts w:ascii="Times New Roman" w:hAnsi="Times New Roman" w:cs="Times New Roman"/>
          <w:sz w:val="24"/>
          <w:szCs w:val="28"/>
          <w:lang w:eastAsia="ru-RU"/>
        </w:rPr>
        <w:t xml:space="preserve"> к</w:t>
      </w:r>
      <w:r w:rsidR="00196A77" w:rsidRPr="00DF18C6">
        <w:rPr>
          <w:rFonts w:ascii="Times New Roman" w:hAnsi="Times New Roman" w:cs="Times New Roman"/>
          <w:sz w:val="24"/>
          <w:szCs w:val="28"/>
          <w:lang w:eastAsia="ru-RU"/>
        </w:rPr>
        <w:t>онтроль за технічним станом транспортних засобів;</w:t>
      </w:r>
    </w:p>
    <w:p w14:paraId="6E994DEA" w14:textId="4C562E5D" w:rsidR="00196A77" w:rsidRPr="00DF18C6" w:rsidRDefault="005C795C" w:rsidP="00CC400A">
      <w:pPr>
        <w:pStyle w:val="a3"/>
        <w:numPr>
          <w:ilvl w:val="0"/>
          <w:numId w:val="19"/>
        </w:numPr>
        <w:spacing w:after="0" w:line="240" w:lineRule="auto"/>
        <w:ind w:left="0" w:firstLine="567"/>
        <w:jc w:val="both"/>
        <w:rPr>
          <w:rFonts w:ascii="Times New Roman" w:hAnsi="Times New Roman" w:cs="Times New Roman"/>
          <w:sz w:val="24"/>
        </w:rPr>
      </w:pPr>
      <w:r>
        <w:rPr>
          <w:rFonts w:ascii="Times New Roman" w:hAnsi="Times New Roman" w:cs="Times New Roman"/>
          <w:sz w:val="24"/>
        </w:rPr>
        <w:t xml:space="preserve"> п</w:t>
      </w:r>
      <w:r w:rsidR="00196A77" w:rsidRPr="00DF18C6">
        <w:rPr>
          <w:rFonts w:ascii="Times New Roman" w:hAnsi="Times New Roman" w:cs="Times New Roman"/>
          <w:sz w:val="24"/>
        </w:rPr>
        <w:t>ереведення приватного та комерційного транспорту на зріджений газ (пропан-бутан) та стиснений газ (метан);</w:t>
      </w:r>
    </w:p>
    <w:p w14:paraId="0A4EF070" w14:textId="0F309A85" w:rsidR="00196A77" w:rsidRPr="00DF18C6" w:rsidRDefault="005C795C" w:rsidP="00CC400A">
      <w:pPr>
        <w:pStyle w:val="a3"/>
        <w:numPr>
          <w:ilvl w:val="0"/>
          <w:numId w:val="19"/>
        </w:numPr>
        <w:spacing w:after="0" w:line="240" w:lineRule="auto"/>
        <w:ind w:left="0" w:firstLine="567"/>
        <w:rPr>
          <w:rFonts w:ascii="Times New Roman" w:hAnsi="Times New Roman" w:cs="Times New Roman"/>
          <w:sz w:val="24"/>
        </w:rPr>
      </w:pPr>
      <w:r>
        <w:rPr>
          <w:rFonts w:ascii="Times New Roman" w:hAnsi="Times New Roman" w:cs="Times New Roman"/>
          <w:sz w:val="24"/>
        </w:rPr>
        <w:t xml:space="preserve"> с</w:t>
      </w:r>
      <w:r w:rsidR="0091396A" w:rsidRPr="00DF18C6">
        <w:rPr>
          <w:rFonts w:ascii="Times New Roman" w:hAnsi="Times New Roman" w:cs="Times New Roman"/>
          <w:sz w:val="24"/>
        </w:rPr>
        <w:t>творення мережі електрозарядних станцій</w:t>
      </w:r>
      <w:r w:rsidR="00196A77" w:rsidRPr="00DF18C6">
        <w:rPr>
          <w:rFonts w:ascii="Times New Roman" w:hAnsi="Times New Roman" w:cs="Times New Roman"/>
          <w:sz w:val="24"/>
        </w:rPr>
        <w:t>;</w:t>
      </w:r>
    </w:p>
    <w:p w14:paraId="116AB7DB" w14:textId="375CF64A" w:rsidR="00196A77" w:rsidRPr="00DF18C6" w:rsidRDefault="005C795C" w:rsidP="00CC400A">
      <w:pPr>
        <w:pStyle w:val="a3"/>
        <w:numPr>
          <w:ilvl w:val="0"/>
          <w:numId w:val="19"/>
        </w:numPr>
        <w:spacing w:after="0" w:line="240" w:lineRule="auto"/>
        <w:ind w:left="0" w:firstLine="567"/>
        <w:rPr>
          <w:rFonts w:ascii="Times New Roman" w:hAnsi="Times New Roman" w:cs="Times New Roman"/>
          <w:sz w:val="24"/>
        </w:rPr>
      </w:pPr>
      <w:r>
        <w:rPr>
          <w:rFonts w:ascii="Times New Roman" w:hAnsi="Times New Roman" w:cs="Times New Roman"/>
          <w:sz w:val="24"/>
        </w:rPr>
        <w:t xml:space="preserve"> р</w:t>
      </w:r>
      <w:r w:rsidR="00196A77" w:rsidRPr="00DF18C6">
        <w:rPr>
          <w:rFonts w:ascii="Times New Roman" w:hAnsi="Times New Roman" w:cs="Times New Roman"/>
          <w:sz w:val="24"/>
        </w:rPr>
        <w:t>озвиток в</w:t>
      </w:r>
      <w:r w:rsidR="007624CD" w:rsidRPr="00DF18C6">
        <w:rPr>
          <w:rFonts w:ascii="Times New Roman" w:hAnsi="Times New Roman" w:cs="Times New Roman"/>
          <w:sz w:val="24"/>
        </w:rPr>
        <w:t>елосипедної інфраструктури</w:t>
      </w:r>
      <w:r w:rsidR="00196A77" w:rsidRPr="00DF18C6">
        <w:rPr>
          <w:rFonts w:ascii="Times New Roman" w:hAnsi="Times New Roman" w:cs="Times New Roman"/>
          <w:sz w:val="24"/>
        </w:rPr>
        <w:t>, прокладення велодоріжок;</w:t>
      </w:r>
    </w:p>
    <w:p w14:paraId="461C04C1" w14:textId="5502E871" w:rsidR="00196A77" w:rsidRPr="00DF18C6" w:rsidRDefault="005C795C" w:rsidP="00CC400A">
      <w:pPr>
        <w:pStyle w:val="a3"/>
        <w:numPr>
          <w:ilvl w:val="0"/>
          <w:numId w:val="19"/>
        </w:numPr>
        <w:spacing w:after="0" w:line="240" w:lineRule="auto"/>
        <w:ind w:left="0" w:firstLine="567"/>
        <w:jc w:val="both"/>
        <w:rPr>
          <w:rFonts w:ascii="Times New Roman" w:hAnsi="Times New Roman" w:cs="Times New Roman"/>
          <w:sz w:val="24"/>
        </w:rPr>
      </w:pPr>
      <w:r>
        <w:rPr>
          <w:rFonts w:ascii="Times New Roman" w:hAnsi="Times New Roman" w:cs="Times New Roman"/>
          <w:sz w:val="24"/>
        </w:rPr>
        <w:t xml:space="preserve"> в</w:t>
      </w:r>
      <w:r w:rsidR="00196A77" w:rsidRPr="00DF18C6">
        <w:rPr>
          <w:rFonts w:ascii="Times New Roman" w:hAnsi="Times New Roman" w:cs="Times New Roman"/>
          <w:sz w:val="24"/>
        </w:rPr>
        <w:t>лаштування зручних переходів, пологих спусків та підйомів на пішохідних доріжках та велодоріжках;</w:t>
      </w:r>
    </w:p>
    <w:p w14:paraId="3BEF42CB" w14:textId="21201328" w:rsidR="00196A77" w:rsidRPr="00DF18C6" w:rsidRDefault="005C795C" w:rsidP="00CC400A">
      <w:pPr>
        <w:pStyle w:val="a3"/>
        <w:numPr>
          <w:ilvl w:val="0"/>
          <w:numId w:val="19"/>
        </w:numPr>
        <w:spacing w:after="0" w:line="240" w:lineRule="auto"/>
        <w:ind w:left="0" w:firstLine="567"/>
        <w:rPr>
          <w:rFonts w:ascii="Times New Roman" w:hAnsi="Times New Roman" w:cs="Times New Roman"/>
          <w:sz w:val="24"/>
        </w:rPr>
      </w:pPr>
      <w:r>
        <w:rPr>
          <w:rFonts w:ascii="Times New Roman" w:hAnsi="Times New Roman" w:cs="Times New Roman"/>
          <w:sz w:val="24"/>
        </w:rPr>
        <w:t xml:space="preserve"> популяризація велосипедного руху;</w:t>
      </w:r>
    </w:p>
    <w:p w14:paraId="64E2480D" w14:textId="109BC94F" w:rsidR="00196A77" w:rsidRPr="00DF18C6" w:rsidRDefault="005C795C" w:rsidP="00CC400A">
      <w:pPr>
        <w:pStyle w:val="a3"/>
        <w:numPr>
          <w:ilvl w:val="0"/>
          <w:numId w:val="19"/>
        </w:numPr>
        <w:spacing w:after="0" w:line="240" w:lineRule="auto"/>
        <w:ind w:left="0" w:firstLine="567"/>
        <w:jc w:val="both"/>
        <w:rPr>
          <w:rFonts w:ascii="Times New Roman" w:hAnsi="Times New Roman" w:cs="Times New Roman"/>
          <w:sz w:val="24"/>
        </w:rPr>
      </w:pPr>
      <w:r>
        <w:rPr>
          <w:rFonts w:ascii="Times New Roman" w:hAnsi="Times New Roman" w:cs="Times New Roman"/>
          <w:sz w:val="24"/>
        </w:rPr>
        <w:t xml:space="preserve"> р</w:t>
      </w:r>
      <w:r w:rsidR="00196A77" w:rsidRPr="00DF18C6">
        <w:rPr>
          <w:rFonts w:ascii="Times New Roman" w:hAnsi="Times New Roman" w:cs="Times New Roman"/>
          <w:sz w:val="24"/>
        </w:rPr>
        <w:t xml:space="preserve">емонт та реконструкція дорожнього полотна транспортної системи на території </w:t>
      </w:r>
      <w:r w:rsidR="00235658" w:rsidRPr="00DF18C6">
        <w:rPr>
          <w:rFonts w:ascii="Times New Roman" w:hAnsi="Times New Roman" w:cs="Times New Roman"/>
          <w:sz w:val="24"/>
        </w:rPr>
        <w:t>громади</w:t>
      </w:r>
      <w:r w:rsidR="00196A77" w:rsidRPr="00DF18C6">
        <w:rPr>
          <w:rFonts w:ascii="Times New Roman" w:hAnsi="Times New Roman" w:cs="Times New Roman"/>
          <w:sz w:val="24"/>
        </w:rPr>
        <w:t>.</w:t>
      </w:r>
    </w:p>
    <w:p w14:paraId="6AC60827" w14:textId="02A70B56" w:rsidR="00196A77" w:rsidRPr="00DF18C6" w:rsidRDefault="00196A77" w:rsidP="00CC400A">
      <w:pPr>
        <w:pStyle w:val="1"/>
        <w:numPr>
          <w:ilvl w:val="0"/>
          <w:numId w:val="28"/>
        </w:numPr>
        <w:spacing w:before="0" w:line="240" w:lineRule="auto"/>
        <w:ind w:left="0" w:firstLine="567"/>
        <w:rPr>
          <w:rFonts w:ascii="Times New Roman" w:hAnsi="Times New Roman" w:cs="Times New Roman"/>
          <w:color w:val="auto"/>
          <w:sz w:val="24"/>
        </w:rPr>
      </w:pPr>
      <w:bookmarkStart w:id="65" w:name="_Toc164683403"/>
      <w:r w:rsidRPr="00DF18C6">
        <w:rPr>
          <w:rFonts w:ascii="Times New Roman" w:hAnsi="Times New Roman" w:cs="Times New Roman"/>
          <w:color w:val="auto"/>
          <w:sz w:val="24"/>
        </w:rPr>
        <w:t>Місцеве виробництво електроенергії</w:t>
      </w:r>
      <w:bookmarkEnd w:id="65"/>
    </w:p>
    <w:p w14:paraId="4A33A579" w14:textId="77777777" w:rsidR="00196A77" w:rsidRPr="00DF18C6" w:rsidRDefault="00196A77" w:rsidP="00CC400A">
      <w:pPr>
        <w:spacing w:after="0" w:line="240" w:lineRule="auto"/>
        <w:ind w:firstLine="567"/>
        <w:jc w:val="both"/>
        <w:rPr>
          <w:rFonts w:ascii="Times New Roman" w:hAnsi="Times New Roman" w:cs="Times New Roman"/>
          <w:sz w:val="24"/>
        </w:rPr>
      </w:pPr>
      <w:bookmarkStart w:id="66" w:name="_Hlk162883937"/>
      <w:r w:rsidRPr="00DF18C6">
        <w:rPr>
          <w:rFonts w:ascii="Times New Roman" w:hAnsi="Times New Roman" w:cs="Times New Roman"/>
          <w:sz w:val="24"/>
        </w:rPr>
        <w:t>Для вирішення завдань щодо збільшення частки виробництва енергії з відновлюваних джерел та збільшення частки споживання з ВДЕ пропонується на території громади розпочати будівництво сонячних станцій як приватних, так і великих для промислового виробництва електроенергії.</w:t>
      </w:r>
    </w:p>
    <w:p w14:paraId="1127ECBE" w14:textId="77777777" w:rsidR="00235658" w:rsidRPr="00DF18C6" w:rsidRDefault="00235658"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Одночасно з будівництвом потужностей сонячних станцій необхідно створювати мережеві потужності для зберігання електроенергії.</w:t>
      </w:r>
    </w:p>
    <w:p w14:paraId="1F1260AC" w14:textId="3FC76652" w:rsidR="00235658" w:rsidRPr="00DF18C6" w:rsidRDefault="00235658"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Крім того мають великий потенціал для виробництва електроенергії вітрові станції. Пропонується побудувати вітрову станцію потужністю не менш 10 МВт.</w:t>
      </w:r>
    </w:p>
    <w:p w14:paraId="0A9F3BB8" w14:textId="77777777" w:rsidR="00196A77" w:rsidRPr="00DF18C6" w:rsidRDefault="00196A77" w:rsidP="00CC400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Реалізація даних заходів дозволить поступово забезпечити на рівні громади необхідну енергетичну безпеку, зменшить вірогідності віялових відключень.</w:t>
      </w:r>
    </w:p>
    <w:p w14:paraId="4B7602CB" w14:textId="577E747E" w:rsidR="00782D1E" w:rsidRPr="00DF18C6" w:rsidRDefault="00782D1E" w:rsidP="00CC400A">
      <w:pPr>
        <w:pStyle w:val="1"/>
        <w:numPr>
          <w:ilvl w:val="0"/>
          <w:numId w:val="28"/>
        </w:numPr>
        <w:spacing w:before="0" w:line="240" w:lineRule="auto"/>
        <w:ind w:left="0" w:firstLine="567"/>
        <w:rPr>
          <w:rFonts w:ascii="Times New Roman" w:hAnsi="Times New Roman" w:cs="Times New Roman"/>
          <w:color w:val="auto"/>
          <w:sz w:val="24"/>
        </w:rPr>
      </w:pPr>
      <w:bookmarkStart w:id="67" w:name="_Toc164683404"/>
      <w:bookmarkEnd w:id="66"/>
      <w:r w:rsidRPr="00DF18C6">
        <w:rPr>
          <w:rFonts w:ascii="Times New Roman" w:hAnsi="Times New Roman" w:cs="Times New Roman"/>
          <w:color w:val="auto"/>
          <w:sz w:val="24"/>
        </w:rPr>
        <w:t>Подолання енергетичної бідності</w:t>
      </w:r>
      <w:bookmarkEnd w:id="67"/>
    </w:p>
    <w:p w14:paraId="403E9941" w14:textId="754BB177" w:rsidR="00782D1E" w:rsidRPr="00DF18C6" w:rsidRDefault="00782D1E" w:rsidP="00CC400A">
      <w:pPr>
        <w:pStyle w:val="a3"/>
        <w:spacing w:after="0" w:line="240" w:lineRule="auto"/>
        <w:ind w:left="0" w:firstLine="567"/>
        <w:jc w:val="both"/>
        <w:rPr>
          <w:rFonts w:ascii="Times New Roman" w:hAnsi="Times New Roman" w:cs="Times New Roman"/>
          <w:sz w:val="24"/>
          <w:szCs w:val="24"/>
        </w:rPr>
      </w:pPr>
      <w:bookmarkStart w:id="68" w:name="_Hlk162884384"/>
      <w:r w:rsidRPr="00DF18C6">
        <w:rPr>
          <w:rFonts w:ascii="Times New Roman" w:hAnsi="Times New Roman" w:cs="Times New Roman"/>
          <w:sz w:val="24"/>
          <w:szCs w:val="24"/>
        </w:rPr>
        <w:t xml:space="preserve">Забезпечення надійного доступу до безпечних, сталих та доступних енергетичних послуг для всіх є одною з цілей, що підтримуються Угодою мерів в межах загального бачення цілей до 2050 року. Це зазначено у тексті Угоди мерів щодо клімату та енергії, яку підписують </w:t>
      </w:r>
      <w:r w:rsidR="0082049E" w:rsidRPr="00DF18C6">
        <w:rPr>
          <w:rFonts w:ascii="Times New Roman" w:hAnsi="Times New Roman" w:cs="Times New Roman"/>
          <w:sz w:val="24"/>
          <w:szCs w:val="24"/>
        </w:rPr>
        <w:t>громади</w:t>
      </w:r>
      <w:r w:rsidRPr="00DF18C6">
        <w:rPr>
          <w:rFonts w:ascii="Times New Roman" w:hAnsi="Times New Roman" w:cs="Times New Roman"/>
          <w:sz w:val="24"/>
          <w:szCs w:val="24"/>
        </w:rPr>
        <w:t>, приєднуючись до Угоди мерів.</w:t>
      </w:r>
    </w:p>
    <w:p w14:paraId="4E2834E2" w14:textId="77777777" w:rsidR="00496AE6" w:rsidRPr="00DF18C6" w:rsidRDefault="00782D1E" w:rsidP="00CC400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Заходи, що направлені на пом’якшення зміни клімату, на адаптацію до існуючих кліматичних змін, що виконуються в рамках ПДСЕРК, сприяють доступності до енергетичних послуг. </w:t>
      </w:r>
    </w:p>
    <w:p w14:paraId="3C8A378B" w14:textId="7781AAEC" w:rsidR="00782D1E" w:rsidRPr="00DF18C6" w:rsidRDefault="00782D1E" w:rsidP="00CC400A">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Причинами, які перешкоджають надійному доступу до енергетичних послуг є:</w:t>
      </w:r>
    </w:p>
    <w:p w14:paraId="1D819CAD" w14:textId="668BA00C" w:rsidR="00782D1E" w:rsidRPr="00DF18C6" w:rsidRDefault="005C795C" w:rsidP="00CC400A">
      <w:pPr>
        <w:pStyle w:val="a3"/>
        <w:numPr>
          <w:ilvl w:val="0"/>
          <w:numId w:val="40"/>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фінансова неспроможність, в першу чергу;</w:t>
      </w:r>
    </w:p>
    <w:p w14:paraId="10644FC6" w14:textId="1587E73F" w:rsidR="00782D1E" w:rsidRPr="00DF18C6" w:rsidRDefault="005C795C" w:rsidP="00CC400A">
      <w:pPr>
        <w:pStyle w:val="a3"/>
        <w:numPr>
          <w:ilvl w:val="0"/>
          <w:numId w:val="40"/>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відсутність надійного постачання енергії – тепла або електроенергії;</w:t>
      </w:r>
    </w:p>
    <w:p w14:paraId="735517DF" w14:textId="19BF0B2B" w:rsidR="00782D1E" w:rsidRPr="00DF18C6" w:rsidRDefault="005C795C" w:rsidP="00CC400A">
      <w:pPr>
        <w:pStyle w:val="a3"/>
        <w:numPr>
          <w:ilvl w:val="0"/>
          <w:numId w:val="40"/>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відсутність резервного джерела енергії;</w:t>
      </w:r>
    </w:p>
    <w:p w14:paraId="2281C804" w14:textId="511C3BB3" w:rsidR="00782D1E" w:rsidRPr="00DF18C6" w:rsidRDefault="005C795C" w:rsidP="00CC400A">
      <w:pPr>
        <w:pStyle w:val="a3"/>
        <w:numPr>
          <w:ilvl w:val="0"/>
          <w:numId w:val="40"/>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недостатньо розвинута інфраструктура, це стосується як систем газопостачання, теплопостачання, так і транспортної інфраструктури.</w:t>
      </w:r>
    </w:p>
    <w:p w14:paraId="2FC7C3A9" w14:textId="77777777" w:rsidR="00782D1E" w:rsidRPr="00DF18C6" w:rsidRDefault="00782D1E" w:rsidP="00CC400A">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Основні шляхи подолання «енергетичної бідності» в сфері теплопостачання є:</w:t>
      </w:r>
    </w:p>
    <w:p w14:paraId="1DA9F70C" w14:textId="432B1C04"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термомодернізація будівель, чим зменшується споживання тепла та електроенергії на кондиціювання влітку;</w:t>
      </w:r>
    </w:p>
    <w:p w14:paraId="1C775A3C" w14:textId="67DEA50F"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модернізація мереж та генеруючих потужностей централізованого теплопостачання, що дозволяє зменшити втрати при генерації та в тепломережі, і таким чином зменшити тариф на теплопостачання;</w:t>
      </w:r>
    </w:p>
    <w:p w14:paraId="29CD5F3A" w14:textId="636F27F5"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забезпечення можливості щодо самостійного регулювання споживання енергії, що сприяє раціональному споживанню</w:t>
      </w:r>
      <w:r w:rsidR="005D3073" w:rsidRPr="00DF18C6">
        <w:rPr>
          <w:rFonts w:ascii="Times New Roman" w:hAnsi="Times New Roman" w:cs="Times New Roman"/>
          <w:sz w:val="24"/>
          <w:szCs w:val="24"/>
        </w:rPr>
        <w:t xml:space="preserve"> тепла</w:t>
      </w:r>
      <w:r w:rsidR="00782D1E" w:rsidRPr="00DF18C6">
        <w:rPr>
          <w:rFonts w:ascii="Times New Roman" w:hAnsi="Times New Roman" w:cs="Times New Roman"/>
          <w:sz w:val="24"/>
          <w:szCs w:val="24"/>
        </w:rPr>
        <w:t>, зменшенню фінансових витрат;</w:t>
      </w:r>
    </w:p>
    <w:p w14:paraId="46CB0D16" w14:textId="3A5CD758"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встановлення індивідуальних резервних котлів для опалення та підготовки гарячої води, що дозволяє зменшити залежність від основного постачальника послуги;</w:t>
      </w:r>
    </w:p>
    <w:p w14:paraId="76C1D6BC" w14:textId="16BE0FAE"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фінансова допомога в реалізації енергоефективних заходів;</w:t>
      </w:r>
    </w:p>
    <w:p w14:paraId="0557F106" w14:textId="146C4F58"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82D1E" w:rsidRPr="00DF18C6">
        <w:rPr>
          <w:rFonts w:ascii="Times New Roman" w:hAnsi="Times New Roman" w:cs="Times New Roman"/>
          <w:sz w:val="24"/>
          <w:szCs w:val="24"/>
        </w:rPr>
        <w:t>використання соціального тарифу, субсидій, пільг для найвразливіших категорій населення.</w:t>
      </w:r>
    </w:p>
    <w:p w14:paraId="19C61713" w14:textId="77777777" w:rsidR="00782D1E" w:rsidRPr="00DF18C6" w:rsidRDefault="00782D1E" w:rsidP="00CC400A">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Для подолання «енергетичної бідності» в сфері електропостачання апробовані наступні шляхи:</w:t>
      </w:r>
    </w:p>
    <w:p w14:paraId="5F6FE79A" w14:textId="1A2CA13D"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наявність місцевої електрогенерації та забезпечення надійної роботи мережі електропостачання, що запобігає віяловим відключенням, та підтримує стабільну електричну напругу в електромережі (державний, регіональний рівень);</w:t>
      </w:r>
    </w:p>
    <w:p w14:paraId="6314E585" w14:textId="3D325277"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будівництво потужностей електрогенерації на основі ВДЕ – вітрові та сонячні станції (як малих приватних так промислових потужностей), гідроелектростанці</w:t>
      </w:r>
      <w:r w:rsidR="00AC25B5" w:rsidRPr="00DF18C6">
        <w:rPr>
          <w:rFonts w:ascii="Times New Roman" w:hAnsi="Times New Roman" w:cs="Times New Roman"/>
          <w:sz w:val="24"/>
          <w:szCs w:val="24"/>
        </w:rPr>
        <w:t>й</w:t>
      </w:r>
      <w:r w:rsidR="00782D1E" w:rsidRPr="00DF18C6">
        <w:rPr>
          <w:rFonts w:ascii="Times New Roman" w:hAnsi="Times New Roman" w:cs="Times New Roman"/>
          <w:sz w:val="24"/>
          <w:szCs w:val="24"/>
        </w:rPr>
        <w:t xml:space="preserve"> та систем накопичення енергії (розподілена система генерації);</w:t>
      </w:r>
    </w:p>
    <w:p w14:paraId="33B612B5" w14:textId="4E9266A3" w:rsidR="00782D1E" w:rsidRPr="00DF18C6" w:rsidRDefault="005C795C" w:rsidP="00CC400A">
      <w:pPr>
        <w:pStyle w:val="a3"/>
        <w:numPr>
          <w:ilvl w:val="0"/>
          <w:numId w:val="39"/>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82D1E" w:rsidRPr="00DF18C6">
        <w:rPr>
          <w:rFonts w:ascii="Times New Roman" w:hAnsi="Times New Roman" w:cs="Times New Roman"/>
          <w:sz w:val="24"/>
          <w:szCs w:val="24"/>
        </w:rPr>
        <w:t>розширення та реконструкція існуючих мереж зовнішнього освітлення, адже відсутність доступу до послуги зовнішнього освітлення призводить до небезпеки на дорогах і росту злочинності.</w:t>
      </w:r>
    </w:p>
    <w:p w14:paraId="27A04B50" w14:textId="19A558B0" w:rsidR="0035692B" w:rsidRPr="00DF18C6" w:rsidRDefault="0035692B" w:rsidP="00CC400A">
      <w:pPr>
        <w:spacing w:after="0" w:line="240" w:lineRule="auto"/>
        <w:rPr>
          <w:rFonts w:ascii="Times New Roman" w:hAnsi="Times New Roman" w:cs="Times New Roman"/>
          <w:sz w:val="24"/>
          <w:szCs w:val="28"/>
          <w:lang w:eastAsia="ru-RU"/>
        </w:rPr>
      </w:pPr>
      <w:r w:rsidRPr="00DF18C6">
        <w:rPr>
          <w:rFonts w:ascii="Times New Roman" w:hAnsi="Times New Roman" w:cs="Times New Roman"/>
          <w:sz w:val="24"/>
          <w:szCs w:val="28"/>
          <w:lang w:eastAsia="ru-RU"/>
        </w:rPr>
        <w:br w:type="page"/>
      </w:r>
    </w:p>
    <w:p w14:paraId="4D78BD6E" w14:textId="6174F327" w:rsidR="00BA196F" w:rsidRPr="00DF18C6" w:rsidRDefault="00BA196F" w:rsidP="00BC234A">
      <w:pPr>
        <w:pStyle w:val="1"/>
        <w:spacing w:before="0" w:line="240" w:lineRule="auto"/>
        <w:ind w:firstLine="567"/>
        <w:rPr>
          <w:rFonts w:ascii="Times New Roman" w:hAnsi="Times New Roman" w:cs="Times New Roman"/>
          <w:color w:val="auto"/>
        </w:rPr>
      </w:pPr>
      <w:bookmarkStart w:id="69" w:name="_Toc164683405"/>
      <w:bookmarkEnd w:id="68"/>
      <w:r w:rsidRPr="00DF18C6">
        <w:rPr>
          <w:rFonts w:ascii="Times New Roman" w:hAnsi="Times New Roman" w:cs="Times New Roman"/>
          <w:color w:val="auto"/>
        </w:rPr>
        <w:lastRenderedPageBreak/>
        <w:t xml:space="preserve">Розділ </w:t>
      </w:r>
      <w:r w:rsidR="00930F68" w:rsidRPr="00DF18C6">
        <w:rPr>
          <w:rFonts w:ascii="Times New Roman" w:hAnsi="Times New Roman" w:cs="Times New Roman"/>
          <w:color w:val="auto"/>
        </w:rPr>
        <w:t>6</w:t>
      </w:r>
      <w:r w:rsidRPr="00DF18C6">
        <w:rPr>
          <w:rFonts w:ascii="Times New Roman" w:hAnsi="Times New Roman" w:cs="Times New Roman"/>
          <w:color w:val="auto"/>
        </w:rPr>
        <w:t>. Оцінка ризиків та вразливості до змін</w:t>
      </w:r>
      <w:r w:rsidR="003D79D0" w:rsidRPr="00DF18C6">
        <w:rPr>
          <w:rFonts w:ascii="Times New Roman" w:hAnsi="Times New Roman" w:cs="Times New Roman"/>
          <w:color w:val="auto"/>
        </w:rPr>
        <w:t>и</w:t>
      </w:r>
      <w:r w:rsidRPr="00DF18C6">
        <w:rPr>
          <w:rFonts w:ascii="Times New Roman" w:hAnsi="Times New Roman" w:cs="Times New Roman"/>
          <w:color w:val="auto"/>
        </w:rPr>
        <w:t xml:space="preserve"> клімату</w:t>
      </w:r>
      <w:bookmarkEnd w:id="69"/>
    </w:p>
    <w:p w14:paraId="2C080432" w14:textId="3CD9D02D" w:rsidR="002B6EDA" w:rsidRPr="00DF18C6" w:rsidRDefault="006C2D86" w:rsidP="00BC234A">
      <w:pPr>
        <w:pStyle w:val="1"/>
        <w:numPr>
          <w:ilvl w:val="0"/>
          <w:numId w:val="29"/>
        </w:numPr>
        <w:spacing w:before="0" w:line="240" w:lineRule="auto"/>
        <w:ind w:left="0" w:firstLine="567"/>
        <w:rPr>
          <w:rFonts w:ascii="Times New Roman" w:hAnsi="Times New Roman" w:cs="Times New Roman"/>
          <w:color w:val="auto"/>
          <w:sz w:val="24"/>
        </w:rPr>
      </w:pPr>
      <w:bookmarkStart w:id="70" w:name="_Toc164683406"/>
      <w:r w:rsidRPr="00DF18C6">
        <w:rPr>
          <w:rFonts w:ascii="Times New Roman" w:hAnsi="Times New Roman" w:cs="Times New Roman"/>
          <w:color w:val="auto"/>
          <w:sz w:val="24"/>
        </w:rPr>
        <w:t>Природна та антропогенна характеристика громади</w:t>
      </w:r>
      <w:bookmarkEnd w:id="70"/>
    </w:p>
    <w:p w14:paraId="1EB2B27C" w14:textId="359921B5" w:rsidR="006C2D86" w:rsidRPr="00DF18C6" w:rsidRDefault="006C2D86"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t>Кліматична та біокліматична характеристика</w:t>
      </w:r>
    </w:p>
    <w:p w14:paraId="414D1C92" w14:textId="4CA5C2BE"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Клімат та території Долинської територіальної громади - помірно-континентальний з  яскраво  вираженою  вертикальною  зональністю. На кожні 100 м висоти температура знижується в середньому на 0,7°С.</w:t>
      </w:r>
    </w:p>
    <w:p w14:paraId="464DECB9" w14:textId="63A99324"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Основними чинниками, що впливають на формува</w:t>
      </w:r>
      <w:r w:rsidR="00AC25B5" w:rsidRPr="00DF18C6">
        <w:rPr>
          <w:rFonts w:ascii="Times New Roman" w:hAnsi="Times New Roman" w:cs="Times New Roman"/>
          <w:sz w:val="24"/>
        </w:rPr>
        <w:t>ння клімату даної території є:</w:t>
      </w:r>
      <w:r w:rsidRPr="00DF18C6">
        <w:rPr>
          <w:rFonts w:ascii="Times New Roman" w:hAnsi="Times New Roman" w:cs="Times New Roman"/>
          <w:sz w:val="24"/>
        </w:rPr>
        <w:t xml:space="preserve"> рівень сонячної радіації, циркуляція повітряних мас та випад</w:t>
      </w:r>
      <w:r w:rsidR="00AC25B5" w:rsidRPr="00DF18C6">
        <w:rPr>
          <w:rFonts w:ascii="Times New Roman" w:hAnsi="Times New Roman" w:cs="Times New Roman"/>
          <w:sz w:val="24"/>
        </w:rPr>
        <w:t>ання опадів</w:t>
      </w:r>
      <w:r w:rsidRPr="00DF18C6">
        <w:rPr>
          <w:rFonts w:ascii="Times New Roman" w:hAnsi="Times New Roman" w:cs="Times New Roman"/>
          <w:sz w:val="24"/>
        </w:rPr>
        <w:t xml:space="preserve">, що формуються гірським і передгірським рельєфом громади. </w:t>
      </w:r>
    </w:p>
    <w:p w14:paraId="367F4D53"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Річний хід температур характеризується невисокими амплітудами в літні місяці і порівняно високими взимку. </w:t>
      </w:r>
    </w:p>
    <w:p w14:paraId="4CC63401" w14:textId="578C67F1"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Як окремий параметр, який є важливим надалі при аналізі можливостей використання відновлювальної енергії, на рисунку </w:t>
      </w:r>
      <w:r w:rsidR="00930F68" w:rsidRPr="00DF18C6">
        <w:rPr>
          <w:rFonts w:ascii="Times New Roman" w:hAnsi="Times New Roman" w:cs="Times New Roman"/>
          <w:sz w:val="24"/>
        </w:rPr>
        <w:t>6</w:t>
      </w:r>
      <w:r w:rsidRPr="00DF18C6">
        <w:rPr>
          <w:rFonts w:ascii="Times New Roman" w:hAnsi="Times New Roman" w:cs="Times New Roman"/>
          <w:sz w:val="24"/>
        </w:rPr>
        <w:t>.1. наведено діаграму середньої денної сонячної радіації для м. Долина (за даними ДСТУ-Н Б.В.1.1-27:2010 Будівельна кліматологія).</w:t>
      </w:r>
    </w:p>
    <w:p w14:paraId="6AC5F5CF" w14:textId="77777777" w:rsidR="006C2D86" w:rsidRPr="00DF18C6" w:rsidRDefault="006C2D86" w:rsidP="00B03399">
      <w:pPr>
        <w:spacing w:after="0" w:line="240" w:lineRule="auto"/>
        <w:jc w:val="center"/>
        <w:rPr>
          <w:rFonts w:ascii="Times New Roman" w:hAnsi="Times New Roman" w:cs="Times New Roman"/>
          <w:sz w:val="24"/>
        </w:rPr>
      </w:pPr>
      <w:r w:rsidRPr="00DF18C6">
        <w:rPr>
          <w:rFonts w:ascii="Times New Roman" w:hAnsi="Times New Roman" w:cs="Times New Roman"/>
          <w:noProof/>
          <w:lang w:eastAsia="uk-UA"/>
        </w:rPr>
        <w:drawing>
          <wp:inline distT="0" distB="0" distL="0" distR="0" wp14:anchorId="66FE52FC" wp14:editId="45C26A62">
            <wp:extent cx="4572000" cy="2743200"/>
            <wp:effectExtent l="0" t="0" r="19050" b="19050"/>
            <wp:docPr id="588068225"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773F22C" w14:textId="7E75AC65" w:rsidR="006C2D86" w:rsidRPr="00DF18C6" w:rsidRDefault="006C2D86" w:rsidP="00B03399">
      <w:pPr>
        <w:spacing w:after="0" w:line="240" w:lineRule="auto"/>
        <w:ind w:hanging="414"/>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Pr="00DF18C6">
        <w:rPr>
          <w:rFonts w:ascii="Times New Roman" w:hAnsi="Times New Roman" w:cs="Times New Roman"/>
          <w:sz w:val="24"/>
        </w:rPr>
        <w:t>.1. Денна сума сонячної радіації по місяцях у м. Долина</w:t>
      </w:r>
    </w:p>
    <w:p w14:paraId="461E5215" w14:textId="7B7EB20D"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Для опису клімату міст і населених пунктів визначаються «кліматичні норми». Так, для кліматичного періоду 1961-1990 рр. для населених пунктів України були визначені кліматичні норми, які є базовими для опису і порівняння сучасних кліматичних явищ.  Документом, в якому представлені кліматичні норми цього періоду є «Кліматичний кадастр України». Ознайомитися з їх основними кліматичними характеристиками можна на сайті meteopost.com</w:t>
      </w:r>
      <w:r w:rsidRPr="00DF18C6">
        <w:rPr>
          <w:rStyle w:val="ab"/>
          <w:rFonts w:ascii="Times New Roman" w:hAnsi="Times New Roman" w:cs="Times New Roman"/>
          <w:sz w:val="24"/>
        </w:rPr>
        <w:footnoteReference w:id="7"/>
      </w:r>
      <w:r w:rsidRPr="00DF18C6">
        <w:rPr>
          <w:rFonts w:ascii="Times New Roman" w:hAnsi="Times New Roman" w:cs="Times New Roman"/>
          <w:sz w:val="24"/>
        </w:rPr>
        <w:t>.</w:t>
      </w:r>
    </w:p>
    <w:p w14:paraId="143FD024"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Кліматичні норми визначаються для переліку населених пунктів, в яких присутні метеорологічні станції і існує статистика метеорологічних спостережень. Для населених пунктів, що не увійшли до переліку нормативних документів з кліматології, кліматичні параметри і характеристики приймаються рівними значенням параметрів найближчого до них пункту, кліматичні характеристики якого визначені. </w:t>
      </w:r>
    </w:p>
    <w:p w14:paraId="6F20A6C1" w14:textId="32067D3B"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 </w:t>
      </w:r>
      <w:r w:rsidR="0037177A" w:rsidRPr="00DF18C6">
        <w:rPr>
          <w:rFonts w:ascii="Times New Roman" w:hAnsi="Times New Roman" w:cs="Times New Roman"/>
          <w:sz w:val="24"/>
        </w:rPr>
        <w:t>Долинській громаді</w:t>
      </w:r>
      <w:r w:rsidRPr="00DF18C6">
        <w:rPr>
          <w:rFonts w:ascii="Times New Roman" w:hAnsi="Times New Roman" w:cs="Times New Roman"/>
          <w:sz w:val="24"/>
        </w:rPr>
        <w:t xml:space="preserve"> присутня метеостанція. Відповідно, кліматичні характеристики Долинської ТГ будемо визначати за даними цієї метеостанцій. </w:t>
      </w:r>
    </w:p>
    <w:p w14:paraId="52AA245C" w14:textId="03268CD8"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Також найближчі до м. Долина метеостанції розташовані в м. Стрий, м. Яремче та м. Івано-Франківськ. За відсутності необхідних даних будемо використовувати дані метеодані м. Стр</w:t>
      </w:r>
      <w:r w:rsidR="005D3073" w:rsidRPr="00DF18C6">
        <w:rPr>
          <w:rFonts w:ascii="Times New Roman" w:hAnsi="Times New Roman" w:cs="Times New Roman"/>
          <w:sz w:val="24"/>
        </w:rPr>
        <w:t>и</w:t>
      </w:r>
      <w:r w:rsidRPr="00DF18C6">
        <w:rPr>
          <w:rFonts w:ascii="Times New Roman" w:hAnsi="Times New Roman" w:cs="Times New Roman"/>
          <w:sz w:val="24"/>
        </w:rPr>
        <w:t>й, яке має схожу висоту над рівнем моря, що і м. Долина (м. Стрий та м. Івано-Франківськ знаходяться нижче (висота 280-300м на рівнем моря)</w:t>
      </w:r>
      <w:r w:rsidR="00A46817" w:rsidRPr="00DF18C6">
        <w:rPr>
          <w:rFonts w:ascii="Times New Roman" w:hAnsi="Times New Roman" w:cs="Times New Roman"/>
          <w:sz w:val="24"/>
        </w:rPr>
        <w:t>)</w:t>
      </w:r>
      <w:r w:rsidR="005D3073" w:rsidRPr="00DF18C6">
        <w:rPr>
          <w:rFonts w:ascii="Times New Roman" w:hAnsi="Times New Roman" w:cs="Times New Roman"/>
          <w:sz w:val="24"/>
        </w:rPr>
        <w:t>.</w:t>
      </w:r>
    </w:p>
    <w:p w14:paraId="6441CD23"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lastRenderedPageBreak/>
        <w:t>У 2010 році за даними Івано-Франківського обласного центру з гідрометеорології на метеорологічних станціях в м. Долина та декількох сусідніх були зафіксовані наступні показники:</w:t>
      </w:r>
    </w:p>
    <w:p w14:paraId="4B67B140" w14:textId="00CF9A2B" w:rsidR="006C2D86" w:rsidRPr="00DF18C6" w:rsidRDefault="006C2D86" w:rsidP="00B03399">
      <w:pPr>
        <w:spacing w:after="0" w:line="240" w:lineRule="auto"/>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74424" w:rsidRPr="00DF18C6">
        <w:rPr>
          <w:rFonts w:ascii="Times New Roman" w:hAnsi="Times New Roman" w:cs="Times New Roman"/>
          <w:sz w:val="24"/>
        </w:rPr>
        <w:t>.1</w:t>
      </w:r>
    </w:p>
    <w:tbl>
      <w:tblPr>
        <w:tblW w:w="9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8"/>
        <w:gridCol w:w="1309"/>
        <w:gridCol w:w="1417"/>
        <w:gridCol w:w="1134"/>
        <w:gridCol w:w="1843"/>
      </w:tblGrid>
      <w:tr w:rsidR="006C2D86" w:rsidRPr="00BC234A" w14:paraId="17F622B7" w14:textId="77777777" w:rsidTr="00084C75">
        <w:trPr>
          <w:cantSplit/>
          <w:trHeight w:val="300"/>
          <w:jc w:val="center"/>
        </w:trPr>
        <w:tc>
          <w:tcPr>
            <w:tcW w:w="3668" w:type="dxa"/>
            <w:vMerge w:val="restart"/>
            <w:shd w:val="clear" w:color="auto" w:fill="auto"/>
            <w:vAlign w:val="center"/>
            <w:hideMark/>
          </w:tcPr>
          <w:p w14:paraId="6407AF8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Пункт  спостережень</w:t>
            </w:r>
          </w:p>
        </w:tc>
        <w:tc>
          <w:tcPr>
            <w:tcW w:w="2726" w:type="dxa"/>
            <w:gridSpan w:val="2"/>
            <w:vMerge w:val="restart"/>
            <w:shd w:val="clear" w:color="auto" w:fill="auto"/>
            <w:vAlign w:val="center"/>
            <w:hideMark/>
          </w:tcPr>
          <w:p w14:paraId="15E6A31F"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Температура повітря  у 2010р., ºС</w:t>
            </w:r>
          </w:p>
        </w:tc>
        <w:tc>
          <w:tcPr>
            <w:tcW w:w="2977" w:type="dxa"/>
            <w:gridSpan w:val="2"/>
            <w:shd w:val="clear" w:color="auto" w:fill="auto"/>
            <w:vAlign w:val="center"/>
            <w:hideMark/>
          </w:tcPr>
          <w:p w14:paraId="4C0C8925"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 xml:space="preserve">Кількість  опадів  </w:t>
            </w:r>
          </w:p>
        </w:tc>
      </w:tr>
      <w:tr w:rsidR="006C2D86" w:rsidRPr="00BC234A" w14:paraId="4ADAD336" w14:textId="77777777" w:rsidTr="00084C75">
        <w:trPr>
          <w:trHeight w:val="315"/>
          <w:jc w:val="center"/>
        </w:trPr>
        <w:tc>
          <w:tcPr>
            <w:tcW w:w="3668" w:type="dxa"/>
            <w:vMerge/>
            <w:vAlign w:val="center"/>
            <w:hideMark/>
          </w:tcPr>
          <w:p w14:paraId="589E8AE4"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p>
        </w:tc>
        <w:tc>
          <w:tcPr>
            <w:tcW w:w="2726" w:type="dxa"/>
            <w:gridSpan w:val="2"/>
            <w:vMerge/>
            <w:vAlign w:val="center"/>
            <w:hideMark/>
          </w:tcPr>
          <w:p w14:paraId="55432072"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p>
        </w:tc>
        <w:tc>
          <w:tcPr>
            <w:tcW w:w="2977" w:type="dxa"/>
            <w:gridSpan w:val="2"/>
            <w:shd w:val="clear" w:color="auto" w:fill="auto"/>
            <w:vAlign w:val="center"/>
            <w:hideMark/>
          </w:tcPr>
          <w:p w14:paraId="0B40AA88"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у  2010р.</w:t>
            </w:r>
          </w:p>
        </w:tc>
      </w:tr>
      <w:tr w:rsidR="006C2D86" w:rsidRPr="00BC234A" w14:paraId="763ADCBF" w14:textId="77777777" w:rsidTr="00084C75">
        <w:trPr>
          <w:trHeight w:val="20"/>
          <w:jc w:val="center"/>
        </w:trPr>
        <w:tc>
          <w:tcPr>
            <w:tcW w:w="3668" w:type="dxa"/>
            <w:vMerge/>
            <w:vAlign w:val="center"/>
            <w:hideMark/>
          </w:tcPr>
          <w:p w14:paraId="47E5941C"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p>
        </w:tc>
        <w:tc>
          <w:tcPr>
            <w:tcW w:w="1309" w:type="dxa"/>
            <w:vMerge w:val="restart"/>
            <w:shd w:val="clear" w:color="auto" w:fill="auto"/>
            <w:vAlign w:val="center"/>
            <w:hideMark/>
          </w:tcPr>
          <w:p w14:paraId="4D6FD9A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максимум</w:t>
            </w:r>
          </w:p>
        </w:tc>
        <w:tc>
          <w:tcPr>
            <w:tcW w:w="1417" w:type="dxa"/>
            <w:vMerge w:val="restart"/>
            <w:shd w:val="clear" w:color="auto" w:fill="auto"/>
            <w:vAlign w:val="center"/>
            <w:hideMark/>
          </w:tcPr>
          <w:p w14:paraId="56FEA414"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мінімум</w:t>
            </w:r>
          </w:p>
        </w:tc>
        <w:tc>
          <w:tcPr>
            <w:tcW w:w="1134" w:type="dxa"/>
            <w:shd w:val="clear" w:color="auto" w:fill="auto"/>
            <w:vAlign w:val="center"/>
            <w:hideMark/>
          </w:tcPr>
          <w:p w14:paraId="01E97221"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усього,</w:t>
            </w:r>
          </w:p>
        </w:tc>
        <w:tc>
          <w:tcPr>
            <w:tcW w:w="1843" w:type="dxa"/>
            <w:shd w:val="clear" w:color="auto" w:fill="auto"/>
            <w:vAlign w:val="center"/>
            <w:hideMark/>
          </w:tcPr>
          <w:p w14:paraId="73CC0DD0"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 xml:space="preserve">відсотків </w:t>
            </w:r>
          </w:p>
        </w:tc>
      </w:tr>
      <w:tr w:rsidR="006C2D86" w:rsidRPr="00BC234A" w14:paraId="4B43A569" w14:textId="77777777" w:rsidTr="00084C75">
        <w:trPr>
          <w:trHeight w:val="20"/>
          <w:jc w:val="center"/>
        </w:trPr>
        <w:tc>
          <w:tcPr>
            <w:tcW w:w="3668" w:type="dxa"/>
            <w:vMerge/>
            <w:vAlign w:val="center"/>
            <w:hideMark/>
          </w:tcPr>
          <w:p w14:paraId="4B3389CA"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p>
        </w:tc>
        <w:tc>
          <w:tcPr>
            <w:tcW w:w="1309" w:type="dxa"/>
            <w:vMerge/>
            <w:vAlign w:val="center"/>
            <w:hideMark/>
          </w:tcPr>
          <w:p w14:paraId="1339F4B6"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p>
        </w:tc>
        <w:tc>
          <w:tcPr>
            <w:tcW w:w="1417" w:type="dxa"/>
            <w:vMerge/>
            <w:vAlign w:val="center"/>
            <w:hideMark/>
          </w:tcPr>
          <w:p w14:paraId="316D93EE"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p>
        </w:tc>
        <w:tc>
          <w:tcPr>
            <w:tcW w:w="1134" w:type="dxa"/>
            <w:shd w:val="clear" w:color="auto" w:fill="auto"/>
            <w:vAlign w:val="center"/>
            <w:hideMark/>
          </w:tcPr>
          <w:p w14:paraId="53D0D293" w14:textId="1F456AF9"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мм</w:t>
            </w:r>
          </w:p>
        </w:tc>
        <w:tc>
          <w:tcPr>
            <w:tcW w:w="1843" w:type="dxa"/>
            <w:shd w:val="clear" w:color="auto" w:fill="auto"/>
            <w:vAlign w:val="center"/>
            <w:hideMark/>
          </w:tcPr>
          <w:p w14:paraId="0D2B2553"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до  місячної  норми</w:t>
            </w:r>
          </w:p>
        </w:tc>
      </w:tr>
      <w:tr w:rsidR="006C2D86" w:rsidRPr="00BC234A" w14:paraId="2748CEC5" w14:textId="77777777" w:rsidTr="00084C75">
        <w:trPr>
          <w:trHeight w:val="315"/>
          <w:jc w:val="center"/>
        </w:trPr>
        <w:tc>
          <w:tcPr>
            <w:tcW w:w="3668" w:type="dxa"/>
            <w:shd w:val="clear" w:color="auto" w:fill="auto"/>
            <w:vAlign w:val="center"/>
            <w:hideMark/>
          </w:tcPr>
          <w:p w14:paraId="7D2D9930"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Авіаметеостанція  Івано-Франківськ</w:t>
            </w:r>
          </w:p>
        </w:tc>
        <w:tc>
          <w:tcPr>
            <w:tcW w:w="1309" w:type="dxa"/>
            <w:shd w:val="clear" w:color="auto" w:fill="auto"/>
            <w:vAlign w:val="center"/>
            <w:hideMark/>
          </w:tcPr>
          <w:p w14:paraId="595AC3CB"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33,5</w:t>
            </w:r>
          </w:p>
        </w:tc>
        <w:tc>
          <w:tcPr>
            <w:tcW w:w="1417" w:type="dxa"/>
            <w:shd w:val="clear" w:color="auto" w:fill="auto"/>
            <w:vAlign w:val="center"/>
            <w:hideMark/>
          </w:tcPr>
          <w:p w14:paraId="0A16183E"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–31,7</w:t>
            </w:r>
          </w:p>
        </w:tc>
        <w:tc>
          <w:tcPr>
            <w:tcW w:w="1134" w:type="dxa"/>
            <w:shd w:val="clear" w:color="auto" w:fill="auto"/>
            <w:vAlign w:val="center"/>
            <w:hideMark/>
          </w:tcPr>
          <w:p w14:paraId="0CACBFAB"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957,1</w:t>
            </w:r>
          </w:p>
        </w:tc>
        <w:tc>
          <w:tcPr>
            <w:tcW w:w="1843" w:type="dxa"/>
            <w:shd w:val="clear" w:color="auto" w:fill="auto"/>
            <w:vAlign w:val="center"/>
            <w:hideMark/>
          </w:tcPr>
          <w:p w14:paraId="5A41BEF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139</w:t>
            </w:r>
          </w:p>
        </w:tc>
      </w:tr>
      <w:tr w:rsidR="006C2D86" w:rsidRPr="00BC234A" w14:paraId="2D090658" w14:textId="77777777" w:rsidTr="00084C75">
        <w:trPr>
          <w:trHeight w:val="315"/>
          <w:jc w:val="center"/>
        </w:trPr>
        <w:tc>
          <w:tcPr>
            <w:tcW w:w="3668" w:type="dxa"/>
            <w:shd w:val="clear" w:color="auto" w:fill="auto"/>
            <w:vAlign w:val="center"/>
            <w:hideMark/>
          </w:tcPr>
          <w:p w14:paraId="2F3133C2"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Метеостанція  Долина</w:t>
            </w:r>
          </w:p>
        </w:tc>
        <w:tc>
          <w:tcPr>
            <w:tcW w:w="1309" w:type="dxa"/>
            <w:shd w:val="clear" w:color="auto" w:fill="auto"/>
            <w:vAlign w:val="center"/>
            <w:hideMark/>
          </w:tcPr>
          <w:p w14:paraId="0D9B6B4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31,6</w:t>
            </w:r>
          </w:p>
        </w:tc>
        <w:tc>
          <w:tcPr>
            <w:tcW w:w="1417" w:type="dxa"/>
            <w:shd w:val="clear" w:color="auto" w:fill="auto"/>
            <w:vAlign w:val="center"/>
            <w:hideMark/>
          </w:tcPr>
          <w:p w14:paraId="1E7029F0"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–22,7</w:t>
            </w:r>
          </w:p>
        </w:tc>
        <w:tc>
          <w:tcPr>
            <w:tcW w:w="1134" w:type="dxa"/>
            <w:shd w:val="clear" w:color="auto" w:fill="auto"/>
            <w:vAlign w:val="center"/>
            <w:hideMark/>
          </w:tcPr>
          <w:p w14:paraId="5005A22B"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1183,9</w:t>
            </w:r>
          </w:p>
        </w:tc>
        <w:tc>
          <w:tcPr>
            <w:tcW w:w="1843" w:type="dxa"/>
            <w:shd w:val="clear" w:color="auto" w:fill="auto"/>
            <w:vAlign w:val="center"/>
            <w:hideMark/>
          </w:tcPr>
          <w:p w14:paraId="032B3E7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133</w:t>
            </w:r>
          </w:p>
        </w:tc>
      </w:tr>
      <w:tr w:rsidR="006C2D86" w:rsidRPr="00BC234A" w14:paraId="6F5F8CAE" w14:textId="77777777" w:rsidTr="00084C75">
        <w:trPr>
          <w:trHeight w:val="315"/>
          <w:jc w:val="center"/>
        </w:trPr>
        <w:tc>
          <w:tcPr>
            <w:tcW w:w="3668" w:type="dxa"/>
            <w:shd w:val="clear" w:color="auto" w:fill="auto"/>
            <w:vAlign w:val="center"/>
            <w:hideMark/>
          </w:tcPr>
          <w:p w14:paraId="4E453C01" w14:textId="77777777" w:rsidR="006C2D86" w:rsidRPr="00BC234A" w:rsidRDefault="006C2D86" w:rsidP="00B03399">
            <w:pPr>
              <w:spacing w:after="0" w:line="240" w:lineRule="auto"/>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Метеостанція Коломия</w:t>
            </w:r>
          </w:p>
        </w:tc>
        <w:tc>
          <w:tcPr>
            <w:tcW w:w="1309" w:type="dxa"/>
            <w:shd w:val="clear" w:color="auto" w:fill="auto"/>
            <w:vAlign w:val="center"/>
            <w:hideMark/>
          </w:tcPr>
          <w:p w14:paraId="511BE1A2"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33</w:t>
            </w:r>
          </w:p>
        </w:tc>
        <w:tc>
          <w:tcPr>
            <w:tcW w:w="1417" w:type="dxa"/>
            <w:shd w:val="clear" w:color="auto" w:fill="auto"/>
            <w:vAlign w:val="center"/>
            <w:hideMark/>
          </w:tcPr>
          <w:p w14:paraId="35ABD394"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–33,9</w:t>
            </w:r>
          </w:p>
        </w:tc>
        <w:tc>
          <w:tcPr>
            <w:tcW w:w="1134" w:type="dxa"/>
            <w:shd w:val="clear" w:color="auto" w:fill="auto"/>
            <w:vAlign w:val="center"/>
            <w:hideMark/>
          </w:tcPr>
          <w:p w14:paraId="1BE0926F"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1014,5</w:t>
            </w:r>
          </w:p>
        </w:tc>
        <w:tc>
          <w:tcPr>
            <w:tcW w:w="1843" w:type="dxa"/>
            <w:shd w:val="clear" w:color="auto" w:fill="auto"/>
            <w:vAlign w:val="center"/>
            <w:hideMark/>
          </w:tcPr>
          <w:p w14:paraId="115E729C"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145</w:t>
            </w:r>
          </w:p>
        </w:tc>
      </w:tr>
      <w:tr w:rsidR="006C2D86" w:rsidRPr="00BC234A" w14:paraId="3A1CD7EC" w14:textId="77777777" w:rsidTr="00084C75">
        <w:trPr>
          <w:trHeight w:val="300"/>
          <w:jc w:val="center"/>
        </w:trPr>
        <w:tc>
          <w:tcPr>
            <w:tcW w:w="3668" w:type="dxa"/>
            <w:shd w:val="clear" w:color="auto" w:fill="auto"/>
            <w:vAlign w:val="center"/>
            <w:hideMark/>
          </w:tcPr>
          <w:p w14:paraId="3FA4F063" w14:textId="654B5612" w:rsidR="006C2D86" w:rsidRPr="00BC234A" w:rsidRDefault="006C2D86" w:rsidP="00B03399">
            <w:pPr>
              <w:spacing w:after="0" w:line="240" w:lineRule="auto"/>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 xml:space="preserve">Карпатська  Селестокова  </w:t>
            </w:r>
            <w:r w:rsidR="00DF177C" w:rsidRPr="00BC234A">
              <w:rPr>
                <w:rFonts w:ascii="Times New Roman" w:eastAsia="Times New Roman" w:hAnsi="Times New Roman" w:cs="Times New Roman"/>
                <w:color w:val="000000"/>
                <w:lang w:eastAsia="ru-RU"/>
              </w:rPr>
              <w:br/>
            </w:r>
            <w:r w:rsidRPr="00BC234A">
              <w:rPr>
                <w:rFonts w:ascii="Times New Roman" w:eastAsia="Times New Roman" w:hAnsi="Times New Roman" w:cs="Times New Roman"/>
                <w:color w:val="000000"/>
                <w:lang w:eastAsia="ru-RU"/>
              </w:rPr>
              <w:t>Яремче</w:t>
            </w:r>
          </w:p>
        </w:tc>
        <w:tc>
          <w:tcPr>
            <w:tcW w:w="1309" w:type="dxa"/>
            <w:shd w:val="clear" w:color="auto" w:fill="auto"/>
            <w:vAlign w:val="center"/>
            <w:hideMark/>
          </w:tcPr>
          <w:p w14:paraId="35A6E580"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33,2</w:t>
            </w:r>
          </w:p>
        </w:tc>
        <w:tc>
          <w:tcPr>
            <w:tcW w:w="1417" w:type="dxa"/>
            <w:shd w:val="clear" w:color="auto" w:fill="auto"/>
            <w:vAlign w:val="center"/>
            <w:hideMark/>
          </w:tcPr>
          <w:p w14:paraId="5EBF29AD"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–21,5</w:t>
            </w:r>
          </w:p>
        </w:tc>
        <w:tc>
          <w:tcPr>
            <w:tcW w:w="1134" w:type="dxa"/>
            <w:shd w:val="clear" w:color="auto" w:fill="auto"/>
            <w:vAlign w:val="center"/>
            <w:hideMark/>
          </w:tcPr>
          <w:p w14:paraId="66AECB4E"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1387,1</w:t>
            </w:r>
          </w:p>
        </w:tc>
        <w:tc>
          <w:tcPr>
            <w:tcW w:w="1843" w:type="dxa"/>
            <w:shd w:val="clear" w:color="auto" w:fill="auto"/>
            <w:vAlign w:val="center"/>
            <w:hideMark/>
          </w:tcPr>
          <w:p w14:paraId="5ABA5A08" w14:textId="77777777" w:rsidR="006C2D86" w:rsidRPr="00BC234A" w:rsidRDefault="006C2D86" w:rsidP="00B03399">
            <w:pPr>
              <w:spacing w:after="0" w:line="240" w:lineRule="auto"/>
              <w:jc w:val="center"/>
              <w:rPr>
                <w:rFonts w:ascii="Times New Roman" w:eastAsia="Times New Roman" w:hAnsi="Times New Roman" w:cs="Times New Roman"/>
                <w:color w:val="000000"/>
                <w:lang w:eastAsia="ru-RU"/>
              </w:rPr>
            </w:pPr>
            <w:r w:rsidRPr="00BC234A">
              <w:rPr>
                <w:rFonts w:ascii="Times New Roman" w:eastAsia="Times New Roman" w:hAnsi="Times New Roman" w:cs="Times New Roman"/>
                <w:color w:val="000000"/>
                <w:lang w:eastAsia="ru-RU"/>
              </w:rPr>
              <w:t>149</w:t>
            </w:r>
          </w:p>
        </w:tc>
      </w:tr>
    </w:tbl>
    <w:p w14:paraId="7F944B9A"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Стаття «Тенденції часового розподілу кліматичних показників на території Івано-Франківської області», авторів М. М. Лагойда, О. Є. Яремко, Л. М. Архипова надає детальний аналіз зміни температури і опадів на території Івано-Франківської області, що проілюстровано в тому числі даними по клімату для м. Долина </w:t>
      </w:r>
      <w:r w:rsidRPr="00DF18C6">
        <w:rPr>
          <w:rStyle w:val="ab"/>
          <w:rFonts w:ascii="Times New Roman" w:hAnsi="Times New Roman" w:cs="Times New Roman"/>
          <w:sz w:val="24"/>
        </w:rPr>
        <w:footnoteReference w:id="8"/>
      </w:r>
      <w:r w:rsidRPr="00DF18C6">
        <w:rPr>
          <w:rFonts w:ascii="Times New Roman" w:hAnsi="Times New Roman" w:cs="Times New Roman"/>
          <w:sz w:val="24"/>
        </w:rPr>
        <w:t>.</w:t>
      </w:r>
    </w:p>
    <w:p w14:paraId="77254F19"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Норма опадів для метеостанції Долина становить 890 мм. Було проаналізовано дані з метеостанції, розраховано відхилення від норми опадів і виявлено тенденцію до підвищення річної кількості опадів. Протягом 1990–2018 рр. середньо-багаторічна кількість опадів збільшилась на 8 мм щодо норми. Найбільш посушливими були 1990, 1994, 2000 та 2003 роки, а найбільш вологими – 1998, 2001, 2008 та 2010 роки.</w:t>
      </w:r>
    </w:p>
    <w:p w14:paraId="6D587188"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Норма температури для м. Долина складає 7,2°С. За результатами аналізу даних з метеостанції, розраховані відхилення від норми температури і виявлені тенденцію до її підвищення: </w:t>
      </w:r>
      <w:r w:rsidRPr="00DF18C6">
        <w:rPr>
          <w:rFonts w:ascii="Times New Roman" w:hAnsi="Times New Roman" w:cs="Times New Roman"/>
          <w:b/>
          <w:sz w:val="24"/>
        </w:rPr>
        <w:t>протягом 1990–2018 рр. середньо-багаторічна температура збільшилась на 0,45°С щодо норми</w:t>
      </w:r>
      <w:r w:rsidRPr="00DF18C6">
        <w:rPr>
          <w:rFonts w:ascii="Times New Roman" w:hAnsi="Times New Roman" w:cs="Times New Roman"/>
          <w:sz w:val="24"/>
        </w:rPr>
        <w:t>. У період за 1990–2018 роки найтеплішими були 2000, 2007, 2015 та 2016 роки.</w:t>
      </w:r>
    </w:p>
    <w:p w14:paraId="75086D8F" w14:textId="77777777" w:rsidR="006C2D86" w:rsidRPr="00DF18C6" w:rsidRDefault="006C2D86" w:rsidP="00BC234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За даними сайту </w:t>
      </w:r>
      <w:hyperlink r:id="rId38" w:history="1">
        <w:r w:rsidRPr="00DF18C6">
          <w:rPr>
            <w:rStyle w:val="a8"/>
            <w:rFonts w:ascii="Times New Roman" w:hAnsi="Times New Roman" w:cs="Times New Roman"/>
          </w:rPr>
          <w:t>WeatherSpark.com</w:t>
        </w:r>
      </w:hyperlink>
      <w:r w:rsidRPr="00DF18C6">
        <w:rPr>
          <w:rFonts w:ascii="Times New Roman" w:hAnsi="Times New Roman" w:cs="Times New Roman"/>
        </w:rPr>
        <w:t xml:space="preserve"> </w:t>
      </w:r>
      <w:r w:rsidRPr="00DF18C6">
        <w:rPr>
          <w:rFonts w:ascii="Times New Roman" w:hAnsi="Times New Roman" w:cs="Times New Roman"/>
          <w:sz w:val="24"/>
        </w:rPr>
        <w:t>наведений графік середньо-місячних температур у м. Долина з зазначенням середнього відхилення за результатами спостережень за 2014-2022 рр.</w:t>
      </w:r>
    </w:p>
    <w:p w14:paraId="5F5FEA3A" w14:textId="3B690721" w:rsidR="006C2D86" w:rsidRPr="00DF18C6" w:rsidRDefault="00FE038C" w:rsidP="00B03399">
      <w:pPr>
        <w:spacing w:after="0" w:line="240" w:lineRule="auto"/>
        <w:jc w:val="center"/>
        <w:rPr>
          <w:rFonts w:ascii="Times New Roman" w:hAnsi="Times New Roman" w:cs="Times New Roman"/>
          <w:sz w:val="24"/>
          <w:highlight w:val="yellow"/>
        </w:rPr>
      </w:pPr>
      <w:r w:rsidRPr="00DF18C6">
        <w:rPr>
          <w:rFonts w:ascii="Times New Roman" w:hAnsi="Times New Roman" w:cs="Times New Roman"/>
          <w:noProof/>
          <w:sz w:val="24"/>
          <w:lang w:eastAsia="uk-UA"/>
        </w:rPr>
        <w:drawing>
          <wp:inline distT="0" distB="0" distL="0" distR="0" wp14:anchorId="47435DDF" wp14:editId="1F375686">
            <wp:extent cx="4701540" cy="2541415"/>
            <wp:effectExtent l="0" t="0" r="3810" b="0"/>
            <wp:docPr id="589416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16579" name="Рисунок 589416579"/>
                    <pic:cNvPicPr/>
                  </pic:nvPicPr>
                  <pic:blipFill>
                    <a:blip r:embed="rId39">
                      <a:extLst>
                        <a:ext uri="{28A0092B-C50C-407E-A947-70E740481C1C}">
                          <a14:useLocalDpi xmlns:a14="http://schemas.microsoft.com/office/drawing/2010/main" val="0"/>
                        </a:ext>
                      </a:extLst>
                    </a:blip>
                    <a:stretch>
                      <a:fillRect/>
                    </a:stretch>
                  </pic:blipFill>
                  <pic:spPr>
                    <a:xfrm>
                      <a:off x="0" y="0"/>
                      <a:ext cx="4711155" cy="2546612"/>
                    </a:xfrm>
                    <a:prstGeom prst="rect">
                      <a:avLst/>
                    </a:prstGeom>
                  </pic:spPr>
                </pic:pic>
              </a:graphicData>
            </a:graphic>
          </wp:inline>
        </w:drawing>
      </w:r>
    </w:p>
    <w:p w14:paraId="7DA9A6D5" w14:textId="1DC2A0BD" w:rsidR="006C2D86" w:rsidRPr="00DF18C6" w:rsidRDefault="006C2D86"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Рисунок </w:t>
      </w:r>
      <w:r w:rsidR="00930F68" w:rsidRPr="00DF18C6">
        <w:rPr>
          <w:rFonts w:ascii="Times New Roman" w:hAnsi="Times New Roman" w:cs="Times New Roman"/>
          <w:sz w:val="24"/>
        </w:rPr>
        <w:t>6</w:t>
      </w:r>
      <w:r w:rsidRPr="00DF18C6">
        <w:rPr>
          <w:rFonts w:ascii="Times New Roman" w:hAnsi="Times New Roman" w:cs="Times New Roman"/>
          <w:sz w:val="24"/>
        </w:rPr>
        <w:t>.2. Значення середньо-місячних температур в м. Долина</w:t>
      </w:r>
    </w:p>
    <w:p w14:paraId="78F5E21A" w14:textId="77777777" w:rsidR="00A46817" w:rsidRPr="00DF18C6" w:rsidRDefault="00A46817" w:rsidP="00B03399">
      <w:pPr>
        <w:spacing w:after="0" w:line="240" w:lineRule="auto"/>
        <w:ind w:firstLine="709"/>
        <w:jc w:val="both"/>
        <w:rPr>
          <w:rFonts w:ascii="Times New Roman" w:hAnsi="Times New Roman" w:cs="Times New Roman"/>
          <w:sz w:val="24"/>
        </w:rPr>
      </w:pPr>
    </w:p>
    <w:p w14:paraId="70722B91" w14:textId="0BF00306" w:rsidR="006C2D86" w:rsidRPr="00DF18C6" w:rsidRDefault="006C2D86" w:rsidP="00B03399">
      <w:pPr>
        <w:spacing w:after="0" w:line="240" w:lineRule="auto"/>
        <w:ind w:firstLine="709"/>
        <w:jc w:val="both"/>
        <w:rPr>
          <w:rFonts w:ascii="Times New Roman" w:hAnsi="Times New Roman" w:cs="Times New Roman"/>
          <w:sz w:val="24"/>
        </w:rPr>
      </w:pPr>
      <w:r w:rsidRPr="00DF18C6">
        <w:rPr>
          <w:rFonts w:ascii="Times New Roman" w:hAnsi="Times New Roman" w:cs="Times New Roman"/>
          <w:sz w:val="24"/>
        </w:rPr>
        <w:t>Протягом року на територіях Долинської ТГ переважають північно-західні вітри.</w:t>
      </w:r>
    </w:p>
    <w:p w14:paraId="441E77B8"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lastRenderedPageBreak/>
        <w:t>Морфологічна і топологічна характеристика</w:t>
      </w:r>
    </w:p>
    <w:p w14:paraId="5FE3A06A" w14:textId="45AC09B7"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Долинська територіальна громада знаходиться у Калуському районі Івано-Франківської області у передгір’ях Карпат. Загальна площа громади 372,6 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 xml:space="preserve">. </w:t>
      </w:r>
    </w:p>
    <w:p w14:paraId="7AD38EF1" w14:textId="77777777" w:rsidR="00DF177C" w:rsidRPr="00DF18C6" w:rsidRDefault="00DF177C" w:rsidP="00BC234A">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Місто Долина має географічні координати 48°58′ північної широти та 24°00′ східної довготи. </w:t>
      </w:r>
    </w:p>
    <w:p w14:paraId="39F2D65A" w14:textId="77777777" w:rsidR="00DF177C" w:rsidRPr="00DF18C6" w:rsidRDefault="00DF177C" w:rsidP="00B03399">
      <w:pPr>
        <w:spacing w:after="0" w:line="240" w:lineRule="auto"/>
        <w:jc w:val="center"/>
        <w:rPr>
          <w:rFonts w:ascii="Times New Roman" w:hAnsi="Times New Roman" w:cs="Times New Roman"/>
          <w:sz w:val="24"/>
        </w:rPr>
      </w:pPr>
      <w:r w:rsidRPr="00DF18C6">
        <w:rPr>
          <w:rFonts w:ascii="Times New Roman" w:hAnsi="Times New Roman" w:cs="Times New Roman"/>
          <w:noProof/>
          <w:lang w:eastAsia="uk-UA"/>
        </w:rPr>
        <w:drawing>
          <wp:inline distT="0" distB="0" distL="0" distR="0" wp14:anchorId="0FFED6E1" wp14:editId="4C1CA404">
            <wp:extent cx="3575336" cy="4468633"/>
            <wp:effectExtent l="0" t="0" r="6350" b="8255"/>
            <wp:docPr id="114404087" name="Рисунок 11440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ano-Frankivska_Kaluskyy_Dolynska_page-0001-обрізано.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88344" cy="4484891"/>
                    </a:xfrm>
                    <a:prstGeom prst="rect">
                      <a:avLst/>
                    </a:prstGeom>
                  </pic:spPr>
                </pic:pic>
              </a:graphicData>
            </a:graphic>
          </wp:inline>
        </w:drawing>
      </w:r>
    </w:p>
    <w:p w14:paraId="341602DA" w14:textId="077006ED" w:rsidR="00DF177C" w:rsidRPr="00DF18C6" w:rsidRDefault="00DF177C" w:rsidP="00B03399">
      <w:pPr>
        <w:tabs>
          <w:tab w:val="left" w:pos="0"/>
        </w:tabs>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Рисунок </w:t>
      </w:r>
      <w:r w:rsidR="00930F68" w:rsidRPr="00DF18C6">
        <w:rPr>
          <w:rFonts w:ascii="Times New Roman" w:hAnsi="Times New Roman" w:cs="Times New Roman"/>
          <w:sz w:val="24"/>
          <w:szCs w:val="24"/>
        </w:rPr>
        <w:t>6</w:t>
      </w:r>
      <w:r w:rsidR="00BC234A">
        <w:rPr>
          <w:rFonts w:ascii="Times New Roman" w:hAnsi="Times New Roman" w:cs="Times New Roman"/>
          <w:sz w:val="24"/>
          <w:szCs w:val="24"/>
        </w:rPr>
        <w:t>.3</w:t>
      </w:r>
      <w:r w:rsidRPr="00DF18C6">
        <w:rPr>
          <w:rFonts w:ascii="Times New Roman" w:hAnsi="Times New Roman" w:cs="Times New Roman"/>
          <w:sz w:val="24"/>
          <w:szCs w:val="24"/>
        </w:rPr>
        <w:t xml:space="preserve"> </w:t>
      </w:r>
      <w:r w:rsidR="005B07EF" w:rsidRPr="00DF18C6">
        <w:rPr>
          <w:rFonts w:ascii="Times New Roman" w:hAnsi="Times New Roman" w:cs="Times New Roman"/>
          <w:sz w:val="24"/>
          <w:szCs w:val="24"/>
        </w:rPr>
        <w:t>Карта</w:t>
      </w:r>
      <w:r w:rsidRPr="00DF18C6">
        <w:rPr>
          <w:rFonts w:ascii="Times New Roman" w:hAnsi="Times New Roman" w:cs="Times New Roman"/>
          <w:sz w:val="24"/>
          <w:szCs w:val="24"/>
        </w:rPr>
        <w:t xml:space="preserve"> Долинської ТГ </w:t>
      </w:r>
    </w:p>
    <w:p w14:paraId="4B783BF6" w14:textId="600673E5"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Висота над рівнем моря змінна у зв’язку з розташуванням громади у передгір’ях. Територія поступово підвищується у напрямку з північного сходу на південний захід. Місто Долина знаходиться на висоті 380-470 м над рівнем моря. Найменші висоти у громаді дорівнюють приблизно 320 м над рівнем моря. Найвища вершина на території громади має вис</w:t>
      </w:r>
      <w:r w:rsidR="00BC234A">
        <w:rPr>
          <w:rFonts w:ascii="Times New Roman" w:hAnsi="Times New Roman" w:cs="Times New Roman"/>
          <w:sz w:val="24"/>
          <w:szCs w:val="24"/>
        </w:rPr>
        <w:t>оту біля 770 м над рівнем моря.</w:t>
      </w:r>
    </w:p>
    <w:p w14:paraId="5EA1333E" w14:textId="77777777"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Ландшафт на більшій частині території громади передгірський, в південній частині – гірський.</w:t>
      </w:r>
    </w:p>
    <w:p w14:paraId="6937BA6C" w14:textId="2C823DCC"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Відповідно до дослідження «Екологічна класифікація адміністративних районів українських Карпат»</w:t>
      </w:r>
      <w:r w:rsidRPr="00DF18C6">
        <w:rPr>
          <w:rStyle w:val="ab"/>
          <w:rFonts w:ascii="Times New Roman" w:hAnsi="Times New Roman" w:cs="Times New Roman"/>
          <w:sz w:val="24"/>
          <w:szCs w:val="24"/>
        </w:rPr>
        <w:footnoteReference w:id="9"/>
      </w:r>
      <w:r w:rsidRPr="00DF18C6">
        <w:rPr>
          <w:rFonts w:ascii="Times New Roman" w:hAnsi="Times New Roman" w:cs="Times New Roman"/>
          <w:sz w:val="24"/>
          <w:szCs w:val="24"/>
        </w:rPr>
        <w:t>, виконаного у 2014 р., Долинськ</w:t>
      </w:r>
      <w:r w:rsidR="00E6727E" w:rsidRPr="00DF18C6">
        <w:rPr>
          <w:rFonts w:ascii="Times New Roman" w:hAnsi="Times New Roman" w:cs="Times New Roman"/>
          <w:sz w:val="24"/>
          <w:szCs w:val="24"/>
        </w:rPr>
        <w:t>и</w:t>
      </w:r>
      <w:r w:rsidRPr="00DF18C6">
        <w:rPr>
          <w:rFonts w:ascii="Times New Roman" w:hAnsi="Times New Roman" w:cs="Times New Roman"/>
          <w:sz w:val="24"/>
          <w:szCs w:val="24"/>
        </w:rPr>
        <w:t>й район характеризується наступним чином:</w:t>
      </w:r>
    </w:p>
    <w:p w14:paraId="19F7A677" w14:textId="27AC9BAA" w:rsidR="00DF177C" w:rsidRPr="00DF18C6" w:rsidRDefault="00DF177C"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BC234A">
        <w:rPr>
          <w:rFonts w:ascii="Times New Roman" w:hAnsi="Times New Roman" w:cs="Times New Roman"/>
          <w:sz w:val="24"/>
        </w:rPr>
        <w:t>.2</w:t>
      </w:r>
    </w:p>
    <w:tbl>
      <w:tblPr>
        <w:tblStyle w:val="af0"/>
        <w:tblW w:w="0" w:type="auto"/>
        <w:jc w:val="center"/>
        <w:tblLook w:val="04A0" w:firstRow="1" w:lastRow="0" w:firstColumn="1" w:lastColumn="0" w:noHBand="0" w:noVBand="1"/>
      </w:tblPr>
      <w:tblGrid>
        <w:gridCol w:w="2375"/>
        <w:gridCol w:w="1843"/>
        <w:gridCol w:w="992"/>
        <w:gridCol w:w="993"/>
        <w:gridCol w:w="992"/>
        <w:gridCol w:w="850"/>
        <w:gridCol w:w="851"/>
        <w:gridCol w:w="958"/>
      </w:tblGrid>
      <w:tr w:rsidR="00DF177C" w:rsidRPr="00BC234A" w14:paraId="163E6E4D" w14:textId="77777777" w:rsidTr="00084C75">
        <w:trPr>
          <w:jc w:val="center"/>
        </w:trPr>
        <w:tc>
          <w:tcPr>
            <w:tcW w:w="2376" w:type="dxa"/>
            <w:vMerge w:val="restart"/>
          </w:tcPr>
          <w:p w14:paraId="4CB9E5EB" w14:textId="77777777" w:rsidR="00DF177C" w:rsidRPr="00BC234A" w:rsidRDefault="00DF177C" w:rsidP="00B03399">
            <w:pPr>
              <w:tabs>
                <w:tab w:val="left" w:pos="0"/>
              </w:tabs>
              <w:jc w:val="both"/>
              <w:rPr>
                <w:rFonts w:ascii="Times New Roman" w:hAnsi="Times New Roman" w:cs="Times New Roman"/>
              </w:rPr>
            </w:pPr>
            <w:r w:rsidRPr="00BC234A">
              <w:rPr>
                <w:rFonts w:ascii="Times New Roman" w:hAnsi="Times New Roman" w:cs="Times New Roman"/>
              </w:rPr>
              <w:t>Територіальна одиниця</w:t>
            </w:r>
          </w:p>
        </w:tc>
        <w:tc>
          <w:tcPr>
            <w:tcW w:w="1843" w:type="dxa"/>
            <w:vMerge w:val="restart"/>
          </w:tcPr>
          <w:p w14:paraId="12B6352D"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Середня висота, м</w:t>
            </w:r>
          </w:p>
        </w:tc>
        <w:tc>
          <w:tcPr>
            <w:tcW w:w="5636" w:type="dxa"/>
            <w:gridSpan w:val="6"/>
          </w:tcPr>
          <w:p w14:paraId="7322B9CA" w14:textId="77777777" w:rsidR="00DF177C" w:rsidRPr="00BC234A" w:rsidRDefault="00DF177C" w:rsidP="00B03399">
            <w:pPr>
              <w:tabs>
                <w:tab w:val="left" w:pos="0"/>
              </w:tabs>
              <w:jc w:val="both"/>
              <w:rPr>
                <w:rFonts w:ascii="Times New Roman" w:hAnsi="Times New Roman" w:cs="Times New Roman"/>
              </w:rPr>
            </w:pPr>
            <w:r w:rsidRPr="00BC234A">
              <w:rPr>
                <w:rFonts w:ascii="Times New Roman" w:hAnsi="Times New Roman" w:cs="Times New Roman"/>
              </w:rPr>
              <w:t>Частка площі висотних біокліматичних поясів, %</w:t>
            </w:r>
          </w:p>
        </w:tc>
      </w:tr>
      <w:tr w:rsidR="00DF177C" w:rsidRPr="00BC234A" w14:paraId="615456CB" w14:textId="77777777" w:rsidTr="00084C75">
        <w:trPr>
          <w:jc w:val="center"/>
        </w:trPr>
        <w:tc>
          <w:tcPr>
            <w:tcW w:w="2376" w:type="dxa"/>
            <w:vMerge/>
          </w:tcPr>
          <w:p w14:paraId="741A3372" w14:textId="77777777" w:rsidR="00DF177C" w:rsidRPr="00BC234A" w:rsidRDefault="00DF177C" w:rsidP="00B03399">
            <w:pPr>
              <w:tabs>
                <w:tab w:val="left" w:pos="0"/>
              </w:tabs>
              <w:jc w:val="both"/>
              <w:rPr>
                <w:rFonts w:ascii="Times New Roman" w:hAnsi="Times New Roman" w:cs="Times New Roman"/>
              </w:rPr>
            </w:pPr>
          </w:p>
        </w:tc>
        <w:tc>
          <w:tcPr>
            <w:tcW w:w="1843" w:type="dxa"/>
            <w:vMerge/>
          </w:tcPr>
          <w:p w14:paraId="2C349473" w14:textId="77777777" w:rsidR="00DF177C" w:rsidRPr="00BC234A" w:rsidRDefault="00DF177C" w:rsidP="00B03399">
            <w:pPr>
              <w:tabs>
                <w:tab w:val="left" w:pos="0"/>
              </w:tabs>
              <w:jc w:val="both"/>
              <w:rPr>
                <w:rFonts w:ascii="Times New Roman" w:hAnsi="Times New Roman" w:cs="Times New Roman"/>
              </w:rPr>
            </w:pPr>
          </w:p>
        </w:tc>
        <w:tc>
          <w:tcPr>
            <w:tcW w:w="992" w:type="dxa"/>
          </w:tcPr>
          <w:p w14:paraId="782FD950"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1</w:t>
            </w:r>
          </w:p>
        </w:tc>
        <w:tc>
          <w:tcPr>
            <w:tcW w:w="993" w:type="dxa"/>
          </w:tcPr>
          <w:p w14:paraId="5EB0D496"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2</w:t>
            </w:r>
          </w:p>
        </w:tc>
        <w:tc>
          <w:tcPr>
            <w:tcW w:w="992" w:type="dxa"/>
          </w:tcPr>
          <w:p w14:paraId="40D86884"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3</w:t>
            </w:r>
          </w:p>
        </w:tc>
        <w:tc>
          <w:tcPr>
            <w:tcW w:w="850" w:type="dxa"/>
          </w:tcPr>
          <w:p w14:paraId="492E6A9E"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3</w:t>
            </w:r>
          </w:p>
        </w:tc>
        <w:tc>
          <w:tcPr>
            <w:tcW w:w="851" w:type="dxa"/>
          </w:tcPr>
          <w:p w14:paraId="14BD0100"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5</w:t>
            </w:r>
          </w:p>
        </w:tc>
        <w:tc>
          <w:tcPr>
            <w:tcW w:w="958" w:type="dxa"/>
          </w:tcPr>
          <w:p w14:paraId="31DC090F"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6-7</w:t>
            </w:r>
          </w:p>
        </w:tc>
      </w:tr>
      <w:tr w:rsidR="00DF177C" w:rsidRPr="00BC234A" w14:paraId="60C00334" w14:textId="77777777" w:rsidTr="00084C75">
        <w:trPr>
          <w:jc w:val="center"/>
        </w:trPr>
        <w:tc>
          <w:tcPr>
            <w:tcW w:w="2376" w:type="dxa"/>
          </w:tcPr>
          <w:p w14:paraId="7B929B7C" w14:textId="77777777" w:rsidR="00DF177C" w:rsidRPr="00BC234A" w:rsidRDefault="00DF177C" w:rsidP="00B03399">
            <w:pPr>
              <w:tabs>
                <w:tab w:val="left" w:pos="0"/>
              </w:tabs>
              <w:jc w:val="both"/>
              <w:rPr>
                <w:rFonts w:ascii="Times New Roman" w:hAnsi="Times New Roman" w:cs="Times New Roman"/>
              </w:rPr>
            </w:pPr>
            <w:r w:rsidRPr="00BC234A">
              <w:rPr>
                <w:rFonts w:ascii="Times New Roman" w:hAnsi="Times New Roman" w:cs="Times New Roman"/>
              </w:rPr>
              <w:t>Долинський р-н</w:t>
            </w:r>
          </w:p>
        </w:tc>
        <w:tc>
          <w:tcPr>
            <w:tcW w:w="1843" w:type="dxa"/>
          </w:tcPr>
          <w:p w14:paraId="4263D9E9"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247</w:t>
            </w:r>
          </w:p>
        </w:tc>
        <w:tc>
          <w:tcPr>
            <w:tcW w:w="992" w:type="dxa"/>
          </w:tcPr>
          <w:p w14:paraId="0BAB8ED9"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0%</w:t>
            </w:r>
          </w:p>
        </w:tc>
        <w:tc>
          <w:tcPr>
            <w:tcW w:w="993" w:type="dxa"/>
          </w:tcPr>
          <w:p w14:paraId="4F93CE15"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3,1%</w:t>
            </w:r>
          </w:p>
        </w:tc>
        <w:tc>
          <w:tcPr>
            <w:tcW w:w="992" w:type="dxa"/>
          </w:tcPr>
          <w:p w14:paraId="7455DEC2"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39,7%</w:t>
            </w:r>
          </w:p>
        </w:tc>
        <w:tc>
          <w:tcPr>
            <w:tcW w:w="850" w:type="dxa"/>
          </w:tcPr>
          <w:p w14:paraId="1D4F9E3B"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40,1%</w:t>
            </w:r>
          </w:p>
        </w:tc>
        <w:tc>
          <w:tcPr>
            <w:tcW w:w="851" w:type="dxa"/>
          </w:tcPr>
          <w:p w14:paraId="12760AB0"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16,6%</w:t>
            </w:r>
          </w:p>
        </w:tc>
        <w:tc>
          <w:tcPr>
            <w:tcW w:w="958" w:type="dxa"/>
          </w:tcPr>
          <w:p w14:paraId="5584BFD4" w14:textId="77777777" w:rsidR="00DF177C" w:rsidRPr="00BC234A" w:rsidRDefault="00DF177C" w:rsidP="00B03399">
            <w:pPr>
              <w:tabs>
                <w:tab w:val="left" w:pos="0"/>
              </w:tabs>
              <w:jc w:val="center"/>
              <w:rPr>
                <w:rFonts w:ascii="Times New Roman" w:hAnsi="Times New Roman" w:cs="Times New Roman"/>
              </w:rPr>
            </w:pPr>
            <w:r w:rsidRPr="00BC234A">
              <w:rPr>
                <w:rFonts w:ascii="Times New Roman" w:hAnsi="Times New Roman" w:cs="Times New Roman"/>
              </w:rPr>
              <w:t>0,5%</w:t>
            </w:r>
          </w:p>
        </w:tc>
      </w:tr>
    </w:tbl>
    <w:p w14:paraId="4147BDE7" w14:textId="77777777" w:rsidR="00DF177C" w:rsidRPr="00DF18C6" w:rsidRDefault="00DF177C" w:rsidP="00B03399">
      <w:pPr>
        <w:spacing w:after="0" w:line="240" w:lineRule="auto"/>
        <w:ind w:firstLine="709"/>
        <w:jc w:val="both"/>
        <w:rPr>
          <w:rFonts w:ascii="Times New Roman" w:hAnsi="Times New Roman" w:cs="Times New Roman"/>
          <w:b/>
          <w:bCs/>
          <w:sz w:val="24"/>
        </w:rPr>
      </w:pPr>
      <w:r w:rsidRPr="00DF18C6">
        <w:rPr>
          <w:rFonts w:ascii="Times New Roman" w:hAnsi="Times New Roman" w:cs="Times New Roman"/>
          <w:b/>
          <w:bCs/>
          <w:sz w:val="24"/>
        </w:rPr>
        <w:t>Геологічні, тектонічні та ґрунтові характеристики</w:t>
      </w:r>
    </w:p>
    <w:p w14:paraId="784D22DA" w14:textId="77777777" w:rsidR="00DF177C" w:rsidRPr="00DF18C6" w:rsidRDefault="00DF177C" w:rsidP="00B03399">
      <w:pPr>
        <w:tabs>
          <w:tab w:val="left" w:pos="0"/>
        </w:tabs>
        <w:spacing w:after="0" w:line="240" w:lineRule="auto"/>
        <w:ind w:firstLine="709"/>
        <w:jc w:val="both"/>
        <w:rPr>
          <w:rFonts w:ascii="Times New Roman" w:hAnsi="Times New Roman" w:cs="Times New Roman"/>
          <w:sz w:val="24"/>
          <w:szCs w:val="24"/>
        </w:rPr>
      </w:pPr>
      <w:r w:rsidRPr="00DF18C6">
        <w:rPr>
          <w:rFonts w:ascii="Times New Roman" w:hAnsi="Times New Roman" w:cs="Times New Roman"/>
          <w:sz w:val="24"/>
          <w:szCs w:val="24"/>
        </w:rPr>
        <w:t>Ґрунти представлені дерново-підзолистими, глейовими піщаними та суглинковими ґрунтами, місцями глинисто-піщаними ґрунтами.</w:t>
      </w:r>
    </w:p>
    <w:p w14:paraId="423F0087"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lastRenderedPageBreak/>
        <w:t>Водні ресурси</w:t>
      </w:r>
    </w:p>
    <w:p w14:paraId="06041449" w14:textId="1B89989F"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Система річок відноситься до басейну р. Дністер. </w:t>
      </w:r>
      <w:r w:rsidR="002664C5" w:rsidRPr="00DF18C6">
        <w:rPr>
          <w:rFonts w:ascii="Times New Roman" w:hAnsi="Times New Roman" w:cs="Times New Roman"/>
          <w:sz w:val="24"/>
          <w:szCs w:val="24"/>
        </w:rPr>
        <w:t>Землі водного фонду</w:t>
      </w:r>
      <w:r w:rsidRPr="00DF18C6">
        <w:rPr>
          <w:rFonts w:ascii="Times New Roman" w:hAnsi="Times New Roman" w:cs="Times New Roman"/>
          <w:sz w:val="24"/>
          <w:szCs w:val="24"/>
        </w:rPr>
        <w:t xml:space="preserve"> від загальної території громади склада</w:t>
      </w:r>
      <w:r w:rsidR="002664C5" w:rsidRPr="00DF18C6">
        <w:rPr>
          <w:rFonts w:ascii="Times New Roman" w:hAnsi="Times New Roman" w:cs="Times New Roman"/>
          <w:sz w:val="24"/>
          <w:szCs w:val="24"/>
        </w:rPr>
        <w:t>ють 0,87 %.</w:t>
      </w:r>
      <w:r w:rsidRPr="00DF18C6">
        <w:rPr>
          <w:rFonts w:ascii="Times New Roman" w:hAnsi="Times New Roman" w:cs="Times New Roman"/>
          <w:sz w:val="24"/>
          <w:szCs w:val="24"/>
        </w:rPr>
        <w:t xml:space="preserve"> Система річок є розгалуженою з пологими вододілами та пологими схилами до водостоків (крім території навколо гори Знесіння (с. Оболоння). Режим живлення річок змішаний, але з переважанням дощового. </w:t>
      </w:r>
    </w:p>
    <w:p w14:paraId="658AF4CE" w14:textId="65A2A1B3"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Найпотужнішою річкою на території громади є річка Свіча, притока Дністра. Біля неї розташовані населені пункти Підбережжя, Гериня,</w:t>
      </w:r>
      <w:r w:rsidR="00A4505B" w:rsidRPr="00DF18C6">
        <w:rPr>
          <w:rFonts w:ascii="Times New Roman" w:hAnsi="Times New Roman" w:cs="Times New Roman"/>
          <w:sz w:val="24"/>
          <w:szCs w:val="24"/>
        </w:rPr>
        <w:t xml:space="preserve"> Гошів,</w:t>
      </w:r>
      <w:r w:rsidRPr="00DF18C6">
        <w:rPr>
          <w:rFonts w:ascii="Times New Roman" w:hAnsi="Times New Roman" w:cs="Times New Roman"/>
          <w:sz w:val="24"/>
          <w:szCs w:val="24"/>
        </w:rPr>
        <w:t xml:space="preserve"> Тяпче та Княжолука.</w:t>
      </w:r>
    </w:p>
    <w:p w14:paraId="1EDE7D32" w14:textId="44C7E1EB"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Місто Долина знаходиться у верхів’ях річок Сівка та Саджавка. В східній частині міста протікає р. Тур’янка, яка далі тече на північ та протікає через населені пункти Слобода Долинська, Тростянець, Белеїв, Велика Тур’я. На річці Тур’янка в межах міста Долина створено декоративне озеро площею 25</w:t>
      </w:r>
      <w:r w:rsidR="002330E0">
        <w:rPr>
          <w:rFonts w:ascii="Times New Roman" w:hAnsi="Times New Roman" w:cs="Times New Roman"/>
          <w:sz w:val="24"/>
          <w:szCs w:val="24"/>
        </w:rPr>
        <w:t xml:space="preserve"> </w:t>
      </w:r>
      <w:r w:rsidRPr="00DF18C6">
        <w:rPr>
          <w:rFonts w:ascii="Times New Roman" w:hAnsi="Times New Roman" w:cs="Times New Roman"/>
          <w:sz w:val="24"/>
          <w:szCs w:val="24"/>
        </w:rPr>
        <w:t>га.</w:t>
      </w:r>
    </w:p>
    <w:p w14:paraId="5875B264" w14:textId="1C0E81CB"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Інші річки, що протікають у північно-західній частині території громади (Балохівка, Кам’яний, Велика, Зборшора), є менш водними та протікають по залісненій малонаселеній території.</w:t>
      </w:r>
    </w:p>
    <w:p w14:paraId="36498E41" w14:textId="77777777"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Підчас паводків на окремих ділянках затоплюються прибережні території.</w:t>
      </w:r>
    </w:p>
    <w:p w14:paraId="3EE32AFB" w14:textId="5DC15D6B" w:rsidR="00DF177C" w:rsidRPr="00DF18C6" w:rsidRDefault="00DF177C" w:rsidP="00BC234A">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 території громади функціонує п</w:t>
      </w:r>
      <w:r w:rsidR="007337FE" w:rsidRPr="00DF18C6">
        <w:rPr>
          <w:rFonts w:ascii="Times New Roman" w:hAnsi="Times New Roman" w:cs="Times New Roman"/>
          <w:sz w:val="24"/>
          <w:szCs w:val="24"/>
        </w:rPr>
        <w:t>о</w:t>
      </w:r>
      <w:r w:rsidRPr="00DF18C6">
        <w:rPr>
          <w:rFonts w:ascii="Times New Roman" w:hAnsi="Times New Roman" w:cs="Times New Roman"/>
          <w:sz w:val="24"/>
          <w:szCs w:val="24"/>
        </w:rPr>
        <w:t>ст гідрологічних спостережень у с. Гошів (р.</w:t>
      </w:r>
      <w:r w:rsidR="009B08DE" w:rsidRPr="00DF18C6">
        <w:rPr>
          <w:rFonts w:ascii="Times New Roman" w:hAnsi="Times New Roman" w:cs="Times New Roman"/>
          <w:sz w:val="24"/>
          <w:szCs w:val="24"/>
        </w:rPr>
        <w:t> </w:t>
      </w:r>
      <w:r w:rsidRPr="00DF18C6">
        <w:rPr>
          <w:rFonts w:ascii="Times New Roman" w:hAnsi="Times New Roman" w:cs="Times New Roman"/>
          <w:sz w:val="24"/>
          <w:szCs w:val="24"/>
        </w:rPr>
        <w:t>Лужанка, притока р. Свіча).</w:t>
      </w:r>
    </w:p>
    <w:p w14:paraId="05E5682E"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t>Біорозмаїття, флора, фауна та заповідні території</w:t>
      </w:r>
    </w:p>
    <w:p w14:paraId="4CDA5339" w14:textId="4EE1BFF2" w:rsidR="00DF177C" w:rsidRPr="00DF18C6" w:rsidRDefault="00611791"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Т</w:t>
      </w:r>
      <w:r w:rsidR="00DF177C" w:rsidRPr="00DF18C6">
        <w:rPr>
          <w:rFonts w:ascii="Times New Roman" w:hAnsi="Times New Roman" w:cs="Times New Roman"/>
          <w:sz w:val="24"/>
          <w:szCs w:val="24"/>
        </w:rPr>
        <w:t>ретина території громади (30%) відноситься до лісових господарств: ДП «Вигодське лісове господарство», Долинський спеціалізований агролісгосп ОКП «Івано-Франківськоблагролісгосп», ДП «Болехівське лісове господарство», ДП «Калуське лісове господарство», ДП «Івано-Франківський ліс промкомбінат».</w:t>
      </w:r>
      <w:r w:rsidR="00B96A11" w:rsidRPr="00DF18C6">
        <w:rPr>
          <w:rFonts w:ascii="Times New Roman" w:hAnsi="Times New Roman" w:cs="Times New Roman"/>
          <w:sz w:val="24"/>
          <w:szCs w:val="24"/>
        </w:rPr>
        <w:t xml:space="preserve"> Ландшафтні заказники на території Долинської ТГ розташовані уздовж річки Свіча з притокою Мізунькою та в межиріччі р. Свіча та її притоки Саджава (заказник «Саджавський»).</w:t>
      </w:r>
    </w:p>
    <w:p w14:paraId="6EB7997B" w14:textId="77777777" w:rsidR="00DF177C" w:rsidRPr="00DF18C6"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сході північної частини громади присутній великий лісовий масив та у південній частині на висотах від 400-750 м знаходиться осередок гірських лісів, що відноситься до гірського масиву Горгани. </w:t>
      </w:r>
    </w:p>
    <w:p w14:paraId="1487F37B" w14:textId="73A6AD5D" w:rsidR="00DF177C" w:rsidRPr="00DF18C6"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Основні породи дерев – сосна, смерека, ялина з підліском берези, осини. На менших висотах присутні бук, ліщина, верба та різнорідний чагарник.</w:t>
      </w:r>
      <w:r w:rsidR="00120B69" w:rsidRPr="00DF18C6">
        <w:rPr>
          <w:rFonts w:ascii="Times New Roman" w:hAnsi="Times New Roman" w:cs="Times New Roman"/>
          <w:sz w:val="24"/>
          <w:szCs w:val="24"/>
        </w:rPr>
        <w:t xml:space="preserve"> В зоні боліт присутні журавлина дрібноплідна, арніка гірська.</w:t>
      </w:r>
    </w:p>
    <w:p w14:paraId="3E946976" w14:textId="540D3B09" w:rsidR="00DF177C" w:rsidRPr="00DF18C6" w:rsidRDefault="00DF177C" w:rsidP="00BC23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r w:rsidRPr="00DF18C6">
        <w:rPr>
          <w:rFonts w:ascii="Times New Roman" w:eastAsia="Times New Roman" w:hAnsi="Times New Roman" w:cs="Times New Roman"/>
          <w:sz w:val="24"/>
          <w:szCs w:val="24"/>
          <w:lang w:eastAsia="ru-RU"/>
        </w:rPr>
        <w:t xml:space="preserve">Фауна </w:t>
      </w:r>
      <w:r w:rsidR="00120B69" w:rsidRPr="00DF18C6">
        <w:rPr>
          <w:rFonts w:ascii="Times New Roman" w:eastAsia="Times New Roman" w:hAnsi="Times New Roman" w:cs="Times New Roman"/>
          <w:sz w:val="24"/>
          <w:szCs w:val="24"/>
          <w:lang w:eastAsia="ru-RU"/>
        </w:rPr>
        <w:t xml:space="preserve">на території громади </w:t>
      </w:r>
      <w:r w:rsidRPr="00DF18C6">
        <w:rPr>
          <w:rFonts w:ascii="Times New Roman" w:eastAsia="Times New Roman" w:hAnsi="Times New Roman" w:cs="Times New Roman"/>
          <w:sz w:val="24"/>
          <w:szCs w:val="24"/>
          <w:lang w:eastAsia="ru-RU"/>
        </w:rPr>
        <w:t xml:space="preserve">представлена </w:t>
      </w:r>
      <w:r w:rsidR="00120B69" w:rsidRPr="00DF18C6">
        <w:rPr>
          <w:rFonts w:ascii="Times New Roman" w:eastAsia="Times New Roman" w:hAnsi="Times New Roman" w:cs="Times New Roman"/>
          <w:sz w:val="24"/>
          <w:szCs w:val="24"/>
          <w:lang w:eastAsia="ru-RU"/>
        </w:rPr>
        <w:t>різноманітними птахами, звірями та гризунами</w:t>
      </w:r>
      <w:r w:rsidR="00842287" w:rsidRPr="00DF18C6">
        <w:rPr>
          <w:rFonts w:ascii="Times New Roman" w:eastAsia="Times New Roman" w:hAnsi="Times New Roman" w:cs="Times New Roman"/>
          <w:sz w:val="24"/>
          <w:szCs w:val="24"/>
          <w:lang w:eastAsia="ru-RU"/>
        </w:rPr>
        <w:t>.</w:t>
      </w:r>
      <w:r w:rsidR="00120B69" w:rsidRPr="00DF18C6">
        <w:rPr>
          <w:rFonts w:ascii="Times New Roman" w:eastAsia="Times New Roman" w:hAnsi="Times New Roman" w:cs="Times New Roman"/>
          <w:sz w:val="24"/>
          <w:szCs w:val="24"/>
          <w:lang w:eastAsia="ru-RU"/>
        </w:rPr>
        <w:t xml:space="preserve"> </w:t>
      </w:r>
      <w:r w:rsidR="00842287" w:rsidRPr="00DF18C6">
        <w:rPr>
          <w:rFonts w:ascii="Times New Roman" w:eastAsia="Times New Roman" w:hAnsi="Times New Roman" w:cs="Times New Roman"/>
          <w:sz w:val="24"/>
          <w:szCs w:val="24"/>
          <w:lang w:eastAsia="ru-RU"/>
        </w:rPr>
        <w:t>З</w:t>
      </w:r>
      <w:r w:rsidR="00120B69" w:rsidRPr="00DF18C6">
        <w:rPr>
          <w:rFonts w:ascii="Times New Roman" w:eastAsia="Times New Roman" w:hAnsi="Times New Roman" w:cs="Times New Roman"/>
          <w:sz w:val="24"/>
          <w:szCs w:val="24"/>
          <w:lang w:eastAsia="ru-RU"/>
        </w:rPr>
        <w:t>устрічаються вовки, л</w:t>
      </w:r>
      <w:r w:rsidR="002664C5" w:rsidRPr="00DF18C6">
        <w:rPr>
          <w:rFonts w:ascii="Times New Roman" w:eastAsia="Times New Roman" w:hAnsi="Times New Roman" w:cs="Times New Roman"/>
          <w:sz w:val="24"/>
          <w:szCs w:val="24"/>
          <w:lang w:eastAsia="ru-RU"/>
        </w:rPr>
        <w:t>и</w:t>
      </w:r>
      <w:r w:rsidR="00120B69" w:rsidRPr="00DF18C6">
        <w:rPr>
          <w:rFonts w:ascii="Times New Roman" w:eastAsia="Times New Roman" w:hAnsi="Times New Roman" w:cs="Times New Roman"/>
          <w:sz w:val="24"/>
          <w:szCs w:val="24"/>
          <w:lang w:eastAsia="ru-RU"/>
        </w:rPr>
        <w:t>си</w:t>
      </w:r>
      <w:r w:rsidR="002664C5" w:rsidRPr="00DF18C6">
        <w:rPr>
          <w:rFonts w:ascii="Times New Roman" w:eastAsia="Times New Roman" w:hAnsi="Times New Roman" w:cs="Times New Roman"/>
          <w:sz w:val="24"/>
          <w:szCs w:val="24"/>
          <w:lang w:eastAsia="ru-RU"/>
        </w:rPr>
        <w:t>ці</w:t>
      </w:r>
      <w:r w:rsidR="00120B69" w:rsidRPr="00DF18C6">
        <w:rPr>
          <w:rFonts w:ascii="Times New Roman" w:eastAsia="Times New Roman" w:hAnsi="Times New Roman" w:cs="Times New Roman"/>
          <w:sz w:val="24"/>
          <w:szCs w:val="24"/>
          <w:lang w:eastAsia="ru-RU"/>
        </w:rPr>
        <w:t>, зайці, дикі кабани</w:t>
      </w:r>
      <w:r w:rsidR="00842287" w:rsidRPr="00DF18C6">
        <w:rPr>
          <w:rFonts w:ascii="Times New Roman" w:eastAsia="Times New Roman" w:hAnsi="Times New Roman" w:cs="Times New Roman"/>
          <w:sz w:val="24"/>
          <w:szCs w:val="24"/>
          <w:lang w:eastAsia="ru-RU"/>
        </w:rPr>
        <w:t>. Серед лісових птахів окремо можна сказати про глухаря (Глушець білодзьо</w:t>
      </w:r>
      <w:r w:rsidR="002664C5" w:rsidRPr="00DF18C6">
        <w:rPr>
          <w:rFonts w:ascii="Times New Roman" w:eastAsia="Times New Roman" w:hAnsi="Times New Roman" w:cs="Times New Roman"/>
          <w:sz w:val="24"/>
          <w:szCs w:val="24"/>
          <w:lang w:eastAsia="ru-RU"/>
        </w:rPr>
        <w:t>б</w:t>
      </w:r>
      <w:r w:rsidR="00842287" w:rsidRPr="00DF18C6">
        <w:rPr>
          <w:rFonts w:ascii="Times New Roman" w:eastAsia="Times New Roman" w:hAnsi="Times New Roman" w:cs="Times New Roman"/>
          <w:sz w:val="24"/>
          <w:szCs w:val="24"/>
          <w:lang w:eastAsia="ru-RU"/>
        </w:rPr>
        <w:t>ий) та Тетерука євразійського. В річках (особливо р. Свіча) водяться морена, рибець, форель гірська, в’юн, сазан, харіус.</w:t>
      </w:r>
    </w:p>
    <w:p w14:paraId="5E9E9B0C"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t>Прибережні зони</w:t>
      </w:r>
    </w:p>
    <w:p w14:paraId="05AF0AA2" w14:textId="04EC3D2D" w:rsidR="00DF177C" w:rsidRPr="00DF18C6"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На території громади відсутні прибережні морські зони. Ситуація щодо прибережних річних територій описана у п. 7.1.4.</w:t>
      </w:r>
    </w:p>
    <w:p w14:paraId="27379237"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t>Культурна спадщина</w:t>
      </w:r>
    </w:p>
    <w:p w14:paraId="19F105A6" w14:textId="77777777" w:rsidR="00DF177C" w:rsidRPr="00DF18C6"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 історико-етнографічному відношенні територія громади відноситься до Бойківщини. В м. Долина знаходиться музей бойківської культури. </w:t>
      </w:r>
    </w:p>
    <w:p w14:paraId="4E727796" w14:textId="54FF600B" w:rsidR="00DF177C" w:rsidRPr="00DF18C6"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Значною пам’яткою культурної спадщини є споруди солеварні «Саліна» (зараз споруди знаходяться у занепаді), яка мала містоутворююче значення починаюч</w:t>
      </w:r>
      <w:r w:rsidR="002330E0">
        <w:rPr>
          <w:rFonts w:ascii="Times New Roman" w:hAnsi="Times New Roman" w:cs="Times New Roman"/>
          <w:sz w:val="24"/>
          <w:szCs w:val="24"/>
        </w:rPr>
        <w:t>и</w:t>
      </w:r>
      <w:r w:rsidR="006C5894" w:rsidRPr="00DF18C6">
        <w:rPr>
          <w:rFonts w:ascii="Times New Roman" w:hAnsi="Times New Roman" w:cs="Times New Roman"/>
          <w:sz w:val="24"/>
          <w:szCs w:val="24"/>
        </w:rPr>
        <w:t xml:space="preserve"> </w:t>
      </w:r>
      <w:r w:rsidRPr="00DF18C6">
        <w:rPr>
          <w:rFonts w:ascii="Times New Roman" w:hAnsi="Times New Roman" w:cs="Times New Roman"/>
          <w:sz w:val="24"/>
          <w:szCs w:val="24"/>
        </w:rPr>
        <w:t>з Х сто</w:t>
      </w:r>
      <w:r w:rsidR="006C5894" w:rsidRPr="00DF18C6">
        <w:rPr>
          <w:rFonts w:ascii="Times New Roman" w:hAnsi="Times New Roman" w:cs="Times New Roman"/>
          <w:sz w:val="24"/>
          <w:szCs w:val="24"/>
        </w:rPr>
        <w:t>ліття</w:t>
      </w:r>
      <w:r w:rsidRPr="00DF18C6">
        <w:rPr>
          <w:rFonts w:ascii="Times New Roman" w:hAnsi="Times New Roman" w:cs="Times New Roman"/>
          <w:sz w:val="24"/>
          <w:szCs w:val="24"/>
        </w:rPr>
        <w:t>.</w:t>
      </w:r>
    </w:p>
    <w:p w14:paraId="18629DDF" w14:textId="6D503A8C" w:rsidR="00DF177C" w:rsidRDefault="00DF177C" w:rsidP="00BC234A">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 </w:t>
      </w:r>
      <w:r w:rsidR="0037177A" w:rsidRPr="00DF18C6">
        <w:rPr>
          <w:rFonts w:ascii="Times New Roman" w:hAnsi="Times New Roman" w:cs="Times New Roman"/>
          <w:sz w:val="24"/>
          <w:szCs w:val="24"/>
        </w:rPr>
        <w:t>місті</w:t>
      </w:r>
      <w:r w:rsidRPr="00DF18C6">
        <w:rPr>
          <w:rFonts w:ascii="Times New Roman" w:hAnsi="Times New Roman" w:cs="Times New Roman"/>
          <w:sz w:val="24"/>
          <w:szCs w:val="24"/>
        </w:rPr>
        <w:t>, як</w:t>
      </w:r>
      <w:r w:rsidR="0037177A" w:rsidRPr="00DF18C6">
        <w:rPr>
          <w:rFonts w:ascii="Times New Roman" w:hAnsi="Times New Roman" w:cs="Times New Roman"/>
          <w:sz w:val="24"/>
          <w:szCs w:val="24"/>
        </w:rPr>
        <w:t>е</w:t>
      </w:r>
      <w:r w:rsidRPr="00DF18C6">
        <w:rPr>
          <w:rFonts w:ascii="Times New Roman" w:hAnsi="Times New Roman" w:cs="Times New Roman"/>
          <w:sz w:val="24"/>
          <w:szCs w:val="24"/>
        </w:rPr>
        <w:t xml:space="preserve"> активно відбудовувал</w:t>
      </w:r>
      <w:r w:rsidR="0037177A" w:rsidRPr="00DF18C6">
        <w:rPr>
          <w:rFonts w:ascii="Times New Roman" w:hAnsi="Times New Roman" w:cs="Times New Roman"/>
          <w:sz w:val="24"/>
          <w:szCs w:val="24"/>
        </w:rPr>
        <w:t>о</w:t>
      </w:r>
      <w:r w:rsidRPr="00DF18C6">
        <w:rPr>
          <w:rFonts w:ascii="Times New Roman" w:hAnsi="Times New Roman" w:cs="Times New Roman"/>
          <w:sz w:val="24"/>
          <w:szCs w:val="24"/>
        </w:rPr>
        <w:t>ся починаючи з ХІХ сто</w:t>
      </w:r>
      <w:r w:rsidR="006C5894" w:rsidRPr="00DF18C6">
        <w:rPr>
          <w:rFonts w:ascii="Times New Roman" w:hAnsi="Times New Roman" w:cs="Times New Roman"/>
          <w:sz w:val="24"/>
          <w:szCs w:val="24"/>
        </w:rPr>
        <w:t>ліття</w:t>
      </w:r>
      <w:r w:rsidRPr="00DF18C6">
        <w:rPr>
          <w:rFonts w:ascii="Times New Roman" w:hAnsi="Times New Roman" w:cs="Times New Roman"/>
          <w:sz w:val="24"/>
          <w:szCs w:val="24"/>
        </w:rPr>
        <w:t>, можна зустріти багато старовинних будівель, наприклад будівля Повітової лікарні, будівля Польської гімназії. Також на території громади можна побачити значну кількість церков, костелів та монастирів (Гошівський монастир, Костел Різдва Діви Марії, Синагога). За даними станом на 2023 р. на обліку перебувають 26 історичних будівель</w:t>
      </w:r>
      <w:r w:rsidRPr="00DF18C6">
        <w:rPr>
          <w:rFonts w:ascii="Times New Roman" w:hAnsi="Times New Roman" w:cs="Times New Roman"/>
          <w:vertAlign w:val="superscript"/>
        </w:rPr>
        <w:footnoteReference w:id="10"/>
      </w:r>
      <w:r w:rsidRPr="00DF18C6">
        <w:rPr>
          <w:rFonts w:ascii="Times New Roman" w:hAnsi="Times New Roman" w:cs="Times New Roman"/>
          <w:sz w:val="24"/>
          <w:szCs w:val="24"/>
        </w:rPr>
        <w:t>, що знаходяться на території Долинськ</w:t>
      </w:r>
      <w:r w:rsidR="002664C5" w:rsidRPr="00DF18C6">
        <w:rPr>
          <w:rFonts w:ascii="Times New Roman" w:hAnsi="Times New Roman" w:cs="Times New Roman"/>
          <w:sz w:val="24"/>
          <w:szCs w:val="24"/>
        </w:rPr>
        <w:t>ої</w:t>
      </w:r>
      <w:r w:rsidRPr="00DF18C6">
        <w:rPr>
          <w:rFonts w:ascii="Times New Roman" w:hAnsi="Times New Roman" w:cs="Times New Roman"/>
          <w:sz w:val="24"/>
          <w:szCs w:val="24"/>
        </w:rPr>
        <w:t xml:space="preserve"> громад</w:t>
      </w:r>
      <w:r w:rsidR="002664C5" w:rsidRPr="00DF18C6">
        <w:rPr>
          <w:rFonts w:ascii="Times New Roman" w:hAnsi="Times New Roman" w:cs="Times New Roman"/>
          <w:sz w:val="24"/>
          <w:szCs w:val="24"/>
        </w:rPr>
        <w:t>и</w:t>
      </w:r>
      <w:r w:rsidRPr="00DF18C6">
        <w:rPr>
          <w:rFonts w:ascii="Times New Roman" w:hAnsi="Times New Roman" w:cs="Times New Roman"/>
          <w:sz w:val="24"/>
          <w:szCs w:val="24"/>
        </w:rPr>
        <w:t>.</w:t>
      </w:r>
    </w:p>
    <w:p w14:paraId="64145784" w14:textId="77777777" w:rsidR="002330E0" w:rsidRPr="00DF18C6" w:rsidRDefault="002330E0" w:rsidP="00BC234A">
      <w:pPr>
        <w:pStyle w:val="a3"/>
        <w:tabs>
          <w:tab w:val="left" w:pos="0"/>
        </w:tabs>
        <w:spacing w:after="0" w:line="240" w:lineRule="auto"/>
        <w:ind w:left="0" w:firstLine="567"/>
        <w:jc w:val="both"/>
        <w:rPr>
          <w:rFonts w:ascii="Times New Roman" w:hAnsi="Times New Roman" w:cs="Times New Roman"/>
          <w:sz w:val="24"/>
          <w:szCs w:val="24"/>
        </w:rPr>
      </w:pPr>
    </w:p>
    <w:p w14:paraId="1A4F2877" w14:textId="77777777" w:rsidR="00DF177C" w:rsidRPr="00DF18C6" w:rsidRDefault="00DF177C" w:rsidP="00BC234A">
      <w:pPr>
        <w:spacing w:after="0" w:line="240" w:lineRule="auto"/>
        <w:ind w:firstLine="567"/>
        <w:jc w:val="both"/>
        <w:rPr>
          <w:rFonts w:ascii="Times New Roman" w:hAnsi="Times New Roman" w:cs="Times New Roman"/>
          <w:b/>
          <w:bCs/>
          <w:sz w:val="24"/>
        </w:rPr>
      </w:pPr>
      <w:r w:rsidRPr="00DF18C6">
        <w:rPr>
          <w:rFonts w:ascii="Times New Roman" w:hAnsi="Times New Roman" w:cs="Times New Roman"/>
          <w:b/>
          <w:bCs/>
          <w:sz w:val="24"/>
        </w:rPr>
        <w:lastRenderedPageBreak/>
        <w:t>Просторове планування та землекористування</w:t>
      </w:r>
    </w:p>
    <w:p w14:paraId="0243F64E" w14:textId="29D028A0" w:rsidR="00DF177C" w:rsidRPr="00DF18C6" w:rsidRDefault="00DF177C" w:rsidP="00BC234A">
      <w:pPr>
        <w:pStyle w:val="a3"/>
        <w:tabs>
          <w:tab w:val="left" w:pos="0"/>
        </w:tabs>
        <w:spacing w:after="0" w:line="240" w:lineRule="auto"/>
        <w:ind w:left="0" w:firstLine="567"/>
        <w:jc w:val="both"/>
        <w:rPr>
          <w:rFonts w:ascii="Times New Roman" w:hAnsi="Times New Roman" w:cs="Times New Roman"/>
        </w:rPr>
      </w:pPr>
      <w:r w:rsidRPr="00DF18C6">
        <w:rPr>
          <w:rFonts w:ascii="Times New Roman" w:hAnsi="Times New Roman" w:cs="Times New Roman"/>
          <w:sz w:val="24"/>
          <w:szCs w:val="24"/>
        </w:rPr>
        <w:t>Станом на 2023 рік розроблені Генеральні плани більшості населених пунктів Долинської ТГ:</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м. Долина</w:t>
      </w:r>
      <w:r w:rsidR="009B08DE" w:rsidRPr="00DF18C6">
        <w:rPr>
          <w:rFonts w:ascii="Times New Roman" w:hAnsi="Times New Roman" w:cs="Times New Roman"/>
          <w:sz w:val="24"/>
          <w:szCs w:val="24"/>
        </w:rPr>
        <w:t xml:space="preserve"> та </w:t>
      </w:r>
      <w:r w:rsidRPr="00DF18C6">
        <w:rPr>
          <w:rFonts w:ascii="Times New Roman" w:hAnsi="Times New Roman" w:cs="Times New Roman"/>
          <w:sz w:val="24"/>
          <w:szCs w:val="24"/>
        </w:rPr>
        <w:t>с</w:t>
      </w:r>
      <w:r w:rsidR="00842287" w:rsidRPr="00DF18C6">
        <w:rPr>
          <w:rFonts w:ascii="Times New Roman" w:hAnsi="Times New Roman" w:cs="Times New Roman"/>
          <w:sz w:val="24"/>
          <w:szCs w:val="24"/>
        </w:rPr>
        <w:t>і</w:t>
      </w:r>
      <w:r w:rsidR="009B08DE" w:rsidRPr="00DF18C6">
        <w:rPr>
          <w:rFonts w:ascii="Times New Roman" w:hAnsi="Times New Roman" w:cs="Times New Roman"/>
          <w:sz w:val="24"/>
          <w:szCs w:val="24"/>
        </w:rPr>
        <w:t>л</w:t>
      </w:r>
      <w:r w:rsidRPr="00DF18C6">
        <w:rPr>
          <w:rFonts w:ascii="Times New Roman" w:hAnsi="Times New Roman" w:cs="Times New Roman"/>
          <w:sz w:val="24"/>
          <w:szCs w:val="24"/>
        </w:rPr>
        <w:t xml:space="preserve"> Белеїв,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Велика Тур’я,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Гериня,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Грабів,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Гошів,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Діброва,</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Княжолука,</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Лоп’янка</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Надіїв,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Мала Тур’я,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Новичка,</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Оболоння,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Підбережжя,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Рахиня,</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Слобода Долинська,</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Солуків,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Тростянець,</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Тяпче,</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Яворів,</w:t>
      </w:r>
      <w:r w:rsidR="009B08DE" w:rsidRPr="00DF18C6">
        <w:rPr>
          <w:rFonts w:ascii="Times New Roman" w:hAnsi="Times New Roman" w:cs="Times New Roman"/>
          <w:sz w:val="24"/>
          <w:szCs w:val="24"/>
        </w:rPr>
        <w:t xml:space="preserve"> </w:t>
      </w:r>
      <w:r w:rsidRPr="00DF18C6">
        <w:rPr>
          <w:rFonts w:ascii="Times New Roman" w:hAnsi="Times New Roman" w:cs="Times New Roman"/>
          <w:sz w:val="24"/>
          <w:szCs w:val="24"/>
        </w:rPr>
        <w:t>Якубів</w:t>
      </w:r>
      <w:r w:rsidRPr="00DF18C6">
        <w:rPr>
          <w:rFonts w:ascii="Times New Roman" w:hAnsi="Times New Roman" w:cs="Times New Roman"/>
        </w:rPr>
        <w:t>.</w:t>
      </w:r>
    </w:p>
    <w:p w14:paraId="044CC3C4" w14:textId="31025383" w:rsidR="00DF177C" w:rsidRPr="00DF18C6" w:rsidRDefault="00DF177C" w:rsidP="00BC234A">
      <w:pPr>
        <w:pStyle w:val="a3"/>
        <w:tabs>
          <w:tab w:val="left" w:pos="0"/>
        </w:tabs>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Комплексний план просторового розвитку території Долинської ТГ станом на початок 202</w:t>
      </w:r>
      <w:r w:rsidR="00842287" w:rsidRPr="00DF18C6">
        <w:rPr>
          <w:rFonts w:ascii="Times New Roman" w:hAnsi="Times New Roman" w:cs="Times New Roman"/>
          <w:sz w:val="24"/>
          <w:szCs w:val="24"/>
        </w:rPr>
        <w:t>4</w:t>
      </w:r>
      <w:r w:rsidRPr="00DF18C6">
        <w:rPr>
          <w:rFonts w:ascii="Times New Roman" w:hAnsi="Times New Roman" w:cs="Times New Roman"/>
          <w:sz w:val="24"/>
          <w:szCs w:val="24"/>
        </w:rPr>
        <w:t xml:space="preserve"> року не розроблений.</w:t>
      </w:r>
    </w:p>
    <w:p w14:paraId="0A0CD41F" w14:textId="41110C86" w:rsidR="00825D73" w:rsidRPr="00DF18C6" w:rsidRDefault="00825D73" w:rsidP="00BC234A">
      <w:pPr>
        <w:pStyle w:val="a3"/>
        <w:tabs>
          <w:tab w:val="left" w:pos="0"/>
        </w:tabs>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Детальніше інформацію щодо просторового планування можна подивитися у Розділі 9 </w:t>
      </w:r>
      <w:r w:rsidR="001C3632" w:rsidRPr="00DF18C6">
        <w:rPr>
          <w:rFonts w:ascii="Times New Roman" w:hAnsi="Times New Roman" w:cs="Times New Roman"/>
          <w:sz w:val="24"/>
          <w:szCs w:val="24"/>
        </w:rPr>
        <w:t>«Територіальне планування громади та землекористування».</w:t>
      </w:r>
    </w:p>
    <w:p w14:paraId="6841A6DF" w14:textId="1009884D" w:rsidR="002664C5" w:rsidRPr="00DF18C6" w:rsidRDefault="00450CB4"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noProof/>
          <w:lang w:eastAsia="uk-UA"/>
        </w:rPr>
        <w:drawing>
          <wp:inline distT="0" distB="0" distL="0" distR="0" wp14:anchorId="58BEB93A" wp14:editId="1FFF731F">
            <wp:extent cx="5080884" cy="3148717"/>
            <wp:effectExtent l="0" t="0" r="24765" b="13970"/>
            <wp:docPr id="1292804278" name="Діаграма 1">
              <a:extLst xmlns:a="http://schemas.openxmlformats.org/drawingml/2006/main">
                <a:ext uri="{FF2B5EF4-FFF2-40B4-BE49-F238E27FC236}">
                  <a16:creationId xmlns:a16="http://schemas.microsoft.com/office/drawing/2014/main" id="{72E81318-5F89-2531-B10D-C7F4744CC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8DD96C9" w14:textId="067565E2" w:rsidR="00450CB4" w:rsidRPr="00DF18C6" w:rsidRDefault="00450CB4"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Pr="00DF18C6">
        <w:rPr>
          <w:rFonts w:ascii="Times New Roman" w:hAnsi="Times New Roman" w:cs="Times New Roman"/>
          <w:sz w:val="24"/>
        </w:rPr>
        <w:t>.4. Розподіл територій Долинської ТГ за типом призначення.</w:t>
      </w:r>
    </w:p>
    <w:p w14:paraId="20BBB2B0" w14:textId="77777777" w:rsidR="006C5894" w:rsidRPr="00DF18C6" w:rsidRDefault="006C5894" w:rsidP="00B03399">
      <w:pPr>
        <w:spacing w:after="0" w:line="240" w:lineRule="auto"/>
        <w:ind w:firstLine="709"/>
        <w:jc w:val="both"/>
        <w:rPr>
          <w:rFonts w:ascii="Times New Roman" w:hAnsi="Times New Roman" w:cs="Times New Roman"/>
          <w:sz w:val="24"/>
        </w:rPr>
      </w:pPr>
    </w:p>
    <w:p w14:paraId="6FFBFD8A" w14:textId="4F7DD436" w:rsidR="00450CB4" w:rsidRPr="00DF18C6" w:rsidRDefault="0044762C" w:rsidP="002330E0">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Найбільша частина територій громади відноситься до земель сільсько-господарського призначення (44,8%). Також велика частка земель відноситься до лісового фонду (42,6%). Землі під забудовою складають 8,4% від загальної прощі громади.</w:t>
      </w:r>
    </w:p>
    <w:p w14:paraId="3D97A37A" w14:textId="77777777" w:rsidR="00A74424" w:rsidRPr="00DF18C6" w:rsidRDefault="00A74424" w:rsidP="00B03399">
      <w:pPr>
        <w:spacing w:after="0" w:line="240" w:lineRule="auto"/>
        <w:ind w:firstLine="709"/>
        <w:jc w:val="both"/>
        <w:rPr>
          <w:rFonts w:ascii="Times New Roman" w:hAnsi="Times New Roman" w:cs="Times New Roman"/>
          <w:sz w:val="24"/>
        </w:rPr>
      </w:pPr>
    </w:p>
    <w:p w14:paraId="355E24F8" w14:textId="3049B942" w:rsidR="00BA196F" w:rsidRPr="00DF18C6" w:rsidRDefault="00BA196F" w:rsidP="002330E0">
      <w:pPr>
        <w:pStyle w:val="1"/>
        <w:numPr>
          <w:ilvl w:val="0"/>
          <w:numId w:val="29"/>
        </w:numPr>
        <w:spacing w:before="0" w:line="240" w:lineRule="auto"/>
        <w:ind w:left="0" w:firstLine="567"/>
        <w:rPr>
          <w:rFonts w:ascii="Times New Roman" w:hAnsi="Times New Roman" w:cs="Times New Roman"/>
          <w:color w:val="auto"/>
          <w:sz w:val="24"/>
        </w:rPr>
      </w:pPr>
      <w:bookmarkStart w:id="71" w:name="_Toc164683407"/>
      <w:r w:rsidRPr="00DF18C6">
        <w:rPr>
          <w:rFonts w:ascii="Times New Roman" w:hAnsi="Times New Roman" w:cs="Times New Roman"/>
          <w:color w:val="auto"/>
          <w:sz w:val="24"/>
        </w:rPr>
        <w:t>Методика дослідження</w:t>
      </w:r>
      <w:bookmarkEnd w:id="71"/>
    </w:p>
    <w:p w14:paraId="3EB5B96D" w14:textId="77777777" w:rsidR="0007487D" w:rsidRPr="00DF18C6" w:rsidRDefault="0007487D" w:rsidP="002330E0">
      <w:pPr>
        <w:pStyle w:val="a3"/>
        <w:spacing w:after="0" w:line="240" w:lineRule="auto"/>
        <w:ind w:left="0" w:firstLine="567"/>
        <w:contextualSpacing w:val="0"/>
        <w:jc w:val="both"/>
        <w:rPr>
          <w:rFonts w:ascii="Times New Roman" w:hAnsi="Times New Roman" w:cs="Times New Roman"/>
          <w:b/>
          <w:bCs/>
          <w:sz w:val="24"/>
          <w:szCs w:val="24"/>
        </w:rPr>
      </w:pPr>
      <w:r w:rsidRPr="00DF18C6">
        <w:rPr>
          <w:rFonts w:ascii="Times New Roman" w:hAnsi="Times New Roman" w:cs="Times New Roman"/>
          <w:b/>
          <w:bCs/>
          <w:sz w:val="24"/>
          <w:szCs w:val="24"/>
        </w:rPr>
        <w:t>Дані і структура</w:t>
      </w:r>
    </w:p>
    <w:p w14:paraId="4B3CEA6B" w14:textId="7AF9D532" w:rsidR="00A562F0" w:rsidRPr="00DF18C6" w:rsidRDefault="001F6A4F"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Для </w:t>
      </w:r>
      <w:r w:rsidR="003D79D0" w:rsidRPr="00DF18C6">
        <w:rPr>
          <w:rFonts w:ascii="Times New Roman" w:hAnsi="Times New Roman" w:cs="Times New Roman"/>
          <w:sz w:val="24"/>
          <w:szCs w:val="24"/>
        </w:rPr>
        <w:t>проведення оцінки ризиків та вразливості до зміни клімату буде використана структура і методика, що надаються Угодою мерів.</w:t>
      </w:r>
    </w:p>
    <w:p w14:paraId="1BC971F5" w14:textId="34556628" w:rsidR="00A562F0" w:rsidRPr="00DF18C6" w:rsidRDefault="00A562F0"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Відповідно до структури, що використана на сайті Угоди мерів, потрібно виконати наступні кроки:</w:t>
      </w:r>
    </w:p>
    <w:p w14:paraId="4A2638B0" w14:textId="77777777" w:rsidR="006C5894" w:rsidRPr="00DF18C6" w:rsidRDefault="006C5894" w:rsidP="00B03399">
      <w:pPr>
        <w:pStyle w:val="a3"/>
        <w:spacing w:after="0" w:line="240" w:lineRule="auto"/>
        <w:ind w:left="0" w:firstLine="709"/>
        <w:contextualSpacing w:val="0"/>
        <w:jc w:val="both"/>
        <w:rPr>
          <w:rFonts w:ascii="Times New Roman" w:hAnsi="Times New Roman" w:cs="Times New Roman"/>
          <w:sz w:val="24"/>
          <w:szCs w:val="24"/>
        </w:rPr>
      </w:pPr>
    </w:p>
    <w:tbl>
      <w:tblPr>
        <w:tblStyle w:val="af0"/>
        <w:tblW w:w="0" w:type="auto"/>
        <w:jc w:val="center"/>
        <w:tblLook w:val="04A0" w:firstRow="1" w:lastRow="0" w:firstColumn="1" w:lastColumn="0" w:noHBand="0" w:noVBand="1"/>
      </w:tblPr>
      <w:tblGrid>
        <w:gridCol w:w="2310"/>
        <w:gridCol w:w="2310"/>
        <w:gridCol w:w="2311"/>
        <w:gridCol w:w="2311"/>
      </w:tblGrid>
      <w:tr w:rsidR="00A562F0" w:rsidRPr="002330E0" w14:paraId="75BDE015" w14:textId="77777777" w:rsidTr="00084C75">
        <w:trPr>
          <w:jc w:val="center"/>
        </w:trPr>
        <w:tc>
          <w:tcPr>
            <w:tcW w:w="2310" w:type="dxa"/>
          </w:tcPr>
          <w:p w14:paraId="1A2590CF"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Крок 1</w:t>
            </w:r>
          </w:p>
        </w:tc>
        <w:tc>
          <w:tcPr>
            <w:tcW w:w="2310" w:type="dxa"/>
          </w:tcPr>
          <w:p w14:paraId="2E3126A6"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Крок 2</w:t>
            </w:r>
          </w:p>
        </w:tc>
        <w:tc>
          <w:tcPr>
            <w:tcW w:w="2311" w:type="dxa"/>
          </w:tcPr>
          <w:p w14:paraId="2EA472CA"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Крок 3</w:t>
            </w:r>
          </w:p>
        </w:tc>
        <w:tc>
          <w:tcPr>
            <w:tcW w:w="2311" w:type="dxa"/>
          </w:tcPr>
          <w:p w14:paraId="75D489F8"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Крок 4</w:t>
            </w:r>
          </w:p>
        </w:tc>
      </w:tr>
      <w:tr w:rsidR="00A562F0" w:rsidRPr="002330E0" w14:paraId="65CB908F" w14:textId="77777777" w:rsidTr="00084C75">
        <w:trPr>
          <w:jc w:val="center"/>
        </w:trPr>
        <w:tc>
          <w:tcPr>
            <w:tcW w:w="2310" w:type="dxa"/>
          </w:tcPr>
          <w:p w14:paraId="104A828A"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 xml:space="preserve">Визначення та оцінка кліматичних ризиків </w:t>
            </w:r>
            <w:r w:rsidRPr="002330E0">
              <w:rPr>
                <w:rFonts w:ascii="Times New Roman" w:hAnsi="Times New Roman" w:cs="Times New Roman"/>
              </w:rPr>
              <w:br/>
              <w:t>(загроз)</w:t>
            </w:r>
          </w:p>
        </w:tc>
        <w:tc>
          <w:tcPr>
            <w:tcW w:w="2310" w:type="dxa"/>
          </w:tcPr>
          <w:p w14:paraId="157E93D2"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Визначення та оцінка вразливості секторів господарювання, індикаторів оцінювання</w:t>
            </w:r>
          </w:p>
        </w:tc>
        <w:tc>
          <w:tcPr>
            <w:tcW w:w="2311" w:type="dxa"/>
          </w:tcPr>
          <w:p w14:paraId="33F98ECB"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 xml:space="preserve">Визначення </w:t>
            </w:r>
            <w:r w:rsidRPr="002330E0">
              <w:rPr>
                <w:rFonts w:ascii="Times New Roman" w:hAnsi="Times New Roman" w:cs="Times New Roman"/>
              </w:rPr>
              <w:br/>
              <w:t xml:space="preserve">ступеня адаптації, </w:t>
            </w:r>
            <w:r w:rsidRPr="002330E0">
              <w:rPr>
                <w:rFonts w:ascii="Times New Roman" w:hAnsi="Times New Roman" w:cs="Times New Roman"/>
              </w:rPr>
              <w:br/>
              <w:t>та відповідних індикаторів</w:t>
            </w:r>
          </w:p>
        </w:tc>
        <w:tc>
          <w:tcPr>
            <w:tcW w:w="2311" w:type="dxa"/>
          </w:tcPr>
          <w:p w14:paraId="07E7E1BC" w14:textId="77777777" w:rsidR="00A562F0" w:rsidRPr="002330E0" w:rsidRDefault="00A562F0" w:rsidP="00B03399">
            <w:pPr>
              <w:pStyle w:val="a3"/>
              <w:ind w:left="0"/>
              <w:contextualSpacing w:val="0"/>
              <w:jc w:val="center"/>
              <w:rPr>
                <w:rFonts w:ascii="Times New Roman" w:hAnsi="Times New Roman" w:cs="Times New Roman"/>
              </w:rPr>
            </w:pPr>
            <w:r w:rsidRPr="002330E0">
              <w:rPr>
                <w:rFonts w:ascii="Times New Roman" w:hAnsi="Times New Roman" w:cs="Times New Roman"/>
              </w:rPr>
              <w:t>Визначення вразливих груп населення</w:t>
            </w:r>
          </w:p>
        </w:tc>
      </w:tr>
    </w:tbl>
    <w:p w14:paraId="73DCF2FF"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6BB218DD" w14:textId="77777777" w:rsidR="00A562F0" w:rsidRDefault="00A562F0"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Серед можливих стихійних явищ та небезпек, що пов’язані зі зміною клімату, після попередньої оцінки географічного розташування м. Долина, для подальшого аналізу виділені наступні:</w:t>
      </w:r>
    </w:p>
    <w:p w14:paraId="7E63197E"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3AD5F687"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3D5F6758"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100C6DB1"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47D8E728"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6728CAC9" w14:textId="77777777" w:rsidR="002330E0" w:rsidRPr="00DF18C6"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2A70D66A" w14:textId="0FB6D383" w:rsidR="00A562F0" w:rsidRPr="00DF18C6" w:rsidRDefault="00A562F0"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lastRenderedPageBreak/>
        <w:t xml:space="preserve">Таблиця </w:t>
      </w:r>
      <w:r w:rsidR="00230851" w:rsidRPr="00DF18C6">
        <w:rPr>
          <w:rFonts w:ascii="Times New Roman" w:hAnsi="Times New Roman" w:cs="Times New Roman"/>
          <w:sz w:val="24"/>
        </w:rPr>
        <w:t>6</w:t>
      </w:r>
      <w:r w:rsidRPr="00DF18C6">
        <w:rPr>
          <w:rFonts w:ascii="Times New Roman" w:hAnsi="Times New Roman" w:cs="Times New Roman"/>
          <w:sz w:val="24"/>
        </w:rPr>
        <w:t>.</w:t>
      </w:r>
      <w:r w:rsidR="00C23C43" w:rsidRPr="00DF18C6">
        <w:rPr>
          <w:rFonts w:ascii="Times New Roman" w:hAnsi="Times New Roman" w:cs="Times New Roman"/>
          <w:sz w:val="24"/>
        </w:rPr>
        <w:t>3</w:t>
      </w:r>
    </w:p>
    <w:p w14:paraId="45DE6B5C" w14:textId="77777777" w:rsidR="00A562F0" w:rsidRPr="00DF18C6" w:rsidRDefault="00A562F0" w:rsidP="00B03399">
      <w:pPr>
        <w:pStyle w:val="a3"/>
        <w:spacing w:after="0" w:line="240" w:lineRule="auto"/>
        <w:ind w:left="0" w:firstLine="709"/>
        <w:contextualSpacing w:val="0"/>
        <w:jc w:val="center"/>
        <w:rPr>
          <w:rFonts w:ascii="Times New Roman" w:hAnsi="Times New Roman" w:cs="Times New Roman"/>
          <w:sz w:val="24"/>
        </w:rPr>
      </w:pPr>
      <w:r w:rsidRPr="00DF18C6">
        <w:rPr>
          <w:rFonts w:ascii="Times New Roman" w:hAnsi="Times New Roman" w:cs="Times New Roman"/>
          <w:sz w:val="24"/>
        </w:rPr>
        <w:t>Кліматичні ризики, що розглядаються для Долинської громади</w:t>
      </w:r>
    </w:p>
    <w:tbl>
      <w:tblPr>
        <w:tblStyle w:val="af0"/>
        <w:tblW w:w="0" w:type="auto"/>
        <w:jc w:val="center"/>
        <w:tblLook w:val="04A0" w:firstRow="1" w:lastRow="0" w:firstColumn="1" w:lastColumn="0" w:noHBand="0" w:noVBand="1"/>
      </w:tblPr>
      <w:tblGrid>
        <w:gridCol w:w="3813"/>
        <w:gridCol w:w="5321"/>
      </w:tblGrid>
      <w:tr w:rsidR="00A562F0" w:rsidRPr="002330E0" w14:paraId="72D77EC9" w14:textId="77777777" w:rsidTr="006C5894">
        <w:trPr>
          <w:jc w:val="center"/>
        </w:trPr>
        <w:tc>
          <w:tcPr>
            <w:tcW w:w="3813" w:type="dxa"/>
            <w:shd w:val="clear" w:color="auto" w:fill="D9D9D9" w:themeFill="background1" w:themeFillShade="D9"/>
          </w:tcPr>
          <w:p w14:paraId="00C993E0"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Група кліматичних ризиків</w:t>
            </w:r>
          </w:p>
        </w:tc>
        <w:tc>
          <w:tcPr>
            <w:tcW w:w="5321" w:type="dxa"/>
            <w:shd w:val="clear" w:color="auto" w:fill="D9D9D9" w:themeFill="background1" w:themeFillShade="D9"/>
          </w:tcPr>
          <w:p w14:paraId="503A979F"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Кліматичний ризик</w:t>
            </w:r>
          </w:p>
        </w:tc>
      </w:tr>
      <w:tr w:rsidR="00A562F0" w:rsidRPr="002330E0" w14:paraId="217E1C54" w14:textId="77777777" w:rsidTr="006C5894">
        <w:trPr>
          <w:jc w:val="center"/>
        </w:trPr>
        <w:tc>
          <w:tcPr>
            <w:tcW w:w="9134" w:type="dxa"/>
            <w:gridSpan w:val="2"/>
            <w:shd w:val="clear" w:color="auto" w:fill="EAF1DD" w:themeFill="accent3" w:themeFillTint="33"/>
          </w:tcPr>
          <w:p w14:paraId="5027CA06"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Екстремальна спека</w:t>
            </w:r>
          </w:p>
        </w:tc>
      </w:tr>
      <w:tr w:rsidR="00A562F0" w:rsidRPr="002330E0" w14:paraId="7ECE841B" w14:textId="77777777" w:rsidTr="006C5894">
        <w:trPr>
          <w:jc w:val="center"/>
        </w:trPr>
        <w:tc>
          <w:tcPr>
            <w:tcW w:w="9134" w:type="dxa"/>
            <w:gridSpan w:val="2"/>
            <w:shd w:val="clear" w:color="auto" w:fill="EAF1DD" w:themeFill="accent3" w:themeFillTint="33"/>
          </w:tcPr>
          <w:p w14:paraId="7E117550"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Екстремальний холод</w:t>
            </w:r>
          </w:p>
        </w:tc>
      </w:tr>
      <w:tr w:rsidR="00A562F0" w:rsidRPr="002330E0" w14:paraId="7B6107AE" w14:textId="77777777" w:rsidTr="006C5894">
        <w:trPr>
          <w:jc w:val="center"/>
        </w:trPr>
        <w:tc>
          <w:tcPr>
            <w:tcW w:w="9134" w:type="dxa"/>
            <w:gridSpan w:val="2"/>
            <w:shd w:val="clear" w:color="auto" w:fill="EAF1DD" w:themeFill="accent3" w:themeFillTint="33"/>
          </w:tcPr>
          <w:p w14:paraId="53AEFE5D"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Екстремальні опади</w:t>
            </w:r>
          </w:p>
        </w:tc>
      </w:tr>
      <w:tr w:rsidR="00A562F0" w:rsidRPr="002330E0" w14:paraId="168E543C" w14:textId="77777777" w:rsidTr="006C5894">
        <w:trPr>
          <w:jc w:val="center"/>
        </w:trPr>
        <w:tc>
          <w:tcPr>
            <w:tcW w:w="3813" w:type="dxa"/>
          </w:tcPr>
          <w:p w14:paraId="54708C81"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7CCB1916"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Екстремальні зливи</w:t>
            </w:r>
          </w:p>
        </w:tc>
      </w:tr>
      <w:tr w:rsidR="00A562F0" w:rsidRPr="002330E0" w14:paraId="1914D26F" w14:textId="77777777" w:rsidTr="006C5894">
        <w:trPr>
          <w:jc w:val="center"/>
        </w:trPr>
        <w:tc>
          <w:tcPr>
            <w:tcW w:w="3813" w:type="dxa"/>
          </w:tcPr>
          <w:p w14:paraId="6D42435B"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221EF7CA"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Екстремальні снігопади</w:t>
            </w:r>
          </w:p>
        </w:tc>
      </w:tr>
      <w:tr w:rsidR="00A562F0" w:rsidRPr="002330E0" w14:paraId="500C71A0" w14:textId="77777777" w:rsidTr="006C5894">
        <w:trPr>
          <w:jc w:val="center"/>
        </w:trPr>
        <w:tc>
          <w:tcPr>
            <w:tcW w:w="3813" w:type="dxa"/>
          </w:tcPr>
          <w:p w14:paraId="4ED99BD4"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0D3BF401"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Град</w:t>
            </w:r>
          </w:p>
        </w:tc>
      </w:tr>
      <w:tr w:rsidR="00A562F0" w:rsidRPr="002330E0" w14:paraId="481EA981" w14:textId="77777777" w:rsidTr="006C5894">
        <w:trPr>
          <w:jc w:val="center"/>
        </w:trPr>
        <w:tc>
          <w:tcPr>
            <w:tcW w:w="9134" w:type="dxa"/>
            <w:gridSpan w:val="2"/>
            <w:shd w:val="clear" w:color="auto" w:fill="EAF1DD" w:themeFill="accent3" w:themeFillTint="33"/>
          </w:tcPr>
          <w:p w14:paraId="086FE7DC"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Повені та підвищення рівня моря</w:t>
            </w:r>
          </w:p>
        </w:tc>
      </w:tr>
      <w:tr w:rsidR="00A562F0" w:rsidRPr="002330E0" w14:paraId="2B5BBF4D" w14:textId="77777777" w:rsidTr="006C5894">
        <w:trPr>
          <w:jc w:val="center"/>
        </w:trPr>
        <w:tc>
          <w:tcPr>
            <w:tcW w:w="3813" w:type="dxa"/>
          </w:tcPr>
          <w:p w14:paraId="5B5997BF"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171F6B15"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Річкові повені</w:t>
            </w:r>
          </w:p>
        </w:tc>
      </w:tr>
      <w:tr w:rsidR="00A562F0" w:rsidRPr="002330E0" w14:paraId="5550BE93" w14:textId="77777777" w:rsidTr="006C5894">
        <w:trPr>
          <w:jc w:val="center"/>
        </w:trPr>
        <w:tc>
          <w:tcPr>
            <w:tcW w:w="9134" w:type="dxa"/>
            <w:gridSpan w:val="2"/>
            <w:shd w:val="clear" w:color="auto" w:fill="EAF1DD" w:themeFill="accent3" w:themeFillTint="33"/>
          </w:tcPr>
          <w:p w14:paraId="79C6A910"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Посуха та дефіцит води</w:t>
            </w:r>
          </w:p>
        </w:tc>
      </w:tr>
      <w:tr w:rsidR="00A562F0" w:rsidRPr="002330E0" w14:paraId="027C1D0A" w14:textId="77777777" w:rsidTr="006C5894">
        <w:trPr>
          <w:jc w:val="center"/>
        </w:trPr>
        <w:tc>
          <w:tcPr>
            <w:tcW w:w="9134" w:type="dxa"/>
            <w:gridSpan w:val="2"/>
            <w:shd w:val="clear" w:color="auto" w:fill="EAF1DD" w:themeFill="accent3" w:themeFillTint="33"/>
          </w:tcPr>
          <w:p w14:paraId="15ABFFAC"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Шторми, буревії</w:t>
            </w:r>
          </w:p>
        </w:tc>
      </w:tr>
      <w:tr w:rsidR="00A562F0" w:rsidRPr="002330E0" w14:paraId="434863B0" w14:textId="77777777" w:rsidTr="006C5894">
        <w:trPr>
          <w:jc w:val="center"/>
        </w:trPr>
        <w:tc>
          <w:tcPr>
            <w:tcW w:w="3813" w:type="dxa"/>
          </w:tcPr>
          <w:p w14:paraId="6E72BAE8"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427951EA"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Сильний вітер</w:t>
            </w:r>
          </w:p>
        </w:tc>
      </w:tr>
      <w:tr w:rsidR="00A562F0" w:rsidRPr="002330E0" w14:paraId="69D915FA" w14:textId="77777777" w:rsidTr="006C5894">
        <w:trPr>
          <w:jc w:val="center"/>
        </w:trPr>
        <w:tc>
          <w:tcPr>
            <w:tcW w:w="9134" w:type="dxa"/>
            <w:gridSpan w:val="2"/>
            <w:shd w:val="clear" w:color="auto" w:fill="EAF1DD" w:themeFill="accent3" w:themeFillTint="33"/>
          </w:tcPr>
          <w:p w14:paraId="4B251D12"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Пожежі</w:t>
            </w:r>
          </w:p>
        </w:tc>
      </w:tr>
      <w:tr w:rsidR="00A562F0" w:rsidRPr="002330E0" w14:paraId="4573F01E" w14:textId="77777777" w:rsidTr="006C5894">
        <w:trPr>
          <w:jc w:val="center"/>
        </w:trPr>
        <w:tc>
          <w:tcPr>
            <w:tcW w:w="3813" w:type="dxa"/>
          </w:tcPr>
          <w:p w14:paraId="482CFAE0"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00A1422A"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Лісові пожежі</w:t>
            </w:r>
          </w:p>
        </w:tc>
      </w:tr>
      <w:tr w:rsidR="00A562F0" w:rsidRPr="002330E0" w14:paraId="2527BC2B" w14:textId="77777777" w:rsidTr="006C5894">
        <w:trPr>
          <w:jc w:val="center"/>
        </w:trPr>
        <w:tc>
          <w:tcPr>
            <w:tcW w:w="3813" w:type="dxa"/>
          </w:tcPr>
          <w:p w14:paraId="0BCF84D9"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33281E86"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Пожежі на землі</w:t>
            </w:r>
          </w:p>
        </w:tc>
      </w:tr>
      <w:tr w:rsidR="00A562F0" w:rsidRPr="002330E0" w14:paraId="12D72BD6" w14:textId="77777777" w:rsidTr="006C5894">
        <w:trPr>
          <w:jc w:val="center"/>
        </w:trPr>
        <w:tc>
          <w:tcPr>
            <w:tcW w:w="9134" w:type="dxa"/>
            <w:gridSpan w:val="2"/>
            <w:shd w:val="clear" w:color="auto" w:fill="EAF1DD" w:themeFill="accent3" w:themeFillTint="33"/>
          </w:tcPr>
          <w:p w14:paraId="006A8E06"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Біологічні загрози</w:t>
            </w:r>
          </w:p>
        </w:tc>
      </w:tr>
      <w:tr w:rsidR="00A562F0" w:rsidRPr="002330E0" w14:paraId="5299ABA7" w14:textId="77777777" w:rsidTr="006C5894">
        <w:trPr>
          <w:jc w:val="center"/>
        </w:trPr>
        <w:tc>
          <w:tcPr>
            <w:tcW w:w="3813" w:type="dxa"/>
          </w:tcPr>
          <w:p w14:paraId="63B9784C" w14:textId="77777777" w:rsidR="00A562F0" w:rsidRPr="002330E0" w:rsidRDefault="00A562F0" w:rsidP="00B03399">
            <w:pPr>
              <w:pStyle w:val="a3"/>
              <w:ind w:left="0"/>
              <w:contextualSpacing w:val="0"/>
              <w:rPr>
                <w:rFonts w:ascii="Times New Roman" w:hAnsi="Times New Roman" w:cs="Times New Roman"/>
              </w:rPr>
            </w:pPr>
          </w:p>
        </w:tc>
        <w:tc>
          <w:tcPr>
            <w:tcW w:w="5321" w:type="dxa"/>
          </w:tcPr>
          <w:p w14:paraId="5D48F2DB" w14:textId="77777777" w:rsidR="00A562F0" w:rsidRPr="002330E0" w:rsidRDefault="00A562F0" w:rsidP="00B03399">
            <w:pPr>
              <w:pStyle w:val="a3"/>
              <w:ind w:left="0"/>
              <w:contextualSpacing w:val="0"/>
              <w:rPr>
                <w:rFonts w:ascii="Times New Roman" w:hAnsi="Times New Roman" w:cs="Times New Roman"/>
              </w:rPr>
            </w:pPr>
            <w:r w:rsidRPr="002330E0">
              <w:rPr>
                <w:rFonts w:ascii="Times New Roman" w:hAnsi="Times New Roman" w:cs="Times New Roman"/>
              </w:rPr>
              <w:t>Захворювання, спричинені водою</w:t>
            </w:r>
          </w:p>
        </w:tc>
      </w:tr>
    </w:tbl>
    <w:p w14:paraId="312F08A4" w14:textId="77777777" w:rsidR="002330E0" w:rsidRDefault="002330E0" w:rsidP="002330E0">
      <w:pPr>
        <w:pStyle w:val="a3"/>
        <w:spacing w:after="0" w:line="240" w:lineRule="auto"/>
        <w:ind w:left="0" w:firstLine="567"/>
        <w:contextualSpacing w:val="0"/>
        <w:jc w:val="both"/>
        <w:rPr>
          <w:rFonts w:ascii="Times New Roman" w:hAnsi="Times New Roman" w:cs="Times New Roman"/>
          <w:sz w:val="24"/>
          <w:szCs w:val="24"/>
        </w:rPr>
      </w:pPr>
    </w:p>
    <w:p w14:paraId="403BE560" w14:textId="397AA0F5" w:rsidR="0035692B" w:rsidRPr="00DF18C6" w:rsidRDefault="003D79D0"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Для опису існуючої кліматичної ситуації та оцінки </w:t>
      </w:r>
      <w:r w:rsidR="00A562F0" w:rsidRPr="00DF18C6">
        <w:rPr>
          <w:rFonts w:ascii="Times New Roman" w:hAnsi="Times New Roman" w:cs="Times New Roman"/>
          <w:sz w:val="24"/>
          <w:szCs w:val="24"/>
        </w:rPr>
        <w:t xml:space="preserve">впливу </w:t>
      </w:r>
      <w:r w:rsidRPr="00DF18C6">
        <w:rPr>
          <w:rFonts w:ascii="Times New Roman" w:hAnsi="Times New Roman" w:cs="Times New Roman"/>
          <w:sz w:val="24"/>
          <w:szCs w:val="24"/>
        </w:rPr>
        <w:t>майбутніх кліматичних змін використані матеріали семінару «Застосування кліматичної інформації для оцінки вразливості секторів економіки до зміни клімату Івано-Франківської області», на якому були представлені напрацьовані матеріали проєкту APENA</w:t>
      </w:r>
      <w:r w:rsidR="00CD1BEC" w:rsidRPr="00DF18C6">
        <w:rPr>
          <w:rFonts w:ascii="Times New Roman" w:hAnsi="Times New Roman" w:cs="Times New Roman"/>
          <w:sz w:val="24"/>
          <w:szCs w:val="24"/>
        </w:rPr>
        <w:t xml:space="preserve"> </w:t>
      </w:r>
      <w:r w:rsidRPr="00DF18C6">
        <w:rPr>
          <w:rFonts w:ascii="Times New Roman" w:hAnsi="Times New Roman" w:cs="Times New Roman"/>
          <w:sz w:val="24"/>
          <w:szCs w:val="24"/>
        </w:rPr>
        <w:t>3 («Посилення спроможності регіональних і місцевих адміністрацій щодо імплементації та забезпечення виконання законодавства ЄС щодо навколишнього середовища та зміни клімату та розвитку інфраструктурних проектів»)</w:t>
      </w:r>
      <w:r w:rsidR="00FB67DC" w:rsidRPr="00DF18C6">
        <w:rPr>
          <w:rFonts w:ascii="Times New Roman" w:hAnsi="Times New Roman" w:cs="Times New Roman"/>
          <w:sz w:val="24"/>
          <w:szCs w:val="24"/>
        </w:rPr>
        <w:t xml:space="preserve"> по Івано-Франківській області</w:t>
      </w:r>
      <w:r w:rsidRPr="00DF18C6">
        <w:rPr>
          <w:rFonts w:ascii="Times New Roman" w:hAnsi="Times New Roman" w:cs="Times New Roman"/>
          <w:sz w:val="24"/>
          <w:szCs w:val="24"/>
        </w:rPr>
        <w:t>.</w:t>
      </w:r>
    </w:p>
    <w:p w14:paraId="345CEC3C" w14:textId="4E476713" w:rsidR="0007487D" w:rsidRPr="00DF18C6" w:rsidRDefault="004B0707" w:rsidP="002330E0">
      <w:pPr>
        <w:pStyle w:val="a3"/>
        <w:spacing w:after="0" w:line="240" w:lineRule="auto"/>
        <w:ind w:left="0" w:firstLine="567"/>
        <w:contextualSpacing w:val="0"/>
        <w:jc w:val="both"/>
        <w:rPr>
          <w:rFonts w:ascii="Times New Roman" w:hAnsi="Times New Roman" w:cs="Times New Roman"/>
          <w:b/>
          <w:bCs/>
          <w:sz w:val="24"/>
          <w:szCs w:val="24"/>
        </w:rPr>
      </w:pPr>
      <w:r w:rsidRPr="00DF18C6">
        <w:rPr>
          <w:rFonts w:ascii="Times New Roman" w:hAnsi="Times New Roman" w:cs="Times New Roman"/>
          <w:b/>
          <w:bCs/>
          <w:sz w:val="24"/>
          <w:szCs w:val="24"/>
        </w:rPr>
        <w:t>Пояснення щодо методології проєкту APENA 3</w:t>
      </w:r>
    </w:p>
    <w:p w14:paraId="45219DA6" w14:textId="5A9FA49A" w:rsidR="0007487D" w:rsidRPr="00DF18C6" w:rsidRDefault="0007487D"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Оскільки методологія оцінювання кліматичних ризиків проєкту APENA 3 значно відрізняється від методології Угоди мерів як у визначенні термінів</w:t>
      </w:r>
      <w:r w:rsidR="00CD1BEC" w:rsidRPr="00DF18C6">
        <w:rPr>
          <w:rFonts w:ascii="Times New Roman" w:hAnsi="Times New Roman" w:cs="Times New Roman"/>
          <w:sz w:val="24"/>
          <w:szCs w:val="24"/>
        </w:rPr>
        <w:t>,</w:t>
      </w:r>
      <w:r w:rsidRPr="00DF18C6">
        <w:rPr>
          <w:rFonts w:ascii="Times New Roman" w:hAnsi="Times New Roman" w:cs="Times New Roman"/>
          <w:sz w:val="24"/>
          <w:szCs w:val="24"/>
        </w:rPr>
        <w:t xml:space="preserve"> так і за науковим функціоналом, варто пояснити основні моменти, що є базовими у проєкті APENA 3.</w:t>
      </w:r>
    </w:p>
    <w:p w14:paraId="39A658A3" w14:textId="446B91A7" w:rsidR="00512524" w:rsidRPr="00DF18C6" w:rsidRDefault="00512524"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В рамках дослідження APENA 3 проведений аналіз очікуваного ступеню впливу кліматичних чинників. Для представлення даних кліматичні чинники розділені на категорії, які приблизно відповідають кліматичним ризикам за термінологією Угоди мерів. Так, наприклад, виділені категорії екстремальна спека, зливи та дощові паводки, посуха, швидкість приземного вітру та інше.</w:t>
      </w:r>
    </w:p>
    <w:p w14:paraId="67B8D080" w14:textId="69E3E715" w:rsidR="00512524" w:rsidRPr="00DF18C6" w:rsidRDefault="00512524"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Відмінністю в цьому випадку методології Угоди мерів і проєкту APENA 3 є те</w:t>
      </w:r>
      <w:r w:rsidR="00397ECF" w:rsidRPr="00DF18C6">
        <w:rPr>
          <w:rFonts w:ascii="Times New Roman" w:hAnsi="Times New Roman" w:cs="Times New Roman"/>
          <w:sz w:val="24"/>
          <w:szCs w:val="24"/>
        </w:rPr>
        <w:t>,</w:t>
      </w:r>
      <w:r w:rsidRPr="00DF18C6">
        <w:rPr>
          <w:rFonts w:ascii="Times New Roman" w:hAnsi="Times New Roman" w:cs="Times New Roman"/>
          <w:sz w:val="24"/>
          <w:szCs w:val="24"/>
        </w:rPr>
        <w:t xml:space="preserve"> що за методикою Угоди мерів окремо оцінюється імовірність </w:t>
      </w:r>
      <w:r w:rsidR="004B0707" w:rsidRPr="00DF18C6">
        <w:rPr>
          <w:rFonts w:ascii="Times New Roman" w:hAnsi="Times New Roman" w:cs="Times New Roman"/>
          <w:sz w:val="24"/>
          <w:szCs w:val="24"/>
        </w:rPr>
        <w:t>(частота) і ступ</w:t>
      </w:r>
      <w:r w:rsidR="00397ECF" w:rsidRPr="00DF18C6">
        <w:rPr>
          <w:rFonts w:ascii="Times New Roman" w:hAnsi="Times New Roman" w:cs="Times New Roman"/>
          <w:sz w:val="24"/>
          <w:szCs w:val="24"/>
        </w:rPr>
        <w:t>і</w:t>
      </w:r>
      <w:r w:rsidR="004B0707" w:rsidRPr="00DF18C6">
        <w:rPr>
          <w:rFonts w:ascii="Times New Roman" w:hAnsi="Times New Roman" w:cs="Times New Roman"/>
          <w:sz w:val="24"/>
          <w:szCs w:val="24"/>
        </w:rPr>
        <w:t>нь впливу кліматичного ризику, а в методології APENA 3 виконується оцінка тільки ступеня впливу кліматичних чинників, об’єднаних за категоріями.</w:t>
      </w:r>
    </w:p>
    <w:p w14:paraId="496A4C7B" w14:textId="418BE713" w:rsidR="004B0707" w:rsidRPr="00DF18C6" w:rsidRDefault="004B0707"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Для того, щоб оцінити вплив кліматичних чинників у майбутньому</w:t>
      </w:r>
      <w:r w:rsidR="00FB622D" w:rsidRPr="00DF18C6">
        <w:rPr>
          <w:rFonts w:ascii="Times New Roman" w:hAnsi="Times New Roman" w:cs="Times New Roman"/>
          <w:sz w:val="24"/>
          <w:szCs w:val="24"/>
        </w:rPr>
        <w:t>,</w:t>
      </w:r>
      <w:r w:rsidRPr="00DF18C6">
        <w:rPr>
          <w:rFonts w:ascii="Times New Roman" w:hAnsi="Times New Roman" w:cs="Times New Roman"/>
          <w:sz w:val="24"/>
          <w:szCs w:val="24"/>
        </w:rPr>
        <w:t xml:space="preserve"> проєктом APENA 3 використовуються загально прийняті в кліматології сценарії, що описують можливі кліматичні наслідки в разі подальшого підняття глобальної середньої температури та підняття середнього рівня моря. Також для цих сценаріїв прогнозують рівні зростання двоокису вуглецю (СО</w:t>
      </w:r>
      <w:r w:rsidRPr="00DF18C6">
        <w:rPr>
          <w:rFonts w:ascii="Times New Roman" w:hAnsi="Times New Roman" w:cs="Times New Roman"/>
          <w:sz w:val="24"/>
          <w:szCs w:val="24"/>
          <w:vertAlign w:val="subscript"/>
        </w:rPr>
        <w:t>2</w:t>
      </w:r>
      <w:r w:rsidRPr="00DF18C6">
        <w:rPr>
          <w:rFonts w:ascii="Times New Roman" w:hAnsi="Times New Roman" w:cs="Times New Roman"/>
          <w:sz w:val="24"/>
          <w:szCs w:val="24"/>
        </w:rPr>
        <w:t xml:space="preserve">). </w:t>
      </w:r>
      <w:r w:rsidR="00430897" w:rsidRPr="00DF18C6">
        <w:rPr>
          <w:rFonts w:ascii="Times New Roman" w:hAnsi="Times New Roman" w:cs="Times New Roman"/>
          <w:sz w:val="24"/>
          <w:szCs w:val="24"/>
        </w:rPr>
        <w:t xml:space="preserve">На рисунку </w:t>
      </w:r>
      <w:r w:rsidR="00930F68" w:rsidRPr="00DF18C6">
        <w:rPr>
          <w:rFonts w:ascii="Times New Roman" w:hAnsi="Times New Roman" w:cs="Times New Roman"/>
          <w:sz w:val="24"/>
          <w:szCs w:val="24"/>
        </w:rPr>
        <w:t>6</w:t>
      </w:r>
      <w:r w:rsidR="00430897" w:rsidRPr="00DF18C6">
        <w:rPr>
          <w:rFonts w:ascii="Times New Roman" w:hAnsi="Times New Roman" w:cs="Times New Roman"/>
          <w:sz w:val="24"/>
          <w:szCs w:val="24"/>
        </w:rPr>
        <w:t>.</w:t>
      </w:r>
      <w:r w:rsidR="00AE5E6F" w:rsidRPr="00DF18C6">
        <w:rPr>
          <w:rFonts w:ascii="Times New Roman" w:hAnsi="Times New Roman" w:cs="Times New Roman"/>
          <w:sz w:val="24"/>
          <w:szCs w:val="24"/>
        </w:rPr>
        <w:t>5</w:t>
      </w:r>
      <w:r w:rsidR="00430897" w:rsidRPr="00DF18C6">
        <w:rPr>
          <w:rFonts w:ascii="Times New Roman" w:hAnsi="Times New Roman" w:cs="Times New Roman"/>
          <w:sz w:val="24"/>
          <w:szCs w:val="24"/>
        </w:rPr>
        <w:t>. наведена інформація щодо основних RCP-сценаріїв (Representative Concentration Pathways – RCP), що використовуються в кліматології.</w:t>
      </w:r>
    </w:p>
    <w:p w14:paraId="7276EDCA" w14:textId="51A40E0E" w:rsidR="004B0707" w:rsidRPr="00DF18C6" w:rsidRDefault="00430897" w:rsidP="00B03399">
      <w:pPr>
        <w:pStyle w:val="a3"/>
        <w:spacing w:after="0" w:line="240" w:lineRule="auto"/>
        <w:ind w:left="0" w:firstLine="709"/>
        <w:contextualSpacing w:val="0"/>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lastRenderedPageBreak/>
        <w:drawing>
          <wp:inline distT="0" distB="0" distL="0" distR="0" wp14:anchorId="1DBC17D7" wp14:editId="5C4943CB">
            <wp:extent cx="3532264" cy="3156668"/>
            <wp:effectExtent l="0" t="0" r="0" b="0"/>
            <wp:docPr id="313" name="Google Shape;313;p35"/>
            <wp:cNvGraphicFramePr/>
            <a:graphic xmlns:a="http://schemas.openxmlformats.org/drawingml/2006/main">
              <a:graphicData uri="http://schemas.openxmlformats.org/drawingml/2006/picture">
                <pic:pic xmlns:pic="http://schemas.openxmlformats.org/drawingml/2006/picture">
                  <pic:nvPicPr>
                    <pic:cNvPr id="313" name="Google Shape;313;p35"/>
                    <pic:cNvPicPr preferRelativeResize="0"/>
                  </pic:nvPicPr>
                  <pic:blipFill>
                    <a:blip r:embed="rId42">
                      <a:alphaModFix/>
                    </a:blip>
                    <a:stretch>
                      <a:fillRect/>
                    </a:stretch>
                  </pic:blipFill>
                  <pic:spPr>
                    <a:xfrm>
                      <a:off x="0" y="0"/>
                      <a:ext cx="3536375" cy="3160342"/>
                    </a:xfrm>
                    <a:prstGeom prst="rect">
                      <a:avLst/>
                    </a:prstGeom>
                    <a:noFill/>
                    <a:ln>
                      <a:noFill/>
                    </a:ln>
                  </pic:spPr>
                </pic:pic>
              </a:graphicData>
            </a:graphic>
          </wp:inline>
        </w:drawing>
      </w:r>
    </w:p>
    <w:p w14:paraId="25153D6B" w14:textId="22F87862" w:rsidR="00430897" w:rsidRPr="00DF18C6" w:rsidRDefault="00430897" w:rsidP="00B03399">
      <w:pPr>
        <w:pStyle w:val="a3"/>
        <w:spacing w:after="0" w:line="240" w:lineRule="auto"/>
        <w:ind w:left="0" w:firstLine="709"/>
        <w:contextualSpacing w:val="0"/>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00550645" w:rsidRPr="00DF18C6">
        <w:rPr>
          <w:rFonts w:ascii="Times New Roman" w:hAnsi="Times New Roman" w:cs="Times New Roman"/>
          <w:sz w:val="24"/>
          <w:szCs w:val="24"/>
        </w:rPr>
        <w:t>.</w:t>
      </w:r>
      <w:r w:rsidR="00AE5E6F" w:rsidRPr="00DF18C6">
        <w:rPr>
          <w:rFonts w:ascii="Times New Roman" w:hAnsi="Times New Roman" w:cs="Times New Roman"/>
          <w:sz w:val="24"/>
          <w:szCs w:val="24"/>
        </w:rPr>
        <w:t>5</w:t>
      </w:r>
      <w:r w:rsidR="00550645" w:rsidRPr="00DF18C6">
        <w:rPr>
          <w:rFonts w:ascii="Times New Roman" w:hAnsi="Times New Roman" w:cs="Times New Roman"/>
          <w:sz w:val="24"/>
          <w:szCs w:val="24"/>
        </w:rPr>
        <w:t xml:space="preserve"> </w:t>
      </w:r>
      <w:r w:rsidRPr="00DF18C6">
        <w:rPr>
          <w:rFonts w:ascii="Times New Roman" w:hAnsi="Times New Roman" w:cs="Times New Roman"/>
          <w:sz w:val="24"/>
          <w:szCs w:val="24"/>
        </w:rPr>
        <w:t>Сценарії зростання рівня парникового газу (RCP-сценарії)</w:t>
      </w:r>
    </w:p>
    <w:p w14:paraId="307D97E5" w14:textId="77777777" w:rsidR="00CD1BEC" w:rsidRPr="00DF18C6" w:rsidRDefault="00CD1BEC" w:rsidP="00B03399">
      <w:pPr>
        <w:pStyle w:val="a3"/>
        <w:spacing w:after="0" w:line="240" w:lineRule="auto"/>
        <w:ind w:left="0" w:firstLine="709"/>
        <w:contextualSpacing w:val="0"/>
        <w:jc w:val="both"/>
        <w:rPr>
          <w:rFonts w:ascii="Times New Roman" w:hAnsi="Times New Roman" w:cs="Times New Roman"/>
          <w:sz w:val="14"/>
          <w:szCs w:val="24"/>
        </w:rPr>
      </w:pPr>
    </w:p>
    <w:p w14:paraId="30BC19E6" w14:textId="77777777" w:rsidR="00383FDD" w:rsidRPr="00DF18C6" w:rsidRDefault="00430897"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Далі для оцінки </w:t>
      </w:r>
      <w:r w:rsidR="00A562F0" w:rsidRPr="00DF18C6">
        <w:rPr>
          <w:rFonts w:ascii="Times New Roman" w:hAnsi="Times New Roman" w:cs="Times New Roman"/>
          <w:sz w:val="24"/>
          <w:szCs w:val="24"/>
        </w:rPr>
        <w:t>ступеня впливу кліматичних чинників будуть використані наступні сценарії: RCP-4.5 (помірний) та RCP-8.5 (з дуже високою концентрацією парникових газів).</w:t>
      </w:r>
      <w:r w:rsidR="00383FDD" w:rsidRPr="00DF18C6">
        <w:rPr>
          <w:rFonts w:ascii="Times New Roman" w:hAnsi="Times New Roman" w:cs="Times New Roman"/>
          <w:sz w:val="24"/>
          <w:szCs w:val="24"/>
        </w:rPr>
        <w:t xml:space="preserve"> </w:t>
      </w:r>
    </w:p>
    <w:p w14:paraId="073B6F08" w14:textId="58F0BAA2" w:rsidR="00667F2F" w:rsidRPr="00DF18C6" w:rsidRDefault="00383FDD"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Дані щодо оцінки зміни кліматичних чинників оформлені проєктом через представлення на мапі Івано-Франківської області, з достатньою роздільною здатністю для оцінки змінення показників в громадах.</w:t>
      </w:r>
    </w:p>
    <w:p w14:paraId="7D60AD99" w14:textId="0FF4D411" w:rsidR="00A562F0" w:rsidRPr="00DF18C6" w:rsidRDefault="00F504D7" w:rsidP="002330E0">
      <w:pPr>
        <w:pStyle w:val="a3"/>
        <w:spacing w:after="0" w:line="240" w:lineRule="auto"/>
        <w:ind w:left="0" w:firstLine="567"/>
        <w:contextualSpacing w:val="0"/>
        <w:jc w:val="both"/>
        <w:rPr>
          <w:rFonts w:ascii="Times New Roman" w:hAnsi="Times New Roman" w:cs="Times New Roman"/>
          <w:b/>
          <w:bCs/>
          <w:sz w:val="24"/>
          <w:szCs w:val="24"/>
        </w:rPr>
      </w:pPr>
      <w:r w:rsidRPr="00DF18C6">
        <w:rPr>
          <w:rFonts w:ascii="Times New Roman" w:hAnsi="Times New Roman" w:cs="Times New Roman"/>
          <w:b/>
          <w:bCs/>
          <w:sz w:val="24"/>
          <w:szCs w:val="24"/>
        </w:rPr>
        <w:t>Оцінка чутливості до кліматичного ризику</w:t>
      </w:r>
    </w:p>
    <w:p w14:paraId="70DE9EE5" w14:textId="1650E653" w:rsidR="00D53A71" w:rsidRPr="00DF18C6" w:rsidRDefault="00D53A71" w:rsidP="002330E0">
      <w:pPr>
        <w:pStyle w:val="a3"/>
        <w:spacing w:after="0" w:line="240" w:lineRule="auto"/>
        <w:ind w:left="0" w:firstLine="567"/>
        <w:contextualSpacing w:val="0"/>
        <w:jc w:val="both"/>
        <w:rPr>
          <w:rFonts w:ascii="Times New Roman" w:hAnsi="Times New Roman" w:cs="Times New Roman"/>
          <w:sz w:val="24"/>
          <w:szCs w:val="24"/>
        </w:rPr>
      </w:pPr>
      <w:r w:rsidRPr="00DF18C6">
        <w:rPr>
          <w:rFonts w:ascii="Times New Roman" w:hAnsi="Times New Roman" w:cs="Times New Roman"/>
          <w:sz w:val="24"/>
          <w:szCs w:val="24"/>
        </w:rPr>
        <w:t xml:space="preserve">Для оцінки вразливості до змін клімату </w:t>
      </w:r>
      <w:r w:rsidR="00235658" w:rsidRPr="00DF18C6">
        <w:rPr>
          <w:rFonts w:ascii="Times New Roman" w:hAnsi="Times New Roman" w:cs="Times New Roman"/>
          <w:sz w:val="24"/>
          <w:szCs w:val="24"/>
        </w:rPr>
        <w:t>Долин</w:t>
      </w:r>
      <w:r w:rsidR="006C209B" w:rsidRPr="00DF18C6">
        <w:rPr>
          <w:rFonts w:ascii="Times New Roman" w:hAnsi="Times New Roman" w:cs="Times New Roman"/>
          <w:sz w:val="24"/>
          <w:szCs w:val="24"/>
        </w:rPr>
        <w:t>ської ТГ</w:t>
      </w:r>
      <w:r w:rsidR="000C3064"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було </w:t>
      </w:r>
      <w:r w:rsidR="00F504D7" w:rsidRPr="00DF18C6">
        <w:rPr>
          <w:rFonts w:ascii="Times New Roman" w:hAnsi="Times New Roman" w:cs="Times New Roman"/>
          <w:sz w:val="24"/>
          <w:szCs w:val="24"/>
        </w:rPr>
        <w:t xml:space="preserve">також </w:t>
      </w:r>
      <w:r w:rsidRPr="00DF18C6">
        <w:rPr>
          <w:rFonts w:ascii="Times New Roman" w:hAnsi="Times New Roman" w:cs="Times New Roman"/>
          <w:sz w:val="24"/>
          <w:szCs w:val="24"/>
        </w:rPr>
        <w:t>використано методику практичного кейсу Угоди мерів щодо енергії та клімату та структурний підхід розділу «Ризики та вразливості» шаблону ПДСЕРК, що передбачають оцінку дії впливу для кожного кліматичного ризику, враховує чутливість систем громади до ризиків та наявні можливості з адаптації.</w:t>
      </w:r>
    </w:p>
    <w:p w14:paraId="5FFA9DBD" w14:textId="77777777" w:rsidR="00D53A71" w:rsidRPr="00DF18C6" w:rsidRDefault="00D53A71" w:rsidP="002330E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Для оцінки вразливості громади до окремого ризику, що пов’язаний зі зміною клімату, зробимо оцінку чутливості громади до кліматичного ризику та рівня її адаптації до такого ризику. </w:t>
      </w:r>
    </w:p>
    <w:p w14:paraId="42489F56" w14:textId="77777777" w:rsidR="00CD1BEC" w:rsidRPr="00DF18C6" w:rsidRDefault="00D53A71" w:rsidP="002330E0">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оцінки чутливості до кліматичного ризику необхідно врахувати ймовірність </w:t>
      </w:r>
      <w:r w:rsidR="00F504D7" w:rsidRPr="00DF18C6">
        <w:rPr>
          <w:rFonts w:ascii="Times New Roman" w:hAnsi="Times New Roman" w:cs="Times New Roman"/>
          <w:sz w:val="24"/>
        </w:rPr>
        <w:t>(</w:t>
      </w:r>
      <w:r w:rsidRPr="00DF18C6">
        <w:rPr>
          <w:rFonts w:ascii="Times New Roman" w:hAnsi="Times New Roman" w:cs="Times New Roman"/>
          <w:sz w:val="24"/>
        </w:rPr>
        <w:t>частоту</w:t>
      </w:r>
      <w:r w:rsidR="00F504D7" w:rsidRPr="00DF18C6">
        <w:rPr>
          <w:rFonts w:ascii="Times New Roman" w:hAnsi="Times New Roman" w:cs="Times New Roman"/>
          <w:sz w:val="24"/>
        </w:rPr>
        <w:t>)</w:t>
      </w:r>
      <w:r w:rsidRPr="00DF18C6">
        <w:rPr>
          <w:rFonts w:ascii="Times New Roman" w:hAnsi="Times New Roman" w:cs="Times New Roman"/>
          <w:sz w:val="24"/>
        </w:rPr>
        <w:t xml:space="preserve"> виникнення та оцінити вплив наслідків від виникнення такої кліматичної </w:t>
      </w:r>
      <w:r w:rsidR="00F504D7" w:rsidRPr="00DF18C6">
        <w:rPr>
          <w:rFonts w:ascii="Times New Roman" w:hAnsi="Times New Roman" w:cs="Times New Roman"/>
          <w:sz w:val="24"/>
        </w:rPr>
        <w:t>загрози</w:t>
      </w:r>
      <w:r w:rsidRPr="00DF18C6">
        <w:rPr>
          <w:rFonts w:ascii="Times New Roman" w:hAnsi="Times New Roman" w:cs="Times New Roman"/>
          <w:sz w:val="24"/>
        </w:rPr>
        <w:t>. Введемо визначення факторів впливу та шкали їх оц</w:t>
      </w:r>
      <w:r w:rsidR="000C3064" w:rsidRPr="00DF18C6">
        <w:rPr>
          <w:rFonts w:ascii="Times New Roman" w:hAnsi="Times New Roman" w:cs="Times New Roman"/>
          <w:sz w:val="24"/>
        </w:rPr>
        <w:t xml:space="preserve">інювання (таблиця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4</w:t>
      </w:r>
      <w:r w:rsidR="000C3064" w:rsidRPr="00DF18C6">
        <w:rPr>
          <w:rFonts w:ascii="Times New Roman" w:hAnsi="Times New Roman" w:cs="Times New Roman"/>
          <w:sz w:val="24"/>
        </w:rPr>
        <w:t xml:space="preserve">, 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5</w:t>
      </w:r>
      <w:r w:rsidR="000C3064" w:rsidRPr="00DF18C6">
        <w:rPr>
          <w:rFonts w:ascii="Times New Roman" w:hAnsi="Times New Roman" w:cs="Times New Roman"/>
          <w:sz w:val="24"/>
        </w:rPr>
        <w:t>):</w:t>
      </w:r>
    </w:p>
    <w:p w14:paraId="2DD0C32C" w14:textId="77777777" w:rsidR="00667F2F" w:rsidRPr="00DF18C6" w:rsidRDefault="00667F2F" w:rsidP="002330E0">
      <w:pPr>
        <w:pStyle w:val="a3"/>
        <w:spacing w:after="0" w:line="240" w:lineRule="auto"/>
        <w:ind w:left="0" w:firstLine="567"/>
        <w:jc w:val="both"/>
        <w:rPr>
          <w:rFonts w:ascii="Times New Roman" w:hAnsi="Times New Roman" w:cs="Times New Roman"/>
          <w:sz w:val="14"/>
        </w:rPr>
      </w:pPr>
    </w:p>
    <w:p w14:paraId="1AB59C64" w14:textId="771585FF" w:rsidR="00D53A71" w:rsidRPr="00DF18C6" w:rsidRDefault="00D53A71" w:rsidP="002330E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b/>
          <w:sz w:val="24"/>
        </w:rPr>
        <w:t>Z</w:t>
      </w:r>
      <w:r w:rsidRPr="00DF18C6">
        <w:rPr>
          <w:rFonts w:ascii="Times New Roman" w:hAnsi="Times New Roman" w:cs="Times New Roman"/>
          <w:sz w:val="24"/>
        </w:rPr>
        <w:t xml:space="preserve"> – чутливість (ступінь впливу, якого зазна</w:t>
      </w:r>
      <w:r w:rsidR="00F504D7" w:rsidRPr="00DF18C6">
        <w:rPr>
          <w:rFonts w:ascii="Times New Roman" w:hAnsi="Times New Roman" w:cs="Times New Roman"/>
          <w:sz w:val="24"/>
        </w:rPr>
        <w:t>є</w:t>
      </w:r>
      <w:r w:rsidRPr="00DF18C6">
        <w:rPr>
          <w:rFonts w:ascii="Times New Roman" w:hAnsi="Times New Roman" w:cs="Times New Roman"/>
          <w:sz w:val="24"/>
        </w:rPr>
        <w:t xml:space="preserve"> громада або </w:t>
      </w:r>
      <w:r w:rsidR="00F504D7" w:rsidRPr="00DF18C6">
        <w:rPr>
          <w:rFonts w:ascii="Times New Roman" w:hAnsi="Times New Roman" w:cs="Times New Roman"/>
          <w:sz w:val="24"/>
        </w:rPr>
        <w:t>сектор господарювання</w:t>
      </w:r>
      <w:r w:rsidRPr="00DF18C6">
        <w:rPr>
          <w:rFonts w:ascii="Times New Roman" w:hAnsi="Times New Roman" w:cs="Times New Roman"/>
          <w:sz w:val="24"/>
        </w:rPr>
        <w:t xml:space="preserve"> </w:t>
      </w:r>
      <w:r w:rsidR="00F504D7" w:rsidRPr="00DF18C6">
        <w:rPr>
          <w:rFonts w:ascii="Times New Roman" w:hAnsi="Times New Roman" w:cs="Times New Roman"/>
          <w:sz w:val="24"/>
        </w:rPr>
        <w:t>у</w:t>
      </w:r>
      <w:r w:rsidRPr="00DF18C6">
        <w:rPr>
          <w:rFonts w:ascii="Times New Roman" w:hAnsi="Times New Roman" w:cs="Times New Roman"/>
          <w:sz w:val="24"/>
        </w:rPr>
        <w:t xml:space="preserve"> наслід</w:t>
      </w:r>
      <w:r w:rsidR="00F504D7" w:rsidRPr="00DF18C6">
        <w:rPr>
          <w:rFonts w:ascii="Times New Roman" w:hAnsi="Times New Roman" w:cs="Times New Roman"/>
          <w:sz w:val="24"/>
        </w:rPr>
        <w:t>ок</w:t>
      </w:r>
      <w:r w:rsidRPr="00DF18C6">
        <w:rPr>
          <w:rFonts w:ascii="Times New Roman" w:hAnsi="Times New Roman" w:cs="Times New Roman"/>
          <w:sz w:val="24"/>
        </w:rPr>
        <w:t xml:space="preserve"> стихійних явищ)</w:t>
      </w:r>
    </w:p>
    <w:p w14:paraId="443D5C54" w14:textId="156503E6" w:rsidR="00D53A71" w:rsidRPr="00DF18C6" w:rsidRDefault="00D53A71" w:rsidP="002330E0">
      <w:pPr>
        <w:spacing w:after="0" w:line="240" w:lineRule="auto"/>
        <w:ind w:firstLine="567"/>
        <w:contextualSpacing/>
        <w:rPr>
          <w:rFonts w:ascii="Times New Roman" w:hAnsi="Times New Roman" w:cs="Times New Roman"/>
          <w:sz w:val="24"/>
        </w:rPr>
      </w:pPr>
      <w:r w:rsidRPr="00DF18C6">
        <w:rPr>
          <w:rFonts w:ascii="Times New Roman" w:hAnsi="Times New Roman" w:cs="Times New Roman"/>
          <w:b/>
          <w:sz w:val="24"/>
        </w:rPr>
        <w:t>E</w:t>
      </w:r>
      <w:r w:rsidRPr="00DF18C6">
        <w:rPr>
          <w:rFonts w:ascii="Times New Roman" w:hAnsi="Times New Roman" w:cs="Times New Roman"/>
          <w:sz w:val="24"/>
        </w:rPr>
        <w:t xml:space="preserve"> –</w:t>
      </w:r>
      <w:r w:rsidR="00667F2F" w:rsidRPr="00DF18C6">
        <w:rPr>
          <w:rFonts w:ascii="Times New Roman" w:hAnsi="Times New Roman" w:cs="Times New Roman"/>
          <w:sz w:val="24"/>
        </w:rPr>
        <w:t xml:space="preserve"> </w:t>
      </w:r>
      <w:r w:rsidRPr="00DF18C6">
        <w:rPr>
          <w:rFonts w:ascii="Times New Roman" w:hAnsi="Times New Roman" w:cs="Times New Roman"/>
          <w:sz w:val="24"/>
        </w:rPr>
        <w:t>імовірність виникнення</w:t>
      </w:r>
    </w:p>
    <w:p w14:paraId="010BDE9B" w14:textId="77777777" w:rsidR="00D53A71" w:rsidRPr="00DF18C6" w:rsidRDefault="00D53A71" w:rsidP="002330E0">
      <w:pPr>
        <w:pStyle w:val="a3"/>
        <w:spacing w:after="0" w:line="240" w:lineRule="auto"/>
        <w:ind w:left="0" w:firstLine="567"/>
        <w:rPr>
          <w:rFonts w:ascii="Times New Roman" w:hAnsi="Times New Roman" w:cs="Times New Roman"/>
          <w:sz w:val="24"/>
        </w:rPr>
      </w:pPr>
      <w:r w:rsidRPr="00DF18C6">
        <w:rPr>
          <w:rFonts w:ascii="Times New Roman" w:hAnsi="Times New Roman" w:cs="Times New Roman"/>
          <w:b/>
          <w:sz w:val="24"/>
        </w:rPr>
        <w:t>A</w:t>
      </w:r>
      <w:r w:rsidRPr="00DF18C6">
        <w:rPr>
          <w:rFonts w:ascii="Times New Roman" w:hAnsi="Times New Roman" w:cs="Times New Roman"/>
          <w:sz w:val="24"/>
        </w:rPr>
        <w:t xml:space="preserve"> – вплив (вплив наслідків)</w:t>
      </w:r>
    </w:p>
    <w:p w14:paraId="3F679CDA" w14:textId="746B4887" w:rsidR="00D53A71" w:rsidRPr="00DF18C6" w:rsidRDefault="00D53A71"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4</w:t>
      </w:r>
    </w:p>
    <w:p w14:paraId="04F9280C" w14:textId="77777777" w:rsidR="00D53A71" w:rsidRPr="00DF18C6" w:rsidRDefault="00D53A71" w:rsidP="00B03399">
      <w:pPr>
        <w:pStyle w:val="a3"/>
        <w:spacing w:after="0" w:line="240" w:lineRule="auto"/>
        <w:ind w:left="0" w:firstLine="709"/>
        <w:contextualSpacing w:val="0"/>
        <w:jc w:val="center"/>
        <w:rPr>
          <w:rFonts w:ascii="Times New Roman" w:hAnsi="Times New Roman" w:cs="Times New Roman"/>
          <w:sz w:val="24"/>
        </w:rPr>
      </w:pPr>
      <w:r w:rsidRPr="00DF18C6">
        <w:rPr>
          <w:rFonts w:ascii="Times New Roman" w:hAnsi="Times New Roman" w:cs="Times New Roman"/>
          <w:sz w:val="24"/>
        </w:rPr>
        <w:t>Шкала оцінювання - Ймовірність виникнення впливу кліматичного ризику</w:t>
      </w:r>
    </w:p>
    <w:tbl>
      <w:tblPr>
        <w:tblStyle w:val="af0"/>
        <w:tblW w:w="9766" w:type="dxa"/>
        <w:jc w:val="center"/>
        <w:tblLook w:val="04A0" w:firstRow="1" w:lastRow="0" w:firstColumn="1" w:lastColumn="0" w:noHBand="0" w:noVBand="1"/>
      </w:tblPr>
      <w:tblGrid>
        <w:gridCol w:w="1925"/>
        <w:gridCol w:w="1478"/>
        <w:gridCol w:w="6363"/>
      </w:tblGrid>
      <w:tr w:rsidR="00D53A71" w:rsidRPr="002330E0" w14:paraId="4D56F0CA" w14:textId="77777777" w:rsidTr="00667F2F">
        <w:trPr>
          <w:jc w:val="center"/>
        </w:trPr>
        <w:tc>
          <w:tcPr>
            <w:tcW w:w="1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8212EC" w14:textId="69AD9585" w:rsidR="00D53A71" w:rsidRPr="002330E0" w:rsidRDefault="00FD029B" w:rsidP="00B03399">
            <w:pPr>
              <w:jc w:val="center"/>
              <w:rPr>
                <w:rFonts w:ascii="Times New Roman" w:hAnsi="Times New Roman" w:cs="Times New Roman"/>
              </w:rPr>
            </w:pPr>
            <w:r w:rsidRPr="002330E0">
              <w:rPr>
                <w:rFonts w:ascii="Times New Roman" w:hAnsi="Times New Roman" w:cs="Times New Roman"/>
              </w:rPr>
              <w:t>Імовірність</w:t>
            </w:r>
            <w:r w:rsidR="00D53A71" w:rsidRPr="002330E0">
              <w:rPr>
                <w:rFonts w:ascii="Times New Roman" w:hAnsi="Times New Roman" w:cs="Times New Roman"/>
              </w:rPr>
              <w:t xml:space="preserve"> - Е</w:t>
            </w:r>
          </w:p>
        </w:tc>
        <w:tc>
          <w:tcPr>
            <w:tcW w:w="14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1CDB46" w14:textId="4B36EAC2"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Ймовірність</w:t>
            </w:r>
            <w:r w:rsidR="00F504D7" w:rsidRPr="002330E0">
              <w:rPr>
                <w:rFonts w:ascii="Times New Roman" w:hAnsi="Times New Roman" w:cs="Times New Roman"/>
              </w:rPr>
              <w:t xml:space="preserve"> виникнення</w:t>
            </w:r>
          </w:p>
        </w:tc>
        <w:tc>
          <w:tcPr>
            <w:tcW w:w="6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14E9B7"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Опис ймовірності виникнення</w:t>
            </w:r>
          </w:p>
        </w:tc>
      </w:tr>
      <w:tr w:rsidR="00D53A71" w:rsidRPr="002330E0" w14:paraId="6415D494" w14:textId="77777777" w:rsidTr="00667F2F">
        <w:trPr>
          <w:trHeight w:val="762"/>
          <w:jc w:val="center"/>
        </w:trPr>
        <w:tc>
          <w:tcPr>
            <w:tcW w:w="1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605106"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0</w:t>
            </w:r>
          </w:p>
        </w:tc>
        <w:tc>
          <w:tcPr>
            <w:tcW w:w="1478" w:type="dxa"/>
            <w:tcBorders>
              <w:top w:val="single" w:sz="4" w:space="0" w:color="auto"/>
              <w:left w:val="single" w:sz="4" w:space="0" w:color="auto"/>
              <w:bottom w:val="single" w:sz="4" w:space="0" w:color="auto"/>
              <w:right w:val="single" w:sz="4" w:space="0" w:color="auto"/>
            </w:tcBorders>
            <w:vAlign w:val="center"/>
            <w:hideMark/>
          </w:tcPr>
          <w:p w14:paraId="59110C46" w14:textId="16FDEFA6" w:rsidR="00D53A71" w:rsidRPr="002330E0" w:rsidRDefault="00ED7C17" w:rsidP="00B03399">
            <w:pPr>
              <w:jc w:val="center"/>
              <w:rPr>
                <w:rFonts w:ascii="Times New Roman" w:hAnsi="Times New Roman" w:cs="Times New Roman"/>
              </w:rPr>
            </w:pPr>
            <w:r w:rsidRPr="002330E0">
              <w:rPr>
                <w:rFonts w:ascii="Times New Roman" w:hAnsi="Times New Roman" w:cs="Times New Roman"/>
              </w:rPr>
              <w:t>Не відома</w:t>
            </w:r>
          </w:p>
        </w:tc>
        <w:tc>
          <w:tcPr>
            <w:tcW w:w="6363" w:type="dxa"/>
            <w:tcBorders>
              <w:top w:val="single" w:sz="4" w:space="0" w:color="auto"/>
              <w:left w:val="single" w:sz="4" w:space="0" w:color="auto"/>
              <w:bottom w:val="single" w:sz="4" w:space="0" w:color="auto"/>
              <w:right w:val="single" w:sz="4" w:space="0" w:color="auto"/>
            </w:tcBorders>
            <w:vAlign w:val="center"/>
            <w:hideMark/>
          </w:tcPr>
          <w:p w14:paraId="7E10C300" w14:textId="26DF6510"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Не відбувалася протягом останніх 10 років</w:t>
            </w:r>
          </w:p>
        </w:tc>
      </w:tr>
      <w:tr w:rsidR="00D53A71" w:rsidRPr="002330E0" w14:paraId="18417A3D" w14:textId="77777777" w:rsidTr="00667F2F">
        <w:trPr>
          <w:trHeight w:val="700"/>
          <w:jc w:val="center"/>
        </w:trPr>
        <w:tc>
          <w:tcPr>
            <w:tcW w:w="1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891C17"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1</w:t>
            </w:r>
          </w:p>
        </w:tc>
        <w:tc>
          <w:tcPr>
            <w:tcW w:w="1478" w:type="dxa"/>
            <w:tcBorders>
              <w:top w:val="single" w:sz="4" w:space="0" w:color="auto"/>
              <w:left w:val="single" w:sz="4" w:space="0" w:color="auto"/>
              <w:bottom w:val="single" w:sz="4" w:space="0" w:color="auto"/>
              <w:right w:val="single" w:sz="4" w:space="0" w:color="auto"/>
            </w:tcBorders>
            <w:vAlign w:val="center"/>
            <w:hideMark/>
          </w:tcPr>
          <w:p w14:paraId="0B076E88"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Низька</w:t>
            </w:r>
          </w:p>
        </w:tc>
        <w:tc>
          <w:tcPr>
            <w:tcW w:w="6363" w:type="dxa"/>
            <w:tcBorders>
              <w:top w:val="single" w:sz="4" w:space="0" w:color="auto"/>
              <w:left w:val="single" w:sz="4" w:space="0" w:color="auto"/>
              <w:bottom w:val="single" w:sz="4" w:space="0" w:color="auto"/>
              <w:right w:val="single" w:sz="4" w:space="0" w:color="auto"/>
            </w:tcBorders>
            <w:vAlign w:val="center"/>
            <w:hideMark/>
          </w:tcPr>
          <w:p w14:paraId="37281885" w14:textId="7189E0E2"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Спостерігалась 1-2 рази протягом останніх 10 років</w:t>
            </w:r>
          </w:p>
        </w:tc>
      </w:tr>
      <w:tr w:rsidR="00D53A71" w:rsidRPr="002330E0" w14:paraId="15BB9135" w14:textId="77777777" w:rsidTr="00667F2F">
        <w:trPr>
          <w:trHeight w:val="698"/>
          <w:jc w:val="center"/>
        </w:trPr>
        <w:tc>
          <w:tcPr>
            <w:tcW w:w="1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FB3A6C"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2</w:t>
            </w:r>
          </w:p>
        </w:tc>
        <w:tc>
          <w:tcPr>
            <w:tcW w:w="1478" w:type="dxa"/>
            <w:tcBorders>
              <w:top w:val="single" w:sz="4" w:space="0" w:color="auto"/>
              <w:left w:val="single" w:sz="4" w:space="0" w:color="auto"/>
              <w:bottom w:val="single" w:sz="4" w:space="0" w:color="auto"/>
              <w:right w:val="single" w:sz="4" w:space="0" w:color="auto"/>
            </w:tcBorders>
            <w:vAlign w:val="center"/>
            <w:hideMark/>
          </w:tcPr>
          <w:p w14:paraId="1AFD06EC"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Середня</w:t>
            </w:r>
          </w:p>
        </w:tc>
        <w:tc>
          <w:tcPr>
            <w:tcW w:w="6363" w:type="dxa"/>
            <w:tcBorders>
              <w:top w:val="single" w:sz="4" w:space="0" w:color="auto"/>
              <w:left w:val="single" w:sz="4" w:space="0" w:color="auto"/>
              <w:bottom w:val="single" w:sz="4" w:space="0" w:color="auto"/>
              <w:right w:val="single" w:sz="4" w:space="0" w:color="auto"/>
            </w:tcBorders>
            <w:vAlign w:val="center"/>
            <w:hideMark/>
          </w:tcPr>
          <w:p w14:paraId="77FF3C5C" w14:textId="5185261A"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Спостерігалась 3-5 разів протягом останніх 10 років</w:t>
            </w:r>
          </w:p>
        </w:tc>
      </w:tr>
      <w:tr w:rsidR="00D53A71" w:rsidRPr="002330E0" w14:paraId="549B338D" w14:textId="77777777" w:rsidTr="00667F2F">
        <w:trPr>
          <w:trHeight w:val="694"/>
          <w:jc w:val="center"/>
        </w:trPr>
        <w:tc>
          <w:tcPr>
            <w:tcW w:w="1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BE546D"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3</w:t>
            </w:r>
          </w:p>
        </w:tc>
        <w:tc>
          <w:tcPr>
            <w:tcW w:w="1478" w:type="dxa"/>
            <w:tcBorders>
              <w:top w:val="single" w:sz="4" w:space="0" w:color="auto"/>
              <w:left w:val="single" w:sz="4" w:space="0" w:color="auto"/>
              <w:bottom w:val="single" w:sz="4" w:space="0" w:color="auto"/>
              <w:right w:val="single" w:sz="4" w:space="0" w:color="auto"/>
            </w:tcBorders>
            <w:vAlign w:val="center"/>
            <w:hideMark/>
          </w:tcPr>
          <w:p w14:paraId="3BB9BFF3"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Висока</w:t>
            </w:r>
          </w:p>
        </w:tc>
        <w:tc>
          <w:tcPr>
            <w:tcW w:w="6363" w:type="dxa"/>
            <w:tcBorders>
              <w:top w:val="single" w:sz="4" w:space="0" w:color="auto"/>
              <w:left w:val="single" w:sz="4" w:space="0" w:color="auto"/>
              <w:bottom w:val="single" w:sz="4" w:space="0" w:color="auto"/>
              <w:right w:val="single" w:sz="4" w:space="0" w:color="auto"/>
            </w:tcBorders>
            <w:vAlign w:val="center"/>
            <w:hideMark/>
          </w:tcPr>
          <w:p w14:paraId="6005ABC3" w14:textId="7C1391C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Спостерігалась 6 і більше разів протягом останніх 10 років</w:t>
            </w:r>
          </w:p>
        </w:tc>
      </w:tr>
    </w:tbl>
    <w:p w14:paraId="61158EA6" w14:textId="0C79A929" w:rsidR="00D53A71" w:rsidRPr="00DF18C6" w:rsidRDefault="00D53A71" w:rsidP="00B03399">
      <w:pPr>
        <w:spacing w:after="0" w:line="240" w:lineRule="auto"/>
        <w:jc w:val="right"/>
        <w:rPr>
          <w:rFonts w:ascii="Times New Roman" w:hAnsi="Times New Roman" w:cs="Times New Roman"/>
          <w:sz w:val="24"/>
          <w:szCs w:val="24"/>
        </w:rPr>
      </w:pPr>
      <w:r w:rsidRPr="00DF18C6">
        <w:rPr>
          <w:rFonts w:ascii="Times New Roman" w:hAnsi="Times New Roman" w:cs="Times New Roman"/>
          <w:sz w:val="24"/>
          <w:szCs w:val="24"/>
        </w:rPr>
        <w:lastRenderedPageBreak/>
        <w:t xml:space="preserve">Таблиця </w:t>
      </w:r>
      <w:r w:rsidR="00230851" w:rsidRPr="00DF18C6">
        <w:rPr>
          <w:rFonts w:ascii="Times New Roman" w:hAnsi="Times New Roman" w:cs="Times New Roman"/>
          <w:sz w:val="24"/>
          <w:szCs w:val="24"/>
        </w:rPr>
        <w:t>6</w:t>
      </w:r>
      <w:r w:rsidR="00976DCD" w:rsidRPr="00DF18C6">
        <w:rPr>
          <w:rFonts w:ascii="Times New Roman" w:hAnsi="Times New Roman" w:cs="Times New Roman"/>
          <w:sz w:val="24"/>
          <w:szCs w:val="24"/>
        </w:rPr>
        <w:t>.</w:t>
      </w:r>
      <w:r w:rsidR="00C23C43" w:rsidRPr="00DF18C6">
        <w:rPr>
          <w:rFonts w:ascii="Times New Roman" w:hAnsi="Times New Roman" w:cs="Times New Roman"/>
          <w:sz w:val="24"/>
          <w:szCs w:val="24"/>
        </w:rPr>
        <w:t>5</w:t>
      </w:r>
      <w:r w:rsidRPr="00DF18C6">
        <w:rPr>
          <w:rFonts w:ascii="Times New Roman" w:hAnsi="Times New Roman" w:cs="Times New Roman"/>
          <w:sz w:val="24"/>
          <w:szCs w:val="24"/>
        </w:rPr>
        <w:t xml:space="preserve"> </w:t>
      </w:r>
    </w:p>
    <w:p w14:paraId="130E5BC3" w14:textId="77777777" w:rsidR="00D53A71" w:rsidRPr="00DF18C6" w:rsidRDefault="00D53A71"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Рівень впливу кліматичного ризику</w:t>
      </w:r>
    </w:p>
    <w:tbl>
      <w:tblPr>
        <w:tblStyle w:val="af0"/>
        <w:tblW w:w="9781" w:type="dxa"/>
        <w:jc w:val="center"/>
        <w:tblLayout w:type="fixed"/>
        <w:tblLook w:val="04A0" w:firstRow="1" w:lastRow="0" w:firstColumn="1" w:lastColumn="0" w:noHBand="0" w:noVBand="1"/>
      </w:tblPr>
      <w:tblGrid>
        <w:gridCol w:w="1843"/>
        <w:gridCol w:w="1276"/>
        <w:gridCol w:w="6662"/>
      </w:tblGrid>
      <w:tr w:rsidR="00D53A71" w:rsidRPr="002330E0" w14:paraId="4E2043CD" w14:textId="77777777" w:rsidTr="00667F2F">
        <w:trPr>
          <w:jc w:val="center"/>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E2F912" w14:textId="4E2D540C"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Оцінка впливу</w:t>
            </w:r>
          </w:p>
          <w:p w14:paraId="2679E7FB"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Параметр 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C543C1"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Рівень</w:t>
            </w:r>
          </w:p>
          <w:p w14:paraId="03C5061A"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впливу</w:t>
            </w:r>
          </w:p>
        </w:tc>
        <w:tc>
          <w:tcPr>
            <w:tcW w:w="6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87D5C2"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Приклади</w:t>
            </w:r>
          </w:p>
        </w:tc>
      </w:tr>
      <w:tr w:rsidR="00D53A71" w:rsidRPr="002330E0" w14:paraId="08A42CF8" w14:textId="77777777" w:rsidTr="00667F2F">
        <w:trPr>
          <w:trHeight w:val="642"/>
          <w:jc w:val="center"/>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5DE86"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C6865C" w14:textId="1CFFCFDA" w:rsidR="00D53A71" w:rsidRPr="002330E0" w:rsidRDefault="000440B8" w:rsidP="00B03399">
            <w:pPr>
              <w:jc w:val="center"/>
              <w:rPr>
                <w:rFonts w:ascii="Times New Roman" w:hAnsi="Times New Roman" w:cs="Times New Roman"/>
              </w:rPr>
            </w:pPr>
            <w:r w:rsidRPr="002330E0">
              <w:rPr>
                <w:rFonts w:ascii="Times New Roman" w:eastAsia="Tahoma" w:hAnsi="Times New Roman" w:cs="Times New Roman"/>
              </w:rPr>
              <w:t>Немає</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C1D3C6D" w14:textId="2DFDD231"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Випадків не зареєстровано</w:t>
            </w:r>
          </w:p>
        </w:tc>
      </w:tr>
      <w:tr w:rsidR="00D53A71" w:rsidRPr="002330E0" w14:paraId="09662845" w14:textId="77777777" w:rsidTr="00667F2F">
        <w:trPr>
          <w:trHeight w:val="1829"/>
          <w:jc w:val="center"/>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ABC0A" w14:textId="00EFC8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FCBCDA"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Низький</w:t>
            </w:r>
          </w:p>
        </w:tc>
        <w:tc>
          <w:tcPr>
            <w:tcW w:w="6662" w:type="dxa"/>
            <w:tcBorders>
              <w:top w:val="single" w:sz="4" w:space="0" w:color="auto"/>
              <w:left w:val="single" w:sz="4" w:space="0" w:color="auto"/>
              <w:bottom w:val="single" w:sz="4" w:space="0" w:color="auto"/>
              <w:right w:val="single" w:sz="4" w:space="0" w:color="auto"/>
            </w:tcBorders>
            <w:vAlign w:val="center"/>
            <w:hideMark/>
          </w:tcPr>
          <w:p w14:paraId="6DE5BC5A" w14:textId="7D75806F"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Протягом останніх 10 років були випадки затоплення перших 1-2 поверхів.</w:t>
            </w:r>
          </w:p>
          <w:p w14:paraId="2177BBA3" w14:textId="1FCD0BFA" w:rsidR="00D53A71" w:rsidRPr="002330E0" w:rsidRDefault="00D53A71" w:rsidP="00B033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212121"/>
              </w:rPr>
            </w:pPr>
            <w:r w:rsidRPr="002330E0">
              <w:rPr>
                <w:rFonts w:ascii="Times New Roman" w:hAnsi="Times New Roman" w:cs="Times New Roman"/>
                <w:color w:val="212121"/>
              </w:rPr>
              <w:t>Зафіксовано кілька випадків дії впливу, наприклад, перші поверхи 10 житлових будинків були затоплені брудом, або в дні екстремального холоду / спеки на 1-2 години відключали електроенергію / воду</w:t>
            </w:r>
          </w:p>
        </w:tc>
      </w:tr>
      <w:tr w:rsidR="00D53A71" w:rsidRPr="002330E0" w14:paraId="41AB463C" w14:textId="77777777" w:rsidTr="00667F2F">
        <w:trPr>
          <w:trHeight w:val="976"/>
          <w:jc w:val="center"/>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23A08E"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D337FD"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Середній</w:t>
            </w:r>
          </w:p>
        </w:tc>
        <w:tc>
          <w:tcPr>
            <w:tcW w:w="6662" w:type="dxa"/>
            <w:tcBorders>
              <w:top w:val="single" w:sz="4" w:space="0" w:color="auto"/>
              <w:left w:val="single" w:sz="4" w:space="0" w:color="auto"/>
              <w:bottom w:val="single" w:sz="4" w:space="0" w:color="auto"/>
              <w:right w:val="single" w:sz="4" w:space="0" w:color="auto"/>
            </w:tcBorders>
            <w:vAlign w:val="center"/>
            <w:hideMark/>
          </w:tcPr>
          <w:p w14:paraId="36179491" w14:textId="77777777" w:rsidR="00D53A71" w:rsidRPr="002330E0" w:rsidRDefault="00D53A71" w:rsidP="00B033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212121"/>
              </w:rPr>
            </w:pPr>
            <w:r w:rsidRPr="002330E0">
              <w:rPr>
                <w:rFonts w:ascii="Times New Roman" w:hAnsi="Times New Roman" w:cs="Times New Roman"/>
                <w:color w:val="212121"/>
              </w:rPr>
              <w:t>Зафіксовано велику кількість випадків виникнення небезпечних ситуацій, наприклад, затопило 100 га земель тощо</w:t>
            </w:r>
          </w:p>
        </w:tc>
      </w:tr>
      <w:tr w:rsidR="00D53A71" w:rsidRPr="002330E0" w14:paraId="0F07686F" w14:textId="77777777" w:rsidTr="00667F2F">
        <w:trPr>
          <w:trHeight w:val="1273"/>
          <w:jc w:val="center"/>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B2312E"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159331"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Високий</w:t>
            </w:r>
          </w:p>
        </w:tc>
        <w:tc>
          <w:tcPr>
            <w:tcW w:w="6662" w:type="dxa"/>
            <w:tcBorders>
              <w:top w:val="single" w:sz="4" w:space="0" w:color="auto"/>
              <w:left w:val="single" w:sz="4" w:space="0" w:color="auto"/>
              <w:bottom w:val="single" w:sz="4" w:space="0" w:color="auto"/>
              <w:right w:val="single" w:sz="4" w:space="0" w:color="auto"/>
            </w:tcBorders>
            <w:vAlign w:val="center"/>
            <w:hideMark/>
          </w:tcPr>
          <w:p w14:paraId="7BBCA4B3" w14:textId="4967A71F" w:rsidR="00D53A71" w:rsidRPr="002330E0" w:rsidRDefault="00D53A71" w:rsidP="00B033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212121"/>
              </w:rPr>
            </w:pPr>
            <w:r w:rsidRPr="002330E0">
              <w:rPr>
                <w:rFonts w:ascii="Times New Roman" w:hAnsi="Times New Roman" w:cs="Times New Roman"/>
                <w:color w:val="212121"/>
              </w:rPr>
              <w:t xml:space="preserve">Зафіксована серйозна небезпека та відчутні наслідки, пов'язані з такою небезпекою, наприклад, більше 60% території </w:t>
            </w:r>
            <w:r w:rsidR="0082049E" w:rsidRPr="002330E0">
              <w:rPr>
                <w:rFonts w:ascii="Times New Roman" w:hAnsi="Times New Roman" w:cs="Times New Roman"/>
                <w:color w:val="212121"/>
              </w:rPr>
              <w:t>громади</w:t>
            </w:r>
            <w:r w:rsidRPr="002330E0">
              <w:rPr>
                <w:rFonts w:ascii="Times New Roman" w:hAnsi="Times New Roman" w:cs="Times New Roman"/>
                <w:color w:val="212121"/>
              </w:rPr>
              <w:t xml:space="preserve"> пошкоджено селевими потоками або через зсув головна магістраль </w:t>
            </w:r>
            <w:r w:rsidR="0082049E" w:rsidRPr="002330E0">
              <w:rPr>
                <w:rFonts w:ascii="Times New Roman" w:hAnsi="Times New Roman" w:cs="Times New Roman"/>
                <w:color w:val="212121"/>
              </w:rPr>
              <w:t>громади</w:t>
            </w:r>
            <w:r w:rsidRPr="002330E0">
              <w:rPr>
                <w:rFonts w:ascii="Times New Roman" w:hAnsi="Times New Roman" w:cs="Times New Roman"/>
                <w:color w:val="212121"/>
              </w:rPr>
              <w:t xml:space="preserve"> була недоступна більше місяця</w:t>
            </w:r>
          </w:p>
        </w:tc>
      </w:tr>
    </w:tbl>
    <w:p w14:paraId="2A3E121D" w14:textId="370C8324" w:rsidR="00D53A71" w:rsidRPr="00DF18C6" w:rsidRDefault="00D53A71"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Оскільки різні кліматичні явища </w:t>
      </w:r>
      <w:r w:rsidR="0091396A" w:rsidRPr="00DF18C6">
        <w:rPr>
          <w:rFonts w:ascii="Times New Roman" w:hAnsi="Times New Roman" w:cs="Times New Roman"/>
          <w:sz w:val="24"/>
          <w:szCs w:val="24"/>
        </w:rPr>
        <w:t>мають</w:t>
      </w:r>
      <w:r w:rsidRPr="00DF18C6">
        <w:rPr>
          <w:rFonts w:ascii="Times New Roman" w:hAnsi="Times New Roman" w:cs="Times New Roman"/>
          <w:sz w:val="24"/>
          <w:szCs w:val="24"/>
        </w:rPr>
        <w:t xml:space="preserve"> різний вплив на сектори господарювання у громаді, ми можемо скомпілювати та оцінити сумарний вплив окремого кліматичного ризику, врахував частоту його виникнення. Така оцінка і буде загальною оцінкою чутливості громади до кліматичного ризику (таблиця </w:t>
      </w:r>
      <w:r w:rsidR="00976DCD" w:rsidRPr="00DF18C6">
        <w:rPr>
          <w:rFonts w:ascii="Times New Roman" w:hAnsi="Times New Roman" w:cs="Times New Roman"/>
          <w:sz w:val="24"/>
          <w:szCs w:val="24"/>
        </w:rPr>
        <w:t>6.</w:t>
      </w:r>
      <w:r w:rsidRPr="00DF18C6">
        <w:rPr>
          <w:rFonts w:ascii="Times New Roman" w:hAnsi="Times New Roman" w:cs="Times New Roman"/>
          <w:sz w:val="24"/>
          <w:szCs w:val="24"/>
        </w:rPr>
        <w:t>4).</w:t>
      </w:r>
    </w:p>
    <w:p w14:paraId="2A49A752" w14:textId="77777777" w:rsidR="00D53A71" w:rsidRPr="00DF18C6" w:rsidRDefault="00D53A71"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Оцінка чутливості муніципалітету до ризику, пов'язаного зі зміною клімату отримаємо за формулою:</w:t>
      </w:r>
    </w:p>
    <w:p w14:paraId="66A4C4E3" w14:textId="3247A0C7" w:rsidR="00D53A71" w:rsidRPr="00DF18C6" w:rsidRDefault="00D53A71" w:rsidP="002330E0">
      <w:pPr>
        <w:spacing w:after="0" w:line="240" w:lineRule="auto"/>
        <w:ind w:firstLine="567"/>
        <w:jc w:val="center"/>
        <w:rPr>
          <w:rFonts w:ascii="Times New Roman" w:hAnsi="Times New Roman" w:cs="Times New Roman"/>
          <w:b/>
          <w:sz w:val="24"/>
          <w:szCs w:val="24"/>
        </w:rPr>
      </w:pPr>
      <w:r w:rsidRPr="00DF18C6">
        <w:rPr>
          <w:rFonts w:ascii="Times New Roman" w:hAnsi="Times New Roman" w:cs="Times New Roman"/>
          <w:b/>
          <w:sz w:val="24"/>
          <w:szCs w:val="24"/>
        </w:rPr>
        <w:t xml:space="preserve">Z = E </w:t>
      </w:r>
      <w:r w:rsidR="00FD029B" w:rsidRPr="00DF18C6">
        <w:rPr>
          <w:rFonts w:ascii="Times New Roman" w:hAnsi="Times New Roman" w:cs="Times New Roman"/>
          <w:b/>
          <w:sz w:val="24"/>
          <w:szCs w:val="24"/>
        </w:rPr>
        <w:t>*</w:t>
      </w:r>
      <w:r w:rsidRPr="00DF18C6">
        <w:rPr>
          <w:rFonts w:ascii="Times New Roman" w:hAnsi="Times New Roman" w:cs="Times New Roman"/>
          <w:b/>
          <w:sz w:val="24"/>
          <w:szCs w:val="24"/>
        </w:rPr>
        <w:t xml:space="preserve"> (A</w:t>
      </w:r>
      <w:r w:rsidRPr="00DF18C6">
        <w:rPr>
          <w:rFonts w:ascii="Times New Roman" w:hAnsi="Times New Roman" w:cs="Times New Roman"/>
          <w:b/>
          <w:sz w:val="24"/>
          <w:szCs w:val="24"/>
          <w:vertAlign w:val="subscript"/>
        </w:rPr>
        <w:t>1</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2</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3</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4</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5</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6</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7</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8</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9</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10</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11</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12</w:t>
      </w:r>
      <w:r w:rsidRPr="00DF18C6">
        <w:rPr>
          <w:rFonts w:ascii="Times New Roman" w:hAnsi="Times New Roman" w:cs="Times New Roman"/>
          <w:b/>
          <w:sz w:val="24"/>
          <w:szCs w:val="24"/>
        </w:rPr>
        <w:t>+A</w:t>
      </w:r>
      <w:r w:rsidRPr="00DF18C6">
        <w:rPr>
          <w:rFonts w:ascii="Times New Roman" w:hAnsi="Times New Roman" w:cs="Times New Roman"/>
          <w:b/>
          <w:sz w:val="24"/>
          <w:szCs w:val="24"/>
          <w:vertAlign w:val="subscript"/>
        </w:rPr>
        <w:t>13</w:t>
      </w:r>
      <w:r w:rsidRPr="00DF18C6">
        <w:rPr>
          <w:rFonts w:ascii="Times New Roman" w:hAnsi="Times New Roman" w:cs="Times New Roman"/>
          <w:b/>
          <w:sz w:val="24"/>
          <w:szCs w:val="24"/>
        </w:rPr>
        <w:t>),</w:t>
      </w:r>
    </w:p>
    <w:p w14:paraId="5A2218F9" w14:textId="77777777" w:rsidR="00D53A71" w:rsidRPr="00DF18C6" w:rsidRDefault="00D53A71" w:rsidP="002330E0">
      <w:pPr>
        <w:spacing w:after="0" w:line="240" w:lineRule="auto"/>
        <w:ind w:firstLine="567"/>
        <w:rPr>
          <w:rFonts w:ascii="Times New Roman" w:hAnsi="Times New Roman" w:cs="Times New Roman"/>
          <w:sz w:val="24"/>
          <w:szCs w:val="24"/>
        </w:rPr>
      </w:pPr>
      <w:r w:rsidRPr="00DF18C6">
        <w:rPr>
          <w:rFonts w:ascii="Times New Roman" w:hAnsi="Times New Roman" w:cs="Times New Roman"/>
          <w:sz w:val="24"/>
          <w:szCs w:val="24"/>
        </w:rPr>
        <w:t>Де А</w:t>
      </w:r>
      <w:r w:rsidRPr="00DF18C6">
        <w:rPr>
          <w:rFonts w:ascii="Times New Roman" w:hAnsi="Times New Roman" w:cs="Times New Roman"/>
          <w:sz w:val="24"/>
          <w:szCs w:val="24"/>
          <w:vertAlign w:val="subscript"/>
        </w:rPr>
        <w:t>і</w:t>
      </w:r>
      <w:r w:rsidRPr="00DF18C6">
        <w:rPr>
          <w:rFonts w:ascii="Times New Roman" w:hAnsi="Times New Roman" w:cs="Times New Roman"/>
          <w:sz w:val="24"/>
          <w:szCs w:val="24"/>
        </w:rPr>
        <w:t xml:space="preserve"> – вплив кліматичного ризику на окремий сектор у громаді.</w:t>
      </w:r>
    </w:p>
    <w:p w14:paraId="67C983AA" w14:textId="77777777" w:rsidR="00667F2F" w:rsidRPr="00DF18C6" w:rsidRDefault="00667F2F" w:rsidP="00B03399">
      <w:pPr>
        <w:spacing w:after="0" w:line="240" w:lineRule="auto"/>
        <w:ind w:firstLine="709"/>
        <w:jc w:val="right"/>
        <w:rPr>
          <w:rFonts w:ascii="Times New Roman" w:hAnsi="Times New Roman" w:cs="Times New Roman"/>
          <w:sz w:val="24"/>
          <w:szCs w:val="24"/>
        </w:rPr>
      </w:pPr>
    </w:p>
    <w:p w14:paraId="6924E07F" w14:textId="22EBE8CA" w:rsidR="00D53A71" w:rsidRPr="00DF18C6" w:rsidRDefault="00D53A71" w:rsidP="00B03399">
      <w:pPr>
        <w:spacing w:after="0" w:line="240" w:lineRule="auto"/>
        <w:ind w:firstLine="709"/>
        <w:jc w:val="right"/>
        <w:rPr>
          <w:rFonts w:ascii="Times New Roman" w:hAnsi="Times New Roman" w:cs="Times New Roman"/>
          <w:sz w:val="24"/>
          <w:szCs w:val="24"/>
        </w:rPr>
      </w:pPr>
      <w:r w:rsidRPr="00DF18C6">
        <w:rPr>
          <w:rFonts w:ascii="Times New Roman" w:hAnsi="Times New Roman" w:cs="Times New Roman"/>
          <w:sz w:val="24"/>
          <w:szCs w:val="24"/>
        </w:rPr>
        <w:t xml:space="preserve">Таблиця </w:t>
      </w:r>
      <w:r w:rsidR="00230851" w:rsidRPr="00DF18C6">
        <w:rPr>
          <w:rFonts w:ascii="Times New Roman" w:hAnsi="Times New Roman" w:cs="Times New Roman"/>
          <w:sz w:val="24"/>
          <w:szCs w:val="24"/>
        </w:rPr>
        <w:t>6</w:t>
      </w:r>
      <w:r w:rsidR="00976DCD" w:rsidRPr="00DF18C6">
        <w:rPr>
          <w:rFonts w:ascii="Times New Roman" w:hAnsi="Times New Roman" w:cs="Times New Roman"/>
          <w:sz w:val="24"/>
          <w:szCs w:val="24"/>
        </w:rPr>
        <w:t>.</w:t>
      </w:r>
      <w:r w:rsidR="00C23C43" w:rsidRPr="00DF18C6">
        <w:rPr>
          <w:rFonts w:ascii="Times New Roman" w:hAnsi="Times New Roman" w:cs="Times New Roman"/>
          <w:sz w:val="24"/>
          <w:szCs w:val="24"/>
        </w:rPr>
        <w:t>6</w:t>
      </w:r>
      <w:r w:rsidRPr="00DF18C6">
        <w:rPr>
          <w:rFonts w:ascii="Times New Roman" w:hAnsi="Times New Roman" w:cs="Times New Roman"/>
          <w:sz w:val="24"/>
          <w:szCs w:val="24"/>
        </w:rPr>
        <w:t>.</w:t>
      </w:r>
    </w:p>
    <w:p w14:paraId="46C55263" w14:textId="0334C1AD" w:rsidR="00D53A71" w:rsidRPr="002330E0" w:rsidRDefault="00D53A71" w:rsidP="00B03399">
      <w:pPr>
        <w:spacing w:after="0" w:line="240" w:lineRule="auto"/>
        <w:jc w:val="center"/>
        <w:rPr>
          <w:rFonts w:ascii="Times New Roman" w:hAnsi="Times New Roman" w:cs="Times New Roman"/>
          <w:sz w:val="24"/>
          <w:szCs w:val="24"/>
        </w:rPr>
      </w:pPr>
      <w:r w:rsidRPr="002330E0">
        <w:rPr>
          <w:rFonts w:ascii="Times New Roman" w:hAnsi="Times New Roman" w:cs="Times New Roman"/>
          <w:sz w:val="24"/>
          <w:szCs w:val="24"/>
        </w:rPr>
        <w:t xml:space="preserve">Приклад таблиці оцінювання чутливості громади </w:t>
      </w:r>
      <w:r w:rsidR="00F504D7" w:rsidRPr="002330E0">
        <w:rPr>
          <w:rFonts w:ascii="Times New Roman" w:hAnsi="Times New Roman" w:cs="Times New Roman"/>
          <w:sz w:val="24"/>
          <w:szCs w:val="24"/>
        </w:rPr>
        <w:t xml:space="preserve">до кліматичних ризиків </w:t>
      </w:r>
      <w:r w:rsidRPr="002330E0">
        <w:rPr>
          <w:rFonts w:ascii="Times New Roman" w:hAnsi="Times New Roman" w:cs="Times New Roman"/>
          <w:sz w:val="24"/>
          <w:szCs w:val="24"/>
        </w:rPr>
        <w:t xml:space="preserve">за </w:t>
      </w:r>
      <w:r w:rsidR="00F504D7" w:rsidRPr="002330E0">
        <w:rPr>
          <w:rFonts w:ascii="Times New Roman" w:hAnsi="Times New Roman" w:cs="Times New Roman"/>
          <w:sz w:val="24"/>
          <w:szCs w:val="24"/>
        </w:rPr>
        <w:t>с</w:t>
      </w:r>
      <w:r w:rsidRPr="002330E0">
        <w:rPr>
          <w:rFonts w:ascii="Times New Roman" w:hAnsi="Times New Roman" w:cs="Times New Roman"/>
          <w:sz w:val="24"/>
          <w:szCs w:val="24"/>
        </w:rPr>
        <w:t xml:space="preserve">екторами </w:t>
      </w:r>
      <w:r w:rsidR="00F504D7" w:rsidRPr="002330E0">
        <w:rPr>
          <w:rFonts w:ascii="Times New Roman" w:hAnsi="Times New Roman" w:cs="Times New Roman"/>
          <w:sz w:val="24"/>
          <w:szCs w:val="24"/>
        </w:rPr>
        <w:t>господарювання</w:t>
      </w:r>
    </w:p>
    <w:tbl>
      <w:tblPr>
        <w:tblStyle w:val="af0"/>
        <w:tblW w:w="5097" w:type="pct"/>
        <w:jc w:val="center"/>
        <w:tblLook w:val="04A0" w:firstRow="1" w:lastRow="0" w:firstColumn="1" w:lastColumn="0" w:noHBand="0" w:noVBand="1"/>
      </w:tblPr>
      <w:tblGrid>
        <w:gridCol w:w="1610"/>
        <w:gridCol w:w="562"/>
        <w:gridCol w:w="614"/>
        <w:gridCol w:w="582"/>
        <w:gridCol w:w="585"/>
        <w:gridCol w:w="583"/>
        <w:gridCol w:w="585"/>
        <w:gridCol w:w="579"/>
        <w:gridCol w:w="581"/>
        <w:gridCol w:w="721"/>
        <w:gridCol w:w="581"/>
        <w:gridCol w:w="583"/>
        <w:gridCol w:w="583"/>
        <w:gridCol w:w="585"/>
        <w:gridCol w:w="711"/>
      </w:tblGrid>
      <w:tr w:rsidR="00C43CF0" w:rsidRPr="002330E0" w14:paraId="129A6561" w14:textId="77777777" w:rsidTr="00C43CF0">
        <w:trPr>
          <w:jc w:val="center"/>
        </w:trPr>
        <w:tc>
          <w:tcPr>
            <w:tcW w:w="8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F6692C"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 xml:space="preserve">Ризики </w:t>
            </w:r>
          </w:p>
          <w:p w14:paraId="7A2D8237"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(приклад)</w:t>
            </w:r>
          </w:p>
        </w:tc>
        <w:tc>
          <w:tcPr>
            <w:tcW w:w="28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14:paraId="1CC2FFB0" w14:textId="27FBBD7C" w:rsidR="00D53A71" w:rsidRPr="002330E0" w:rsidRDefault="00FD029B" w:rsidP="00B03399">
            <w:pPr>
              <w:jc w:val="center"/>
              <w:rPr>
                <w:rFonts w:ascii="Times New Roman" w:hAnsi="Times New Roman" w:cs="Times New Roman"/>
                <w:b/>
              </w:rPr>
            </w:pPr>
            <w:r w:rsidRPr="002330E0">
              <w:rPr>
                <w:rFonts w:ascii="Times New Roman" w:hAnsi="Times New Roman" w:cs="Times New Roman"/>
                <w:b/>
              </w:rPr>
              <w:t>Імовірність</w:t>
            </w:r>
          </w:p>
        </w:tc>
        <w:tc>
          <w:tcPr>
            <w:tcW w:w="3919" w:type="pct"/>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D7BDD4" w14:textId="302BEAD3" w:rsidR="00D53A71" w:rsidRPr="002330E0" w:rsidRDefault="00FD029B" w:rsidP="00B03399">
            <w:pPr>
              <w:jc w:val="center"/>
              <w:rPr>
                <w:rFonts w:ascii="Times New Roman" w:hAnsi="Times New Roman" w:cs="Times New Roman"/>
                <w:b/>
              </w:rPr>
            </w:pPr>
            <w:r w:rsidRPr="002330E0">
              <w:rPr>
                <w:rFonts w:ascii="Times New Roman" w:hAnsi="Times New Roman" w:cs="Times New Roman"/>
                <w:b/>
              </w:rPr>
              <w:t>Рівень впливу кліматичного ризику по секторах</w:t>
            </w:r>
          </w:p>
        </w:tc>
      </w:tr>
      <w:tr w:rsidR="00C43CF0" w:rsidRPr="002330E0" w14:paraId="6939C895" w14:textId="77777777" w:rsidTr="00C43CF0">
        <w:trPr>
          <w:trHeight w:val="2421"/>
          <w:jc w:val="center"/>
        </w:trPr>
        <w:tc>
          <w:tcPr>
            <w:tcW w:w="802" w:type="pct"/>
            <w:vMerge/>
            <w:tcBorders>
              <w:top w:val="single" w:sz="4" w:space="0" w:color="auto"/>
              <w:left w:val="single" w:sz="4" w:space="0" w:color="auto"/>
              <w:bottom w:val="single" w:sz="4" w:space="0" w:color="auto"/>
              <w:right w:val="single" w:sz="4" w:space="0" w:color="auto"/>
            </w:tcBorders>
            <w:vAlign w:val="center"/>
            <w:hideMark/>
          </w:tcPr>
          <w:p w14:paraId="482FFB5A" w14:textId="77777777" w:rsidR="0091486A" w:rsidRPr="002330E0" w:rsidRDefault="0091486A" w:rsidP="00B03399">
            <w:pPr>
              <w:rPr>
                <w:rFonts w:ascii="Times New Roman" w:hAnsi="Times New Roman" w:cs="Times New Roman"/>
                <w:b/>
              </w:rPr>
            </w:pPr>
          </w:p>
        </w:tc>
        <w:tc>
          <w:tcPr>
            <w:tcW w:w="280" w:type="pct"/>
            <w:vMerge/>
            <w:tcBorders>
              <w:top w:val="single" w:sz="4" w:space="0" w:color="auto"/>
              <w:left w:val="single" w:sz="4" w:space="0" w:color="auto"/>
              <w:bottom w:val="single" w:sz="4" w:space="0" w:color="auto"/>
              <w:right w:val="single" w:sz="4" w:space="0" w:color="auto"/>
            </w:tcBorders>
            <w:vAlign w:val="center"/>
            <w:hideMark/>
          </w:tcPr>
          <w:p w14:paraId="73CA7F9D" w14:textId="77777777" w:rsidR="0091486A" w:rsidRPr="002330E0" w:rsidRDefault="0091486A" w:rsidP="00B03399">
            <w:pPr>
              <w:rPr>
                <w:rFonts w:ascii="Times New Roman" w:hAnsi="Times New Roman" w:cs="Times New Roman"/>
                <w:b/>
              </w:rPr>
            </w:pPr>
          </w:p>
        </w:tc>
        <w:tc>
          <w:tcPr>
            <w:tcW w:w="30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A8E94A9" w14:textId="1C7EA3DC"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Будівлі</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AE9DD28" w14:textId="3E8F2112"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Транспорт</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48D5FF21" w14:textId="2552F66A"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Енергетика</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54A96649" w14:textId="4E5C2F36"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Вода</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1C5DB6F" w14:textId="3714A5D4"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Відходи</w:t>
            </w:r>
          </w:p>
        </w:tc>
        <w:tc>
          <w:tcPr>
            <w:tcW w:w="28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E7FEDCB" w14:textId="2ED57926"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Планування землекористування</w:t>
            </w:r>
          </w:p>
        </w:tc>
        <w:tc>
          <w:tcPr>
            <w:tcW w:w="28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2CD24EA1" w14:textId="58698C21" w:rsidR="0091486A" w:rsidRPr="002330E0" w:rsidRDefault="0091486A" w:rsidP="00B03399">
            <w:pPr>
              <w:pStyle w:val="Default"/>
              <w:jc w:val="center"/>
              <w:rPr>
                <w:rFonts w:ascii="Times New Roman" w:hAnsi="Times New Roman" w:cs="Times New Roman"/>
                <w:b/>
                <w:color w:val="auto"/>
                <w:sz w:val="22"/>
                <w:szCs w:val="22"/>
                <w:lang w:val="uk-UA"/>
              </w:rPr>
            </w:pPr>
            <w:r w:rsidRPr="002330E0">
              <w:rPr>
                <w:rFonts w:ascii="Times New Roman" w:hAnsi="Times New Roman" w:cs="Times New Roman"/>
                <w:b/>
                <w:color w:val="auto"/>
                <w:sz w:val="22"/>
                <w:szCs w:val="22"/>
                <w:lang w:val="uk-UA"/>
              </w:rPr>
              <w:t>Сільське та лісове господарство</w:t>
            </w: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B1F44B7" w14:textId="62676603"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Навколишнє середовище біорізноманіття</w:t>
            </w:r>
          </w:p>
        </w:tc>
        <w:tc>
          <w:tcPr>
            <w:tcW w:w="28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99BEC3C" w14:textId="1BCA2E23" w:rsidR="0091486A" w:rsidRPr="002330E0" w:rsidRDefault="0091486A" w:rsidP="00B03399">
            <w:pPr>
              <w:ind w:hanging="133"/>
              <w:jc w:val="center"/>
              <w:rPr>
                <w:rFonts w:ascii="Times New Roman" w:hAnsi="Times New Roman" w:cs="Times New Roman"/>
                <w:b/>
              </w:rPr>
            </w:pPr>
            <w:r w:rsidRPr="002330E0">
              <w:rPr>
                <w:rFonts w:ascii="Times New Roman" w:hAnsi="Times New Roman" w:cs="Times New Roman"/>
                <w:b/>
              </w:rPr>
              <w:t>Охорона здоров'я</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DC285C7" w14:textId="0227F241" w:rsidR="0091486A" w:rsidRPr="002330E0" w:rsidRDefault="0091486A" w:rsidP="00B03399">
            <w:pPr>
              <w:pStyle w:val="Default"/>
              <w:ind w:hanging="133"/>
              <w:jc w:val="center"/>
              <w:rPr>
                <w:rFonts w:ascii="Times New Roman" w:hAnsi="Times New Roman" w:cs="Times New Roman"/>
                <w:b/>
                <w:color w:val="auto"/>
                <w:sz w:val="22"/>
                <w:szCs w:val="22"/>
                <w:lang w:val="uk-UA"/>
              </w:rPr>
            </w:pPr>
            <w:r w:rsidRPr="002330E0">
              <w:rPr>
                <w:rFonts w:ascii="Times New Roman" w:hAnsi="Times New Roman" w:cs="Times New Roman"/>
                <w:b/>
                <w:color w:val="auto"/>
                <w:sz w:val="22"/>
                <w:szCs w:val="22"/>
                <w:lang w:val="uk-UA"/>
              </w:rPr>
              <w:t>Цивільний захист і надзвичайні ситуації</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7A92DDCF" w14:textId="01E7EB59"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Туризм</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6F544914" w14:textId="5C4E8D3A"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Освіта</w:t>
            </w: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F848046" w14:textId="5235B16F" w:rsidR="0091486A" w:rsidRPr="002330E0" w:rsidRDefault="0091486A" w:rsidP="00B03399">
            <w:pPr>
              <w:jc w:val="center"/>
              <w:rPr>
                <w:rFonts w:ascii="Times New Roman" w:hAnsi="Times New Roman" w:cs="Times New Roman"/>
                <w:b/>
              </w:rPr>
            </w:pPr>
            <w:r w:rsidRPr="002330E0">
              <w:rPr>
                <w:rFonts w:ascii="Times New Roman" w:hAnsi="Times New Roman" w:cs="Times New Roman"/>
                <w:b/>
              </w:rPr>
              <w:t>Інформаційно - комунікаційні технології</w:t>
            </w:r>
          </w:p>
        </w:tc>
      </w:tr>
      <w:tr w:rsidR="00C43CF0" w:rsidRPr="002330E0" w14:paraId="4BBF5BBD" w14:textId="77777777" w:rsidTr="00C43CF0">
        <w:trPr>
          <w:trHeight w:val="248"/>
          <w:jc w:val="center"/>
        </w:trPr>
        <w:tc>
          <w:tcPr>
            <w:tcW w:w="802" w:type="pct"/>
            <w:vMerge/>
            <w:tcBorders>
              <w:top w:val="single" w:sz="4" w:space="0" w:color="auto"/>
              <w:left w:val="single" w:sz="4" w:space="0" w:color="auto"/>
              <w:bottom w:val="single" w:sz="4" w:space="0" w:color="auto"/>
              <w:right w:val="single" w:sz="4" w:space="0" w:color="auto"/>
            </w:tcBorders>
            <w:vAlign w:val="center"/>
            <w:hideMark/>
          </w:tcPr>
          <w:p w14:paraId="68D0DD15" w14:textId="77777777" w:rsidR="00D53A71" w:rsidRPr="002330E0" w:rsidRDefault="00D53A71" w:rsidP="00B03399">
            <w:pPr>
              <w:rPr>
                <w:rFonts w:ascii="Times New Roman" w:hAnsi="Times New Roman" w:cs="Times New Roman"/>
                <w:b/>
              </w:rPr>
            </w:pPr>
          </w:p>
        </w:tc>
        <w:tc>
          <w:tcPr>
            <w:tcW w:w="28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BE707B"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E</w:t>
            </w:r>
          </w:p>
        </w:tc>
        <w:tc>
          <w:tcPr>
            <w:tcW w:w="30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37EDF035"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А1</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3E24ECB5"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А2</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2999B239"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А3</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856FFB7"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А4</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C9CBC24"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А5</w:t>
            </w:r>
          </w:p>
        </w:tc>
        <w:tc>
          <w:tcPr>
            <w:tcW w:w="28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3EA6E71"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А6</w:t>
            </w:r>
          </w:p>
        </w:tc>
        <w:tc>
          <w:tcPr>
            <w:tcW w:w="28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39BDC31"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А7</w:t>
            </w: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D5AF016"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А8</w:t>
            </w:r>
          </w:p>
        </w:tc>
        <w:tc>
          <w:tcPr>
            <w:tcW w:w="28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4B93CE1"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А9</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161691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А10</w:t>
            </w:r>
          </w:p>
        </w:tc>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110A7499"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b/>
              </w:rPr>
              <w:t>A11</w:t>
            </w:r>
          </w:p>
        </w:tc>
        <w:tc>
          <w:tcPr>
            <w:tcW w:w="29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5927DD1C"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A 12</w:t>
            </w: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695A641B"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b/>
              </w:rPr>
              <w:t>A13</w:t>
            </w:r>
          </w:p>
        </w:tc>
      </w:tr>
      <w:tr w:rsidR="00C43CF0" w:rsidRPr="002330E0" w14:paraId="1D2C0E79" w14:textId="77777777" w:rsidTr="00C43CF0">
        <w:trPr>
          <w:trHeight w:val="325"/>
          <w:jc w:val="center"/>
        </w:trPr>
        <w:tc>
          <w:tcPr>
            <w:tcW w:w="802" w:type="pct"/>
            <w:tcBorders>
              <w:top w:val="single" w:sz="4" w:space="0" w:color="auto"/>
              <w:left w:val="single" w:sz="4" w:space="0" w:color="auto"/>
              <w:bottom w:val="single" w:sz="4" w:space="0" w:color="auto"/>
              <w:right w:val="single" w:sz="4" w:space="0" w:color="auto"/>
            </w:tcBorders>
            <w:vAlign w:val="center"/>
            <w:hideMark/>
          </w:tcPr>
          <w:p w14:paraId="072F4C23" w14:textId="77777777" w:rsidR="00D53A71" w:rsidRPr="002330E0" w:rsidRDefault="00D53A71" w:rsidP="00B03399">
            <w:pPr>
              <w:jc w:val="center"/>
              <w:rPr>
                <w:rFonts w:ascii="Times New Roman" w:hAnsi="Times New Roman" w:cs="Times New Roman"/>
                <w:b/>
              </w:rPr>
            </w:pPr>
            <w:r w:rsidRPr="002330E0">
              <w:rPr>
                <w:rFonts w:ascii="Times New Roman" w:hAnsi="Times New Roman" w:cs="Times New Roman"/>
              </w:rPr>
              <w:t xml:space="preserve">Екстремальна спека </w:t>
            </w:r>
          </w:p>
        </w:tc>
        <w:tc>
          <w:tcPr>
            <w:tcW w:w="28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889276" w14:textId="77777777" w:rsidR="00D53A71" w:rsidRPr="002330E0" w:rsidRDefault="00D53A71" w:rsidP="00B03399">
            <w:pPr>
              <w:jc w:val="center"/>
              <w:rPr>
                <w:rFonts w:ascii="Times New Roman" w:hAnsi="Times New Roman" w:cs="Times New Roman"/>
              </w:rPr>
            </w:pPr>
          </w:p>
        </w:tc>
        <w:tc>
          <w:tcPr>
            <w:tcW w:w="306" w:type="pct"/>
            <w:tcBorders>
              <w:top w:val="single" w:sz="4" w:space="0" w:color="auto"/>
              <w:left w:val="single" w:sz="4" w:space="0" w:color="auto"/>
              <w:bottom w:val="single" w:sz="4" w:space="0" w:color="auto"/>
              <w:right w:val="single" w:sz="4" w:space="0" w:color="auto"/>
            </w:tcBorders>
            <w:vAlign w:val="center"/>
          </w:tcPr>
          <w:p w14:paraId="5E679819" w14:textId="77777777" w:rsidR="00D53A71" w:rsidRPr="002330E0" w:rsidRDefault="00D53A71" w:rsidP="00B03399">
            <w:pPr>
              <w:jc w:val="center"/>
              <w:rPr>
                <w:rFonts w:ascii="Times New Roman" w:hAnsi="Times New Roman" w:cs="Times New Roman"/>
              </w:rPr>
            </w:pPr>
          </w:p>
        </w:tc>
        <w:tc>
          <w:tcPr>
            <w:tcW w:w="290" w:type="pct"/>
            <w:tcBorders>
              <w:top w:val="single" w:sz="4" w:space="0" w:color="auto"/>
              <w:left w:val="single" w:sz="4" w:space="0" w:color="auto"/>
              <w:bottom w:val="single" w:sz="4" w:space="0" w:color="auto"/>
              <w:right w:val="single" w:sz="4" w:space="0" w:color="auto"/>
            </w:tcBorders>
            <w:vAlign w:val="center"/>
          </w:tcPr>
          <w:p w14:paraId="4742F21D" w14:textId="77777777" w:rsidR="00D53A71" w:rsidRPr="002330E0" w:rsidRDefault="00D53A71" w:rsidP="00B03399">
            <w:pPr>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vAlign w:val="center"/>
          </w:tcPr>
          <w:p w14:paraId="6E4F261D" w14:textId="77777777" w:rsidR="00D53A71" w:rsidRPr="002330E0" w:rsidRDefault="00D53A71" w:rsidP="00B03399">
            <w:pPr>
              <w:jc w:val="center"/>
              <w:rPr>
                <w:rFonts w:ascii="Times New Roman" w:hAnsi="Times New Roman" w:cs="Times New Roman"/>
              </w:rPr>
            </w:pPr>
          </w:p>
        </w:tc>
        <w:tc>
          <w:tcPr>
            <w:tcW w:w="290" w:type="pct"/>
            <w:tcBorders>
              <w:top w:val="single" w:sz="4" w:space="0" w:color="auto"/>
              <w:left w:val="single" w:sz="4" w:space="0" w:color="auto"/>
              <w:bottom w:val="single" w:sz="4" w:space="0" w:color="auto"/>
              <w:right w:val="single" w:sz="4" w:space="0" w:color="auto"/>
            </w:tcBorders>
            <w:vAlign w:val="center"/>
          </w:tcPr>
          <w:p w14:paraId="6D760FBB" w14:textId="77777777" w:rsidR="00D53A71" w:rsidRPr="002330E0" w:rsidRDefault="00D53A71" w:rsidP="00B03399">
            <w:pPr>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vAlign w:val="center"/>
          </w:tcPr>
          <w:p w14:paraId="65467A08" w14:textId="77777777" w:rsidR="00D53A71" w:rsidRPr="002330E0" w:rsidRDefault="00D53A71" w:rsidP="00B03399">
            <w:pPr>
              <w:jc w:val="center"/>
              <w:rPr>
                <w:rFonts w:ascii="Times New Roman" w:hAnsi="Times New Roman" w:cs="Times New Roman"/>
              </w:rPr>
            </w:pPr>
          </w:p>
        </w:tc>
        <w:tc>
          <w:tcPr>
            <w:tcW w:w="288" w:type="pct"/>
            <w:tcBorders>
              <w:top w:val="single" w:sz="4" w:space="0" w:color="auto"/>
              <w:left w:val="single" w:sz="4" w:space="0" w:color="auto"/>
              <w:bottom w:val="single" w:sz="4" w:space="0" w:color="auto"/>
              <w:right w:val="single" w:sz="4" w:space="0" w:color="auto"/>
            </w:tcBorders>
            <w:vAlign w:val="center"/>
          </w:tcPr>
          <w:p w14:paraId="5BC483E9" w14:textId="77777777" w:rsidR="00D53A71" w:rsidRPr="002330E0" w:rsidRDefault="00D53A71" w:rsidP="00B03399">
            <w:pPr>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14:paraId="1D0556EA" w14:textId="77777777" w:rsidR="00D53A71" w:rsidRPr="002330E0" w:rsidRDefault="00D53A71" w:rsidP="00B03399">
            <w:pPr>
              <w:jc w:val="center"/>
              <w:rPr>
                <w:rFonts w:ascii="Times New Roman" w:hAnsi="Times New Roman" w:cs="Times New Roman"/>
              </w:rPr>
            </w:pPr>
          </w:p>
        </w:tc>
        <w:tc>
          <w:tcPr>
            <w:tcW w:w="359" w:type="pct"/>
            <w:tcBorders>
              <w:top w:val="single" w:sz="4" w:space="0" w:color="auto"/>
              <w:left w:val="single" w:sz="4" w:space="0" w:color="auto"/>
              <w:bottom w:val="single" w:sz="4" w:space="0" w:color="auto"/>
              <w:right w:val="single" w:sz="4" w:space="0" w:color="auto"/>
            </w:tcBorders>
            <w:vAlign w:val="center"/>
          </w:tcPr>
          <w:p w14:paraId="70E41D9B" w14:textId="77777777" w:rsidR="00D53A71" w:rsidRPr="002330E0" w:rsidRDefault="00D53A71" w:rsidP="00B03399">
            <w:pPr>
              <w:jc w:val="center"/>
              <w:rPr>
                <w:rFonts w:ascii="Times New Roman" w:hAnsi="Times New Roman" w:cs="Times New Roman"/>
              </w:rPr>
            </w:pPr>
          </w:p>
        </w:tc>
        <w:tc>
          <w:tcPr>
            <w:tcW w:w="289" w:type="pct"/>
            <w:tcBorders>
              <w:top w:val="single" w:sz="4" w:space="0" w:color="auto"/>
              <w:left w:val="single" w:sz="4" w:space="0" w:color="auto"/>
              <w:bottom w:val="single" w:sz="4" w:space="0" w:color="auto"/>
              <w:right w:val="single" w:sz="4" w:space="0" w:color="auto"/>
            </w:tcBorders>
            <w:vAlign w:val="center"/>
          </w:tcPr>
          <w:p w14:paraId="7A50B1E6" w14:textId="77777777" w:rsidR="00D53A71" w:rsidRPr="002330E0" w:rsidRDefault="00D53A71" w:rsidP="00B03399">
            <w:pPr>
              <w:jc w:val="center"/>
              <w:rPr>
                <w:rFonts w:ascii="Times New Roman" w:hAnsi="Times New Roman" w:cs="Times New Roman"/>
              </w:rPr>
            </w:pPr>
          </w:p>
        </w:tc>
        <w:tc>
          <w:tcPr>
            <w:tcW w:w="290" w:type="pct"/>
            <w:tcBorders>
              <w:top w:val="single" w:sz="4" w:space="0" w:color="auto"/>
              <w:left w:val="single" w:sz="4" w:space="0" w:color="auto"/>
              <w:bottom w:val="single" w:sz="4" w:space="0" w:color="auto"/>
              <w:right w:val="single" w:sz="4" w:space="0" w:color="auto"/>
            </w:tcBorders>
            <w:vAlign w:val="center"/>
          </w:tcPr>
          <w:p w14:paraId="04C5C8A8" w14:textId="77777777" w:rsidR="00D53A71" w:rsidRPr="002330E0" w:rsidRDefault="00D53A71" w:rsidP="00B03399">
            <w:pPr>
              <w:jc w:val="center"/>
              <w:rPr>
                <w:rFonts w:ascii="Times New Roman" w:hAnsi="Times New Roman" w:cs="Times New Roman"/>
              </w:rPr>
            </w:pPr>
          </w:p>
        </w:tc>
        <w:tc>
          <w:tcPr>
            <w:tcW w:w="290" w:type="pct"/>
            <w:tcBorders>
              <w:top w:val="single" w:sz="4" w:space="0" w:color="auto"/>
              <w:left w:val="single" w:sz="4" w:space="0" w:color="auto"/>
              <w:bottom w:val="single" w:sz="4" w:space="0" w:color="auto"/>
              <w:right w:val="single" w:sz="4" w:space="0" w:color="auto"/>
            </w:tcBorders>
            <w:vAlign w:val="center"/>
          </w:tcPr>
          <w:p w14:paraId="32AF9180" w14:textId="77777777" w:rsidR="00D53A71" w:rsidRPr="002330E0" w:rsidRDefault="00D53A71" w:rsidP="00B03399">
            <w:pPr>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14:paraId="146DA562" w14:textId="77777777" w:rsidR="00D53A71" w:rsidRPr="002330E0" w:rsidRDefault="00D53A71" w:rsidP="00B03399">
            <w:pPr>
              <w:jc w:val="center"/>
              <w:rPr>
                <w:rFonts w:ascii="Times New Roman" w:hAnsi="Times New Roman" w:cs="Times New Roman"/>
              </w:rPr>
            </w:pPr>
          </w:p>
        </w:tc>
        <w:tc>
          <w:tcPr>
            <w:tcW w:w="359" w:type="pct"/>
            <w:tcBorders>
              <w:top w:val="single" w:sz="4" w:space="0" w:color="auto"/>
              <w:left w:val="single" w:sz="4" w:space="0" w:color="auto"/>
              <w:bottom w:val="single" w:sz="4" w:space="0" w:color="auto"/>
              <w:right w:val="single" w:sz="4" w:space="0" w:color="auto"/>
            </w:tcBorders>
          </w:tcPr>
          <w:p w14:paraId="4D6E57D3" w14:textId="77777777" w:rsidR="00D53A71" w:rsidRPr="002330E0" w:rsidRDefault="00D53A71" w:rsidP="00B03399">
            <w:pPr>
              <w:jc w:val="center"/>
              <w:rPr>
                <w:rFonts w:ascii="Times New Roman" w:hAnsi="Times New Roman" w:cs="Times New Roman"/>
              </w:rPr>
            </w:pPr>
          </w:p>
        </w:tc>
      </w:tr>
      <w:tr w:rsidR="00C43CF0" w:rsidRPr="002330E0" w14:paraId="73250F79" w14:textId="77777777" w:rsidTr="00C43CF0">
        <w:trPr>
          <w:jc w:val="center"/>
        </w:trPr>
        <w:tc>
          <w:tcPr>
            <w:tcW w:w="1081" w:type="pct"/>
            <w:gridSpan w:val="2"/>
            <w:tcBorders>
              <w:top w:val="single" w:sz="4" w:space="0" w:color="auto"/>
              <w:left w:val="single" w:sz="4" w:space="0" w:color="auto"/>
              <w:bottom w:val="single" w:sz="4" w:space="0" w:color="auto"/>
              <w:right w:val="single" w:sz="4" w:space="0" w:color="auto"/>
            </w:tcBorders>
            <w:vAlign w:val="center"/>
            <w:hideMark/>
          </w:tcPr>
          <w:p w14:paraId="3E34031C" w14:textId="7BEBA516" w:rsidR="00D53A71" w:rsidRPr="002330E0" w:rsidRDefault="0091486A" w:rsidP="00B03399">
            <w:pPr>
              <w:jc w:val="center"/>
              <w:rPr>
                <w:rFonts w:ascii="Times New Roman" w:hAnsi="Times New Roman" w:cs="Times New Roman"/>
              </w:rPr>
            </w:pPr>
            <w:r w:rsidRPr="002330E0">
              <w:rPr>
                <w:rFonts w:ascii="Times New Roman" w:hAnsi="Times New Roman" w:cs="Times New Roman"/>
              </w:rPr>
              <w:t>Загальна оцінка</w:t>
            </w:r>
            <w:r w:rsidR="00D53A71" w:rsidRPr="002330E0">
              <w:rPr>
                <w:rFonts w:ascii="Times New Roman" w:hAnsi="Times New Roman" w:cs="Times New Roman"/>
              </w:rPr>
              <w:t xml:space="preserve"> до екстремальної спеки</w:t>
            </w:r>
          </w:p>
        </w:tc>
        <w:tc>
          <w:tcPr>
            <w:tcW w:w="3919" w:type="pct"/>
            <w:gridSpan w:val="13"/>
            <w:tcBorders>
              <w:top w:val="single" w:sz="4" w:space="0" w:color="auto"/>
              <w:left w:val="single" w:sz="4" w:space="0" w:color="auto"/>
              <w:bottom w:val="single" w:sz="4" w:space="0" w:color="auto"/>
              <w:right w:val="single" w:sz="4" w:space="0" w:color="auto"/>
            </w:tcBorders>
            <w:vAlign w:val="center"/>
          </w:tcPr>
          <w:p w14:paraId="6C682A20" w14:textId="77777777" w:rsidR="00D53A71" w:rsidRPr="002330E0" w:rsidRDefault="00D53A71" w:rsidP="00B03399">
            <w:pPr>
              <w:jc w:val="center"/>
              <w:rPr>
                <w:rFonts w:ascii="Times New Roman" w:hAnsi="Times New Roman" w:cs="Times New Roman"/>
              </w:rPr>
            </w:pPr>
          </w:p>
        </w:tc>
      </w:tr>
    </w:tbl>
    <w:p w14:paraId="6FCF8CEA" w14:textId="325B3521" w:rsidR="00D53A71" w:rsidRDefault="00D53A71" w:rsidP="002330E0">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Для оцінки вразливості кліматичного ризику на громаду оцінимо залежність чутливості громади до конкретного кліматичного ризику та ступ</w:t>
      </w:r>
      <w:r w:rsidR="00397ECF" w:rsidRPr="00DF18C6">
        <w:rPr>
          <w:rFonts w:ascii="Times New Roman" w:hAnsi="Times New Roman" w:cs="Times New Roman"/>
          <w:sz w:val="24"/>
        </w:rPr>
        <w:t>і</w:t>
      </w:r>
      <w:r w:rsidRPr="00DF18C6">
        <w:rPr>
          <w:rFonts w:ascii="Times New Roman" w:hAnsi="Times New Roman" w:cs="Times New Roman"/>
          <w:sz w:val="24"/>
        </w:rPr>
        <w:t xml:space="preserve">нь її адаптації до цього ризику на даний момент. Оцінку адаптації будемо проводити за наступною шкалою (таблиця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7</w:t>
      </w:r>
      <w:r w:rsidRPr="00DF18C6">
        <w:rPr>
          <w:rFonts w:ascii="Times New Roman" w:hAnsi="Times New Roman" w:cs="Times New Roman"/>
          <w:sz w:val="24"/>
        </w:rPr>
        <w:t>):</w:t>
      </w:r>
    </w:p>
    <w:p w14:paraId="70120568" w14:textId="77777777" w:rsidR="002330E0" w:rsidRDefault="002330E0" w:rsidP="00B03399">
      <w:pPr>
        <w:pStyle w:val="a3"/>
        <w:spacing w:after="0" w:line="240" w:lineRule="auto"/>
        <w:ind w:left="0" w:firstLine="709"/>
        <w:contextualSpacing w:val="0"/>
        <w:jc w:val="both"/>
        <w:rPr>
          <w:rFonts w:ascii="Times New Roman" w:hAnsi="Times New Roman" w:cs="Times New Roman"/>
          <w:sz w:val="24"/>
        </w:rPr>
      </w:pPr>
    </w:p>
    <w:p w14:paraId="7E665F7D" w14:textId="77777777" w:rsidR="002330E0" w:rsidRDefault="002330E0" w:rsidP="00B03399">
      <w:pPr>
        <w:pStyle w:val="a3"/>
        <w:spacing w:after="0" w:line="240" w:lineRule="auto"/>
        <w:ind w:left="0" w:firstLine="709"/>
        <w:contextualSpacing w:val="0"/>
        <w:jc w:val="both"/>
        <w:rPr>
          <w:rFonts w:ascii="Times New Roman" w:hAnsi="Times New Roman" w:cs="Times New Roman"/>
          <w:sz w:val="24"/>
        </w:rPr>
      </w:pPr>
    </w:p>
    <w:p w14:paraId="5CC8F79C" w14:textId="77777777" w:rsidR="002330E0" w:rsidRDefault="002330E0" w:rsidP="00B03399">
      <w:pPr>
        <w:pStyle w:val="a3"/>
        <w:spacing w:after="0" w:line="240" w:lineRule="auto"/>
        <w:ind w:left="0" w:firstLine="709"/>
        <w:contextualSpacing w:val="0"/>
        <w:jc w:val="both"/>
        <w:rPr>
          <w:rFonts w:ascii="Times New Roman" w:hAnsi="Times New Roman" w:cs="Times New Roman"/>
          <w:sz w:val="24"/>
        </w:rPr>
      </w:pPr>
    </w:p>
    <w:p w14:paraId="24D01402" w14:textId="77777777" w:rsidR="002330E0" w:rsidRDefault="002330E0" w:rsidP="00B03399">
      <w:pPr>
        <w:pStyle w:val="a3"/>
        <w:spacing w:after="0" w:line="240" w:lineRule="auto"/>
        <w:ind w:left="0" w:firstLine="709"/>
        <w:contextualSpacing w:val="0"/>
        <w:jc w:val="both"/>
        <w:rPr>
          <w:rFonts w:ascii="Times New Roman" w:hAnsi="Times New Roman" w:cs="Times New Roman"/>
          <w:sz w:val="24"/>
        </w:rPr>
      </w:pPr>
    </w:p>
    <w:p w14:paraId="7DC21321" w14:textId="77777777" w:rsidR="002330E0" w:rsidRPr="00DF18C6" w:rsidRDefault="002330E0" w:rsidP="00B03399">
      <w:pPr>
        <w:pStyle w:val="a3"/>
        <w:spacing w:after="0" w:line="240" w:lineRule="auto"/>
        <w:ind w:left="0" w:firstLine="709"/>
        <w:contextualSpacing w:val="0"/>
        <w:jc w:val="both"/>
        <w:rPr>
          <w:rFonts w:ascii="Times New Roman" w:hAnsi="Times New Roman" w:cs="Times New Roman"/>
          <w:sz w:val="24"/>
        </w:rPr>
      </w:pPr>
    </w:p>
    <w:p w14:paraId="085DE5DF" w14:textId="386A303A" w:rsidR="00D53A71" w:rsidRPr="00DF18C6" w:rsidRDefault="00D53A71"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lastRenderedPageBreak/>
        <w:t xml:space="preserve">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7</w:t>
      </w:r>
    </w:p>
    <w:tbl>
      <w:tblPr>
        <w:tblStyle w:val="af0"/>
        <w:tblW w:w="9728" w:type="dxa"/>
        <w:jc w:val="center"/>
        <w:tblLook w:val="04A0" w:firstRow="1" w:lastRow="0" w:firstColumn="1" w:lastColumn="0" w:noHBand="0" w:noVBand="1"/>
      </w:tblPr>
      <w:tblGrid>
        <w:gridCol w:w="1997"/>
        <w:gridCol w:w="1309"/>
        <w:gridCol w:w="6422"/>
      </w:tblGrid>
      <w:tr w:rsidR="00D53A71" w:rsidRPr="00DF18C6" w14:paraId="0AED8FD4" w14:textId="77777777" w:rsidTr="0031190B">
        <w:trPr>
          <w:trHeight w:val="499"/>
          <w:jc w:val="center"/>
        </w:trPr>
        <w:tc>
          <w:tcPr>
            <w:tcW w:w="1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484F0A" w14:textId="77777777" w:rsidR="00D53A71" w:rsidRPr="00DF18C6" w:rsidRDefault="00D53A71" w:rsidP="00B03399">
            <w:pPr>
              <w:jc w:val="center"/>
              <w:rPr>
                <w:rFonts w:ascii="Times New Roman" w:hAnsi="Times New Roman" w:cs="Times New Roman"/>
                <w:b/>
                <w:sz w:val="24"/>
                <w:szCs w:val="20"/>
              </w:rPr>
            </w:pPr>
            <w:r w:rsidRPr="00DF18C6">
              <w:rPr>
                <w:rFonts w:ascii="Times New Roman" w:hAnsi="Times New Roman" w:cs="Times New Roman"/>
                <w:b/>
                <w:sz w:val="24"/>
                <w:szCs w:val="20"/>
              </w:rPr>
              <w:t xml:space="preserve">Потенціал адаптації </w:t>
            </w:r>
          </w:p>
        </w:tc>
        <w:tc>
          <w:tcPr>
            <w:tcW w:w="1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0D00DC" w14:textId="77777777" w:rsidR="00D53A71" w:rsidRPr="00DF18C6" w:rsidRDefault="00D53A71" w:rsidP="00B03399">
            <w:pPr>
              <w:jc w:val="center"/>
              <w:rPr>
                <w:rFonts w:ascii="Times New Roman" w:hAnsi="Times New Roman" w:cs="Times New Roman"/>
                <w:b/>
                <w:sz w:val="24"/>
                <w:szCs w:val="20"/>
              </w:rPr>
            </w:pPr>
            <w:r w:rsidRPr="00DF18C6">
              <w:rPr>
                <w:rFonts w:ascii="Times New Roman" w:eastAsia="Tahoma" w:hAnsi="Times New Roman" w:cs="Times New Roman"/>
                <w:b/>
                <w:sz w:val="24"/>
                <w:szCs w:val="20"/>
              </w:rPr>
              <w:t>Рівень</w:t>
            </w:r>
          </w:p>
        </w:tc>
        <w:tc>
          <w:tcPr>
            <w:tcW w:w="6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E6C3AD" w14:textId="77777777" w:rsidR="00D53A71" w:rsidRPr="00DF18C6" w:rsidRDefault="00D53A71" w:rsidP="00B03399">
            <w:pPr>
              <w:jc w:val="center"/>
              <w:rPr>
                <w:rFonts w:ascii="Times New Roman" w:hAnsi="Times New Roman" w:cs="Times New Roman"/>
                <w:b/>
                <w:sz w:val="24"/>
                <w:szCs w:val="20"/>
              </w:rPr>
            </w:pPr>
            <w:r w:rsidRPr="00DF18C6">
              <w:rPr>
                <w:rFonts w:ascii="Times New Roman" w:hAnsi="Times New Roman" w:cs="Times New Roman"/>
                <w:b/>
                <w:sz w:val="24"/>
                <w:szCs w:val="20"/>
              </w:rPr>
              <w:t>Приклади</w:t>
            </w:r>
          </w:p>
        </w:tc>
      </w:tr>
      <w:tr w:rsidR="00D53A71" w:rsidRPr="00DF18C6" w14:paraId="6A88381E" w14:textId="77777777" w:rsidTr="0031190B">
        <w:trPr>
          <w:trHeight w:val="278"/>
          <w:jc w:val="center"/>
        </w:trPr>
        <w:tc>
          <w:tcPr>
            <w:tcW w:w="1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B37289" w14:textId="77777777" w:rsidR="00D53A71" w:rsidRPr="00DF18C6" w:rsidRDefault="00D53A71" w:rsidP="00B03399">
            <w:pPr>
              <w:jc w:val="center"/>
              <w:rPr>
                <w:rFonts w:ascii="Times New Roman" w:hAnsi="Times New Roman" w:cs="Times New Roman"/>
                <w:b/>
                <w:szCs w:val="20"/>
              </w:rPr>
            </w:pPr>
            <w:r w:rsidRPr="00DF18C6">
              <w:rPr>
                <w:rFonts w:ascii="Times New Roman" w:hAnsi="Times New Roman" w:cs="Times New Roman"/>
                <w:b/>
                <w:szCs w:val="20"/>
              </w:rPr>
              <w:t>0</w:t>
            </w:r>
          </w:p>
        </w:tc>
        <w:tc>
          <w:tcPr>
            <w:tcW w:w="1309" w:type="dxa"/>
            <w:tcBorders>
              <w:top w:val="single" w:sz="4" w:space="0" w:color="auto"/>
              <w:left w:val="single" w:sz="4" w:space="0" w:color="auto"/>
              <w:bottom w:val="single" w:sz="4" w:space="0" w:color="auto"/>
              <w:right w:val="single" w:sz="4" w:space="0" w:color="auto"/>
            </w:tcBorders>
            <w:vAlign w:val="center"/>
            <w:hideMark/>
          </w:tcPr>
          <w:p w14:paraId="3D3DC64A" w14:textId="786BEF23" w:rsidR="00D53A71" w:rsidRPr="00DF18C6" w:rsidRDefault="00FD029B" w:rsidP="00B03399">
            <w:pPr>
              <w:jc w:val="center"/>
              <w:rPr>
                <w:rFonts w:ascii="Times New Roman" w:hAnsi="Times New Roman" w:cs="Times New Roman"/>
                <w:szCs w:val="20"/>
              </w:rPr>
            </w:pPr>
            <w:r w:rsidRPr="00DF18C6">
              <w:rPr>
                <w:rFonts w:ascii="Times New Roman" w:hAnsi="Times New Roman" w:cs="Times New Roman"/>
                <w:szCs w:val="20"/>
              </w:rPr>
              <w:t>Не відомий</w:t>
            </w:r>
          </w:p>
        </w:tc>
        <w:tc>
          <w:tcPr>
            <w:tcW w:w="6422" w:type="dxa"/>
            <w:tcBorders>
              <w:top w:val="single" w:sz="4" w:space="0" w:color="auto"/>
              <w:left w:val="single" w:sz="4" w:space="0" w:color="auto"/>
              <w:bottom w:val="single" w:sz="4" w:space="0" w:color="auto"/>
              <w:right w:val="single" w:sz="4" w:space="0" w:color="auto"/>
            </w:tcBorders>
            <w:hideMark/>
          </w:tcPr>
          <w:p w14:paraId="05ECDA88" w14:textId="77777777" w:rsidR="00D53A71" w:rsidRPr="00DF18C6" w:rsidRDefault="00D53A71" w:rsidP="00B03399">
            <w:pPr>
              <w:rPr>
                <w:rFonts w:ascii="Times New Roman" w:hAnsi="Times New Roman" w:cs="Times New Roman"/>
                <w:szCs w:val="20"/>
              </w:rPr>
            </w:pPr>
            <w:r w:rsidRPr="00DF18C6">
              <w:rPr>
                <w:rFonts w:ascii="Times New Roman" w:hAnsi="Times New Roman" w:cs="Times New Roman"/>
                <w:szCs w:val="20"/>
              </w:rPr>
              <w:t xml:space="preserve">Відсутність інфраструктури проти повеней </w:t>
            </w:r>
          </w:p>
        </w:tc>
      </w:tr>
      <w:tr w:rsidR="00D53A71" w:rsidRPr="00DF18C6" w14:paraId="51955F83" w14:textId="77777777" w:rsidTr="0031190B">
        <w:trPr>
          <w:jc w:val="center"/>
        </w:trPr>
        <w:tc>
          <w:tcPr>
            <w:tcW w:w="1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DDD741" w14:textId="77777777" w:rsidR="00D53A71" w:rsidRPr="00DF18C6" w:rsidRDefault="00D53A71" w:rsidP="00B03399">
            <w:pPr>
              <w:jc w:val="center"/>
              <w:rPr>
                <w:rFonts w:ascii="Times New Roman" w:hAnsi="Times New Roman" w:cs="Times New Roman"/>
                <w:b/>
                <w:szCs w:val="20"/>
              </w:rPr>
            </w:pPr>
            <w:r w:rsidRPr="00DF18C6">
              <w:rPr>
                <w:rFonts w:ascii="Times New Roman" w:hAnsi="Times New Roman" w:cs="Times New Roman"/>
                <w:b/>
                <w:szCs w:val="20"/>
              </w:rPr>
              <w:t>1</w:t>
            </w:r>
          </w:p>
        </w:tc>
        <w:tc>
          <w:tcPr>
            <w:tcW w:w="1309" w:type="dxa"/>
            <w:tcBorders>
              <w:top w:val="single" w:sz="4" w:space="0" w:color="auto"/>
              <w:left w:val="single" w:sz="4" w:space="0" w:color="auto"/>
              <w:bottom w:val="single" w:sz="4" w:space="0" w:color="auto"/>
              <w:right w:val="single" w:sz="4" w:space="0" w:color="auto"/>
            </w:tcBorders>
            <w:vAlign w:val="center"/>
            <w:hideMark/>
          </w:tcPr>
          <w:p w14:paraId="079791DD" w14:textId="77777777" w:rsidR="00D53A71" w:rsidRPr="00DF18C6" w:rsidRDefault="00D53A71" w:rsidP="00B03399">
            <w:pPr>
              <w:jc w:val="center"/>
              <w:rPr>
                <w:rFonts w:ascii="Times New Roman" w:hAnsi="Times New Roman" w:cs="Times New Roman"/>
                <w:szCs w:val="20"/>
              </w:rPr>
            </w:pPr>
            <w:r w:rsidRPr="00DF18C6">
              <w:rPr>
                <w:rFonts w:ascii="Times New Roman" w:hAnsi="Times New Roman" w:cs="Times New Roman"/>
                <w:szCs w:val="20"/>
              </w:rPr>
              <w:t>Низький</w:t>
            </w:r>
          </w:p>
        </w:tc>
        <w:tc>
          <w:tcPr>
            <w:tcW w:w="6422" w:type="dxa"/>
            <w:tcBorders>
              <w:top w:val="single" w:sz="4" w:space="0" w:color="auto"/>
              <w:left w:val="single" w:sz="4" w:space="0" w:color="auto"/>
              <w:bottom w:val="single" w:sz="4" w:space="0" w:color="auto"/>
              <w:right w:val="single" w:sz="4" w:space="0" w:color="auto"/>
            </w:tcBorders>
            <w:hideMark/>
          </w:tcPr>
          <w:p w14:paraId="5CC37611" w14:textId="77777777" w:rsidR="00D53A71" w:rsidRPr="00DF18C6" w:rsidRDefault="00D53A71" w:rsidP="00B03399">
            <w:pPr>
              <w:rPr>
                <w:rFonts w:ascii="Times New Roman" w:hAnsi="Times New Roman" w:cs="Times New Roman"/>
                <w:szCs w:val="20"/>
              </w:rPr>
            </w:pPr>
            <w:r w:rsidRPr="00DF18C6">
              <w:rPr>
                <w:rFonts w:ascii="Times New Roman" w:hAnsi="Times New Roman" w:cs="Times New Roman"/>
                <w:szCs w:val="20"/>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D53A71" w:rsidRPr="00DF18C6" w14:paraId="2CA33263" w14:textId="77777777" w:rsidTr="0031190B">
        <w:trPr>
          <w:jc w:val="center"/>
        </w:trPr>
        <w:tc>
          <w:tcPr>
            <w:tcW w:w="1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7E0FA9" w14:textId="77777777" w:rsidR="00D53A71" w:rsidRPr="00DF18C6" w:rsidRDefault="00D53A71" w:rsidP="00B03399">
            <w:pPr>
              <w:jc w:val="center"/>
              <w:rPr>
                <w:rFonts w:ascii="Times New Roman" w:hAnsi="Times New Roman" w:cs="Times New Roman"/>
                <w:b/>
                <w:szCs w:val="20"/>
              </w:rPr>
            </w:pPr>
            <w:r w:rsidRPr="00DF18C6">
              <w:rPr>
                <w:rFonts w:ascii="Times New Roman" w:hAnsi="Times New Roman" w:cs="Times New Roman"/>
                <w:b/>
                <w:szCs w:val="20"/>
              </w:rPr>
              <w:t>2</w:t>
            </w:r>
          </w:p>
        </w:tc>
        <w:tc>
          <w:tcPr>
            <w:tcW w:w="1309" w:type="dxa"/>
            <w:tcBorders>
              <w:top w:val="single" w:sz="4" w:space="0" w:color="auto"/>
              <w:left w:val="single" w:sz="4" w:space="0" w:color="auto"/>
              <w:bottom w:val="single" w:sz="4" w:space="0" w:color="auto"/>
              <w:right w:val="single" w:sz="4" w:space="0" w:color="auto"/>
            </w:tcBorders>
            <w:vAlign w:val="center"/>
            <w:hideMark/>
          </w:tcPr>
          <w:p w14:paraId="012BB5E4" w14:textId="77777777" w:rsidR="00D53A71" w:rsidRPr="00DF18C6" w:rsidRDefault="00D53A71" w:rsidP="00B03399">
            <w:pPr>
              <w:jc w:val="center"/>
              <w:rPr>
                <w:rFonts w:ascii="Times New Roman" w:hAnsi="Times New Roman" w:cs="Times New Roman"/>
                <w:szCs w:val="20"/>
              </w:rPr>
            </w:pPr>
            <w:r w:rsidRPr="00DF18C6">
              <w:rPr>
                <w:rFonts w:ascii="Times New Roman" w:hAnsi="Times New Roman" w:cs="Times New Roman"/>
                <w:szCs w:val="20"/>
              </w:rPr>
              <w:t>Середній</w:t>
            </w:r>
          </w:p>
        </w:tc>
        <w:tc>
          <w:tcPr>
            <w:tcW w:w="6422" w:type="dxa"/>
            <w:tcBorders>
              <w:top w:val="single" w:sz="4" w:space="0" w:color="auto"/>
              <w:left w:val="single" w:sz="4" w:space="0" w:color="auto"/>
              <w:bottom w:val="single" w:sz="4" w:space="0" w:color="auto"/>
              <w:right w:val="single" w:sz="4" w:space="0" w:color="auto"/>
            </w:tcBorders>
            <w:hideMark/>
          </w:tcPr>
          <w:p w14:paraId="04EDAA19" w14:textId="77777777" w:rsidR="00D53A71" w:rsidRPr="00DF18C6" w:rsidRDefault="00D53A71" w:rsidP="00B03399">
            <w:pPr>
              <w:rPr>
                <w:rFonts w:ascii="Times New Roman" w:hAnsi="Times New Roman" w:cs="Times New Roman"/>
                <w:szCs w:val="20"/>
              </w:rPr>
            </w:pPr>
            <w:r w:rsidRPr="00DF18C6">
              <w:rPr>
                <w:rFonts w:ascii="Times New Roman" w:hAnsi="Times New Roman" w:cs="Times New Roman"/>
                <w:szCs w:val="20"/>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D53A71" w:rsidRPr="00DF18C6" w14:paraId="701343AE" w14:textId="77777777" w:rsidTr="0031190B">
        <w:trPr>
          <w:trHeight w:val="273"/>
          <w:jc w:val="center"/>
        </w:trPr>
        <w:tc>
          <w:tcPr>
            <w:tcW w:w="1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D0D2DF" w14:textId="77777777" w:rsidR="00D53A71" w:rsidRPr="00DF18C6" w:rsidRDefault="00D53A71" w:rsidP="00B03399">
            <w:pPr>
              <w:jc w:val="center"/>
              <w:rPr>
                <w:rFonts w:ascii="Times New Roman" w:hAnsi="Times New Roman" w:cs="Times New Roman"/>
                <w:b/>
                <w:szCs w:val="20"/>
              </w:rPr>
            </w:pPr>
            <w:r w:rsidRPr="00DF18C6">
              <w:rPr>
                <w:rFonts w:ascii="Times New Roman" w:hAnsi="Times New Roman" w:cs="Times New Roman"/>
                <w:b/>
                <w:szCs w:val="20"/>
              </w:rPr>
              <w:t>3</w:t>
            </w:r>
          </w:p>
        </w:tc>
        <w:tc>
          <w:tcPr>
            <w:tcW w:w="1309" w:type="dxa"/>
            <w:tcBorders>
              <w:top w:val="single" w:sz="4" w:space="0" w:color="auto"/>
              <w:left w:val="single" w:sz="4" w:space="0" w:color="auto"/>
              <w:bottom w:val="single" w:sz="4" w:space="0" w:color="auto"/>
              <w:right w:val="single" w:sz="4" w:space="0" w:color="auto"/>
            </w:tcBorders>
            <w:vAlign w:val="center"/>
            <w:hideMark/>
          </w:tcPr>
          <w:p w14:paraId="65367376" w14:textId="77777777" w:rsidR="00D53A71" w:rsidRPr="00DF18C6" w:rsidRDefault="00D53A71" w:rsidP="00B03399">
            <w:pPr>
              <w:jc w:val="center"/>
              <w:rPr>
                <w:rFonts w:ascii="Times New Roman" w:hAnsi="Times New Roman" w:cs="Times New Roman"/>
                <w:szCs w:val="20"/>
              </w:rPr>
            </w:pPr>
            <w:r w:rsidRPr="00DF18C6">
              <w:rPr>
                <w:rFonts w:ascii="Times New Roman" w:hAnsi="Times New Roman" w:cs="Times New Roman"/>
                <w:szCs w:val="20"/>
              </w:rPr>
              <w:t>Високий</w:t>
            </w:r>
          </w:p>
        </w:tc>
        <w:tc>
          <w:tcPr>
            <w:tcW w:w="6422" w:type="dxa"/>
            <w:tcBorders>
              <w:top w:val="single" w:sz="4" w:space="0" w:color="auto"/>
              <w:left w:val="single" w:sz="4" w:space="0" w:color="auto"/>
              <w:bottom w:val="single" w:sz="4" w:space="0" w:color="auto"/>
              <w:right w:val="single" w:sz="4" w:space="0" w:color="auto"/>
            </w:tcBorders>
            <w:hideMark/>
          </w:tcPr>
          <w:p w14:paraId="74F87222" w14:textId="77777777" w:rsidR="00D53A71" w:rsidRPr="00DF18C6" w:rsidRDefault="00D53A71" w:rsidP="00B03399">
            <w:pPr>
              <w:rPr>
                <w:rFonts w:ascii="Times New Roman" w:hAnsi="Times New Roman" w:cs="Times New Roman"/>
                <w:szCs w:val="20"/>
              </w:rPr>
            </w:pPr>
            <w:r w:rsidRPr="00DF18C6">
              <w:rPr>
                <w:rFonts w:ascii="Times New Roman" w:hAnsi="Times New Roman" w:cs="Times New Roman"/>
                <w:szCs w:val="20"/>
              </w:rPr>
              <w:t>Існує достатня система захисту від повеней, яка обслуговується належним чином.</w:t>
            </w:r>
          </w:p>
          <w:p w14:paraId="7A3F7909" w14:textId="10BB5225" w:rsidR="00D53A71" w:rsidRPr="00DF18C6" w:rsidRDefault="00D53A71" w:rsidP="00B03399">
            <w:pPr>
              <w:rPr>
                <w:rFonts w:ascii="Times New Roman" w:hAnsi="Times New Roman" w:cs="Times New Roman"/>
                <w:szCs w:val="20"/>
              </w:rPr>
            </w:pPr>
            <w:r w:rsidRPr="00DF18C6">
              <w:rPr>
                <w:rFonts w:ascii="Times New Roman" w:hAnsi="Times New Roman" w:cs="Times New Roman"/>
                <w:szCs w:val="20"/>
              </w:rPr>
              <w:t xml:space="preserve">У </w:t>
            </w:r>
            <w:r w:rsidR="0037177A" w:rsidRPr="00DF18C6">
              <w:rPr>
                <w:rFonts w:ascii="Times New Roman" w:hAnsi="Times New Roman" w:cs="Times New Roman"/>
                <w:szCs w:val="20"/>
              </w:rPr>
              <w:t>громаді</w:t>
            </w:r>
            <w:r w:rsidRPr="00DF18C6">
              <w:rPr>
                <w:rFonts w:ascii="Times New Roman" w:hAnsi="Times New Roman" w:cs="Times New Roman"/>
                <w:szCs w:val="20"/>
              </w:rPr>
              <w:t xml:space="preserve"> досить зелених зон та водопровідних кранів для зниження впливу теплових хвиль </w:t>
            </w:r>
          </w:p>
        </w:tc>
      </w:tr>
    </w:tbl>
    <w:p w14:paraId="2E185C54" w14:textId="716D4171" w:rsidR="00D53A71" w:rsidRPr="00DF18C6" w:rsidRDefault="00D53A71" w:rsidP="00B03399">
      <w:pPr>
        <w:pStyle w:val="a3"/>
        <w:spacing w:after="0" w:line="240" w:lineRule="auto"/>
        <w:ind w:left="0" w:firstLine="709"/>
        <w:contextualSpacing w:val="0"/>
        <w:jc w:val="both"/>
        <w:rPr>
          <w:rFonts w:ascii="Times New Roman" w:hAnsi="Times New Roman" w:cs="Times New Roman"/>
          <w:sz w:val="24"/>
        </w:rPr>
      </w:pPr>
      <w:r w:rsidRPr="00DF18C6">
        <w:rPr>
          <w:rFonts w:ascii="Times New Roman" w:hAnsi="Times New Roman" w:cs="Times New Roman"/>
          <w:sz w:val="24"/>
        </w:rPr>
        <w:t xml:space="preserve">Для оцінювання вразливості громади до кліматичного ризику скористаємося наступною таблицею взаємозв’язків (таблиця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8</w:t>
      </w:r>
      <w:r w:rsidRPr="00DF18C6">
        <w:rPr>
          <w:rFonts w:ascii="Times New Roman" w:hAnsi="Times New Roman" w:cs="Times New Roman"/>
          <w:sz w:val="24"/>
        </w:rPr>
        <w:t>):</w:t>
      </w:r>
    </w:p>
    <w:p w14:paraId="779ACE91" w14:textId="1964D825" w:rsidR="00D53A71" w:rsidRPr="00DF18C6" w:rsidRDefault="00D53A71"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8</w:t>
      </w:r>
    </w:p>
    <w:tbl>
      <w:tblPr>
        <w:tblStyle w:val="af0"/>
        <w:tblW w:w="9576" w:type="dxa"/>
        <w:jc w:val="center"/>
        <w:tblLook w:val="04A0" w:firstRow="1" w:lastRow="0" w:firstColumn="1" w:lastColumn="0" w:noHBand="0" w:noVBand="1"/>
      </w:tblPr>
      <w:tblGrid>
        <w:gridCol w:w="2114"/>
        <w:gridCol w:w="1867"/>
        <w:gridCol w:w="1866"/>
        <w:gridCol w:w="1865"/>
        <w:gridCol w:w="1864"/>
      </w:tblGrid>
      <w:tr w:rsidR="00D53A71" w:rsidRPr="002330E0" w14:paraId="2C87BBD0" w14:textId="77777777" w:rsidTr="00084C75">
        <w:trPr>
          <w:jc w:val="center"/>
        </w:trPr>
        <w:tc>
          <w:tcPr>
            <w:tcW w:w="2114" w:type="dxa"/>
            <w:vMerge w:val="restart"/>
            <w:tcBorders>
              <w:top w:val="single" w:sz="4" w:space="0" w:color="auto"/>
              <w:left w:val="single" w:sz="4" w:space="0" w:color="auto"/>
              <w:bottom w:val="single" w:sz="4" w:space="0" w:color="auto"/>
              <w:right w:val="single" w:sz="4" w:space="0" w:color="auto"/>
            </w:tcBorders>
            <w:vAlign w:val="center"/>
            <w:hideMark/>
          </w:tcPr>
          <w:p w14:paraId="08F37888" w14:textId="77777777" w:rsidR="00D53A71" w:rsidRPr="002330E0" w:rsidRDefault="00D53A71" w:rsidP="00B03399">
            <w:pPr>
              <w:jc w:val="center"/>
              <w:rPr>
                <w:rFonts w:ascii="Times New Roman" w:hAnsi="Times New Roman" w:cs="Times New Roman"/>
                <w:b/>
              </w:rPr>
            </w:pPr>
            <w:r w:rsidRPr="002330E0">
              <w:rPr>
                <w:rFonts w:ascii="Times New Roman" w:eastAsia="Tahoma" w:hAnsi="Times New Roman" w:cs="Times New Roman"/>
                <w:b/>
              </w:rPr>
              <w:t>Чутливість</w:t>
            </w:r>
          </w:p>
        </w:tc>
        <w:tc>
          <w:tcPr>
            <w:tcW w:w="7462" w:type="dxa"/>
            <w:gridSpan w:val="4"/>
            <w:tcBorders>
              <w:top w:val="single" w:sz="4" w:space="0" w:color="auto"/>
              <w:left w:val="single" w:sz="4" w:space="0" w:color="auto"/>
              <w:bottom w:val="single" w:sz="4" w:space="0" w:color="auto"/>
              <w:right w:val="single" w:sz="4" w:space="0" w:color="auto"/>
            </w:tcBorders>
            <w:vAlign w:val="center"/>
            <w:hideMark/>
          </w:tcPr>
          <w:p w14:paraId="7F63A396" w14:textId="77777777" w:rsidR="00D53A71" w:rsidRPr="002330E0" w:rsidRDefault="00D53A71" w:rsidP="00B03399">
            <w:pPr>
              <w:jc w:val="center"/>
              <w:rPr>
                <w:rFonts w:ascii="Times New Roman" w:hAnsi="Times New Roman" w:cs="Times New Roman"/>
                <w:b/>
              </w:rPr>
            </w:pPr>
            <w:r w:rsidRPr="002330E0">
              <w:rPr>
                <w:rFonts w:ascii="Times New Roman" w:eastAsia="Tahoma" w:hAnsi="Times New Roman" w:cs="Times New Roman"/>
                <w:b/>
              </w:rPr>
              <w:t>Потенціал адаптації</w:t>
            </w:r>
          </w:p>
        </w:tc>
      </w:tr>
      <w:tr w:rsidR="00D53A71" w:rsidRPr="002330E0" w14:paraId="6E447DB2" w14:textId="77777777" w:rsidTr="00084C7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3CDA06" w14:textId="77777777" w:rsidR="00D53A71" w:rsidRPr="002330E0" w:rsidRDefault="00D53A71" w:rsidP="00B03399">
            <w:pPr>
              <w:rPr>
                <w:rFonts w:ascii="Times New Roman" w:hAnsi="Times New Roman" w:cs="Times New Roman"/>
                <w:b/>
              </w:rPr>
            </w:pPr>
          </w:p>
        </w:tc>
        <w:tc>
          <w:tcPr>
            <w:tcW w:w="1867" w:type="dxa"/>
            <w:tcBorders>
              <w:top w:val="single" w:sz="4" w:space="0" w:color="auto"/>
              <w:left w:val="single" w:sz="4" w:space="0" w:color="auto"/>
              <w:bottom w:val="single" w:sz="4" w:space="0" w:color="auto"/>
              <w:right w:val="single" w:sz="4" w:space="0" w:color="auto"/>
            </w:tcBorders>
            <w:vAlign w:val="center"/>
            <w:hideMark/>
          </w:tcPr>
          <w:p w14:paraId="2F85129D"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0</w:t>
            </w:r>
          </w:p>
        </w:tc>
        <w:tc>
          <w:tcPr>
            <w:tcW w:w="1866" w:type="dxa"/>
            <w:tcBorders>
              <w:top w:val="single" w:sz="4" w:space="0" w:color="auto"/>
              <w:left w:val="single" w:sz="4" w:space="0" w:color="auto"/>
              <w:bottom w:val="single" w:sz="4" w:space="0" w:color="auto"/>
              <w:right w:val="single" w:sz="4" w:space="0" w:color="auto"/>
            </w:tcBorders>
            <w:vAlign w:val="center"/>
            <w:hideMark/>
          </w:tcPr>
          <w:p w14:paraId="1F27E362"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1</w:t>
            </w:r>
          </w:p>
        </w:tc>
        <w:tc>
          <w:tcPr>
            <w:tcW w:w="1865" w:type="dxa"/>
            <w:tcBorders>
              <w:top w:val="single" w:sz="4" w:space="0" w:color="auto"/>
              <w:left w:val="single" w:sz="4" w:space="0" w:color="auto"/>
              <w:bottom w:val="single" w:sz="4" w:space="0" w:color="auto"/>
              <w:right w:val="single" w:sz="4" w:space="0" w:color="auto"/>
            </w:tcBorders>
            <w:vAlign w:val="center"/>
            <w:hideMark/>
          </w:tcPr>
          <w:p w14:paraId="584AF1FA"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2</w:t>
            </w:r>
          </w:p>
        </w:tc>
        <w:tc>
          <w:tcPr>
            <w:tcW w:w="1864" w:type="dxa"/>
            <w:tcBorders>
              <w:top w:val="single" w:sz="4" w:space="0" w:color="auto"/>
              <w:left w:val="single" w:sz="4" w:space="0" w:color="auto"/>
              <w:bottom w:val="single" w:sz="4" w:space="0" w:color="auto"/>
              <w:right w:val="single" w:sz="4" w:space="0" w:color="auto"/>
            </w:tcBorders>
            <w:vAlign w:val="center"/>
            <w:hideMark/>
          </w:tcPr>
          <w:p w14:paraId="4E31F9A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3</w:t>
            </w:r>
          </w:p>
        </w:tc>
      </w:tr>
      <w:tr w:rsidR="00D53A71" w:rsidRPr="002330E0" w14:paraId="3C75FBE1"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54970EAC"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1 – 5</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421AC3D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6" w:type="dxa"/>
            <w:tcBorders>
              <w:top w:val="single" w:sz="4" w:space="0" w:color="auto"/>
              <w:left w:val="single" w:sz="4" w:space="0" w:color="auto"/>
              <w:bottom w:val="single" w:sz="4" w:space="0" w:color="auto"/>
              <w:right w:val="single" w:sz="4" w:space="0" w:color="auto"/>
            </w:tcBorders>
            <w:shd w:val="clear" w:color="auto" w:fill="A4D76B"/>
            <w:hideMark/>
          </w:tcPr>
          <w:p w14:paraId="17D6C88C"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25D86F5D"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7B3507B7"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r>
      <w:tr w:rsidR="00D53A71" w:rsidRPr="002330E0" w14:paraId="4371B3E4"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154CBF15"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6 – 10</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3C4B4206"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2E30BF44"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1F265A7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1D684026"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r>
      <w:tr w:rsidR="00D53A71" w:rsidRPr="002330E0" w14:paraId="176D0A67"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C0F139B"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11 – 15</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69702315"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0DFECD8D"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0320437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07C7CF6C"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V0</w:t>
            </w:r>
          </w:p>
        </w:tc>
      </w:tr>
      <w:tr w:rsidR="00D53A71" w:rsidRPr="002330E0" w14:paraId="72BEEA35"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4D34C34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16 – 20</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7C359D9A"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2FEC14A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0EE23B3E"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18077FC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r>
      <w:tr w:rsidR="00D53A71" w:rsidRPr="002330E0" w14:paraId="358DAA1B"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212BF46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21 – 25</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2E4CFF7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5AF2755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228B7786"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5B751403"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r>
      <w:tr w:rsidR="00D53A71" w:rsidRPr="002330E0" w14:paraId="6B4CA341"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16C3A0AF"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26 – 30</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69F8090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6B7E446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66120EFC"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5DD5B9FA"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V1</w:t>
            </w:r>
          </w:p>
        </w:tc>
      </w:tr>
      <w:tr w:rsidR="00D53A71" w:rsidRPr="002330E0" w14:paraId="62A40A54" w14:textId="77777777" w:rsidTr="00084C75">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61FE2FB"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Понад 31</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4053A674"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64257FF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5" w:type="dxa"/>
            <w:tcBorders>
              <w:top w:val="single" w:sz="4" w:space="0" w:color="auto"/>
              <w:left w:val="single" w:sz="4" w:space="0" w:color="auto"/>
              <w:bottom w:val="single" w:sz="4" w:space="0" w:color="auto"/>
              <w:right w:val="single" w:sz="4" w:space="0" w:color="auto"/>
            </w:tcBorders>
            <w:shd w:val="clear" w:color="auto" w:fill="FF0000"/>
            <w:hideMark/>
          </w:tcPr>
          <w:p w14:paraId="0DAA0530"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V3</w:t>
            </w:r>
          </w:p>
        </w:tc>
        <w:tc>
          <w:tcPr>
            <w:tcW w:w="1864" w:type="dxa"/>
            <w:tcBorders>
              <w:top w:val="single" w:sz="4" w:space="0" w:color="auto"/>
              <w:left w:val="single" w:sz="4" w:space="0" w:color="auto"/>
              <w:bottom w:val="single" w:sz="4" w:space="0" w:color="auto"/>
              <w:right w:val="single" w:sz="4" w:space="0" w:color="auto"/>
            </w:tcBorders>
            <w:shd w:val="clear" w:color="auto" w:fill="FFC000"/>
            <w:hideMark/>
          </w:tcPr>
          <w:p w14:paraId="4E95C499" w14:textId="77777777" w:rsidR="00D53A71" w:rsidRPr="002330E0" w:rsidRDefault="00D53A71" w:rsidP="00B03399">
            <w:pPr>
              <w:jc w:val="center"/>
              <w:rPr>
                <w:rFonts w:ascii="Times New Roman" w:hAnsi="Times New Roman" w:cs="Times New Roman"/>
              </w:rPr>
            </w:pPr>
            <w:r w:rsidRPr="002330E0">
              <w:rPr>
                <w:rFonts w:ascii="Times New Roman" w:hAnsi="Times New Roman" w:cs="Times New Roman"/>
              </w:rPr>
              <w:t>V2</w:t>
            </w:r>
          </w:p>
        </w:tc>
      </w:tr>
    </w:tbl>
    <w:p w14:paraId="438400EA" w14:textId="38D5CDF3" w:rsidR="00D53A71" w:rsidRPr="00DF18C6" w:rsidRDefault="00D53A71"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Підсумкова оцінка вразливості громади враховує як показники ступеню її чутливості, так і показник адаптації. </w:t>
      </w:r>
      <w:r w:rsidR="00807CA3" w:rsidRPr="00DF18C6">
        <w:rPr>
          <w:rFonts w:ascii="Times New Roman" w:hAnsi="Times New Roman" w:cs="Times New Roman"/>
          <w:sz w:val="24"/>
          <w:szCs w:val="24"/>
        </w:rPr>
        <w:t>Найбільш вразливою</w:t>
      </w:r>
      <w:r w:rsidRPr="00DF18C6">
        <w:rPr>
          <w:rFonts w:ascii="Times New Roman" w:hAnsi="Times New Roman" w:cs="Times New Roman"/>
          <w:sz w:val="24"/>
          <w:szCs w:val="24"/>
        </w:rPr>
        <w:t xml:space="preserve"> громада</w:t>
      </w:r>
      <w:r w:rsidR="00AC2C6D" w:rsidRPr="00DF18C6">
        <w:rPr>
          <w:rFonts w:ascii="Times New Roman" w:hAnsi="Times New Roman" w:cs="Times New Roman"/>
          <w:sz w:val="24"/>
          <w:szCs w:val="24"/>
        </w:rPr>
        <w:t xml:space="preserve"> </w:t>
      </w:r>
      <w:r w:rsidR="00807CA3" w:rsidRPr="00DF18C6">
        <w:rPr>
          <w:rFonts w:ascii="Times New Roman" w:hAnsi="Times New Roman" w:cs="Times New Roman"/>
          <w:sz w:val="24"/>
          <w:szCs w:val="24"/>
        </w:rPr>
        <w:t>є до</w:t>
      </w:r>
      <w:r w:rsidRPr="00DF18C6">
        <w:rPr>
          <w:rFonts w:ascii="Times New Roman" w:hAnsi="Times New Roman" w:cs="Times New Roman"/>
          <w:sz w:val="24"/>
          <w:szCs w:val="24"/>
        </w:rPr>
        <w:t xml:space="preserve"> ризиків, </w:t>
      </w:r>
      <w:r w:rsidR="00807CA3" w:rsidRPr="00DF18C6">
        <w:rPr>
          <w:rFonts w:ascii="Times New Roman" w:hAnsi="Times New Roman" w:cs="Times New Roman"/>
          <w:sz w:val="24"/>
          <w:szCs w:val="24"/>
        </w:rPr>
        <w:t>відносно</w:t>
      </w:r>
      <w:r w:rsidRPr="00DF18C6">
        <w:rPr>
          <w:rFonts w:ascii="Times New Roman" w:hAnsi="Times New Roman" w:cs="Times New Roman"/>
          <w:sz w:val="24"/>
          <w:szCs w:val="24"/>
        </w:rPr>
        <w:t xml:space="preserve"> яких вона має велику чутливість і малу адаптацію, і навпаки, якщо чутливість громади до ризиків незначна, а адаптація вже достатньо напрацьована, то вразливість громади до кліматичного ризику буде мала.</w:t>
      </w:r>
    </w:p>
    <w:p w14:paraId="3A23DD10" w14:textId="0F4B56DC" w:rsidR="00BA196F" w:rsidRPr="00DF18C6" w:rsidRDefault="002B6EDA" w:rsidP="002330E0">
      <w:pPr>
        <w:pStyle w:val="1"/>
        <w:numPr>
          <w:ilvl w:val="0"/>
          <w:numId w:val="29"/>
        </w:numPr>
        <w:spacing w:before="0" w:line="240" w:lineRule="auto"/>
        <w:ind w:left="0" w:firstLine="567"/>
        <w:jc w:val="both"/>
        <w:rPr>
          <w:rFonts w:ascii="Times New Roman" w:hAnsi="Times New Roman" w:cs="Times New Roman"/>
          <w:color w:val="auto"/>
          <w:sz w:val="24"/>
        </w:rPr>
      </w:pPr>
      <w:bookmarkStart w:id="72" w:name="_Toc164683408"/>
      <w:r w:rsidRPr="00DF18C6">
        <w:rPr>
          <w:rFonts w:ascii="Times New Roman" w:hAnsi="Times New Roman" w:cs="Times New Roman"/>
          <w:color w:val="auto"/>
          <w:sz w:val="24"/>
        </w:rPr>
        <w:t>Оцінка чутливості громади до ризиків, пов’язаних зі зміною клімату</w:t>
      </w:r>
      <w:bookmarkEnd w:id="72"/>
    </w:p>
    <w:p w14:paraId="0CE4704E" w14:textId="31A203D3" w:rsidR="00BA196F" w:rsidRPr="00DF18C6" w:rsidRDefault="002B6EDA" w:rsidP="002330E0">
      <w:pPr>
        <w:pStyle w:val="1"/>
        <w:numPr>
          <w:ilvl w:val="0"/>
          <w:numId w:val="30"/>
        </w:numPr>
        <w:spacing w:before="0" w:line="240" w:lineRule="auto"/>
        <w:ind w:left="0" w:firstLine="567"/>
        <w:jc w:val="both"/>
        <w:rPr>
          <w:rFonts w:ascii="Times New Roman" w:hAnsi="Times New Roman" w:cs="Times New Roman"/>
          <w:color w:val="auto"/>
          <w:sz w:val="24"/>
        </w:rPr>
      </w:pPr>
      <w:bookmarkStart w:id="73" w:name="_Toc164683409"/>
      <w:r w:rsidRPr="00DF18C6">
        <w:rPr>
          <w:rFonts w:ascii="Times New Roman" w:hAnsi="Times New Roman" w:cs="Times New Roman"/>
          <w:color w:val="auto"/>
          <w:sz w:val="24"/>
        </w:rPr>
        <w:t xml:space="preserve">Оцінка чутливості до екстремальної </w:t>
      </w:r>
      <w:r w:rsidR="0007487D" w:rsidRPr="00DF18C6">
        <w:rPr>
          <w:rFonts w:ascii="Times New Roman" w:hAnsi="Times New Roman" w:cs="Times New Roman"/>
          <w:color w:val="auto"/>
          <w:sz w:val="24"/>
        </w:rPr>
        <w:t>спеки</w:t>
      </w:r>
      <w:bookmarkEnd w:id="73"/>
    </w:p>
    <w:p w14:paraId="32B50A5F" w14:textId="671D0DAF" w:rsidR="0025493C" w:rsidRPr="00DF18C6" w:rsidRDefault="0025493C"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За результатами аналізу кліматичних спостережень</w:t>
      </w:r>
      <w:r w:rsidR="00235658" w:rsidRPr="00DF18C6">
        <w:rPr>
          <w:rFonts w:ascii="Times New Roman" w:hAnsi="Times New Roman" w:cs="Times New Roman"/>
          <w:sz w:val="24"/>
          <w:szCs w:val="24"/>
        </w:rPr>
        <w:t xml:space="preserve"> на території Долинської громади</w:t>
      </w:r>
      <w:r w:rsidRPr="00DF18C6">
        <w:rPr>
          <w:rFonts w:ascii="Times New Roman" w:hAnsi="Times New Roman" w:cs="Times New Roman"/>
          <w:sz w:val="24"/>
          <w:szCs w:val="24"/>
        </w:rPr>
        <w:t xml:space="preserve"> відмічається тенденція до збільшення повторюваності і тривалості періодів із високою температурою повітря (вище 25, 30, 35 </w:t>
      </w:r>
      <w:r w:rsidRPr="00DF18C6">
        <w:rPr>
          <w:rFonts w:ascii="Times New Roman" w:hAnsi="Times New Roman" w:cs="Times New Roman"/>
        </w:rPr>
        <w:sym w:font="Symbol" w:char="F0B0"/>
      </w:r>
      <w:r w:rsidRPr="00DF18C6">
        <w:rPr>
          <w:rFonts w:ascii="Times New Roman" w:hAnsi="Times New Roman" w:cs="Times New Roman"/>
          <w:sz w:val="24"/>
          <w:szCs w:val="24"/>
        </w:rPr>
        <w:t xml:space="preserve">С), що суттєво впливають на </w:t>
      </w:r>
      <w:r w:rsidR="000B763A" w:rsidRPr="00DF18C6">
        <w:rPr>
          <w:rFonts w:ascii="Times New Roman" w:hAnsi="Times New Roman" w:cs="Times New Roman"/>
          <w:sz w:val="24"/>
          <w:szCs w:val="24"/>
        </w:rPr>
        <w:t xml:space="preserve">стан </w:t>
      </w:r>
      <w:r w:rsidRPr="00DF18C6">
        <w:rPr>
          <w:rFonts w:ascii="Times New Roman" w:hAnsi="Times New Roman" w:cs="Times New Roman"/>
          <w:sz w:val="24"/>
          <w:szCs w:val="24"/>
        </w:rPr>
        <w:t>здоров’я людини та її життєдіяльність.</w:t>
      </w:r>
    </w:p>
    <w:p w14:paraId="4ACB1DC3" w14:textId="08C1D69A" w:rsidR="00550645" w:rsidRPr="00DF18C6" w:rsidRDefault="00550645"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0F528EDE" wp14:editId="2B62D348">
            <wp:extent cx="5872922" cy="3143250"/>
            <wp:effectExtent l="0" t="0" r="0" b="0"/>
            <wp:docPr id="12116477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47740" name="Рисунок 12116477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74599" cy="3144148"/>
                    </a:xfrm>
                    <a:prstGeom prst="rect">
                      <a:avLst/>
                    </a:prstGeom>
                  </pic:spPr>
                </pic:pic>
              </a:graphicData>
            </a:graphic>
          </wp:inline>
        </w:drawing>
      </w:r>
    </w:p>
    <w:p w14:paraId="7ECD1582" w14:textId="3DD080F2" w:rsidR="00550645" w:rsidRPr="00DF18C6" w:rsidRDefault="00550645"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w:t>
      </w:r>
      <w:r w:rsidR="00AE5E6F" w:rsidRPr="00DF18C6">
        <w:rPr>
          <w:rFonts w:ascii="Times New Roman" w:hAnsi="Times New Roman" w:cs="Times New Roman"/>
          <w:sz w:val="24"/>
          <w:szCs w:val="24"/>
        </w:rPr>
        <w:t>6</w:t>
      </w:r>
      <w:r w:rsidRPr="00DF18C6">
        <w:rPr>
          <w:rFonts w:ascii="Times New Roman" w:hAnsi="Times New Roman" w:cs="Times New Roman"/>
          <w:sz w:val="24"/>
          <w:szCs w:val="24"/>
        </w:rPr>
        <w:t xml:space="preserve"> Середні річні температури, тренди і аномалії, 1979-2023 рр.</w:t>
      </w:r>
    </w:p>
    <w:p w14:paraId="0C2708DD" w14:textId="77777777" w:rsidR="00C43CF0" w:rsidRPr="00DF18C6" w:rsidRDefault="00C43CF0" w:rsidP="00B03399">
      <w:pPr>
        <w:spacing w:after="0" w:line="240" w:lineRule="auto"/>
        <w:ind w:firstLine="709"/>
        <w:jc w:val="both"/>
        <w:rPr>
          <w:rFonts w:ascii="Times New Roman" w:hAnsi="Times New Roman" w:cs="Times New Roman"/>
          <w:sz w:val="24"/>
          <w:szCs w:val="24"/>
        </w:rPr>
      </w:pPr>
    </w:p>
    <w:p w14:paraId="60CD7D8A" w14:textId="29CF72E2" w:rsidR="00550645" w:rsidRPr="00DF18C6" w:rsidRDefault="00550645"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 xml:space="preserve">Середньо-річна температура у 2023 році досягла значення </w:t>
      </w:r>
      <w:r w:rsidR="00A75F8F" w:rsidRPr="00DF18C6">
        <w:rPr>
          <w:rFonts w:ascii="Times New Roman" w:hAnsi="Times New Roman" w:cs="Times New Roman"/>
          <w:sz w:val="24"/>
          <w:szCs w:val="24"/>
        </w:rPr>
        <w:t>+</w:t>
      </w:r>
      <w:r w:rsidRPr="00DF18C6">
        <w:rPr>
          <w:rFonts w:ascii="Times New Roman" w:hAnsi="Times New Roman" w:cs="Times New Roman"/>
          <w:sz w:val="24"/>
          <w:szCs w:val="24"/>
        </w:rPr>
        <w:t xml:space="preserve">9,5 </w:t>
      </w:r>
      <w:r w:rsidR="00A75F8F" w:rsidRPr="00DF18C6">
        <w:rPr>
          <w:rFonts w:ascii="Times New Roman" w:hAnsi="Times New Roman" w:cs="Times New Roman"/>
          <w:sz w:val="24"/>
          <w:szCs w:val="24"/>
        </w:rPr>
        <w:sym w:font="Symbol" w:char="F0B0"/>
      </w:r>
      <w:r w:rsidR="00A75F8F" w:rsidRPr="00DF18C6">
        <w:rPr>
          <w:rFonts w:ascii="Times New Roman" w:hAnsi="Times New Roman" w:cs="Times New Roman"/>
          <w:sz w:val="24"/>
          <w:szCs w:val="24"/>
        </w:rPr>
        <w:t>С</w:t>
      </w:r>
      <w:r w:rsidR="007053AC" w:rsidRPr="00DF18C6">
        <w:rPr>
          <w:rFonts w:ascii="Times New Roman" w:hAnsi="Times New Roman" w:cs="Times New Roman"/>
          <w:sz w:val="24"/>
          <w:szCs w:val="24"/>
        </w:rPr>
        <w:t xml:space="preserve">, що на 2,3 </w:t>
      </w:r>
      <w:r w:rsidR="00A75F8F" w:rsidRPr="00DF18C6">
        <w:rPr>
          <w:rFonts w:ascii="Times New Roman" w:hAnsi="Times New Roman" w:cs="Times New Roman"/>
          <w:sz w:val="24"/>
          <w:szCs w:val="24"/>
        </w:rPr>
        <w:sym w:font="Symbol" w:char="F0B0"/>
      </w:r>
      <w:r w:rsidR="00A75F8F" w:rsidRPr="00DF18C6">
        <w:rPr>
          <w:rFonts w:ascii="Times New Roman" w:hAnsi="Times New Roman" w:cs="Times New Roman"/>
          <w:sz w:val="24"/>
          <w:szCs w:val="24"/>
        </w:rPr>
        <w:t>С</w:t>
      </w:r>
      <w:r w:rsidR="007053AC" w:rsidRPr="00DF18C6">
        <w:rPr>
          <w:rFonts w:ascii="Times New Roman" w:hAnsi="Times New Roman" w:cs="Times New Roman"/>
          <w:sz w:val="24"/>
          <w:szCs w:val="24"/>
        </w:rPr>
        <w:t xml:space="preserve"> перевищило значення </w:t>
      </w:r>
      <w:r w:rsidR="00383FDD" w:rsidRPr="00DF18C6">
        <w:rPr>
          <w:rFonts w:ascii="Times New Roman" w:hAnsi="Times New Roman" w:cs="Times New Roman"/>
          <w:sz w:val="24"/>
          <w:szCs w:val="24"/>
        </w:rPr>
        <w:t>кліматичної норми для середньорічних температур</w:t>
      </w:r>
      <w:r w:rsidR="007053AC" w:rsidRPr="00DF18C6">
        <w:rPr>
          <w:rFonts w:ascii="Times New Roman" w:hAnsi="Times New Roman" w:cs="Times New Roman"/>
          <w:sz w:val="24"/>
          <w:szCs w:val="24"/>
        </w:rPr>
        <w:t>.</w:t>
      </w:r>
    </w:p>
    <w:p w14:paraId="6B2B3C95" w14:textId="31AF4D6C" w:rsidR="00D90AC5" w:rsidRPr="00DF18C6" w:rsidRDefault="00D90AC5" w:rsidP="002330E0">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За оцінкою проєкту APENA 3 кількість «тропічних ночей» в літній період (з температурою більше ніж +20 </w:t>
      </w:r>
      <w:r w:rsidR="00A75F8F" w:rsidRPr="00DF18C6">
        <w:rPr>
          <w:rFonts w:ascii="Times New Roman" w:hAnsi="Times New Roman" w:cs="Times New Roman"/>
          <w:sz w:val="24"/>
          <w:szCs w:val="24"/>
        </w:rPr>
        <w:sym w:font="Symbol" w:char="F0B0"/>
      </w:r>
      <w:r w:rsidR="00A75F8F" w:rsidRPr="00DF18C6">
        <w:rPr>
          <w:rFonts w:ascii="Times New Roman" w:hAnsi="Times New Roman" w:cs="Times New Roman"/>
          <w:sz w:val="24"/>
          <w:szCs w:val="24"/>
        </w:rPr>
        <w:t>С</w:t>
      </w:r>
      <w:r w:rsidRPr="00DF18C6">
        <w:rPr>
          <w:rFonts w:ascii="Times New Roman" w:hAnsi="Times New Roman" w:cs="Times New Roman"/>
          <w:sz w:val="24"/>
          <w:szCs w:val="24"/>
        </w:rPr>
        <w:t xml:space="preserve">) є </w:t>
      </w:r>
      <w:r w:rsidR="00BB6C53" w:rsidRPr="00DF18C6">
        <w:rPr>
          <w:rFonts w:ascii="Times New Roman" w:hAnsi="Times New Roman" w:cs="Times New Roman"/>
          <w:sz w:val="24"/>
          <w:szCs w:val="24"/>
        </w:rPr>
        <w:t>близькою до нуля (середн</w:t>
      </w:r>
      <w:r w:rsidR="0031190B">
        <w:rPr>
          <w:rFonts w:ascii="Times New Roman" w:hAnsi="Times New Roman" w:cs="Times New Roman"/>
          <w:sz w:val="24"/>
          <w:szCs w:val="24"/>
        </w:rPr>
        <w:t>є</w:t>
      </w:r>
      <w:r w:rsidR="00BB6C53" w:rsidRPr="00DF18C6">
        <w:rPr>
          <w:rFonts w:ascii="Times New Roman" w:hAnsi="Times New Roman" w:cs="Times New Roman"/>
          <w:sz w:val="24"/>
          <w:szCs w:val="24"/>
        </w:rPr>
        <w:t xml:space="preserve"> значення ме</w:t>
      </w:r>
      <w:r w:rsidR="0031190B">
        <w:rPr>
          <w:rFonts w:ascii="Times New Roman" w:hAnsi="Times New Roman" w:cs="Times New Roman"/>
          <w:sz w:val="24"/>
          <w:szCs w:val="24"/>
        </w:rPr>
        <w:t>н</w:t>
      </w:r>
      <w:r w:rsidR="00BB6C53" w:rsidRPr="00DF18C6">
        <w:rPr>
          <w:rFonts w:ascii="Times New Roman" w:hAnsi="Times New Roman" w:cs="Times New Roman"/>
          <w:sz w:val="24"/>
          <w:szCs w:val="24"/>
        </w:rPr>
        <w:t>ш ніж 0,1 на літній період)</w:t>
      </w:r>
      <w:r w:rsidRPr="00DF18C6">
        <w:rPr>
          <w:rFonts w:ascii="Times New Roman" w:hAnsi="Times New Roman" w:cs="Times New Roman"/>
          <w:sz w:val="24"/>
          <w:szCs w:val="24"/>
        </w:rPr>
        <w:t xml:space="preserve">, </w:t>
      </w:r>
      <w:r w:rsidR="00BB6C53" w:rsidRPr="00DF18C6">
        <w:rPr>
          <w:rFonts w:ascii="Times New Roman" w:hAnsi="Times New Roman" w:cs="Times New Roman"/>
          <w:sz w:val="24"/>
          <w:szCs w:val="24"/>
        </w:rPr>
        <w:t>а в прогнозі за сценарієм RCP 4.5 до 2</w:t>
      </w:r>
      <w:r w:rsidR="00383FDD" w:rsidRPr="00DF18C6">
        <w:rPr>
          <w:rFonts w:ascii="Times New Roman" w:hAnsi="Times New Roman" w:cs="Times New Roman"/>
          <w:sz w:val="24"/>
          <w:szCs w:val="24"/>
        </w:rPr>
        <w:t>100</w:t>
      </w:r>
      <w:r w:rsidR="00BB6C53" w:rsidRPr="00DF18C6">
        <w:rPr>
          <w:rFonts w:ascii="Times New Roman" w:hAnsi="Times New Roman" w:cs="Times New Roman"/>
          <w:sz w:val="24"/>
          <w:szCs w:val="24"/>
        </w:rPr>
        <w:t xml:space="preserve"> року буде знаходитися в діапазоні від 0,1 до 10 днів на літній сезон. Рисунок </w:t>
      </w:r>
      <w:r w:rsidR="00930F68" w:rsidRPr="00DF18C6">
        <w:rPr>
          <w:rFonts w:ascii="Times New Roman" w:hAnsi="Times New Roman" w:cs="Times New Roman"/>
          <w:sz w:val="24"/>
          <w:szCs w:val="24"/>
        </w:rPr>
        <w:t>6</w:t>
      </w:r>
      <w:r w:rsidR="00BB6C53" w:rsidRPr="00DF18C6">
        <w:rPr>
          <w:rFonts w:ascii="Times New Roman" w:hAnsi="Times New Roman" w:cs="Times New Roman"/>
          <w:sz w:val="24"/>
          <w:szCs w:val="24"/>
        </w:rPr>
        <w:t>.</w:t>
      </w:r>
      <w:r w:rsidR="00AE5E6F" w:rsidRPr="00DF18C6">
        <w:rPr>
          <w:rFonts w:ascii="Times New Roman" w:hAnsi="Times New Roman" w:cs="Times New Roman"/>
          <w:sz w:val="24"/>
          <w:szCs w:val="24"/>
        </w:rPr>
        <w:t>7</w:t>
      </w:r>
      <w:r w:rsidR="00BB6C53" w:rsidRPr="00DF18C6">
        <w:rPr>
          <w:rFonts w:ascii="Times New Roman" w:hAnsi="Times New Roman" w:cs="Times New Roman"/>
          <w:sz w:val="24"/>
          <w:szCs w:val="24"/>
        </w:rPr>
        <w:t xml:space="preserve"> ілюструє результати проєкту щодо кількості «тропічних ночей».</w:t>
      </w:r>
    </w:p>
    <w:p w14:paraId="09FE4AB2" w14:textId="1EA12FFE" w:rsidR="00D90AC5" w:rsidRPr="00DF18C6" w:rsidRDefault="00383FDD"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28BAE330" wp14:editId="119088B4">
            <wp:extent cx="5731510" cy="2163445"/>
            <wp:effectExtent l="0" t="0" r="2540" b="8255"/>
            <wp:docPr id="331705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0542" name="Рисунок 33170542"/>
                    <pic:cNvPicPr/>
                  </pic:nvPicPr>
                  <pic:blipFill>
                    <a:blip r:embed="rId44">
                      <a:extLst>
                        <a:ext uri="{28A0092B-C50C-407E-A947-70E740481C1C}">
                          <a14:useLocalDpi xmlns:a14="http://schemas.microsoft.com/office/drawing/2010/main" val="0"/>
                        </a:ext>
                      </a:extLst>
                    </a:blip>
                    <a:stretch>
                      <a:fillRect/>
                    </a:stretch>
                  </pic:blipFill>
                  <pic:spPr>
                    <a:xfrm>
                      <a:off x="0" y="0"/>
                      <a:ext cx="5731510" cy="2163445"/>
                    </a:xfrm>
                    <a:prstGeom prst="rect">
                      <a:avLst/>
                    </a:prstGeom>
                  </pic:spPr>
                </pic:pic>
              </a:graphicData>
            </a:graphic>
          </wp:inline>
        </w:drawing>
      </w:r>
    </w:p>
    <w:p w14:paraId="15AACACE" w14:textId="6DCACDD2" w:rsidR="00C43CF0" w:rsidRPr="00DF18C6" w:rsidRDefault="00383FDD"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0A3FA4FB" wp14:editId="2D8677F9">
            <wp:extent cx="5724525" cy="3028950"/>
            <wp:effectExtent l="0" t="0" r="9525" b="0"/>
            <wp:docPr id="17759289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28919" name="Рисунок 1775928919"/>
                    <pic:cNvPicPr/>
                  </pic:nvPicPr>
                  <pic:blipFill>
                    <a:blip r:embed="rId45">
                      <a:extLst>
                        <a:ext uri="{28A0092B-C50C-407E-A947-70E740481C1C}">
                          <a14:useLocalDpi xmlns:a14="http://schemas.microsoft.com/office/drawing/2010/main" val="0"/>
                        </a:ext>
                      </a:extLst>
                    </a:blip>
                    <a:stretch>
                      <a:fillRect/>
                    </a:stretch>
                  </pic:blipFill>
                  <pic:spPr>
                    <a:xfrm>
                      <a:off x="0" y="0"/>
                      <a:ext cx="5731510" cy="3032646"/>
                    </a:xfrm>
                    <a:prstGeom prst="rect">
                      <a:avLst/>
                    </a:prstGeom>
                  </pic:spPr>
                </pic:pic>
              </a:graphicData>
            </a:graphic>
          </wp:inline>
        </w:drawing>
      </w:r>
      <w:r w:rsidR="0031190B">
        <w:rPr>
          <w:rFonts w:ascii="Times New Roman" w:hAnsi="Times New Roman" w:cs="Times New Roman"/>
          <w:sz w:val="24"/>
          <w:szCs w:val="24"/>
        </w:rPr>
        <w:t xml:space="preserve">       </w:t>
      </w:r>
      <w:r w:rsidR="00BB6C53"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00BB6C53" w:rsidRPr="00DF18C6">
        <w:rPr>
          <w:rFonts w:ascii="Times New Roman" w:hAnsi="Times New Roman" w:cs="Times New Roman"/>
          <w:sz w:val="24"/>
          <w:szCs w:val="24"/>
        </w:rPr>
        <w:t>.</w:t>
      </w:r>
      <w:r w:rsidR="00AE5E6F" w:rsidRPr="00DF18C6">
        <w:rPr>
          <w:rFonts w:ascii="Times New Roman" w:hAnsi="Times New Roman" w:cs="Times New Roman"/>
          <w:sz w:val="24"/>
          <w:szCs w:val="24"/>
        </w:rPr>
        <w:t>7</w:t>
      </w:r>
      <w:r w:rsidR="00BB6C53" w:rsidRPr="00DF18C6">
        <w:rPr>
          <w:rFonts w:ascii="Times New Roman" w:hAnsi="Times New Roman" w:cs="Times New Roman"/>
          <w:sz w:val="24"/>
          <w:szCs w:val="24"/>
        </w:rPr>
        <w:t xml:space="preserve"> </w:t>
      </w:r>
      <w:r w:rsidR="00A75F8F" w:rsidRPr="00DF18C6">
        <w:rPr>
          <w:rFonts w:ascii="Times New Roman" w:hAnsi="Times New Roman" w:cs="Times New Roman"/>
          <w:sz w:val="24"/>
          <w:szCs w:val="24"/>
        </w:rPr>
        <w:t>Історичні</w:t>
      </w:r>
      <w:r w:rsidR="00F223C2" w:rsidRPr="00DF18C6">
        <w:rPr>
          <w:rFonts w:ascii="Times New Roman" w:hAnsi="Times New Roman" w:cs="Times New Roman"/>
          <w:sz w:val="24"/>
          <w:szCs w:val="24"/>
        </w:rPr>
        <w:t xml:space="preserve"> дані та прогноз змінення середнього показника кількості </w:t>
      </w:r>
    </w:p>
    <w:p w14:paraId="678F8044" w14:textId="5432F9B5" w:rsidR="00BB6C53" w:rsidRPr="00DF18C6" w:rsidRDefault="00F223C2"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«тропічних ночей»</w:t>
      </w:r>
      <w:r w:rsidR="00A75F8F" w:rsidRPr="00DF18C6">
        <w:rPr>
          <w:rFonts w:ascii="Times New Roman" w:hAnsi="Times New Roman" w:cs="Times New Roman"/>
          <w:sz w:val="24"/>
          <w:szCs w:val="24"/>
        </w:rPr>
        <w:t>, проєкт APENA 3</w:t>
      </w:r>
    </w:p>
    <w:p w14:paraId="19095266" w14:textId="77777777" w:rsidR="00C43CF0" w:rsidRPr="0031190B" w:rsidRDefault="00C43CF0" w:rsidP="00B03399">
      <w:pPr>
        <w:spacing w:after="0" w:line="240" w:lineRule="auto"/>
        <w:ind w:firstLine="709"/>
        <w:jc w:val="both"/>
        <w:rPr>
          <w:rFonts w:ascii="Times New Roman" w:hAnsi="Times New Roman" w:cs="Times New Roman"/>
          <w:sz w:val="12"/>
          <w:szCs w:val="24"/>
        </w:rPr>
      </w:pPr>
    </w:p>
    <w:p w14:paraId="1ACA7A37" w14:textId="1846ECD9" w:rsidR="00F223C2" w:rsidRPr="00DF18C6" w:rsidRDefault="00F223C2" w:rsidP="0031190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Іншим показником, що характеризує температуру повітря є гумідекс. Гумідекс  - це індекс для оцінки рівня комфортних чи дискомфортних погодних умов для самопочуття людини. Крім значень температури він враховує також показник вологості в тіні, швидкість вітру та кілька інших.</w:t>
      </w:r>
      <w:r w:rsidR="00A75F8F" w:rsidRPr="00DF18C6">
        <w:rPr>
          <w:rFonts w:ascii="Times New Roman" w:hAnsi="Times New Roman" w:cs="Times New Roman"/>
          <w:sz w:val="24"/>
          <w:szCs w:val="24"/>
        </w:rPr>
        <w:t xml:space="preserve"> На рисунку </w:t>
      </w:r>
      <w:r w:rsidR="00930F68" w:rsidRPr="00DF18C6">
        <w:rPr>
          <w:rFonts w:ascii="Times New Roman" w:hAnsi="Times New Roman" w:cs="Times New Roman"/>
          <w:sz w:val="24"/>
          <w:szCs w:val="24"/>
        </w:rPr>
        <w:t>6</w:t>
      </w:r>
      <w:r w:rsidR="00A75F8F" w:rsidRPr="00DF18C6">
        <w:rPr>
          <w:rFonts w:ascii="Times New Roman" w:hAnsi="Times New Roman" w:cs="Times New Roman"/>
          <w:sz w:val="24"/>
          <w:szCs w:val="24"/>
        </w:rPr>
        <w:t>.</w:t>
      </w:r>
      <w:r w:rsidR="00AE5E6F" w:rsidRPr="00DF18C6">
        <w:rPr>
          <w:rFonts w:ascii="Times New Roman" w:hAnsi="Times New Roman" w:cs="Times New Roman"/>
          <w:sz w:val="24"/>
          <w:szCs w:val="24"/>
        </w:rPr>
        <w:t>8</w:t>
      </w:r>
      <w:r w:rsidR="00A75F8F" w:rsidRPr="00DF18C6">
        <w:rPr>
          <w:rFonts w:ascii="Times New Roman" w:hAnsi="Times New Roman" w:cs="Times New Roman"/>
          <w:sz w:val="24"/>
          <w:szCs w:val="24"/>
        </w:rPr>
        <w:t xml:space="preserve"> наведені дані щодо історичних даних та прогнозу рівня гумідексу для Івано-Франківської області.</w:t>
      </w:r>
    </w:p>
    <w:p w14:paraId="1D45E63C" w14:textId="24551E27" w:rsidR="00F223C2" w:rsidRPr="00DF18C6" w:rsidRDefault="00A75F8F"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70727DEE" wp14:editId="57803E2A">
            <wp:extent cx="5734049" cy="1914525"/>
            <wp:effectExtent l="0" t="0" r="635" b="0"/>
            <wp:docPr id="12316130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13035" name="Рисунок 1231613035"/>
                    <pic:cNvPicPr/>
                  </pic:nvPicPr>
                  <pic:blipFill>
                    <a:blip r:embed="rId46">
                      <a:extLst>
                        <a:ext uri="{28A0092B-C50C-407E-A947-70E740481C1C}">
                          <a14:useLocalDpi xmlns:a14="http://schemas.microsoft.com/office/drawing/2010/main" val="0"/>
                        </a:ext>
                      </a:extLst>
                    </a:blip>
                    <a:stretch>
                      <a:fillRect/>
                    </a:stretch>
                  </pic:blipFill>
                  <pic:spPr>
                    <a:xfrm>
                      <a:off x="0" y="0"/>
                      <a:ext cx="5731510" cy="1913677"/>
                    </a:xfrm>
                    <a:prstGeom prst="rect">
                      <a:avLst/>
                    </a:prstGeom>
                  </pic:spPr>
                </pic:pic>
              </a:graphicData>
            </a:graphic>
          </wp:inline>
        </w:drawing>
      </w:r>
    </w:p>
    <w:p w14:paraId="1B5ADD4C" w14:textId="77777777" w:rsidR="00A75F8F" w:rsidRPr="00DF18C6" w:rsidRDefault="00A75F8F" w:rsidP="00B03399">
      <w:pPr>
        <w:spacing w:after="0" w:line="240" w:lineRule="auto"/>
        <w:ind w:hanging="142"/>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lastRenderedPageBreak/>
        <w:drawing>
          <wp:inline distT="0" distB="0" distL="0" distR="0" wp14:anchorId="189C071D" wp14:editId="7F3E5E37">
            <wp:extent cx="5731510" cy="3503930"/>
            <wp:effectExtent l="0" t="0" r="2540" b="1270"/>
            <wp:docPr id="13781357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35780" name="Рисунок 1378135780"/>
                    <pic:cNvPicPr/>
                  </pic:nvPicPr>
                  <pic:blipFill>
                    <a:blip r:embed="rId47">
                      <a:extLst>
                        <a:ext uri="{28A0092B-C50C-407E-A947-70E740481C1C}">
                          <a14:useLocalDpi xmlns:a14="http://schemas.microsoft.com/office/drawing/2010/main" val="0"/>
                        </a:ext>
                      </a:extLst>
                    </a:blip>
                    <a:stretch>
                      <a:fillRect/>
                    </a:stretch>
                  </pic:blipFill>
                  <pic:spPr>
                    <a:xfrm>
                      <a:off x="0" y="0"/>
                      <a:ext cx="5731510" cy="3503930"/>
                    </a:xfrm>
                    <a:prstGeom prst="rect">
                      <a:avLst/>
                    </a:prstGeom>
                  </pic:spPr>
                </pic:pic>
              </a:graphicData>
            </a:graphic>
          </wp:inline>
        </w:drawing>
      </w:r>
    </w:p>
    <w:p w14:paraId="79D1D11E" w14:textId="1AB55EB4" w:rsidR="00A75F8F" w:rsidRPr="00DF18C6" w:rsidRDefault="00A75F8F"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w:t>
      </w:r>
      <w:r w:rsidR="00AE5E6F" w:rsidRPr="00DF18C6">
        <w:rPr>
          <w:rFonts w:ascii="Times New Roman" w:hAnsi="Times New Roman" w:cs="Times New Roman"/>
          <w:sz w:val="24"/>
          <w:szCs w:val="24"/>
        </w:rPr>
        <w:t>8</w:t>
      </w:r>
      <w:r w:rsidRPr="00DF18C6">
        <w:rPr>
          <w:rFonts w:ascii="Times New Roman" w:hAnsi="Times New Roman" w:cs="Times New Roman"/>
          <w:sz w:val="24"/>
          <w:szCs w:val="24"/>
        </w:rPr>
        <w:t xml:space="preserve"> Історичні дані та прогноз показника гумідексу на території Івано-Франківської області, проєкт APENA 3.</w:t>
      </w:r>
    </w:p>
    <w:p w14:paraId="5C7E0B5B" w14:textId="77777777" w:rsidR="00CE61DB" w:rsidRPr="0031190B" w:rsidRDefault="00CE61DB" w:rsidP="00B03399">
      <w:pPr>
        <w:spacing w:after="0" w:line="240" w:lineRule="auto"/>
        <w:ind w:firstLine="709"/>
        <w:jc w:val="both"/>
        <w:rPr>
          <w:rFonts w:ascii="Times New Roman" w:hAnsi="Times New Roman" w:cs="Times New Roman"/>
          <w:sz w:val="16"/>
          <w:szCs w:val="24"/>
        </w:rPr>
      </w:pPr>
    </w:p>
    <w:p w14:paraId="02D4AFDA" w14:textId="0427563B" w:rsidR="00A75F8F" w:rsidRPr="00DF18C6" w:rsidRDefault="00A75F8F" w:rsidP="0031190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Середній рівень гумідексу за період 1981-2010 рр. для Долинської громади оцінюється в межах 25-30 </w:t>
      </w:r>
      <w:r w:rsidRPr="00DF18C6">
        <w:rPr>
          <w:rFonts w:ascii="Times New Roman" w:hAnsi="Times New Roman" w:cs="Times New Roman"/>
          <w:sz w:val="24"/>
          <w:szCs w:val="24"/>
        </w:rPr>
        <w:sym w:font="Symbol" w:char="F0B0"/>
      </w:r>
      <w:r w:rsidRPr="00DF18C6">
        <w:rPr>
          <w:rFonts w:ascii="Times New Roman" w:hAnsi="Times New Roman" w:cs="Times New Roman"/>
          <w:sz w:val="24"/>
          <w:szCs w:val="24"/>
        </w:rPr>
        <w:t xml:space="preserve">С. За сценарію RCP 4.5 показник практично не зміниться, за сценарію RCP 8.5 – може статися підвищення до рівня 30-35 </w:t>
      </w:r>
      <w:r w:rsidRPr="00DF18C6">
        <w:rPr>
          <w:rFonts w:ascii="Times New Roman" w:hAnsi="Times New Roman" w:cs="Times New Roman"/>
          <w:sz w:val="24"/>
          <w:szCs w:val="24"/>
        </w:rPr>
        <w:sym w:font="Symbol" w:char="F0B0"/>
      </w:r>
      <w:r w:rsidRPr="00DF18C6">
        <w:rPr>
          <w:rFonts w:ascii="Times New Roman" w:hAnsi="Times New Roman" w:cs="Times New Roman"/>
          <w:sz w:val="24"/>
          <w:szCs w:val="24"/>
        </w:rPr>
        <w:t>С</w:t>
      </w:r>
      <w:r w:rsidR="00F92FCC" w:rsidRPr="00DF18C6">
        <w:rPr>
          <w:rFonts w:ascii="Times New Roman" w:hAnsi="Times New Roman" w:cs="Times New Roman"/>
          <w:sz w:val="24"/>
          <w:szCs w:val="24"/>
        </w:rPr>
        <w:t>.</w:t>
      </w:r>
    </w:p>
    <w:p w14:paraId="5DD33E1D" w14:textId="3AFEF1AA" w:rsidR="00F92FCC" w:rsidRPr="00DF18C6" w:rsidRDefault="00F92FCC" w:rsidP="0031190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рисунку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w:t>
      </w:r>
      <w:r w:rsidR="00AE5E6F" w:rsidRPr="00DF18C6">
        <w:rPr>
          <w:rFonts w:ascii="Times New Roman" w:hAnsi="Times New Roman" w:cs="Times New Roman"/>
          <w:sz w:val="24"/>
          <w:szCs w:val="24"/>
        </w:rPr>
        <w:t>9</w:t>
      </w:r>
      <w:r w:rsidRPr="00DF18C6">
        <w:rPr>
          <w:rFonts w:ascii="Times New Roman" w:hAnsi="Times New Roman" w:cs="Times New Roman"/>
          <w:sz w:val="24"/>
          <w:szCs w:val="24"/>
        </w:rPr>
        <w:t xml:space="preserve"> наведені відхилення середньомісячних температур відносно кліматичної норми </w:t>
      </w:r>
      <w:r w:rsidR="00667771" w:rsidRPr="00DF18C6">
        <w:rPr>
          <w:rFonts w:ascii="Times New Roman" w:hAnsi="Times New Roman" w:cs="Times New Roman"/>
          <w:sz w:val="24"/>
          <w:szCs w:val="24"/>
        </w:rPr>
        <w:t>19</w:t>
      </w:r>
      <w:r w:rsidRPr="00DF18C6">
        <w:rPr>
          <w:rFonts w:ascii="Times New Roman" w:hAnsi="Times New Roman" w:cs="Times New Roman"/>
          <w:sz w:val="24"/>
          <w:szCs w:val="24"/>
        </w:rPr>
        <w:t>80-2010 рр.</w:t>
      </w:r>
    </w:p>
    <w:p w14:paraId="4A4026DF" w14:textId="2762E578" w:rsidR="00F92FCC" w:rsidRPr="00DF18C6" w:rsidRDefault="00F92FCC"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1809F4E7" wp14:editId="12638D47">
            <wp:extent cx="5729423" cy="1628775"/>
            <wp:effectExtent l="0" t="0" r="5080" b="0"/>
            <wp:docPr id="2623292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29298" name="Рисунок 26232929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1629368"/>
                    </a:xfrm>
                    <a:prstGeom prst="rect">
                      <a:avLst/>
                    </a:prstGeom>
                  </pic:spPr>
                </pic:pic>
              </a:graphicData>
            </a:graphic>
          </wp:inline>
        </w:drawing>
      </w:r>
    </w:p>
    <w:p w14:paraId="71D48EE0" w14:textId="74BB34F1" w:rsidR="000D6A56" w:rsidRPr="00DF18C6" w:rsidRDefault="00F92FCC"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4CEAE581" wp14:editId="487125B7">
            <wp:extent cx="5715000" cy="1409700"/>
            <wp:effectExtent l="0" t="0" r="0" b="0"/>
            <wp:docPr id="8321398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39824" name="Рисунок 83213982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1413772"/>
                    </a:xfrm>
                    <a:prstGeom prst="rect">
                      <a:avLst/>
                    </a:prstGeom>
                  </pic:spPr>
                </pic:pic>
              </a:graphicData>
            </a:graphic>
          </wp:inline>
        </w:drawing>
      </w:r>
    </w:p>
    <w:p w14:paraId="58DE1CB2" w14:textId="7CA362B2" w:rsidR="00F92FCC" w:rsidRPr="00DF18C6" w:rsidRDefault="00F92FCC"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230E3376" wp14:editId="2F40A186">
            <wp:extent cx="5731510" cy="1495425"/>
            <wp:effectExtent l="0" t="0" r="2540" b="9525"/>
            <wp:docPr id="19666813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81364" name="Рисунок 196668136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1495425"/>
                    </a:xfrm>
                    <a:prstGeom prst="rect">
                      <a:avLst/>
                    </a:prstGeom>
                  </pic:spPr>
                </pic:pic>
              </a:graphicData>
            </a:graphic>
          </wp:inline>
        </w:drawing>
      </w:r>
    </w:p>
    <w:p w14:paraId="6BBC8C53" w14:textId="37C0A6FC" w:rsidR="00F92FCC" w:rsidRPr="00DF18C6" w:rsidRDefault="00F92FCC"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Рис.</w:t>
      </w:r>
      <w:r w:rsidR="00930F68" w:rsidRPr="00DF18C6">
        <w:rPr>
          <w:rFonts w:ascii="Times New Roman" w:hAnsi="Times New Roman" w:cs="Times New Roman"/>
          <w:sz w:val="24"/>
        </w:rPr>
        <w:t>6</w:t>
      </w:r>
      <w:r w:rsidRPr="00DF18C6">
        <w:rPr>
          <w:rFonts w:ascii="Times New Roman" w:hAnsi="Times New Roman" w:cs="Times New Roman"/>
          <w:sz w:val="24"/>
        </w:rPr>
        <w:t>.</w:t>
      </w:r>
      <w:r w:rsidR="00AE5E6F" w:rsidRPr="00DF18C6">
        <w:rPr>
          <w:rFonts w:ascii="Times New Roman" w:hAnsi="Times New Roman" w:cs="Times New Roman"/>
          <w:sz w:val="24"/>
        </w:rPr>
        <w:t>9</w:t>
      </w:r>
      <w:r w:rsidRPr="00DF18C6">
        <w:rPr>
          <w:rFonts w:ascii="Times New Roman" w:hAnsi="Times New Roman" w:cs="Times New Roman"/>
          <w:sz w:val="24"/>
        </w:rPr>
        <w:t xml:space="preserve"> Середньомісячні відхилення у червні, липні, серпні відносно кліматичної норми </w:t>
      </w:r>
      <w:r w:rsidR="00DE1565" w:rsidRPr="00DF18C6">
        <w:rPr>
          <w:rFonts w:ascii="Times New Roman" w:hAnsi="Times New Roman" w:cs="Times New Roman"/>
          <w:sz w:val="24"/>
        </w:rPr>
        <w:t>19</w:t>
      </w:r>
      <w:r w:rsidRPr="00DF18C6">
        <w:rPr>
          <w:rFonts w:ascii="Times New Roman" w:hAnsi="Times New Roman" w:cs="Times New Roman"/>
          <w:sz w:val="24"/>
        </w:rPr>
        <w:t>8</w:t>
      </w:r>
      <w:r w:rsidR="00DE1565" w:rsidRPr="00DF18C6">
        <w:rPr>
          <w:rFonts w:ascii="Times New Roman" w:hAnsi="Times New Roman" w:cs="Times New Roman"/>
          <w:sz w:val="24"/>
        </w:rPr>
        <w:t>0</w:t>
      </w:r>
      <w:r w:rsidRPr="00DF18C6">
        <w:rPr>
          <w:rFonts w:ascii="Times New Roman" w:hAnsi="Times New Roman" w:cs="Times New Roman"/>
          <w:sz w:val="24"/>
        </w:rPr>
        <w:t>-2010 рр.</w:t>
      </w:r>
    </w:p>
    <w:p w14:paraId="3CB265C4" w14:textId="77777777" w:rsidR="00DE1565" w:rsidRPr="00DF18C6" w:rsidRDefault="00DE1565" w:rsidP="00B03399">
      <w:pPr>
        <w:pStyle w:val="a3"/>
        <w:spacing w:after="0" w:line="240" w:lineRule="auto"/>
        <w:ind w:left="0" w:firstLine="720"/>
        <w:contextualSpacing w:val="0"/>
        <w:jc w:val="both"/>
        <w:rPr>
          <w:rFonts w:ascii="Times New Roman" w:hAnsi="Times New Roman" w:cs="Times New Roman"/>
          <w:sz w:val="24"/>
        </w:rPr>
      </w:pPr>
    </w:p>
    <w:p w14:paraId="75CEAE4A" w14:textId="72E42B5C" w:rsidR="00F92FCC" w:rsidRPr="00DF18C6" w:rsidRDefault="00F92FCC"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Аналізуючи інформацію на рисунку </w:t>
      </w:r>
      <w:r w:rsidR="00930F68" w:rsidRPr="00DF18C6">
        <w:rPr>
          <w:rFonts w:ascii="Times New Roman" w:hAnsi="Times New Roman" w:cs="Times New Roman"/>
          <w:sz w:val="24"/>
        </w:rPr>
        <w:t>6</w:t>
      </w:r>
      <w:r w:rsidRPr="00DF18C6">
        <w:rPr>
          <w:rFonts w:ascii="Times New Roman" w:hAnsi="Times New Roman" w:cs="Times New Roman"/>
          <w:sz w:val="24"/>
        </w:rPr>
        <w:t>.</w:t>
      </w:r>
      <w:r w:rsidR="00930F68" w:rsidRPr="00DF18C6">
        <w:rPr>
          <w:rFonts w:ascii="Times New Roman" w:hAnsi="Times New Roman" w:cs="Times New Roman"/>
          <w:sz w:val="24"/>
        </w:rPr>
        <w:t>9</w:t>
      </w:r>
      <w:r w:rsidRPr="00DF18C6">
        <w:rPr>
          <w:rFonts w:ascii="Times New Roman" w:hAnsi="Times New Roman" w:cs="Times New Roman"/>
          <w:sz w:val="24"/>
        </w:rPr>
        <w:t xml:space="preserve"> бачимо, що в літні місяці є стійка тенденція щодо зростання середніх температур. В серпні починаючи з 2007 року температура постійно перевищувала показник кліматичної норми, а в червні та липні є поодинокі виключення. Максимальне відхилення середньомісячних показників від кліматичної норми періоду </w:t>
      </w:r>
      <w:r w:rsidR="00667771" w:rsidRPr="00DF18C6">
        <w:rPr>
          <w:rFonts w:ascii="Times New Roman" w:hAnsi="Times New Roman" w:cs="Times New Roman"/>
          <w:sz w:val="24"/>
        </w:rPr>
        <w:t>19</w:t>
      </w:r>
      <w:r w:rsidRPr="00DF18C6">
        <w:rPr>
          <w:rFonts w:ascii="Times New Roman" w:hAnsi="Times New Roman" w:cs="Times New Roman"/>
          <w:sz w:val="24"/>
        </w:rPr>
        <w:t xml:space="preserve">81-2010 року складає 3,9 </w:t>
      </w:r>
      <w:r w:rsidRPr="00DF18C6">
        <w:rPr>
          <w:rFonts w:ascii="Times New Roman" w:hAnsi="Times New Roman" w:cs="Times New Roman"/>
          <w:sz w:val="24"/>
          <w:szCs w:val="24"/>
        </w:rPr>
        <w:sym w:font="Symbol" w:char="F0B0"/>
      </w:r>
      <w:r w:rsidRPr="00DF18C6">
        <w:rPr>
          <w:rFonts w:ascii="Times New Roman" w:hAnsi="Times New Roman" w:cs="Times New Roman"/>
          <w:sz w:val="24"/>
          <w:szCs w:val="24"/>
        </w:rPr>
        <w:t>С.</w:t>
      </w:r>
    </w:p>
    <w:p w14:paraId="160AAB1F" w14:textId="77777777" w:rsidR="001E04BE" w:rsidRPr="00DF18C6" w:rsidRDefault="001E04BE" w:rsidP="0031190B">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55DFDD99" w14:textId="77777777" w:rsidR="001E04BE" w:rsidRPr="00DF18C6" w:rsidRDefault="001E04BE"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Явище екстремальної спеки останні роки на території Долинської громади виникає все частіше. На даний момент:</w:t>
      </w:r>
    </w:p>
    <w:p w14:paraId="54AF5E6C" w14:textId="1F7BDDE6" w:rsidR="001E04BE" w:rsidRPr="00DF18C6" w:rsidRDefault="0077791C" w:rsidP="0031190B">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1E04BE" w:rsidRPr="00DF18C6">
        <w:rPr>
          <w:rFonts w:ascii="Times New Roman" w:hAnsi="Times New Roman" w:cs="Times New Roman"/>
          <w:sz w:val="24"/>
        </w:rPr>
        <w:t xml:space="preserve">імовірність виникнення – </w:t>
      </w:r>
      <w:r w:rsidR="001E04BE" w:rsidRPr="00DF18C6">
        <w:rPr>
          <w:rFonts w:ascii="Times New Roman" w:hAnsi="Times New Roman" w:cs="Times New Roman"/>
          <w:b/>
          <w:bCs/>
          <w:sz w:val="24"/>
        </w:rPr>
        <w:t>висока</w:t>
      </w:r>
      <w:r w:rsidR="001E04BE" w:rsidRPr="00DF18C6">
        <w:rPr>
          <w:rFonts w:ascii="Times New Roman" w:hAnsi="Times New Roman" w:cs="Times New Roman"/>
          <w:sz w:val="24"/>
        </w:rPr>
        <w:t xml:space="preserve">, вплив – </w:t>
      </w:r>
      <w:r w:rsidR="001E04BE" w:rsidRPr="00DF18C6">
        <w:rPr>
          <w:rFonts w:ascii="Times New Roman" w:hAnsi="Times New Roman" w:cs="Times New Roman"/>
          <w:b/>
          <w:bCs/>
          <w:sz w:val="24"/>
        </w:rPr>
        <w:t>середній</w:t>
      </w:r>
      <w:r w:rsidR="001E04BE" w:rsidRPr="00DF18C6">
        <w:rPr>
          <w:rFonts w:ascii="Times New Roman" w:hAnsi="Times New Roman" w:cs="Times New Roman"/>
          <w:sz w:val="24"/>
        </w:rPr>
        <w:t>.</w:t>
      </w:r>
    </w:p>
    <w:p w14:paraId="235479EB" w14:textId="48351D33" w:rsidR="001E04BE" w:rsidRPr="00DF18C6" w:rsidRDefault="001E04BE"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 xml:space="preserve">короткочасній, середній </w:t>
      </w:r>
      <w:r w:rsidR="00667771" w:rsidRPr="00DF18C6">
        <w:rPr>
          <w:rFonts w:ascii="Times New Roman" w:hAnsi="Times New Roman" w:cs="Times New Roman"/>
          <w:i/>
          <w:iCs/>
          <w:sz w:val="24"/>
        </w:rPr>
        <w:t>та</w:t>
      </w:r>
      <w:r w:rsidRPr="00DF18C6">
        <w:rPr>
          <w:rFonts w:ascii="Times New Roman" w:hAnsi="Times New Roman" w:cs="Times New Roman"/>
          <w:i/>
          <w:iCs/>
          <w:sz w:val="24"/>
        </w:rPr>
        <w:t xml:space="preserve"> довгостроковій перспективі</w:t>
      </w:r>
      <w:r w:rsidRPr="00DF18C6">
        <w:rPr>
          <w:rFonts w:ascii="Times New Roman" w:hAnsi="Times New Roman" w:cs="Times New Roman"/>
          <w:sz w:val="24"/>
        </w:rPr>
        <w:t>:</w:t>
      </w:r>
    </w:p>
    <w:p w14:paraId="05D66642" w14:textId="6DFC7E11" w:rsidR="001E04BE" w:rsidRPr="00DF18C6" w:rsidRDefault="0077791C" w:rsidP="0031190B">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1E04BE" w:rsidRPr="00DF18C6">
        <w:rPr>
          <w:rFonts w:ascii="Times New Roman" w:hAnsi="Times New Roman" w:cs="Times New Roman"/>
          <w:sz w:val="24"/>
        </w:rPr>
        <w:t xml:space="preserve">імовірність виникнення – </w:t>
      </w:r>
      <w:r w:rsidR="001E04BE" w:rsidRPr="00DF18C6">
        <w:rPr>
          <w:rFonts w:ascii="Times New Roman" w:hAnsi="Times New Roman" w:cs="Times New Roman"/>
          <w:b/>
          <w:bCs/>
          <w:sz w:val="24"/>
        </w:rPr>
        <w:t>зростання</w:t>
      </w:r>
      <w:r w:rsidR="001E04BE" w:rsidRPr="00DF18C6">
        <w:rPr>
          <w:rFonts w:ascii="Times New Roman" w:hAnsi="Times New Roman" w:cs="Times New Roman"/>
          <w:sz w:val="24"/>
        </w:rPr>
        <w:t xml:space="preserve">, вплив – </w:t>
      </w:r>
      <w:r w:rsidR="001E04BE" w:rsidRPr="00DF18C6">
        <w:rPr>
          <w:rFonts w:ascii="Times New Roman" w:hAnsi="Times New Roman" w:cs="Times New Roman"/>
          <w:b/>
          <w:bCs/>
          <w:sz w:val="24"/>
        </w:rPr>
        <w:t>зростання</w:t>
      </w:r>
      <w:r w:rsidR="001E04BE" w:rsidRPr="00DF18C6">
        <w:rPr>
          <w:rFonts w:ascii="Times New Roman" w:hAnsi="Times New Roman" w:cs="Times New Roman"/>
          <w:sz w:val="24"/>
        </w:rPr>
        <w:t>.</w:t>
      </w:r>
    </w:p>
    <w:p w14:paraId="15955F38" w14:textId="77777777" w:rsidR="000440B8" w:rsidRPr="00DF18C6" w:rsidRDefault="000440B8" w:rsidP="0031190B">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4123E6A1" w14:textId="22F6F49C" w:rsidR="0025493C" w:rsidRPr="00DF18C6" w:rsidRDefault="0025493C"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Зростання літніх температур та періоди екстремальної спеки, що відбуваються </w:t>
      </w:r>
      <w:r w:rsidR="002B7624" w:rsidRPr="00DF18C6">
        <w:rPr>
          <w:rFonts w:ascii="Times New Roman" w:hAnsi="Times New Roman" w:cs="Times New Roman"/>
          <w:sz w:val="24"/>
        </w:rPr>
        <w:t xml:space="preserve">безперервно </w:t>
      </w:r>
      <w:r w:rsidRPr="00DF18C6">
        <w:rPr>
          <w:rFonts w:ascii="Times New Roman" w:hAnsi="Times New Roman" w:cs="Times New Roman"/>
          <w:sz w:val="24"/>
        </w:rPr>
        <w:t>протягом від 3 до 15 днів має дуже багато негативних наслідків як у природній</w:t>
      </w:r>
      <w:r w:rsidR="00DE1565" w:rsidRPr="00DF18C6">
        <w:rPr>
          <w:rFonts w:ascii="Times New Roman" w:hAnsi="Times New Roman" w:cs="Times New Roman"/>
          <w:sz w:val="24"/>
        </w:rPr>
        <w:t>,</w:t>
      </w:r>
      <w:r w:rsidRPr="00DF18C6">
        <w:rPr>
          <w:rFonts w:ascii="Times New Roman" w:hAnsi="Times New Roman" w:cs="Times New Roman"/>
          <w:sz w:val="24"/>
        </w:rPr>
        <w:t xml:space="preserve"> так і у господарській сфері</w:t>
      </w:r>
      <w:r w:rsidR="002B7624" w:rsidRPr="00DF18C6">
        <w:rPr>
          <w:rFonts w:ascii="Times New Roman" w:hAnsi="Times New Roman" w:cs="Times New Roman"/>
          <w:sz w:val="24"/>
        </w:rPr>
        <w:t xml:space="preserve"> на території </w:t>
      </w:r>
      <w:r w:rsidR="00235658" w:rsidRPr="00DF18C6">
        <w:rPr>
          <w:rFonts w:ascii="Times New Roman" w:hAnsi="Times New Roman" w:cs="Times New Roman"/>
          <w:sz w:val="24"/>
        </w:rPr>
        <w:t>Долинської громади</w:t>
      </w:r>
      <w:r w:rsidRPr="00DF18C6">
        <w:rPr>
          <w:rFonts w:ascii="Times New Roman" w:hAnsi="Times New Roman" w:cs="Times New Roman"/>
          <w:sz w:val="24"/>
        </w:rPr>
        <w:t xml:space="preserve">: призводить до обміління </w:t>
      </w:r>
      <w:r w:rsidR="000440B8" w:rsidRPr="00DF18C6">
        <w:rPr>
          <w:rFonts w:ascii="Times New Roman" w:hAnsi="Times New Roman" w:cs="Times New Roman"/>
          <w:sz w:val="24"/>
        </w:rPr>
        <w:t xml:space="preserve">малих </w:t>
      </w:r>
      <w:r w:rsidRPr="00DF18C6">
        <w:rPr>
          <w:rFonts w:ascii="Times New Roman" w:hAnsi="Times New Roman" w:cs="Times New Roman"/>
          <w:sz w:val="24"/>
        </w:rPr>
        <w:t xml:space="preserve">річок та водойм, </w:t>
      </w:r>
      <w:r w:rsidR="000440B8" w:rsidRPr="00DF18C6">
        <w:rPr>
          <w:rFonts w:ascii="Times New Roman" w:hAnsi="Times New Roman" w:cs="Times New Roman"/>
          <w:sz w:val="24"/>
        </w:rPr>
        <w:t>зниження</w:t>
      </w:r>
      <w:r w:rsidR="002B7624" w:rsidRPr="00DF18C6">
        <w:rPr>
          <w:rFonts w:ascii="Times New Roman" w:hAnsi="Times New Roman" w:cs="Times New Roman"/>
          <w:sz w:val="24"/>
        </w:rPr>
        <w:t xml:space="preserve"> рівня ґрунтових вод, </w:t>
      </w:r>
      <w:r w:rsidRPr="00DF18C6">
        <w:rPr>
          <w:rFonts w:ascii="Times New Roman" w:hAnsi="Times New Roman" w:cs="Times New Roman"/>
          <w:sz w:val="24"/>
        </w:rPr>
        <w:t>висихання трав’яного покрову, збільшення кількості серцевих</w:t>
      </w:r>
      <w:r w:rsidR="000440B8" w:rsidRPr="00DF18C6">
        <w:rPr>
          <w:rFonts w:ascii="Times New Roman" w:hAnsi="Times New Roman" w:cs="Times New Roman"/>
          <w:sz w:val="24"/>
        </w:rPr>
        <w:t>-судинних</w:t>
      </w:r>
      <w:r w:rsidRPr="00DF18C6">
        <w:rPr>
          <w:rFonts w:ascii="Times New Roman" w:hAnsi="Times New Roman" w:cs="Times New Roman"/>
          <w:sz w:val="24"/>
        </w:rPr>
        <w:t xml:space="preserve"> захворювань в цей період, </w:t>
      </w:r>
      <w:r w:rsidR="002B7624" w:rsidRPr="00DF18C6">
        <w:rPr>
          <w:rFonts w:ascii="Times New Roman" w:hAnsi="Times New Roman" w:cs="Times New Roman"/>
          <w:sz w:val="24"/>
        </w:rPr>
        <w:t xml:space="preserve">небезпеки щодо перегріву та сонячного удару, </w:t>
      </w:r>
      <w:r w:rsidRPr="00DF18C6">
        <w:rPr>
          <w:rFonts w:ascii="Times New Roman" w:hAnsi="Times New Roman" w:cs="Times New Roman"/>
          <w:sz w:val="24"/>
        </w:rPr>
        <w:t>погіршує якість дорожнього покриття.</w:t>
      </w:r>
    </w:p>
    <w:p w14:paraId="1953984A" w14:textId="052974E4" w:rsidR="00434765" w:rsidRPr="00DF18C6" w:rsidRDefault="002B7624"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Великою загрозою внаслідок </w:t>
      </w:r>
      <w:r w:rsidR="00434765" w:rsidRPr="00DF18C6">
        <w:rPr>
          <w:rFonts w:ascii="Times New Roman" w:hAnsi="Times New Roman" w:cs="Times New Roman"/>
          <w:sz w:val="24"/>
        </w:rPr>
        <w:t xml:space="preserve">екстремальної спеки стають лісові пожежі. </w:t>
      </w:r>
    </w:p>
    <w:p w14:paraId="370614A4" w14:textId="6CB2B94E" w:rsidR="0025493C" w:rsidRPr="00DF18C6" w:rsidRDefault="00667771" w:rsidP="0031190B">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За</w:t>
      </w:r>
      <w:r w:rsidR="0025493C" w:rsidRPr="00DF18C6">
        <w:rPr>
          <w:rFonts w:ascii="Times New Roman" w:hAnsi="Times New Roman" w:cs="Times New Roman"/>
          <w:sz w:val="24"/>
        </w:rPr>
        <w:t xml:space="preserve"> результатам</w:t>
      </w:r>
      <w:r w:rsidRPr="00DF18C6">
        <w:rPr>
          <w:rFonts w:ascii="Times New Roman" w:hAnsi="Times New Roman" w:cs="Times New Roman"/>
          <w:sz w:val="24"/>
        </w:rPr>
        <w:t>и</w:t>
      </w:r>
      <w:r w:rsidR="0025493C" w:rsidRPr="00DF18C6">
        <w:rPr>
          <w:rFonts w:ascii="Times New Roman" w:hAnsi="Times New Roman" w:cs="Times New Roman"/>
          <w:sz w:val="24"/>
        </w:rPr>
        <w:t xml:space="preserve"> проведеного аналізу оцінимо чутливість громади до ризику виникнення екстремальної спеки, таблиця </w:t>
      </w:r>
      <w:r w:rsidR="00230851" w:rsidRPr="00DF18C6">
        <w:rPr>
          <w:rFonts w:ascii="Times New Roman" w:hAnsi="Times New Roman" w:cs="Times New Roman"/>
          <w:sz w:val="24"/>
        </w:rPr>
        <w:t>6</w:t>
      </w:r>
      <w:r w:rsidR="00E11DDC" w:rsidRPr="00DF18C6">
        <w:rPr>
          <w:rFonts w:ascii="Times New Roman" w:hAnsi="Times New Roman" w:cs="Times New Roman"/>
          <w:sz w:val="24"/>
        </w:rPr>
        <w:t>.</w:t>
      </w:r>
      <w:r w:rsidR="00C23C43" w:rsidRPr="00DF18C6">
        <w:rPr>
          <w:rFonts w:ascii="Times New Roman" w:hAnsi="Times New Roman" w:cs="Times New Roman"/>
          <w:sz w:val="24"/>
        </w:rPr>
        <w:t>9</w:t>
      </w:r>
    </w:p>
    <w:p w14:paraId="01B398F3" w14:textId="15AECC53" w:rsidR="0025493C" w:rsidRPr="00DF18C6" w:rsidRDefault="0025493C" w:rsidP="00B03399">
      <w:pPr>
        <w:pStyle w:val="a3"/>
        <w:spacing w:after="0" w:line="240" w:lineRule="auto"/>
        <w:ind w:left="0" w:firstLine="720"/>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976DCD" w:rsidRPr="00DF18C6">
        <w:rPr>
          <w:rFonts w:ascii="Times New Roman" w:hAnsi="Times New Roman" w:cs="Times New Roman"/>
          <w:sz w:val="24"/>
        </w:rPr>
        <w:t>.</w:t>
      </w:r>
      <w:r w:rsidR="00C23C43" w:rsidRPr="00DF18C6">
        <w:rPr>
          <w:rFonts w:ascii="Times New Roman" w:hAnsi="Times New Roman" w:cs="Times New Roman"/>
          <w:sz w:val="24"/>
        </w:rPr>
        <w:t>9</w:t>
      </w:r>
    </w:p>
    <w:p w14:paraId="61FF65B6" w14:textId="77777777" w:rsidR="00976DCD" w:rsidRPr="00DF18C6" w:rsidRDefault="00976DCD" w:rsidP="00B03399">
      <w:pPr>
        <w:pStyle w:val="a3"/>
        <w:spacing w:after="0" w:line="240" w:lineRule="auto"/>
        <w:ind w:left="0" w:firstLine="720"/>
        <w:contextualSpacing w:val="0"/>
        <w:jc w:val="center"/>
        <w:rPr>
          <w:rFonts w:ascii="Times New Roman" w:hAnsi="Times New Roman" w:cs="Times New Roman"/>
          <w:sz w:val="24"/>
        </w:rPr>
      </w:pPr>
      <w:r w:rsidRPr="00DF18C6">
        <w:rPr>
          <w:rFonts w:ascii="Times New Roman" w:hAnsi="Times New Roman" w:cs="Times New Roman"/>
          <w:sz w:val="24"/>
        </w:rPr>
        <w:t>Оцінка чутливості до екстремальної спеки</w:t>
      </w:r>
    </w:p>
    <w:tbl>
      <w:tblPr>
        <w:tblStyle w:val="af0"/>
        <w:tblW w:w="0" w:type="auto"/>
        <w:jc w:val="center"/>
        <w:tblLook w:val="04A0" w:firstRow="1" w:lastRow="0" w:firstColumn="1" w:lastColumn="0" w:noHBand="0" w:noVBand="1"/>
      </w:tblPr>
      <w:tblGrid>
        <w:gridCol w:w="1522"/>
        <w:gridCol w:w="728"/>
        <w:gridCol w:w="326"/>
        <w:gridCol w:w="326"/>
        <w:gridCol w:w="326"/>
        <w:gridCol w:w="326"/>
        <w:gridCol w:w="326"/>
        <w:gridCol w:w="862"/>
        <w:gridCol w:w="512"/>
        <w:gridCol w:w="884"/>
        <w:gridCol w:w="380"/>
        <w:gridCol w:w="754"/>
        <w:gridCol w:w="380"/>
        <w:gridCol w:w="567"/>
        <w:gridCol w:w="860"/>
      </w:tblGrid>
      <w:tr w:rsidR="00DE1565" w:rsidRPr="00E4234C" w14:paraId="67DA5F46" w14:textId="77777777" w:rsidTr="00E4234C">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33901F" w14:textId="1ED6B086"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Ризики</w:t>
            </w:r>
          </w:p>
        </w:tc>
        <w:tc>
          <w:tcPr>
            <w:tcW w:w="0" w:type="auto"/>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502E264B" w14:textId="2D3EC798"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Імовірність</w:t>
            </w:r>
            <w:r w:rsidRPr="00E4234C">
              <w:rPr>
                <w:rFonts w:ascii="Times New Roman" w:hAnsi="Times New Roman" w:cs="Times New Roman"/>
                <w:b/>
              </w:rPr>
              <w:br/>
              <w:t xml:space="preserve"> виникнення</w:t>
            </w:r>
          </w:p>
        </w:tc>
        <w:tc>
          <w:tcPr>
            <w:tcW w:w="6829" w:type="dxa"/>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7FEE01" w14:textId="1B72C168"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Чутливість до ризику по секторах господарювання</w:t>
            </w:r>
          </w:p>
        </w:tc>
      </w:tr>
      <w:tr w:rsidR="00E4234C" w:rsidRPr="00E4234C" w14:paraId="0DFC4C91" w14:textId="77777777" w:rsidTr="00E4234C">
        <w:trPr>
          <w:trHeight w:val="2973"/>
          <w:jc w:val="center"/>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85E223" w14:textId="77777777" w:rsidR="0091486A" w:rsidRPr="00E4234C" w:rsidRDefault="0091486A" w:rsidP="00B03399">
            <w:pPr>
              <w:rPr>
                <w:rFonts w:ascii="Times New Roman" w:hAnsi="Times New Roman" w:cs="Times New Roman"/>
                <w:b/>
              </w:rPr>
            </w:pPr>
          </w:p>
        </w:tc>
        <w:tc>
          <w:tcPr>
            <w:tcW w:w="0" w:type="auto"/>
            <w:vMerge/>
            <w:tcBorders>
              <w:left w:val="single" w:sz="4" w:space="0" w:color="auto"/>
              <w:right w:val="single" w:sz="4" w:space="0" w:color="auto"/>
            </w:tcBorders>
            <w:shd w:val="clear" w:color="auto" w:fill="F2F2F2" w:themeFill="background1" w:themeFillShade="F2"/>
            <w:vAlign w:val="center"/>
            <w:hideMark/>
          </w:tcPr>
          <w:p w14:paraId="0E412D2A" w14:textId="77777777" w:rsidR="0091486A" w:rsidRPr="00E4234C" w:rsidRDefault="0091486A" w:rsidP="00B03399">
            <w:pPr>
              <w:rPr>
                <w:rFonts w:ascii="Times New Roman" w:hAnsi="Times New Roman" w:cs="Times New Roman"/>
                <w:b/>
              </w:rPr>
            </w:pPr>
          </w:p>
        </w:tc>
        <w:tc>
          <w:tcPr>
            <w:tcW w:w="0" w:type="auto"/>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56E4C91" w14:textId="5A728929"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Будівлі</w:t>
            </w:r>
          </w:p>
        </w:tc>
        <w:tc>
          <w:tcPr>
            <w:tcW w:w="0" w:type="auto"/>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37C4C3E" w14:textId="0C461B70"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Транспорт</w:t>
            </w:r>
          </w:p>
        </w:tc>
        <w:tc>
          <w:tcPr>
            <w:tcW w:w="0" w:type="auto"/>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28599D9" w14:textId="613C4422"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Енергетика</w:t>
            </w:r>
          </w:p>
        </w:tc>
        <w:tc>
          <w:tcPr>
            <w:tcW w:w="0" w:type="auto"/>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A6C03EF" w14:textId="2E57E879"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Вода</w:t>
            </w:r>
          </w:p>
        </w:tc>
        <w:tc>
          <w:tcPr>
            <w:tcW w:w="0" w:type="auto"/>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DFA317" w14:textId="6D441A13"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Відходи</w:t>
            </w:r>
          </w:p>
        </w:tc>
        <w:tc>
          <w:tcPr>
            <w:tcW w:w="862"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A809D31" w14:textId="419C1D97"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Планування землекористування</w:t>
            </w:r>
          </w:p>
        </w:tc>
        <w:tc>
          <w:tcPr>
            <w:tcW w:w="512"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1B5A1D" w14:textId="234DB366" w:rsidR="0091486A" w:rsidRPr="00E4234C" w:rsidRDefault="0091486A" w:rsidP="00B03399">
            <w:pPr>
              <w:pStyle w:val="Default"/>
              <w:jc w:val="center"/>
              <w:rPr>
                <w:rFonts w:ascii="Times New Roman" w:hAnsi="Times New Roman" w:cs="Times New Roman"/>
                <w:b/>
                <w:color w:val="auto"/>
                <w:sz w:val="22"/>
                <w:szCs w:val="22"/>
                <w:lang w:val="uk-UA"/>
              </w:rPr>
            </w:pPr>
            <w:r w:rsidRPr="00E4234C">
              <w:rPr>
                <w:rFonts w:ascii="Times New Roman" w:hAnsi="Times New Roman" w:cs="Times New Roman"/>
                <w:b/>
                <w:color w:val="auto"/>
                <w:sz w:val="22"/>
                <w:szCs w:val="22"/>
                <w:lang w:val="uk-UA"/>
              </w:rPr>
              <w:t>Сільське та лісове господарство</w:t>
            </w:r>
          </w:p>
        </w:tc>
        <w:tc>
          <w:tcPr>
            <w:tcW w:w="884"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B5CC0F0" w14:textId="702701AC"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Навколишнє середовище біорізноманіття</w:t>
            </w:r>
          </w:p>
        </w:tc>
        <w:tc>
          <w:tcPr>
            <w:tcW w:w="380"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06265B8" w14:textId="311AE443" w:rsidR="0091486A" w:rsidRPr="00E4234C" w:rsidRDefault="0091486A" w:rsidP="00B03399">
            <w:pPr>
              <w:ind w:hanging="133"/>
              <w:jc w:val="center"/>
              <w:rPr>
                <w:rFonts w:ascii="Times New Roman" w:hAnsi="Times New Roman" w:cs="Times New Roman"/>
                <w:b/>
              </w:rPr>
            </w:pPr>
            <w:r w:rsidRPr="00E4234C">
              <w:rPr>
                <w:rFonts w:ascii="Times New Roman" w:hAnsi="Times New Roman" w:cs="Times New Roman"/>
                <w:b/>
              </w:rPr>
              <w:t>Охорона здоров'я</w:t>
            </w:r>
          </w:p>
        </w:tc>
        <w:tc>
          <w:tcPr>
            <w:tcW w:w="754"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9E515F7" w14:textId="5B93DB0E" w:rsidR="0091486A" w:rsidRPr="00E4234C" w:rsidRDefault="0091486A" w:rsidP="00B03399">
            <w:pPr>
              <w:pStyle w:val="Default"/>
              <w:ind w:hanging="133"/>
              <w:jc w:val="center"/>
              <w:rPr>
                <w:rFonts w:ascii="Times New Roman" w:hAnsi="Times New Roman" w:cs="Times New Roman"/>
                <w:b/>
                <w:color w:val="auto"/>
                <w:sz w:val="22"/>
                <w:szCs w:val="22"/>
                <w:lang w:val="uk-UA"/>
              </w:rPr>
            </w:pPr>
            <w:r w:rsidRPr="00E4234C">
              <w:rPr>
                <w:rFonts w:ascii="Times New Roman" w:hAnsi="Times New Roman" w:cs="Times New Roman"/>
                <w:b/>
                <w:color w:val="auto"/>
                <w:sz w:val="22"/>
                <w:szCs w:val="22"/>
                <w:lang w:val="uk-UA"/>
              </w:rPr>
              <w:t>Цивільний захист і надзвичайні ситуації</w:t>
            </w:r>
          </w:p>
        </w:tc>
        <w:tc>
          <w:tcPr>
            <w:tcW w:w="380"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4888192" w14:textId="1F4710A1"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Туризм</w:t>
            </w:r>
          </w:p>
        </w:tc>
        <w:tc>
          <w:tcPr>
            <w:tcW w:w="567"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3DF7389" w14:textId="681DA2C2"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Освіта</w:t>
            </w:r>
          </w:p>
        </w:tc>
        <w:tc>
          <w:tcPr>
            <w:tcW w:w="860" w:type="dxa"/>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E604322" w14:textId="328448B7" w:rsidR="0091486A" w:rsidRPr="00E4234C" w:rsidRDefault="0091486A" w:rsidP="00B03399">
            <w:pPr>
              <w:jc w:val="center"/>
              <w:rPr>
                <w:rFonts w:ascii="Times New Roman" w:hAnsi="Times New Roman" w:cs="Times New Roman"/>
                <w:b/>
              </w:rPr>
            </w:pPr>
            <w:r w:rsidRPr="00E4234C">
              <w:rPr>
                <w:rFonts w:ascii="Times New Roman" w:hAnsi="Times New Roman" w:cs="Times New Roman"/>
                <w:b/>
              </w:rPr>
              <w:t>Інформаційно - комунікаційні технології</w:t>
            </w:r>
          </w:p>
        </w:tc>
      </w:tr>
      <w:tr w:rsidR="00E4234C" w:rsidRPr="00E4234C" w14:paraId="7BC29E91" w14:textId="77777777" w:rsidTr="00E4234C">
        <w:trPr>
          <w:trHeight w:val="32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F643DD9" w14:textId="669CF6A0" w:rsidR="007A7DCF" w:rsidRPr="00E4234C" w:rsidRDefault="007A7DCF" w:rsidP="00B03399">
            <w:pPr>
              <w:jc w:val="center"/>
              <w:rPr>
                <w:rFonts w:ascii="Times New Roman" w:hAnsi="Times New Roman" w:cs="Times New Roman"/>
                <w:b/>
              </w:rPr>
            </w:pPr>
            <w:r w:rsidRPr="00E4234C">
              <w:rPr>
                <w:rFonts w:ascii="Times New Roman" w:hAnsi="Times New Roman" w:cs="Times New Roman"/>
              </w:rPr>
              <w:t xml:space="preserve">Екстремальна </w:t>
            </w:r>
            <w:r w:rsidR="0091486A" w:rsidRPr="00E4234C">
              <w:rPr>
                <w:rFonts w:ascii="Times New Roman" w:hAnsi="Times New Roman" w:cs="Times New Roman"/>
              </w:rPr>
              <w:br/>
            </w:r>
            <w:r w:rsidRPr="00E4234C">
              <w:rPr>
                <w:rFonts w:ascii="Times New Roman" w:hAnsi="Times New Roman" w:cs="Times New Roman"/>
              </w:rPr>
              <w:t xml:space="preserve">спека </w:t>
            </w:r>
          </w:p>
        </w:tc>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57E61"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vAlign w:val="center"/>
          </w:tcPr>
          <w:p w14:paraId="5EEE3331"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732EC47A"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vAlign w:val="center"/>
          </w:tcPr>
          <w:p w14:paraId="643468D1" w14:textId="483105EF" w:rsidR="007A7DCF" w:rsidRPr="00E4234C" w:rsidRDefault="000440B8" w:rsidP="00B03399">
            <w:pPr>
              <w:jc w:val="center"/>
              <w:rPr>
                <w:rFonts w:ascii="Times New Roman" w:hAnsi="Times New Roman" w:cs="Times New Roman"/>
              </w:rPr>
            </w:pPr>
            <w:r w:rsidRPr="00E4234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49A5F45D" w14:textId="4D2192BE" w:rsidR="007A7DCF" w:rsidRPr="00E4234C" w:rsidRDefault="000440B8" w:rsidP="00B03399">
            <w:pPr>
              <w:jc w:val="center"/>
              <w:rPr>
                <w:rFonts w:ascii="Times New Roman" w:hAnsi="Times New Roman" w:cs="Times New Roman"/>
              </w:rPr>
            </w:pPr>
            <w:r w:rsidRPr="00E4234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7E9C76D6"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2</w:t>
            </w:r>
          </w:p>
        </w:tc>
        <w:tc>
          <w:tcPr>
            <w:tcW w:w="862" w:type="dxa"/>
            <w:tcBorders>
              <w:top w:val="single" w:sz="4" w:space="0" w:color="auto"/>
              <w:left w:val="single" w:sz="4" w:space="0" w:color="auto"/>
              <w:bottom w:val="single" w:sz="4" w:space="0" w:color="auto"/>
              <w:right w:val="single" w:sz="4" w:space="0" w:color="auto"/>
            </w:tcBorders>
            <w:vAlign w:val="center"/>
          </w:tcPr>
          <w:p w14:paraId="5387F4E4"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1</w:t>
            </w:r>
          </w:p>
        </w:tc>
        <w:tc>
          <w:tcPr>
            <w:tcW w:w="512" w:type="dxa"/>
            <w:tcBorders>
              <w:top w:val="single" w:sz="4" w:space="0" w:color="auto"/>
              <w:left w:val="single" w:sz="4" w:space="0" w:color="auto"/>
              <w:bottom w:val="single" w:sz="4" w:space="0" w:color="auto"/>
              <w:right w:val="single" w:sz="4" w:space="0" w:color="auto"/>
            </w:tcBorders>
            <w:vAlign w:val="center"/>
          </w:tcPr>
          <w:p w14:paraId="21CAA021"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1</w:t>
            </w:r>
          </w:p>
        </w:tc>
        <w:tc>
          <w:tcPr>
            <w:tcW w:w="884" w:type="dxa"/>
            <w:tcBorders>
              <w:top w:val="single" w:sz="4" w:space="0" w:color="auto"/>
              <w:left w:val="single" w:sz="4" w:space="0" w:color="auto"/>
              <w:bottom w:val="single" w:sz="4" w:space="0" w:color="auto"/>
              <w:right w:val="single" w:sz="4" w:space="0" w:color="auto"/>
            </w:tcBorders>
            <w:vAlign w:val="center"/>
          </w:tcPr>
          <w:p w14:paraId="756DC888" w14:textId="62908FCC" w:rsidR="007A7DCF" w:rsidRPr="00E4234C" w:rsidRDefault="000440B8" w:rsidP="00B03399">
            <w:pPr>
              <w:jc w:val="center"/>
              <w:rPr>
                <w:rFonts w:ascii="Times New Roman" w:hAnsi="Times New Roman" w:cs="Times New Roman"/>
              </w:rPr>
            </w:pPr>
            <w:r w:rsidRPr="00E4234C">
              <w:rPr>
                <w:rFonts w:ascii="Times New Roman" w:hAnsi="Times New Roman" w:cs="Times New Roman"/>
              </w:rPr>
              <w:t>2</w:t>
            </w:r>
          </w:p>
        </w:tc>
        <w:tc>
          <w:tcPr>
            <w:tcW w:w="380" w:type="dxa"/>
            <w:tcBorders>
              <w:top w:val="single" w:sz="4" w:space="0" w:color="auto"/>
              <w:left w:val="single" w:sz="4" w:space="0" w:color="auto"/>
              <w:bottom w:val="single" w:sz="4" w:space="0" w:color="auto"/>
              <w:right w:val="single" w:sz="4" w:space="0" w:color="auto"/>
            </w:tcBorders>
            <w:vAlign w:val="center"/>
          </w:tcPr>
          <w:p w14:paraId="0FB3129A" w14:textId="3F0B26FA" w:rsidR="007A7DCF" w:rsidRPr="00E4234C" w:rsidRDefault="000440B8" w:rsidP="00B03399">
            <w:pPr>
              <w:jc w:val="center"/>
              <w:rPr>
                <w:rFonts w:ascii="Times New Roman" w:hAnsi="Times New Roman" w:cs="Times New Roman"/>
              </w:rPr>
            </w:pPr>
            <w:r w:rsidRPr="00E4234C">
              <w:rPr>
                <w:rFonts w:ascii="Times New Roman" w:hAnsi="Times New Roman" w:cs="Times New Roman"/>
              </w:rPr>
              <w:t>3</w:t>
            </w:r>
          </w:p>
        </w:tc>
        <w:tc>
          <w:tcPr>
            <w:tcW w:w="754" w:type="dxa"/>
            <w:tcBorders>
              <w:top w:val="single" w:sz="4" w:space="0" w:color="auto"/>
              <w:left w:val="single" w:sz="4" w:space="0" w:color="auto"/>
              <w:bottom w:val="single" w:sz="4" w:space="0" w:color="auto"/>
              <w:right w:val="single" w:sz="4" w:space="0" w:color="auto"/>
            </w:tcBorders>
            <w:vAlign w:val="center"/>
          </w:tcPr>
          <w:p w14:paraId="63DD67E6"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0</w:t>
            </w:r>
          </w:p>
        </w:tc>
        <w:tc>
          <w:tcPr>
            <w:tcW w:w="380" w:type="dxa"/>
            <w:tcBorders>
              <w:top w:val="single" w:sz="4" w:space="0" w:color="auto"/>
              <w:left w:val="single" w:sz="4" w:space="0" w:color="auto"/>
              <w:bottom w:val="single" w:sz="4" w:space="0" w:color="auto"/>
              <w:right w:val="single" w:sz="4" w:space="0" w:color="auto"/>
            </w:tcBorders>
            <w:vAlign w:val="center"/>
          </w:tcPr>
          <w:p w14:paraId="3FE7C71C" w14:textId="77777777" w:rsidR="007A7DCF" w:rsidRPr="00E4234C" w:rsidRDefault="007A7DCF" w:rsidP="00B03399">
            <w:pPr>
              <w:jc w:val="center"/>
              <w:rPr>
                <w:rFonts w:ascii="Times New Roman" w:hAnsi="Times New Roman" w:cs="Times New Roman"/>
              </w:rPr>
            </w:pPr>
            <w:r w:rsidRPr="00E4234C">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vAlign w:val="center"/>
          </w:tcPr>
          <w:p w14:paraId="39CE4DDF" w14:textId="0921CAD0" w:rsidR="007A7DCF" w:rsidRPr="00E4234C" w:rsidRDefault="000440B8" w:rsidP="00B03399">
            <w:pPr>
              <w:jc w:val="center"/>
              <w:rPr>
                <w:rFonts w:ascii="Times New Roman" w:hAnsi="Times New Roman" w:cs="Times New Roman"/>
              </w:rPr>
            </w:pPr>
            <w:r w:rsidRPr="00E4234C">
              <w:rPr>
                <w:rFonts w:ascii="Times New Roman" w:hAnsi="Times New Roman" w:cs="Times New Roman"/>
              </w:rPr>
              <w:t>0</w:t>
            </w:r>
          </w:p>
        </w:tc>
        <w:tc>
          <w:tcPr>
            <w:tcW w:w="860" w:type="dxa"/>
            <w:tcBorders>
              <w:top w:val="single" w:sz="4" w:space="0" w:color="auto"/>
              <w:left w:val="single" w:sz="4" w:space="0" w:color="auto"/>
              <w:bottom w:val="single" w:sz="4" w:space="0" w:color="auto"/>
              <w:right w:val="single" w:sz="4" w:space="0" w:color="auto"/>
            </w:tcBorders>
            <w:vAlign w:val="center"/>
          </w:tcPr>
          <w:p w14:paraId="3A8E2F8A" w14:textId="4F747D4E" w:rsidR="007A7DCF" w:rsidRPr="00E4234C" w:rsidRDefault="000440B8" w:rsidP="00B03399">
            <w:pPr>
              <w:jc w:val="center"/>
              <w:rPr>
                <w:rFonts w:ascii="Times New Roman" w:hAnsi="Times New Roman" w:cs="Times New Roman"/>
              </w:rPr>
            </w:pPr>
            <w:r w:rsidRPr="00E4234C">
              <w:rPr>
                <w:rFonts w:ascii="Times New Roman" w:hAnsi="Times New Roman" w:cs="Times New Roman"/>
              </w:rPr>
              <w:t>0</w:t>
            </w:r>
          </w:p>
        </w:tc>
      </w:tr>
      <w:tr w:rsidR="0025493C" w:rsidRPr="00E4234C" w14:paraId="4F9C9403" w14:textId="77777777" w:rsidTr="00E4234C">
        <w:trPr>
          <w:trHeight w:val="325"/>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14:paraId="744A0DEB" w14:textId="240E23F9" w:rsidR="0025493C" w:rsidRPr="00E4234C" w:rsidRDefault="0025493C" w:rsidP="00B03399">
            <w:pPr>
              <w:jc w:val="center"/>
              <w:rPr>
                <w:rFonts w:ascii="Times New Roman" w:hAnsi="Times New Roman" w:cs="Times New Roman"/>
              </w:rPr>
            </w:pPr>
            <w:r w:rsidRPr="00E4234C">
              <w:rPr>
                <w:rFonts w:ascii="Times New Roman" w:hAnsi="Times New Roman" w:cs="Times New Roman"/>
              </w:rPr>
              <w:t>Загальна оцінка</w:t>
            </w:r>
          </w:p>
        </w:tc>
        <w:tc>
          <w:tcPr>
            <w:tcW w:w="6829" w:type="dxa"/>
            <w:gridSpan w:val="13"/>
            <w:tcBorders>
              <w:top w:val="single" w:sz="4" w:space="0" w:color="auto"/>
              <w:left w:val="single" w:sz="4" w:space="0" w:color="auto"/>
              <w:bottom w:val="single" w:sz="4" w:space="0" w:color="auto"/>
              <w:right w:val="single" w:sz="4" w:space="0" w:color="auto"/>
            </w:tcBorders>
            <w:vAlign w:val="center"/>
          </w:tcPr>
          <w:p w14:paraId="5804EA47" w14:textId="25189C43" w:rsidR="0025493C" w:rsidRPr="00E4234C" w:rsidRDefault="007A7DCF" w:rsidP="00B03399">
            <w:pPr>
              <w:jc w:val="center"/>
              <w:rPr>
                <w:rFonts w:ascii="Times New Roman" w:hAnsi="Times New Roman" w:cs="Times New Roman"/>
              </w:rPr>
            </w:pPr>
            <w:r w:rsidRPr="00E4234C">
              <w:rPr>
                <w:rFonts w:ascii="Times New Roman" w:hAnsi="Times New Roman" w:cs="Times New Roman"/>
              </w:rPr>
              <w:t>5</w:t>
            </w:r>
            <w:r w:rsidR="00E90F45" w:rsidRPr="00E4234C">
              <w:rPr>
                <w:rFonts w:ascii="Times New Roman" w:hAnsi="Times New Roman" w:cs="Times New Roman"/>
              </w:rPr>
              <w:t>4</w:t>
            </w:r>
          </w:p>
        </w:tc>
      </w:tr>
    </w:tbl>
    <w:p w14:paraId="44E71859" w14:textId="77777777" w:rsidR="00E86BE4" w:rsidRPr="00DF18C6" w:rsidRDefault="00E86BE4" w:rsidP="00E4234C">
      <w:pPr>
        <w:spacing w:after="0" w:line="240" w:lineRule="auto"/>
        <w:ind w:firstLine="567"/>
        <w:rPr>
          <w:rFonts w:ascii="Times New Roman" w:hAnsi="Times New Roman" w:cs="Times New Roman"/>
          <w:sz w:val="24"/>
        </w:rPr>
      </w:pPr>
    </w:p>
    <w:p w14:paraId="709DDF54" w14:textId="476F7B67" w:rsidR="00BA196F" w:rsidRPr="00DF18C6" w:rsidRDefault="002B6EDA" w:rsidP="00E4234C">
      <w:pPr>
        <w:pStyle w:val="1"/>
        <w:numPr>
          <w:ilvl w:val="0"/>
          <w:numId w:val="30"/>
        </w:numPr>
        <w:spacing w:before="0" w:line="240" w:lineRule="auto"/>
        <w:ind w:left="0" w:firstLine="567"/>
        <w:rPr>
          <w:rFonts w:ascii="Times New Roman" w:hAnsi="Times New Roman" w:cs="Times New Roman"/>
          <w:color w:val="auto"/>
          <w:sz w:val="24"/>
        </w:rPr>
      </w:pPr>
      <w:bookmarkStart w:id="74" w:name="_Toc164683410"/>
      <w:r w:rsidRPr="00DF18C6">
        <w:rPr>
          <w:rFonts w:ascii="Times New Roman" w:hAnsi="Times New Roman" w:cs="Times New Roman"/>
          <w:color w:val="auto"/>
          <w:sz w:val="24"/>
        </w:rPr>
        <w:t>Оцінка чутливості до екстремального холоду</w:t>
      </w:r>
      <w:bookmarkEnd w:id="74"/>
    </w:p>
    <w:p w14:paraId="738D80EA" w14:textId="7C82BB23" w:rsidR="008110C9" w:rsidRPr="00DF18C6" w:rsidRDefault="00333DD1"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rPr>
        <w:t xml:space="preserve">Глобальне потепління впливає і на зміну клімату в холодний період року. </w:t>
      </w:r>
      <w:r w:rsidRPr="00DF18C6">
        <w:rPr>
          <w:rFonts w:ascii="Times New Roman" w:hAnsi="Times New Roman" w:cs="Times New Roman"/>
          <w:sz w:val="24"/>
          <w:szCs w:val="24"/>
        </w:rPr>
        <w:t xml:space="preserve">Тривалість холодного періоду зменшилася на 5-28 днів: він починається на 5-14 днів пізніше і закінчується на 5-13 днів раніше. Відповідно до ДСТУ-Н Б В.1.1. 27:2010 «Будівельна кліматологія» </w:t>
      </w:r>
      <w:r w:rsidR="003827A9" w:rsidRPr="00DF18C6">
        <w:rPr>
          <w:rFonts w:ascii="Times New Roman" w:hAnsi="Times New Roman" w:cs="Times New Roman"/>
          <w:sz w:val="24"/>
          <w:szCs w:val="24"/>
        </w:rPr>
        <w:t>середня температура в опалювальний період дорівнює +0,4</w:t>
      </w:r>
      <w:r w:rsidR="003827A9" w:rsidRPr="00DF18C6">
        <w:rPr>
          <w:rFonts w:ascii="Times New Roman" w:hAnsi="Times New Roman" w:cs="Times New Roman"/>
          <w:sz w:val="24"/>
          <w:szCs w:val="24"/>
        </w:rPr>
        <w:sym w:font="Symbol" w:char="F0B0"/>
      </w:r>
      <w:r w:rsidR="003827A9" w:rsidRPr="00DF18C6">
        <w:rPr>
          <w:rFonts w:ascii="Times New Roman" w:hAnsi="Times New Roman" w:cs="Times New Roman"/>
          <w:sz w:val="24"/>
          <w:szCs w:val="24"/>
        </w:rPr>
        <w:t xml:space="preserve">С, </w:t>
      </w:r>
      <w:r w:rsidRPr="00DF18C6">
        <w:rPr>
          <w:rFonts w:ascii="Times New Roman" w:hAnsi="Times New Roman" w:cs="Times New Roman"/>
          <w:sz w:val="24"/>
          <w:szCs w:val="24"/>
        </w:rPr>
        <w:t xml:space="preserve">опалювальний період (період з температурою нижчою ніж +8 </w:t>
      </w:r>
      <w:r w:rsidRPr="00DF18C6">
        <w:rPr>
          <w:rFonts w:ascii="Times New Roman" w:hAnsi="Times New Roman" w:cs="Times New Roman"/>
          <w:sz w:val="24"/>
        </w:rPr>
        <w:sym w:font="Symbol" w:char="F0B0"/>
      </w:r>
      <w:r w:rsidRPr="00DF18C6">
        <w:rPr>
          <w:rFonts w:ascii="Times New Roman" w:hAnsi="Times New Roman" w:cs="Times New Roman"/>
          <w:sz w:val="24"/>
        </w:rPr>
        <w:t>С</w:t>
      </w:r>
      <w:r w:rsidRPr="00DF18C6">
        <w:rPr>
          <w:rFonts w:ascii="Times New Roman" w:hAnsi="Times New Roman" w:cs="Times New Roman"/>
          <w:sz w:val="24"/>
          <w:szCs w:val="24"/>
        </w:rPr>
        <w:t xml:space="preserve"> ) </w:t>
      </w:r>
      <w:r w:rsidR="003827A9" w:rsidRPr="00DF18C6">
        <w:rPr>
          <w:rFonts w:ascii="Times New Roman" w:hAnsi="Times New Roman" w:cs="Times New Roman"/>
          <w:sz w:val="24"/>
          <w:szCs w:val="24"/>
        </w:rPr>
        <w:t>складає</w:t>
      </w:r>
      <w:r w:rsidRPr="00DF18C6">
        <w:rPr>
          <w:rFonts w:ascii="Times New Roman" w:hAnsi="Times New Roman" w:cs="Times New Roman"/>
          <w:sz w:val="24"/>
          <w:szCs w:val="24"/>
        </w:rPr>
        <w:t xml:space="preserve"> для м. </w:t>
      </w:r>
      <w:r w:rsidR="00DC0B81" w:rsidRPr="00DF18C6">
        <w:rPr>
          <w:rFonts w:ascii="Times New Roman" w:hAnsi="Times New Roman" w:cs="Times New Roman"/>
          <w:sz w:val="24"/>
          <w:szCs w:val="24"/>
        </w:rPr>
        <w:t>Долина</w:t>
      </w:r>
      <w:r w:rsidRPr="00DF18C6">
        <w:rPr>
          <w:rFonts w:ascii="Times New Roman" w:hAnsi="Times New Roman" w:cs="Times New Roman"/>
          <w:sz w:val="24"/>
          <w:szCs w:val="24"/>
        </w:rPr>
        <w:t xml:space="preserve"> </w:t>
      </w:r>
      <w:r w:rsidR="000728DF" w:rsidRPr="00DF18C6">
        <w:rPr>
          <w:rFonts w:ascii="Times New Roman" w:hAnsi="Times New Roman" w:cs="Times New Roman"/>
          <w:sz w:val="24"/>
          <w:szCs w:val="24"/>
        </w:rPr>
        <w:t>179</w:t>
      </w:r>
      <w:r w:rsidRPr="00DF18C6">
        <w:rPr>
          <w:rFonts w:ascii="Times New Roman" w:hAnsi="Times New Roman" w:cs="Times New Roman"/>
          <w:sz w:val="24"/>
          <w:szCs w:val="24"/>
        </w:rPr>
        <w:t xml:space="preserve"> діб.</w:t>
      </w:r>
      <w:r w:rsidR="003827A9" w:rsidRPr="00DF18C6">
        <w:rPr>
          <w:rFonts w:ascii="Times New Roman" w:hAnsi="Times New Roman" w:cs="Times New Roman"/>
          <w:sz w:val="24"/>
          <w:szCs w:val="24"/>
        </w:rPr>
        <w:t xml:space="preserve"> </w:t>
      </w:r>
      <w:r w:rsidRPr="00DF18C6">
        <w:rPr>
          <w:rFonts w:ascii="Times New Roman" w:hAnsi="Times New Roman" w:cs="Times New Roman"/>
          <w:sz w:val="24"/>
          <w:szCs w:val="24"/>
        </w:rPr>
        <w:t>По факту</w:t>
      </w:r>
      <w:r w:rsidR="0091396A" w:rsidRPr="00DF18C6">
        <w:rPr>
          <w:rFonts w:ascii="Times New Roman" w:hAnsi="Times New Roman" w:cs="Times New Roman"/>
          <w:sz w:val="24"/>
          <w:szCs w:val="24"/>
        </w:rPr>
        <w:t>,</w:t>
      </w:r>
      <w:r w:rsidRPr="00DF18C6">
        <w:rPr>
          <w:rFonts w:ascii="Times New Roman" w:hAnsi="Times New Roman" w:cs="Times New Roman"/>
          <w:sz w:val="24"/>
          <w:szCs w:val="24"/>
        </w:rPr>
        <w:t xml:space="preserve"> протягом 20</w:t>
      </w:r>
      <w:r w:rsidR="000728DF" w:rsidRPr="00DF18C6">
        <w:rPr>
          <w:rFonts w:ascii="Times New Roman" w:hAnsi="Times New Roman" w:cs="Times New Roman"/>
          <w:sz w:val="24"/>
          <w:szCs w:val="24"/>
        </w:rPr>
        <w:t>20</w:t>
      </w:r>
      <w:r w:rsidRPr="00DF18C6">
        <w:rPr>
          <w:rFonts w:ascii="Times New Roman" w:hAnsi="Times New Roman" w:cs="Times New Roman"/>
          <w:sz w:val="24"/>
          <w:szCs w:val="24"/>
        </w:rPr>
        <w:t>-202</w:t>
      </w:r>
      <w:r w:rsidR="000728DF" w:rsidRPr="00DF18C6">
        <w:rPr>
          <w:rFonts w:ascii="Times New Roman" w:hAnsi="Times New Roman" w:cs="Times New Roman"/>
          <w:sz w:val="24"/>
          <w:szCs w:val="24"/>
        </w:rPr>
        <w:t>3</w:t>
      </w:r>
      <w:r w:rsidRPr="00DF18C6">
        <w:rPr>
          <w:rFonts w:ascii="Times New Roman" w:hAnsi="Times New Roman" w:cs="Times New Roman"/>
          <w:sz w:val="24"/>
          <w:szCs w:val="24"/>
        </w:rPr>
        <w:t xml:space="preserve"> рр. середній термін опалювального періоду дорівнював 17</w:t>
      </w:r>
      <w:r w:rsidR="000728DF" w:rsidRPr="00DF18C6">
        <w:rPr>
          <w:rFonts w:ascii="Times New Roman" w:hAnsi="Times New Roman" w:cs="Times New Roman"/>
          <w:sz w:val="24"/>
          <w:szCs w:val="24"/>
        </w:rPr>
        <w:t>0-175</w:t>
      </w:r>
      <w:r w:rsidRPr="00DF18C6">
        <w:rPr>
          <w:rFonts w:ascii="Times New Roman" w:hAnsi="Times New Roman" w:cs="Times New Roman"/>
          <w:sz w:val="24"/>
          <w:szCs w:val="24"/>
        </w:rPr>
        <w:t xml:space="preserve"> д</w:t>
      </w:r>
      <w:r w:rsidR="008110C9" w:rsidRPr="00DF18C6">
        <w:rPr>
          <w:rFonts w:ascii="Times New Roman" w:hAnsi="Times New Roman" w:cs="Times New Roman"/>
          <w:sz w:val="24"/>
          <w:szCs w:val="24"/>
        </w:rPr>
        <w:t>іб</w:t>
      </w:r>
      <w:r w:rsidRPr="00DF18C6">
        <w:rPr>
          <w:rFonts w:ascii="Times New Roman" w:hAnsi="Times New Roman" w:cs="Times New Roman"/>
          <w:sz w:val="24"/>
          <w:szCs w:val="24"/>
        </w:rPr>
        <w:t xml:space="preserve">. </w:t>
      </w:r>
    </w:p>
    <w:p w14:paraId="0019B475" w14:textId="6B533CE3" w:rsidR="00C33B08" w:rsidRPr="00DF18C6" w:rsidRDefault="00C33B08"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Рисунок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w:t>
      </w:r>
      <w:r w:rsidR="00AE5E6F" w:rsidRPr="00DF18C6">
        <w:rPr>
          <w:rFonts w:ascii="Times New Roman" w:hAnsi="Times New Roman" w:cs="Times New Roman"/>
          <w:sz w:val="24"/>
          <w:szCs w:val="24"/>
        </w:rPr>
        <w:t>10</w:t>
      </w:r>
      <w:r w:rsidRPr="00DF18C6">
        <w:rPr>
          <w:rFonts w:ascii="Times New Roman" w:hAnsi="Times New Roman" w:cs="Times New Roman"/>
          <w:sz w:val="24"/>
          <w:szCs w:val="24"/>
        </w:rPr>
        <w:t xml:space="preserve"> демонструє візуалізацію зміни середньомісячних температур за період -</w:t>
      </w:r>
      <w:r w:rsidR="007F79A0"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грудень-березень відносно кліматичної норми </w:t>
      </w:r>
      <w:r w:rsidR="00667771" w:rsidRPr="00DF18C6">
        <w:rPr>
          <w:rFonts w:ascii="Times New Roman" w:hAnsi="Times New Roman" w:cs="Times New Roman"/>
          <w:sz w:val="24"/>
          <w:szCs w:val="24"/>
        </w:rPr>
        <w:t>19</w:t>
      </w:r>
      <w:r w:rsidRPr="00DF18C6">
        <w:rPr>
          <w:rFonts w:ascii="Times New Roman" w:hAnsi="Times New Roman" w:cs="Times New Roman"/>
          <w:sz w:val="24"/>
          <w:szCs w:val="24"/>
        </w:rPr>
        <w:t>81-20</w:t>
      </w:r>
      <w:r w:rsidR="00377CB9" w:rsidRPr="00DF18C6">
        <w:rPr>
          <w:rFonts w:ascii="Times New Roman" w:hAnsi="Times New Roman" w:cs="Times New Roman"/>
          <w:sz w:val="24"/>
          <w:szCs w:val="24"/>
        </w:rPr>
        <w:t>10</w:t>
      </w:r>
      <w:r w:rsidRPr="00DF18C6">
        <w:rPr>
          <w:rFonts w:ascii="Times New Roman" w:hAnsi="Times New Roman" w:cs="Times New Roman"/>
          <w:sz w:val="24"/>
          <w:szCs w:val="24"/>
        </w:rPr>
        <w:t xml:space="preserve"> рр.</w:t>
      </w:r>
    </w:p>
    <w:p w14:paraId="4BD9F3AB" w14:textId="31515280" w:rsidR="00C33B08" w:rsidRPr="00DF18C6" w:rsidRDefault="00C33B08"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lastRenderedPageBreak/>
        <w:drawing>
          <wp:inline distT="0" distB="0" distL="0" distR="0" wp14:anchorId="17D6BEDC" wp14:editId="287A728D">
            <wp:extent cx="5731510" cy="1729740"/>
            <wp:effectExtent l="0" t="0" r="2540" b="3810"/>
            <wp:docPr id="4742667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66793" name="Рисунок 47426679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1729740"/>
                    </a:xfrm>
                    <a:prstGeom prst="rect">
                      <a:avLst/>
                    </a:prstGeom>
                  </pic:spPr>
                </pic:pic>
              </a:graphicData>
            </a:graphic>
          </wp:inline>
        </w:drawing>
      </w:r>
    </w:p>
    <w:p w14:paraId="24D41A96" w14:textId="2FBA9AB3" w:rsidR="00C33B08" w:rsidRPr="00DF18C6" w:rsidRDefault="00C33B08"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24CD8BE9" wp14:editId="7F98EAF3">
            <wp:extent cx="5731510" cy="1741170"/>
            <wp:effectExtent l="0" t="0" r="2540" b="0"/>
            <wp:docPr id="13590989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98930" name="Рисунок 135909893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1741170"/>
                    </a:xfrm>
                    <a:prstGeom prst="rect">
                      <a:avLst/>
                    </a:prstGeom>
                  </pic:spPr>
                </pic:pic>
              </a:graphicData>
            </a:graphic>
          </wp:inline>
        </w:drawing>
      </w:r>
    </w:p>
    <w:p w14:paraId="11166EE4" w14:textId="7DF38E56" w:rsidR="00C33B08" w:rsidRPr="00DF18C6" w:rsidRDefault="00C33B08"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03A8861D" wp14:editId="2F703B1F">
            <wp:extent cx="5731510" cy="1734820"/>
            <wp:effectExtent l="0" t="0" r="2540" b="0"/>
            <wp:docPr id="9246897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9738" name="Рисунок 92468973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734820"/>
                    </a:xfrm>
                    <a:prstGeom prst="rect">
                      <a:avLst/>
                    </a:prstGeom>
                  </pic:spPr>
                </pic:pic>
              </a:graphicData>
            </a:graphic>
          </wp:inline>
        </w:drawing>
      </w:r>
    </w:p>
    <w:p w14:paraId="2178FEE4" w14:textId="0E398EC5" w:rsidR="00C33B08" w:rsidRPr="00DF18C6" w:rsidRDefault="00C33B08"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5126CDFE" wp14:editId="5A595073">
            <wp:extent cx="5731510" cy="1733550"/>
            <wp:effectExtent l="0" t="0" r="2540" b="0"/>
            <wp:docPr id="6017037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03744" name="Рисунок 6017037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1733550"/>
                    </a:xfrm>
                    <a:prstGeom prst="rect">
                      <a:avLst/>
                    </a:prstGeom>
                  </pic:spPr>
                </pic:pic>
              </a:graphicData>
            </a:graphic>
          </wp:inline>
        </w:drawing>
      </w:r>
    </w:p>
    <w:p w14:paraId="3A6AAE28" w14:textId="7353C726" w:rsidR="00C33B08" w:rsidRPr="00DF18C6" w:rsidRDefault="00C33B08"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w:t>
      </w:r>
      <w:r w:rsidR="00AE5E6F" w:rsidRPr="00DF18C6">
        <w:rPr>
          <w:rFonts w:ascii="Times New Roman" w:hAnsi="Times New Roman" w:cs="Times New Roman"/>
          <w:sz w:val="24"/>
          <w:szCs w:val="24"/>
        </w:rPr>
        <w:t>10</w:t>
      </w:r>
      <w:r w:rsidRPr="00DF18C6">
        <w:rPr>
          <w:rFonts w:ascii="Times New Roman" w:hAnsi="Times New Roman" w:cs="Times New Roman"/>
          <w:sz w:val="24"/>
          <w:szCs w:val="24"/>
        </w:rPr>
        <w:t xml:space="preserve"> Зміна середньомісячних температур </w:t>
      </w:r>
      <w:r w:rsidR="00000DB9" w:rsidRPr="00DF18C6">
        <w:rPr>
          <w:rFonts w:ascii="Times New Roman" w:hAnsi="Times New Roman" w:cs="Times New Roman"/>
          <w:sz w:val="24"/>
          <w:szCs w:val="24"/>
        </w:rPr>
        <w:t>відносно кліматичної норми 1981-20</w:t>
      </w:r>
      <w:r w:rsidR="00377CB9" w:rsidRPr="00DF18C6">
        <w:rPr>
          <w:rFonts w:ascii="Times New Roman" w:hAnsi="Times New Roman" w:cs="Times New Roman"/>
          <w:sz w:val="24"/>
          <w:szCs w:val="24"/>
        </w:rPr>
        <w:t>1</w:t>
      </w:r>
      <w:r w:rsidR="00000DB9" w:rsidRPr="00DF18C6">
        <w:rPr>
          <w:rFonts w:ascii="Times New Roman" w:hAnsi="Times New Roman" w:cs="Times New Roman"/>
          <w:sz w:val="24"/>
          <w:szCs w:val="24"/>
        </w:rPr>
        <w:t>0 рр., meteoblue.com</w:t>
      </w:r>
    </w:p>
    <w:p w14:paraId="700BF237" w14:textId="77777777" w:rsidR="00E4234C" w:rsidRDefault="00E4234C" w:rsidP="00E4234C">
      <w:pPr>
        <w:spacing w:after="0" w:line="240" w:lineRule="auto"/>
        <w:ind w:firstLine="567"/>
        <w:jc w:val="both"/>
        <w:rPr>
          <w:rFonts w:ascii="Times New Roman" w:hAnsi="Times New Roman" w:cs="Times New Roman"/>
          <w:sz w:val="24"/>
          <w:szCs w:val="24"/>
        </w:rPr>
      </w:pPr>
    </w:p>
    <w:p w14:paraId="528D719F" w14:textId="5D4B2857" w:rsidR="00000DB9" w:rsidRPr="00DF18C6" w:rsidRDefault="00000DB9"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Помітна тенденція щодо підвищення середньомісячних температур, але як і у попередні роки температура в зимові місяці не є стабільно низькою або стабільно високою. У період 1981 – 2010 р. коливання середньомісячної температури відносно значень кліматичної норми складало до -8 …+ </w:t>
      </w:r>
      <w:r w:rsidR="003827A9" w:rsidRPr="00DF18C6">
        <w:rPr>
          <w:rFonts w:ascii="Times New Roman" w:hAnsi="Times New Roman" w:cs="Times New Roman"/>
          <w:sz w:val="24"/>
          <w:szCs w:val="24"/>
        </w:rPr>
        <w:t>5,8</w:t>
      </w:r>
      <w:r w:rsidRPr="00DF18C6">
        <w:rPr>
          <w:rFonts w:ascii="Times New Roman" w:hAnsi="Times New Roman" w:cs="Times New Roman"/>
          <w:sz w:val="24"/>
          <w:szCs w:val="24"/>
        </w:rPr>
        <w:t xml:space="preserve"> </w:t>
      </w:r>
      <w:r w:rsidRPr="00DF18C6">
        <w:rPr>
          <w:rFonts w:ascii="Times New Roman" w:hAnsi="Times New Roman" w:cs="Times New Roman"/>
          <w:sz w:val="24"/>
          <w:szCs w:val="24"/>
        </w:rPr>
        <w:sym w:font="Symbol" w:char="F0B0"/>
      </w:r>
      <w:r w:rsidRPr="00DF18C6">
        <w:rPr>
          <w:rFonts w:ascii="Times New Roman" w:hAnsi="Times New Roman" w:cs="Times New Roman"/>
          <w:sz w:val="24"/>
          <w:szCs w:val="24"/>
        </w:rPr>
        <w:t xml:space="preserve">С. В період з 2011 по теперішній час </w:t>
      </w:r>
      <w:r w:rsidR="003827A9" w:rsidRPr="00DF18C6">
        <w:rPr>
          <w:rFonts w:ascii="Times New Roman" w:hAnsi="Times New Roman" w:cs="Times New Roman"/>
          <w:sz w:val="24"/>
          <w:szCs w:val="24"/>
        </w:rPr>
        <w:t xml:space="preserve">максимальні коливання складають -6,6 …+ 6,3 </w:t>
      </w:r>
      <w:r w:rsidR="003827A9" w:rsidRPr="00DF18C6">
        <w:rPr>
          <w:rFonts w:ascii="Times New Roman" w:hAnsi="Times New Roman" w:cs="Times New Roman"/>
          <w:sz w:val="24"/>
          <w:szCs w:val="24"/>
        </w:rPr>
        <w:sym w:font="Symbol" w:char="F0B0"/>
      </w:r>
      <w:r w:rsidR="003827A9" w:rsidRPr="00DF18C6">
        <w:rPr>
          <w:rFonts w:ascii="Times New Roman" w:hAnsi="Times New Roman" w:cs="Times New Roman"/>
          <w:sz w:val="24"/>
          <w:szCs w:val="24"/>
        </w:rPr>
        <w:t>С відносно кліматичної норми.</w:t>
      </w:r>
    </w:p>
    <w:p w14:paraId="799BE9B4" w14:textId="0ADFAF6D" w:rsidR="00000DB9" w:rsidRPr="00DF18C6" w:rsidRDefault="003827A9"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Підвищення температур в зимовий період призводить до того, що сніговий покрив лягає значно пізніше, наприкінці грудня, або не лягає зовсім.</w:t>
      </w:r>
      <w:r w:rsidR="00F92535" w:rsidRPr="00DF18C6">
        <w:rPr>
          <w:rFonts w:ascii="Times New Roman" w:hAnsi="Times New Roman" w:cs="Times New Roman"/>
          <w:sz w:val="24"/>
          <w:szCs w:val="24"/>
        </w:rPr>
        <w:t xml:space="preserve"> За даними проєкту APENA 3 кількість діб зі сніговим покровом оцінюється приблизно 60 діб. Прогноз за сценарієм RCP 4.5 - до 2040 року – скорочення діб зі сніговим покровом на 3-10, до 2060 року очікується скорочення на 10-20 днів, а в перспективі до 2</w:t>
      </w:r>
      <w:r w:rsidR="00667771" w:rsidRPr="00DF18C6">
        <w:rPr>
          <w:rFonts w:ascii="Times New Roman" w:hAnsi="Times New Roman" w:cs="Times New Roman"/>
          <w:sz w:val="24"/>
          <w:szCs w:val="24"/>
        </w:rPr>
        <w:t>10</w:t>
      </w:r>
      <w:r w:rsidR="00F92535" w:rsidRPr="00DF18C6">
        <w:rPr>
          <w:rFonts w:ascii="Times New Roman" w:hAnsi="Times New Roman" w:cs="Times New Roman"/>
          <w:sz w:val="24"/>
          <w:szCs w:val="24"/>
        </w:rPr>
        <w:t>0 року – скорочення кількості діб зі сніговим покровом складе місцями до 30 діб.</w:t>
      </w:r>
    </w:p>
    <w:p w14:paraId="05FC9A34" w14:textId="586D7A74" w:rsidR="00E25B82" w:rsidRPr="00DF18C6" w:rsidRDefault="00E25B82"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Кількість днів екстремального холоду зменшується.</w:t>
      </w:r>
    </w:p>
    <w:p w14:paraId="161F3EF0" w14:textId="15581A19" w:rsidR="00FD3D90" w:rsidRPr="00DF18C6" w:rsidRDefault="00B310DD" w:rsidP="00E4234C">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lastRenderedPageBreak/>
        <w:drawing>
          <wp:inline distT="0" distB="0" distL="0" distR="0" wp14:anchorId="29F83B3E" wp14:editId="1D437DC5">
            <wp:extent cx="2830588" cy="1805940"/>
            <wp:effectExtent l="0" t="0" r="8255" b="3810"/>
            <wp:docPr id="7452819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81928" name="Рисунок 745281928"/>
                    <pic:cNvPicPr/>
                  </pic:nvPicPr>
                  <pic:blipFill>
                    <a:blip r:embed="rId55">
                      <a:extLst>
                        <a:ext uri="{28A0092B-C50C-407E-A947-70E740481C1C}">
                          <a14:useLocalDpi xmlns:a14="http://schemas.microsoft.com/office/drawing/2010/main" val="0"/>
                        </a:ext>
                      </a:extLst>
                    </a:blip>
                    <a:stretch>
                      <a:fillRect/>
                    </a:stretch>
                  </pic:blipFill>
                  <pic:spPr>
                    <a:xfrm>
                      <a:off x="0" y="0"/>
                      <a:ext cx="2861878" cy="1825904"/>
                    </a:xfrm>
                    <a:prstGeom prst="rect">
                      <a:avLst/>
                    </a:prstGeom>
                  </pic:spPr>
                </pic:pic>
              </a:graphicData>
            </a:graphic>
          </wp:inline>
        </w:drawing>
      </w:r>
      <w:r w:rsidRPr="00DF18C6">
        <w:rPr>
          <w:rFonts w:ascii="Times New Roman" w:hAnsi="Times New Roman" w:cs="Times New Roman"/>
          <w:noProof/>
          <w:sz w:val="24"/>
          <w:szCs w:val="24"/>
          <w:lang w:eastAsia="uk-UA"/>
        </w:rPr>
        <w:drawing>
          <wp:inline distT="0" distB="0" distL="0" distR="0" wp14:anchorId="5353E7A0" wp14:editId="01B2FCDB">
            <wp:extent cx="2667000" cy="1825085"/>
            <wp:effectExtent l="0" t="0" r="0" b="3810"/>
            <wp:docPr id="14067286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28642" name="Рисунок 1406728642"/>
                    <pic:cNvPicPr/>
                  </pic:nvPicPr>
                  <pic:blipFill>
                    <a:blip r:embed="rId56">
                      <a:extLst>
                        <a:ext uri="{28A0092B-C50C-407E-A947-70E740481C1C}">
                          <a14:useLocalDpi xmlns:a14="http://schemas.microsoft.com/office/drawing/2010/main" val="0"/>
                        </a:ext>
                      </a:extLst>
                    </a:blip>
                    <a:stretch>
                      <a:fillRect/>
                    </a:stretch>
                  </pic:blipFill>
                  <pic:spPr>
                    <a:xfrm>
                      <a:off x="0" y="0"/>
                      <a:ext cx="2691741" cy="1842016"/>
                    </a:xfrm>
                    <a:prstGeom prst="rect">
                      <a:avLst/>
                    </a:prstGeom>
                  </pic:spPr>
                </pic:pic>
              </a:graphicData>
            </a:graphic>
          </wp:inline>
        </w:drawing>
      </w:r>
    </w:p>
    <w:p w14:paraId="47BE3216" w14:textId="21F9CF1A" w:rsidR="00524C79" w:rsidRPr="00DF18C6" w:rsidRDefault="00524C79"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rPr>
        <w:t xml:space="preserve">Рисунок </w:t>
      </w:r>
      <w:r w:rsidR="00930F68" w:rsidRPr="00DF18C6">
        <w:rPr>
          <w:rFonts w:ascii="Times New Roman" w:hAnsi="Times New Roman" w:cs="Times New Roman"/>
          <w:sz w:val="24"/>
        </w:rPr>
        <w:t>6</w:t>
      </w:r>
      <w:r w:rsidRPr="00DF18C6">
        <w:rPr>
          <w:rFonts w:ascii="Times New Roman" w:hAnsi="Times New Roman" w:cs="Times New Roman"/>
          <w:sz w:val="24"/>
        </w:rPr>
        <w:t>.</w:t>
      </w:r>
      <w:r w:rsidR="00E25B82" w:rsidRPr="00DF18C6">
        <w:rPr>
          <w:rFonts w:ascii="Times New Roman" w:hAnsi="Times New Roman" w:cs="Times New Roman"/>
          <w:sz w:val="24"/>
        </w:rPr>
        <w:t>1</w:t>
      </w:r>
      <w:r w:rsidR="00AE5E6F" w:rsidRPr="00DF18C6">
        <w:rPr>
          <w:rFonts w:ascii="Times New Roman" w:hAnsi="Times New Roman" w:cs="Times New Roman"/>
          <w:sz w:val="24"/>
        </w:rPr>
        <w:t>1</w:t>
      </w:r>
      <w:r w:rsidRPr="00DF18C6">
        <w:rPr>
          <w:rFonts w:ascii="Times New Roman" w:hAnsi="Times New Roman" w:cs="Times New Roman"/>
          <w:sz w:val="24"/>
        </w:rPr>
        <w:t xml:space="preserve"> Кількість днів з мінімальною температурою повітря </w:t>
      </w:r>
      <w:r w:rsidR="00E25B82" w:rsidRPr="00DF18C6">
        <w:rPr>
          <w:rFonts w:ascii="Times New Roman" w:hAnsi="Times New Roman" w:cs="Times New Roman"/>
          <w:sz w:val="24"/>
        </w:rPr>
        <w:t xml:space="preserve">-10 </w:t>
      </w:r>
      <w:r w:rsidR="00E25B82" w:rsidRPr="00DF18C6">
        <w:rPr>
          <w:rFonts w:ascii="Times New Roman" w:hAnsi="Times New Roman" w:cs="Times New Roman"/>
          <w:sz w:val="24"/>
        </w:rPr>
        <w:sym w:font="Symbol" w:char="F0B0"/>
      </w:r>
      <w:r w:rsidR="00E25B82" w:rsidRPr="00DF18C6">
        <w:rPr>
          <w:rFonts w:ascii="Times New Roman" w:hAnsi="Times New Roman" w:cs="Times New Roman"/>
          <w:sz w:val="24"/>
        </w:rPr>
        <w:t xml:space="preserve">С  та </w:t>
      </w:r>
      <w:r w:rsidRPr="00DF18C6">
        <w:rPr>
          <w:rFonts w:ascii="Times New Roman" w:hAnsi="Times New Roman" w:cs="Times New Roman"/>
          <w:sz w:val="24"/>
        </w:rPr>
        <w:t xml:space="preserve">-20 </w:t>
      </w:r>
      <w:r w:rsidRPr="00DF18C6">
        <w:rPr>
          <w:rFonts w:ascii="Times New Roman" w:hAnsi="Times New Roman" w:cs="Times New Roman"/>
          <w:sz w:val="24"/>
        </w:rPr>
        <w:sym w:font="Symbol" w:char="F0B0"/>
      </w:r>
      <w:r w:rsidRPr="00DF18C6">
        <w:rPr>
          <w:rFonts w:ascii="Times New Roman" w:hAnsi="Times New Roman" w:cs="Times New Roman"/>
          <w:sz w:val="24"/>
        </w:rPr>
        <w:t xml:space="preserve">С </w:t>
      </w:r>
      <w:r w:rsidR="00E25B82" w:rsidRPr="00DF18C6">
        <w:rPr>
          <w:rFonts w:ascii="Times New Roman" w:hAnsi="Times New Roman" w:cs="Times New Roman"/>
          <w:sz w:val="24"/>
        </w:rPr>
        <w:t>відповідно</w:t>
      </w:r>
    </w:p>
    <w:p w14:paraId="6FEDFD22" w14:textId="77777777" w:rsidR="00E4234C" w:rsidRDefault="00E4234C" w:rsidP="00B03399">
      <w:pPr>
        <w:spacing w:after="0" w:line="240" w:lineRule="auto"/>
        <w:ind w:firstLine="709"/>
        <w:jc w:val="both"/>
        <w:rPr>
          <w:rFonts w:ascii="Times New Roman" w:hAnsi="Times New Roman" w:cs="Times New Roman"/>
          <w:sz w:val="24"/>
          <w:szCs w:val="24"/>
        </w:rPr>
      </w:pPr>
    </w:p>
    <w:p w14:paraId="669458F8" w14:textId="78EEBC73" w:rsidR="00FD3D90" w:rsidRPr="00DF18C6" w:rsidRDefault="00FD3D90" w:rsidP="00E4234C">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szCs w:val="24"/>
        </w:rPr>
        <w:t xml:space="preserve">Як можна побачити на діаграмі, за останні 20 років було тільки </w:t>
      </w:r>
      <w:r w:rsidR="00B310DD" w:rsidRPr="00DF18C6">
        <w:rPr>
          <w:rFonts w:ascii="Times New Roman" w:hAnsi="Times New Roman" w:cs="Times New Roman"/>
          <w:sz w:val="24"/>
          <w:szCs w:val="24"/>
        </w:rPr>
        <w:t>одна</w:t>
      </w:r>
      <w:r w:rsidRPr="00DF18C6">
        <w:rPr>
          <w:rFonts w:ascii="Times New Roman" w:hAnsi="Times New Roman" w:cs="Times New Roman"/>
          <w:sz w:val="24"/>
          <w:szCs w:val="24"/>
        </w:rPr>
        <w:t xml:space="preserve"> видатн</w:t>
      </w:r>
      <w:r w:rsidR="00B310DD" w:rsidRPr="00DF18C6">
        <w:rPr>
          <w:rFonts w:ascii="Times New Roman" w:hAnsi="Times New Roman" w:cs="Times New Roman"/>
          <w:sz w:val="24"/>
          <w:szCs w:val="24"/>
        </w:rPr>
        <w:t>а</w:t>
      </w:r>
      <w:r w:rsidRPr="00DF18C6">
        <w:rPr>
          <w:rFonts w:ascii="Times New Roman" w:hAnsi="Times New Roman" w:cs="Times New Roman"/>
          <w:sz w:val="24"/>
          <w:szCs w:val="24"/>
        </w:rPr>
        <w:t xml:space="preserve"> холодн</w:t>
      </w:r>
      <w:r w:rsidR="00B310DD" w:rsidRPr="00DF18C6">
        <w:rPr>
          <w:rFonts w:ascii="Times New Roman" w:hAnsi="Times New Roman" w:cs="Times New Roman"/>
          <w:sz w:val="24"/>
          <w:szCs w:val="24"/>
        </w:rPr>
        <w:t>а</w:t>
      </w:r>
      <w:r w:rsidRPr="00DF18C6">
        <w:rPr>
          <w:rFonts w:ascii="Times New Roman" w:hAnsi="Times New Roman" w:cs="Times New Roman"/>
          <w:sz w:val="24"/>
          <w:szCs w:val="24"/>
        </w:rPr>
        <w:t xml:space="preserve"> зим</w:t>
      </w:r>
      <w:r w:rsidR="00B310DD" w:rsidRPr="00DF18C6">
        <w:rPr>
          <w:rFonts w:ascii="Times New Roman" w:hAnsi="Times New Roman" w:cs="Times New Roman"/>
          <w:sz w:val="24"/>
          <w:szCs w:val="24"/>
        </w:rPr>
        <w:t>а</w:t>
      </w:r>
      <w:r w:rsidRPr="00DF18C6">
        <w:rPr>
          <w:rFonts w:ascii="Times New Roman" w:hAnsi="Times New Roman" w:cs="Times New Roman"/>
          <w:sz w:val="24"/>
          <w:szCs w:val="24"/>
        </w:rPr>
        <w:t xml:space="preserve">, коли кількість днів з температурою повітря нижче ніж -20 </w:t>
      </w:r>
      <w:r w:rsidRPr="00DF18C6">
        <w:rPr>
          <w:rFonts w:ascii="Times New Roman" w:hAnsi="Times New Roman" w:cs="Times New Roman"/>
          <w:sz w:val="24"/>
        </w:rPr>
        <w:sym w:font="Symbol" w:char="F0B0"/>
      </w:r>
      <w:r w:rsidRPr="00DF18C6">
        <w:rPr>
          <w:rFonts w:ascii="Times New Roman" w:hAnsi="Times New Roman" w:cs="Times New Roman"/>
          <w:sz w:val="24"/>
        </w:rPr>
        <w:t>С дорівнювало 10 дням.</w:t>
      </w:r>
    </w:p>
    <w:p w14:paraId="66F75EEA" w14:textId="0BEB8757" w:rsidR="00B310DD" w:rsidRPr="00DF18C6" w:rsidRDefault="00B310DD" w:rsidP="00E4234C">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46617BFB" w14:textId="72906F87" w:rsidR="00B310DD" w:rsidRPr="00DF18C6" w:rsidRDefault="00B310DD" w:rsidP="00E4234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Явище екстремального холоду останні роки на території Долинської громади зустрічається все менше. На даний момент:</w:t>
      </w:r>
    </w:p>
    <w:p w14:paraId="24DE29EC" w14:textId="1814E934" w:rsidR="00B310DD" w:rsidRPr="00DF18C6" w:rsidRDefault="00E4234C" w:rsidP="00E4234C">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B310DD" w:rsidRPr="00DF18C6">
        <w:rPr>
          <w:rFonts w:ascii="Times New Roman" w:hAnsi="Times New Roman" w:cs="Times New Roman"/>
          <w:sz w:val="24"/>
        </w:rPr>
        <w:t xml:space="preserve">імовірність виникнення – </w:t>
      </w:r>
      <w:r w:rsidR="00B310DD" w:rsidRPr="00DF18C6">
        <w:rPr>
          <w:rFonts w:ascii="Times New Roman" w:hAnsi="Times New Roman" w:cs="Times New Roman"/>
          <w:b/>
          <w:bCs/>
          <w:sz w:val="24"/>
        </w:rPr>
        <w:t>низька</w:t>
      </w:r>
      <w:r w:rsidR="00B310DD" w:rsidRPr="00DF18C6">
        <w:rPr>
          <w:rFonts w:ascii="Times New Roman" w:hAnsi="Times New Roman" w:cs="Times New Roman"/>
          <w:sz w:val="24"/>
        </w:rPr>
        <w:t xml:space="preserve">, вплив – </w:t>
      </w:r>
      <w:r w:rsidR="00B310DD" w:rsidRPr="00DF18C6">
        <w:rPr>
          <w:rFonts w:ascii="Times New Roman" w:hAnsi="Times New Roman" w:cs="Times New Roman"/>
          <w:b/>
          <w:bCs/>
          <w:sz w:val="24"/>
        </w:rPr>
        <w:t>середній</w:t>
      </w:r>
      <w:r w:rsidR="00B310DD" w:rsidRPr="00DF18C6">
        <w:rPr>
          <w:rFonts w:ascii="Times New Roman" w:hAnsi="Times New Roman" w:cs="Times New Roman"/>
          <w:sz w:val="24"/>
        </w:rPr>
        <w:t>.</w:t>
      </w:r>
    </w:p>
    <w:p w14:paraId="79FAFF20" w14:textId="4ACD1510" w:rsidR="00B310DD" w:rsidRPr="00DF18C6" w:rsidRDefault="00B310DD" w:rsidP="00E4234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короткочасній та середній перспективі</w:t>
      </w:r>
      <w:r w:rsidRPr="00DF18C6">
        <w:rPr>
          <w:rFonts w:ascii="Times New Roman" w:hAnsi="Times New Roman" w:cs="Times New Roman"/>
          <w:sz w:val="24"/>
        </w:rPr>
        <w:t>:</w:t>
      </w:r>
    </w:p>
    <w:p w14:paraId="2D1A57E7" w14:textId="75434049" w:rsidR="00B310DD" w:rsidRPr="00DF18C6" w:rsidRDefault="00E4234C" w:rsidP="00E4234C">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B310DD" w:rsidRPr="00DF18C6">
        <w:rPr>
          <w:rFonts w:ascii="Times New Roman" w:hAnsi="Times New Roman" w:cs="Times New Roman"/>
          <w:sz w:val="24"/>
        </w:rPr>
        <w:t xml:space="preserve">імовірність виникнення – </w:t>
      </w:r>
      <w:r w:rsidR="00B310DD" w:rsidRPr="00DF18C6">
        <w:rPr>
          <w:rFonts w:ascii="Times New Roman" w:hAnsi="Times New Roman" w:cs="Times New Roman"/>
          <w:b/>
          <w:bCs/>
          <w:sz w:val="24"/>
        </w:rPr>
        <w:t>зменшення</w:t>
      </w:r>
      <w:r w:rsidR="00B310DD" w:rsidRPr="00DF18C6">
        <w:rPr>
          <w:rFonts w:ascii="Times New Roman" w:hAnsi="Times New Roman" w:cs="Times New Roman"/>
          <w:sz w:val="24"/>
        </w:rPr>
        <w:t xml:space="preserve">, вплив – </w:t>
      </w:r>
      <w:r w:rsidR="00B310DD" w:rsidRPr="00DF18C6">
        <w:rPr>
          <w:rFonts w:ascii="Times New Roman" w:hAnsi="Times New Roman" w:cs="Times New Roman"/>
          <w:b/>
          <w:bCs/>
          <w:sz w:val="24"/>
        </w:rPr>
        <w:t>зменшення</w:t>
      </w:r>
      <w:r w:rsidR="00B310DD" w:rsidRPr="00DF18C6">
        <w:rPr>
          <w:rFonts w:ascii="Times New Roman" w:hAnsi="Times New Roman" w:cs="Times New Roman"/>
          <w:sz w:val="24"/>
        </w:rPr>
        <w:t>.</w:t>
      </w:r>
    </w:p>
    <w:p w14:paraId="476C62A8" w14:textId="77777777" w:rsidR="00B310DD" w:rsidRPr="00DF18C6" w:rsidRDefault="00B310DD" w:rsidP="00E4234C">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73F33871" w14:textId="16D60B6C" w:rsidR="00B310DD" w:rsidRPr="00DF18C6" w:rsidRDefault="00B310DD" w:rsidP="00E4234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Вплив екстремального холоду є найбільш відчутним для сектору енергетики, оскільки викликає потребу у використанні більшої кількості природного газу, електроенергії і дров. В сільських населених пунктах в такі дні </w:t>
      </w:r>
      <w:r w:rsidR="00E90F45" w:rsidRPr="00DF18C6">
        <w:rPr>
          <w:rFonts w:ascii="Times New Roman" w:hAnsi="Times New Roman" w:cs="Times New Roman"/>
          <w:sz w:val="24"/>
        </w:rPr>
        <w:t xml:space="preserve">(особливо за відсутності вітру) </w:t>
      </w:r>
      <w:r w:rsidRPr="00DF18C6">
        <w:rPr>
          <w:rFonts w:ascii="Times New Roman" w:hAnsi="Times New Roman" w:cs="Times New Roman"/>
          <w:sz w:val="24"/>
        </w:rPr>
        <w:t>може спостерігатися смог</w:t>
      </w:r>
      <w:r w:rsidR="00E90F45" w:rsidRPr="00DF18C6">
        <w:rPr>
          <w:rFonts w:ascii="Times New Roman" w:hAnsi="Times New Roman" w:cs="Times New Roman"/>
          <w:sz w:val="24"/>
        </w:rPr>
        <w:t xml:space="preserve"> від спалювання дров, що призводить до загострень у хворих на легеневі захворювання. Менший чутливими до екстремального холоду є сектори туризму та освіти.</w:t>
      </w:r>
    </w:p>
    <w:p w14:paraId="3817ACE5" w14:textId="74F3F96D" w:rsidR="0083730A" w:rsidRPr="00DF18C6" w:rsidRDefault="00667771" w:rsidP="00E4234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За</w:t>
      </w:r>
      <w:r w:rsidR="00333DD1" w:rsidRPr="00DF18C6">
        <w:rPr>
          <w:rFonts w:ascii="Times New Roman" w:hAnsi="Times New Roman" w:cs="Times New Roman"/>
          <w:sz w:val="24"/>
        </w:rPr>
        <w:t xml:space="preserve"> результата</w:t>
      </w:r>
      <w:r w:rsidRPr="00DF18C6">
        <w:rPr>
          <w:rFonts w:ascii="Times New Roman" w:hAnsi="Times New Roman" w:cs="Times New Roman"/>
          <w:sz w:val="24"/>
        </w:rPr>
        <w:t>ми</w:t>
      </w:r>
      <w:r w:rsidR="00333DD1" w:rsidRPr="00DF18C6">
        <w:rPr>
          <w:rFonts w:ascii="Times New Roman" w:hAnsi="Times New Roman" w:cs="Times New Roman"/>
          <w:sz w:val="24"/>
        </w:rPr>
        <w:t xml:space="preserve"> проведеного аналізу оцінимо чутливість громади до ризику виникнення екстремальної холоду та супутніх стихійних явищ, таблиця </w:t>
      </w:r>
      <w:r w:rsidR="00230851" w:rsidRPr="00DF18C6">
        <w:rPr>
          <w:rFonts w:ascii="Times New Roman" w:hAnsi="Times New Roman" w:cs="Times New Roman"/>
          <w:sz w:val="24"/>
        </w:rPr>
        <w:t>6</w:t>
      </w:r>
      <w:r w:rsidR="00E90F45" w:rsidRPr="00DF18C6">
        <w:rPr>
          <w:rFonts w:ascii="Times New Roman" w:hAnsi="Times New Roman" w:cs="Times New Roman"/>
          <w:sz w:val="24"/>
        </w:rPr>
        <w:t>.</w:t>
      </w:r>
      <w:r w:rsidR="00C23C43" w:rsidRPr="00DF18C6">
        <w:rPr>
          <w:rFonts w:ascii="Times New Roman" w:hAnsi="Times New Roman" w:cs="Times New Roman"/>
          <w:sz w:val="24"/>
        </w:rPr>
        <w:t>10</w:t>
      </w:r>
      <w:r w:rsidR="00333DD1" w:rsidRPr="00DF18C6">
        <w:rPr>
          <w:rFonts w:ascii="Times New Roman" w:hAnsi="Times New Roman" w:cs="Times New Roman"/>
          <w:sz w:val="24"/>
        </w:rPr>
        <w:t>.</w:t>
      </w:r>
    </w:p>
    <w:p w14:paraId="259639AF" w14:textId="0628CB01" w:rsidR="00333DD1" w:rsidRPr="00DF18C6" w:rsidRDefault="00333DD1" w:rsidP="00B03399">
      <w:pPr>
        <w:pStyle w:val="a3"/>
        <w:spacing w:after="0" w:line="240" w:lineRule="auto"/>
        <w:ind w:left="0" w:firstLine="720"/>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524C79" w:rsidRPr="00DF18C6">
        <w:rPr>
          <w:rFonts w:ascii="Times New Roman" w:hAnsi="Times New Roman" w:cs="Times New Roman"/>
          <w:sz w:val="24"/>
        </w:rPr>
        <w:t>.</w:t>
      </w:r>
      <w:r w:rsidR="00C23C43" w:rsidRPr="00DF18C6">
        <w:rPr>
          <w:rFonts w:ascii="Times New Roman" w:hAnsi="Times New Roman" w:cs="Times New Roman"/>
          <w:sz w:val="24"/>
        </w:rPr>
        <w:t>10</w:t>
      </w:r>
    </w:p>
    <w:p w14:paraId="54165039" w14:textId="719069F7" w:rsidR="0083730A" w:rsidRPr="00DF18C6" w:rsidRDefault="00524C79" w:rsidP="00B03399">
      <w:pPr>
        <w:pStyle w:val="a3"/>
        <w:spacing w:after="0" w:line="240" w:lineRule="auto"/>
        <w:ind w:left="0" w:firstLine="720"/>
        <w:contextualSpacing w:val="0"/>
        <w:jc w:val="center"/>
        <w:rPr>
          <w:rFonts w:ascii="Times New Roman" w:hAnsi="Times New Roman" w:cs="Times New Roman"/>
          <w:sz w:val="24"/>
        </w:rPr>
      </w:pPr>
      <w:r w:rsidRPr="00DF18C6">
        <w:rPr>
          <w:rFonts w:ascii="Times New Roman" w:hAnsi="Times New Roman" w:cs="Times New Roman"/>
          <w:sz w:val="24"/>
        </w:rPr>
        <w:t>Оцінка чутливості громади до екстремального холоду</w:t>
      </w:r>
    </w:p>
    <w:tbl>
      <w:tblPr>
        <w:tblStyle w:val="af0"/>
        <w:tblW w:w="5147" w:type="pct"/>
        <w:jc w:val="center"/>
        <w:tblLook w:val="04A0" w:firstRow="1" w:lastRow="0" w:firstColumn="1" w:lastColumn="0" w:noHBand="0" w:noVBand="1"/>
      </w:tblPr>
      <w:tblGrid>
        <w:gridCol w:w="1983"/>
        <w:gridCol w:w="728"/>
        <w:gridCol w:w="429"/>
        <w:gridCol w:w="429"/>
        <w:gridCol w:w="434"/>
        <w:gridCol w:w="436"/>
        <w:gridCol w:w="434"/>
        <w:gridCol w:w="724"/>
        <w:gridCol w:w="722"/>
        <w:gridCol w:w="866"/>
        <w:gridCol w:w="434"/>
        <w:gridCol w:w="613"/>
        <w:gridCol w:w="544"/>
        <w:gridCol w:w="613"/>
        <w:gridCol w:w="755"/>
      </w:tblGrid>
      <w:tr w:rsidR="00E90F45" w:rsidRPr="00E4234C" w14:paraId="1D6C7390" w14:textId="77777777" w:rsidTr="00493FB8">
        <w:trPr>
          <w:jc w:val="center"/>
        </w:trPr>
        <w:tc>
          <w:tcPr>
            <w:tcW w:w="98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9F713C"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Ризики</w:t>
            </w:r>
          </w:p>
        </w:tc>
        <w:tc>
          <w:tcPr>
            <w:tcW w:w="315"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4EC7CEE8"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Імовірність</w:t>
            </w:r>
            <w:r w:rsidRPr="00E4234C">
              <w:rPr>
                <w:rFonts w:ascii="Times New Roman" w:hAnsi="Times New Roman" w:cs="Times New Roman"/>
                <w:b/>
              </w:rPr>
              <w:br/>
              <w:t xml:space="preserve"> виникнення</w:t>
            </w:r>
          </w:p>
        </w:tc>
        <w:tc>
          <w:tcPr>
            <w:tcW w:w="3705"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597864"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Чутливість до ризику по секторах господарювання</w:t>
            </w:r>
          </w:p>
        </w:tc>
      </w:tr>
      <w:tr w:rsidR="00493FB8" w:rsidRPr="00E4234C" w14:paraId="0C47279E" w14:textId="77777777" w:rsidTr="00E4234C">
        <w:trPr>
          <w:trHeight w:val="2743"/>
          <w:jc w:val="center"/>
        </w:trPr>
        <w:tc>
          <w:tcPr>
            <w:tcW w:w="98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9A2FFB" w14:textId="77777777" w:rsidR="00E90F45" w:rsidRPr="00E4234C" w:rsidRDefault="00E90F45" w:rsidP="00B03399">
            <w:pPr>
              <w:rPr>
                <w:rFonts w:ascii="Times New Roman" w:hAnsi="Times New Roman" w:cs="Times New Roman"/>
                <w:b/>
              </w:rPr>
            </w:pPr>
          </w:p>
        </w:tc>
        <w:tc>
          <w:tcPr>
            <w:tcW w:w="315" w:type="pct"/>
            <w:vMerge/>
            <w:tcBorders>
              <w:left w:val="single" w:sz="4" w:space="0" w:color="auto"/>
              <w:right w:val="single" w:sz="4" w:space="0" w:color="auto"/>
            </w:tcBorders>
            <w:shd w:val="clear" w:color="auto" w:fill="F2F2F2" w:themeFill="background1" w:themeFillShade="F2"/>
            <w:vAlign w:val="center"/>
            <w:hideMark/>
          </w:tcPr>
          <w:p w14:paraId="0A2F93C4" w14:textId="77777777" w:rsidR="00E90F45" w:rsidRPr="00E4234C" w:rsidRDefault="00E90F45" w:rsidP="00B03399">
            <w:pPr>
              <w:rPr>
                <w:rFonts w:ascii="Times New Roman" w:hAnsi="Times New Roman" w:cs="Times New Roman"/>
                <w:b/>
              </w:rPr>
            </w:pPr>
          </w:p>
        </w:tc>
        <w:tc>
          <w:tcPr>
            <w:tcW w:w="2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E44890A"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Будівлі</w:t>
            </w:r>
          </w:p>
        </w:tc>
        <w:tc>
          <w:tcPr>
            <w:tcW w:w="2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4A1F60"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Транспорт</w:t>
            </w:r>
          </w:p>
        </w:tc>
        <w:tc>
          <w:tcPr>
            <w:tcW w:w="21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A25813"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Енергетика</w:t>
            </w:r>
          </w:p>
        </w:tc>
        <w:tc>
          <w:tcPr>
            <w:tcW w:w="21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319C591"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Вода</w:t>
            </w:r>
          </w:p>
        </w:tc>
        <w:tc>
          <w:tcPr>
            <w:tcW w:w="21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EBD1E65"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Відходи</w:t>
            </w:r>
          </w:p>
        </w:tc>
        <w:tc>
          <w:tcPr>
            <w:tcW w:w="36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843F6E9"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Планування землекористування</w:t>
            </w:r>
          </w:p>
        </w:tc>
        <w:tc>
          <w:tcPr>
            <w:tcW w:w="35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26429E6" w14:textId="77777777" w:rsidR="00E90F45" w:rsidRPr="00E4234C" w:rsidRDefault="00E90F45" w:rsidP="00B03399">
            <w:pPr>
              <w:pStyle w:val="Default"/>
              <w:jc w:val="center"/>
              <w:rPr>
                <w:rFonts w:ascii="Times New Roman" w:hAnsi="Times New Roman" w:cs="Times New Roman"/>
                <w:b/>
                <w:color w:val="auto"/>
                <w:sz w:val="22"/>
                <w:szCs w:val="22"/>
                <w:lang w:val="uk-UA"/>
              </w:rPr>
            </w:pPr>
            <w:r w:rsidRPr="00E4234C">
              <w:rPr>
                <w:rFonts w:ascii="Times New Roman" w:hAnsi="Times New Roman" w:cs="Times New Roman"/>
                <w:b/>
                <w:color w:val="auto"/>
                <w:sz w:val="22"/>
                <w:szCs w:val="22"/>
                <w:lang w:val="uk-UA"/>
              </w:rPr>
              <w:t>Сільське та лісове господарство</w:t>
            </w:r>
          </w:p>
        </w:tc>
        <w:tc>
          <w:tcPr>
            <w:tcW w:w="43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7A853EB"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Навколишнє середовище біорізноманіття</w:t>
            </w:r>
          </w:p>
        </w:tc>
        <w:tc>
          <w:tcPr>
            <w:tcW w:w="21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A81F7B" w14:textId="77777777" w:rsidR="00E90F45" w:rsidRPr="00E4234C" w:rsidRDefault="00E90F45" w:rsidP="00B03399">
            <w:pPr>
              <w:ind w:hanging="133"/>
              <w:jc w:val="center"/>
              <w:rPr>
                <w:rFonts w:ascii="Times New Roman" w:hAnsi="Times New Roman" w:cs="Times New Roman"/>
                <w:b/>
              </w:rPr>
            </w:pPr>
            <w:r w:rsidRPr="00E4234C">
              <w:rPr>
                <w:rFonts w:ascii="Times New Roman" w:hAnsi="Times New Roman" w:cs="Times New Roman"/>
                <w:b/>
              </w:rPr>
              <w:t>Охорона здоров'я</w:t>
            </w:r>
          </w:p>
        </w:tc>
        <w:tc>
          <w:tcPr>
            <w:tcW w:w="30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CCABF7" w14:textId="77777777" w:rsidR="00E90F45" w:rsidRPr="00E4234C" w:rsidRDefault="00E90F45" w:rsidP="00B03399">
            <w:pPr>
              <w:pStyle w:val="Default"/>
              <w:ind w:hanging="133"/>
              <w:jc w:val="center"/>
              <w:rPr>
                <w:rFonts w:ascii="Times New Roman" w:hAnsi="Times New Roman" w:cs="Times New Roman"/>
                <w:b/>
                <w:color w:val="auto"/>
                <w:sz w:val="22"/>
                <w:szCs w:val="22"/>
                <w:lang w:val="uk-UA"/>
              </w:rPr>
            </w:pPr>
            <w:r w:rsidRPr="00E4234C">
              <w:rPr>
                <w:rFonts w:ascii="Times New Roman" w:hAnsi="Times New Roman" w:cs="Times New Roman"/>
                <w:b/>
                <w:color w:val="auto"/>
                <w:sz w:val="22"/>
                <w:szCs w:val="22"/>
                <w:lang w:val="uk-UA"/>
              </w:rPr>
              <w:t>Цивільний захист і надзвичайні ситуації</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9EE0D5A"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Туризм</w:t>
            </w:r>
          </w:p>
        </w:tc>
        <w:tc>
          <w:tcPr>
            <w:tcW w:w="30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8321BE"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Освіта</w:t>
            </w:r>
          </w:p>
        </w:tc>
        <w:tc>
          <w:tcPr>
            <w:tcW w:w="3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DB24D2B" w14:textId="77777777" w:rsidR="00E90F45" w:rsidRPr="00E4234C" w:rsidRDefault="00E90F45" w:rsidP="00B03399">
            <w:pPr>
              <w:jc w:val="center"/>
              <w:rPr>
                <w:rFonts w:ascii="Times New Roman" w:hAnsi="Times New Roman" w:cs="Times New Roman"/>
                <w:b/>
              </w:rPr>
            </w:pPr>
            <w:r w:rsidRPr="00E4234C">
              <w:rPr>
                <w:rFonts w:ascii="Times New Roman" w:hAnsi="Times New Roman" w:cs="Times New Roman"/>
                <w:b/>
              </w:rPr>
              <w:t>Інформаційно - комунікаційні технології</w:t>
            </w:r>
          </w:p>
        </w:tc>
      </w:tr>
      <w:tr w:rsidR="00493FB8" w:rsidRPr="00E4234C" w14:paraId="6A2CC80E" w14:textId="77777777" w:rsidTr="00493FB8">
        <w:trPr>
          <w:trHeight w:val="325"/>
          <w:jc w:val="center"/>
        </w:trPr>
        <w:tc>
          <w:tcPr>
            <w:tcW w:w="981" w:type="pct"/>
            <w:tcBorders>
              <w:top w:val="single" w:sz="4" w:space="0" w:color="auto"/>
              <w:left w:val="single" w:sz="4" w:space="0" w:color="auto"/>
              <w:bottom w:val="single" w:sz="4" w:space="0" w:color="auto"/>
              <w:right w:val="single" w:sz="4" w:space="0" w:color="auto"/>
            </w:tcBorders>
            <w:vAlign w:val="center"/>
            <w:hideMark/>
          </w:tcPr>
          <w:p w14:paraId="20C78655" w14:textId="560CACF1" w:rsidR="00E90F45" w:rsidRPr="00E4234C" w:rsidRDefault="00E90F45" w:rsidP="00B03399">
            <w:pPr>
              <w:jc w:val="center"/>
              <w:rPr>
                <w:rFonts w:ascii="Times New Roman" w:hAnsi="Times New Roman" w:cs="Times New Roman"/>
                <w:b/>
              </w:rPr>
            </w:pPr>
            <w:r w:rsidRPr="00E4234C">
              <w:rPr>
                <w:rFonts w:ascii="Times New Roman" w:hAnsi="Times New Roman" w:cs="Times New Roman"/>
              </w:rPr>
              <w:t xml:space="preserve">Екстремальний </w:t>
            </w:r>
            <w:r w:rsidRPr="00E4234C">
              <w:rPr>
                <w:rFonts w:ascii="Times New Roman" w:hAnsi="Times New Roman" w:cs="Times New Roman"/>
              </w:rPr>
              <w:br/>
              <w:t>холод</w:t>
            </w:r>
          </w:p>
        </w:tc>
        <w:tc>
          <w:tcPr>
            <w:tcW w:w="3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792B9F" w14:textId="02B9B2A2"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215" w:type="pct"/>
            <w:tcBorders>
              <w:top w:val="single" w:sz="4" w:space="0" w:color="auto"/>
              <w:left w:val="single" w:sz="4" w:space="0" w:color="auto"/>
              <w:bottom w:val="single" w:sz="4" w:space="0" w:color="auto"/>
              <w:right w:val="single" w:sz="4" w:space="0" w:color="auto"/>
            </w:tcBorders>
            <w:vAlign w:val="center"/>
          </w:tcPr>
          <w:p w14:paraId="408B23D7" w14:textId="02DFCE14"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215" w:type="pct"/>
            <w:tcBorders>
              <w:top w:val="single" w:sz="4" w:space="0" w:color="auto"/>
              <w:left w:val="single" w:sz="4" w:space="0" w:color="auto"/>
              <w:bottom w:val="single" w:sz="4" w:space="0" w:color="auto"/>
              <w:right w:val="single" w:sz="4" w:space="0" w:color="auto"/>
            </w:tcBorders>
            <w:vAlign w:val="center"/>
          </w:tcPr>
          <w:p w14:paraId="34EAC7F9"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217" w:type="pct"/>
            <w:tcBorders>
              <w:top w:val="single" w:sz="4" w:space="0" w:color="auto"/>
              <w:left w:val="single" w:sz="4" w:space="0" w:color="auto"/>
              <w:bottom w:val="single" w:sz="4" w:space="0" w:color="auto"/>
              <w:right w:val="single" w:sz="4" w:space="0" w:color="auto"/>
            </w:tcBorders>
            <w:vAlign w:val="center"/>
          </w:tcPr>
          <w:p w14:paraId="2E065F45"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2</w:t>
            </w:r>
          </w:p>
        </w:tc>
        <w:tc>
          <w:tcPr>
            <w:tcW w:w="218" w:type="pct"/>
            <w:tcBorders>
              <w:top w:val="single" w:sz="4" w:space="0" w:color="auto"/>
              <w:left w:val="single" w:sz="4" w:space="0" w:color="auto"/>
              <w:bottom w:val="single" w:sz="4" w:space="0" w:color="auto"/>
              <w:right w:val="single" w:sz="4" w:space="0" w:color="auto"/>
            </w:tcBorders>
            <w:vAlign w:val="center"/>
          </w:tcPr>
          <w:p w14:paraId="45819C4E" w14:textId="711AE996" w:rsidR="00E90F45" w:rsidRPr="00E4234C" w:rsidRDefault="00E90F45" w:rsidP="00B03399">
            <w:pPr>
              <w:jc w:val="center"/>
              <w:rPr>
                <w:rFonts w:ascii="Times New Roman" w:hAnsi="Times New Roman" w:cs="Times New Roman"/>
              </w:rPr>
            </w:pPr>
            <w:r w:rsidRPr="00E4234C">
              <w:rPr>
                <w:rFonts w:ascii="Times New Roman" w:hAnsi="Times New Roman" w:cs="Times New Roman"/>
              </w:rPr>
              <w:t>0</w:t>
            </w:r>
          </w:p>
        </w:tc>
        <w:tc>
          <w:tcPr>
            <w:tcW w:w="217" w:type="pct"/>
            <w:tcBorders>
              <w:top w:val="single" w:sz="4" w:space="0" w:color="auto"/>
              <w:left w:val="single" w:sz="4" w:space="0" w:color="auto"/>
              <w:bottom w:val="single" w:sz="4" w:space="0" w:color="auto"/>
              <w:right w:val="single" w:sz="4" w:space="0" w:color="auto"/>
            </w:tcBorders>
            <w:vAlign w:val="center"/>
          </w:tcPr>
          <w:p w14:paraId="185625B2" w14:textId="3C025BCB" w:rsidR="00E90F45" w:rsidRPr="00E4234C" w:rsidRDefault="00E90F45" w:rsidP="00B03399">
            <w:pPr>
              <w:jc w:val="center"/>
              <w:rPr>
                <w:rFonts w:ascii="Times New Roman" w:hAnsi="Times New Roman" w:cs="Times New Roman"/>
              </w:rPr>
            </w:pPr>
            <w:r w:rsidRPr="00E4234C">
              <w:rPr>
                <w:rFonts w:ascii="Times New Roman" w:hAnsi="Times New Roman" w:cs="Times New Roman"/>
              </w:rPr>
              <w:t>0</w:t>
            </w:r>
          </w:p>
        </w:tc>
        <w:tc>
          <w:tcPr>
            <w:tcW w:w="360" w:type="pct"/>
            <w:tcBorders>
              <w:top w:val="single" w:sz="4" w:space="0" w:color="auto"/>
              <w:left w:val="single" w:sz="4" w:space="0" w:color="auto"/>
              <w:bottom w:val="single" w:sz="4" w:space="0" w:color="auto"/>
              <w:right w:val="single" w:sz="4" w:space="0" w:color="auto"/>
            </w:tcBorders>
            <w:vAlign w:val="center"/>
          </w:tcPr>
          <w:p w14:paraId="3BF0CA79" w14:textId="269D6A9B" w:rsidR="00E90F45" w:rsidRPr="00E4234C" w:rsidRDefault="00E90F45" w:rsidP="00B03399">
            <w:pPr>
              <w:jc w:val="center"/>
              <w:rPr>
                <w:rFonts w:ascii="Times New Roman" w:hAnsi="Times New Roman" w:cs="Times New Roman"/>
              </w:rPr>
            </w:pPr>
            <w:r w:rsidRPr="00E4234C">
              <w:rPr>
                <w:rFonts w:ascii="Times New Roman" w:hAnsi="Times New Roman" w:cs="Times New Roman"/>
              </w:rPr>
              <w:t>0</w:t>
            </w:r>
          </w:p>
        </w:tc>
        <w:tc>
          <w:tcPr>
            <w:tcW w:w="359" w:type="pct"/>
            <w:tcBorders>
              <w:top w:val="single" w:sz="4" w:space="0" w:color="auto"/>
              <w:left w:val="single" w:sz="4" w:space="0" w:color="auto"/>
              <w:bottom w:val="single" w:sz="4" w:space="0" w:color="auto"/>
              <w:right w:val="single" w:sz="4" w:space="0" w:color="auto"/>
            </w:tcBorders>
            <w:vAlign w:val="center"/>
          </w:tcPr>
          <w:p w14:paraId="1F944F43"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430" w:type="pct"/>
            <w:tcBorders>
              <w:top w:val="single" w:sz="4" w:space="0" w:color="auto"/>
              <w:left w:val="single" w:sz="4" w:space="0" w:color="auto"/>
              <w:bottom w:val="single" w:sz="4" w:space="0" w:color="auto"/>
              <w:right w:val="single" w:sz="4" w:space="0" w:color="auto"/>
            </w:tcBorders>
            <w:vAlign w:val="center"/>
          </w:tcPr>
          <w:p w14:paraId="17B185E0" w14:textId="6D5F8B3F"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217" w:type="pct"/>
            <w:tcBorders>
              <w:top w:val="single" w:sz="4" w:space="0" w:color="auto"/>
              <w:left w:val="single" w:sz="4" w:space="0" w:color="auto"/>
              <w:bottom w:val="single" w:sz="4" w:space="0" w:color="auto"/>
              <w:right w:val="single" w:sz="4" w:space="0" w:color="auto"/>
            </w:tcBorders>
            <w:vAlign w:val="center"/>
          </w:tcPr>
          <w:p w14:paraId="10698F43" w14:textId="63D1B6A2" w:rsidR="00E90F45" w:rsidRPr="00E4234C" w:rsidRDefault="00E90F45" w:rsidP="00B03399">
            <w:pPr>
              <w:jc w:val="center"/>
              <w:rPr>
                <w:rFonts w:ascii="Times New Roman" w:hAnsi="Times New Roman" w:cs="Times New Roman"/>
              </w:rPr>
            </w:pPr>
            <w:r w:rsidRPr="00E4234C">
              <w:rPr>
                <w:rFonts w:ascii="Times New Roman" w:hAnsi="Times New Roman" w:cs="Times New Roman"/>
              </w:rPr>
              <w:t>2</w:t>
            </w:r>
          </w:p>
        </w:tc>
        <w:tc>
          <w:tcPr>
            <w:tcW w:w="305" w:type="pct"/>
            <w:tcBorders>
              <w:top w:val="single" w:sz="4" w:space="0" w:color="auto"/>
              <w:left w:val="single" w:sz="4" w:space="0" w:color="auto"/>
              <w:bottom w:val="single" w:sz="4" w:space="0" w:color="auto"/>
              <w:right w:val="single" w:sz="4" w:space="0" w:color="auto"/>
            </w:tcBorders>
            <w:vAlign w:val="center"/>
          </w:tcPr>
          <w:p w14:paraId="3CA9A940"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0</w:t>
            </w:r>
          </w:p>
        </w:tc>
        <w:tc>
          <w:tcPr>
            <w:tcW w:w="271" w:type="pct"/>
            <w:tcBorders>
              <w:top w:val="single" w:sz="4" w:space="0" w:color="auto"/>
              <w:left w:val="single" w:sz="4" w:space="0" w:color="auto"/>
              <w:bottom w:val="single" w:sz="4" w:space="0" w:color="auto"/>
              <w:right w:val="single" w:sz="4" w:space="0" w:color="auto"/>
            </w:tcBorders>
            <w:vAlign w:val="center"/>
          </w:tcPr>
          <w:p w14:paraId="53CEC0A9" w14:textId="7B778F48"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305" w:type="pct"/>
            <w:tcBorders>
              <w:top w:val="single" w:sz="4" w:space="0" w:color="auto"/>
              <w:left w:val="single" w:sz="4" w:space="0" w:color="auto"/>
              <w:bottom w:val="single" w:sz="4" w:space="0" w:color="auto"/>
              <w:right w:val="single" w:sz="4" w:space="0" w:color="auto"/>
            </w:tcBorders>
            <w:vAlign w:val="center"/>
          </w:tcPr>
          <w:p w14:paraId="3DC1E704" w14:textId="6263B633"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w:t>
            </w:r>
          </w:p>
        </w:tc>
        <w:tc>
          <w:tcPr>
            <w:tcW w:w="375" w:type="pct"/>
            <w:tcBorders>
              <w:top w:val="single" w:sz="4" w:space="0" w:color="auto"/>
              <w:left w:val="single" w:sz="4" w:space="0" w:color="auto"/>
              <w:bottom w:val="single" w:sz="4" w:space="0" w:color="auto"/>
              <w:right w:val="single" w:sz="4" w:space="0" w:color="auto"/>
            </w:tcBorders>
            <w:vAlign w:val="center"/>
          </w:tcPr>
          <w:p w14:paraId="52C85334"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0</w:t>
            </w:r>
          </w:p>
        </w:tc>
      </w:tr>
      <w:tr w:rsidR="00E90F45" w:rsidRPr="00E4234C" w14:paraId="75BCF450" w14:textId="77777777" w:rsidTr="00493FB8">
        <w:trPr>
          <w:trHeight w:val="325"/>
          <w:jc w:val="center"/>
        </w:trPr>
        <w:tc>
          <w:tcPr>
            <w:tcW w:w="1295" w:type="pct"/>
            <w:gridSpan w:val="2"/>
            <w:tcBorders>
              <w:top w:val="single" w:sz="4" w:space="0" w:color="auto"/>
              <w:left w:val="single" w:sz="4" w:space="0" w:color="auto"/>
              <w:bottom w:val="single" w:sz="4" w:space="0" w:color="auto"/>
              <w:right w:val="single" w:sz="4" w:space="0" w:color="auto"/>
            </w:tcBorders>
            <w:vAlign w:val="center"/>
          </w:tcPr>
          <w:p w14:paraId="5303BCF1" w14:textId="77777777" w:rsidR="00E90F45" w:rsidRPr="00E4234C" w:rsidRDefault="00E90F45" w:rsidP="00B03399">
            <w:pPr>
              <w:jc w:val="center"/>
              <w:rPr>
                <w:rFonts w:ascii="Times New Roman" w:hAnsi="Times New Roman" w:cs="Times New Roman"/>
              </w:rPr>
            </w:pPr>
            <w:r w:rsidRPr="00E4234C">
              <w:rPr>
                <w:rFonts w:ascii="Times New Roman" w:hAnsi="Times New Roman" w:cs="Times New Roman"/>
              </w:rPr>
              <w:t>Загальна оцінка</w:t>
            </w:r>
          </w:p>
        </w:tc>
        <w:tc>
          <w:tcPr>
            <w:tcW w:w="3705" w:type="pct"/>
            <w:gridSpan w:val="13"/>
            <w:tcBorders>
              <w:top w:val="single" w:sz="4" w:space="0" w:color="auto"/>
              <w:left w:val="single" w:sz="4" w:space="0" w:color="auto"/>
              <w:bottom w:val="single" w:sz="4" w:space="0" w:color="auto"/>
              <w:right w:val="single" w:sz="4" w:space="0" w:color="auto"/>
            </w:tcBorders>
            <w:vAlign w:val="center"/>
          </w:tcPr>
          <w:p w14:paraId="51744D0E" w14:textId="7D5B19E0" w:rsidR="00E90F45" w:rsidRPr="00E4234C" w:rsidRDefault="00E90F45" w:rsidP="00B03399">
            <w:pPr>
              <w:jc w:val="center"/>
              <w:rPr>
                <w:rFonts w:ascii="Times New Roman" w:hAnsi="Times New Roman" w:cs="Times New Roman"/>
              </w:rPr>
            </w:pPr>
            <w:r w:rsidRPr="00E4234C">
              <w:rPr>
                <w:rFonts w:ascii="Times New Roman" w:hAnsi="Times New Roman" w:cs="Times New Roman"/>
              </w:rPr>
              <w:t>10</w:t>
            </w:r>
          </w:p>
        </w:tc>
      </w:tr>
    </w:tbl>
    <w:p w14:paraId="09C60087" w14:textId="3C559EC9" w:rsidR="00BA196F" w:rsidRPr="00DF18C6" w:rsidRDefault="002B6EDA" w:rsidP="00E4234C">
      <w:pPr>
        <w:pStyle w:val="1"/>
        <w:numPr>
          <w:ilvl w:val="0"/>
          <w:numId w:val="30"/>
        </w:numPr>
        <w:spacing w:before="0" w:line="240" w:lineRule="auto"/>
        <w:ind w:left="0" w:firstLine="567"/>
        <w:rPr>
          <w:rFonts w:ascii="Times New Roman" w:hAnsi="Times New Roman" w:cs="Times New Roman"/>
          <w:color w:val="auto"/>
          <w:sz w:val="24"/>
        </w:rPr>
      </w:pPr>
      <w:bookmarkStart w:id="75" w:name="_Toc164683411"/>
      <w:r w:rsidRPr="00DF18C6">
        <w:rPr>
          <w:rFonts w:ascii="Times New Roman" w:hAnsi="Times New Roman" w:cs="Times New Roman"/>
          <w:color w:val="auto"/>
          <w:sz w:val="24"/>
        </w:rPr>
        <w:t xml:space="preserve">Оцінка </w:t>
      </w:r>
      <w:r w:rsidR="008B1BBD" w:rsidRPr="00DF18C6">
        <w:rPr>
          <w:rFonts w:ascii="Times New Roman" w:hAnsi="Times New Roman" w:cs="Times New Roman"/>
          <w:color w:val="auto"/>
          <w:sz w:val="24"/>
        </w:rPr>
        <w:t>чутливості</w:t>
      </w:r>
      <w:r w:rsidRPr="00DF18C6">
        <w:rPr>
          <w:rFonts w:ascii="Times New Roman" w:hAnsi="Times New Roman" w:cs="Times New Roman"/>
          <w:color w:val="auto"/>
          <w:sz w:val="24"/>
        </w:rPr>
        <w:t xml:space="preserve"> до екстремальних опадів</w:t>
      </w:r>
      <w:bookmarkEnd w:id="75"/>
    </w:p>
    <w:p w14:paraId="5B314375" w14:textId="60B7B8D4" w:rsidR="00AA58BC" w:rsidRPr="00DF18C6" w:rsidRDefault="009067F2"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Середня кількість річних опадів у Долинській ТГ складає приблизно 1000 мм/рік. </w:t>
      </w:r>
      <w:r w:rsidR="00AA58BC" w:rsidRPr="00DF18C6">
        <w:rPr>
          <w:rFonts w:ascii="Times New Roman" w:hAnsi="Times New Roman" w:cs="Times New Roman"/>
          <w:sz w:val="24"/>
          <w:szCs w:val="24"/>
        </w:rPr>
        <w:t xml:space="preserve">Найбільша місячна кількість опадів припадає на червень-липень, найменша – на січень-березень. Суми опадів в окремі роки складають від 750 до 1300 мм. Найбільша кількість опадів </w:t>
      </w:r>
      <w:r w:rsidR="009D6AEA" w:rsidRPr="00DF18C6">
        <w:rPr>
          <w:rFonts w:ascii="Times New Roman" w:hAnsi="Times New Roman" w:cs="Times New Roman"/>
          <w:sz w:val="24"/>
          <w:szCs w:val="24"/>
        </w:rPr>
        <w:t>за 5 днів</w:t>
      </w:r>
      <w:r w:rsidR="00AA58BC" w:rsidRPr="00DF18C6">
        <w:rPr>
          <w:rFonts w:ascii="Times New Roman" w:hAnsi="Times New Roman" w:cs="Times New Roman"/>
          <w:sz w:val="24"/>
          <w:szCs w:val="24"/>
        </w:rPr>
        <w:t xml:space="preserve"> </w:t>
      </w:r>
      <w:r w:rsidR="009D6AEA" w:rsidRPr="00DF18C6">
        <w:rPr>
          <w:rFonts w:ascii="Times New Roman" w:hAnsi="Times New Roman" w:cs="Times New Roman"/>
          <w:sz w:val="24"/>
          <w:szCs w:val="24"/>
        </w:rPr>
        <w:t>знаходиться в межах</w:t>
      </w:r>
      <w:r w:rsidR="00AA58BC" w:rsidRPr="00DF18C6">
        <w:rPr>
          <w:rFonts w:ascii="Times New Roman" w:hAnsi="Times New Roman" w:cs="Times New Roman"/>
          <w:sz w:val="24"/>
          <w:szCs w:val="24"/>
        </w:rPr>
        <w:t xml:space="preserve"> 100-1</w:t>
      </w:r>
      <w:r w:rsidR="009D6AEA" w:rsidRPr="00DF18C6">
        <w:rPr>
          <w:rFonts w:ascii="Times New Roman" w:hAnsi="Times New Roman" w:cs="Times New Roman"/>
          <w:sz w:val="24"/>
          <w:szCs w:val="24"/>
        </w:rPr>
        <w:t>22</w:t>
      </w:r>
      <w:r w:rsidR="00AA58BC" w:rsidRPr="00DF18C6">
        <w:rPr>
          <w:rFonts w:ascii="Times New Roman" w:hAnsi="Times New Roman" w:cs="Times New Roman"/>
          <w:sz w:val="24"/>
          <w:szCs w:val="24"/>
        </w:rPr>
        <w:t xml:space="preserve"> мм</w:t>
      </w:r>
      <w:r w:rsidR="009D6AEA" w:rsidRPr="00DF18C6">
        <w:rPr>
          <w:rFonts w:ascii="Times New Roman" w:hAnsi="Times New Roman" w:cs="Times New Roman"/>
          <w:sz w:val="24"/>
          <w:szCs w:val="24"/>
        </w:rPr>
        <w:t xml:space="preserve"> (показник з дослідження APENA 3 для Івано-Франківської області)</w:t>
      </w:r>
      <w:r w:rsidR="00AA58BC" w:rsidRPr="00DF18C6">
        <w:rPr>
          <w:rFonts w:ascii="Times New Roman" w:hAnsi="Times New Roman" w:cs="Times New Roman"/>
          <w:sz w:val="24"/>
          <w:szCs w:val="24"/>
        </w:rPr>
        <w:t>.</w:t>
      </w:r>
    </w:p>
    <w:p w14:paraId="45D6DF76" w14:textId="72DD8CFB" w:rsidR="00674E9C" w:rsidRPr="00DF18C6" w:rsidRDefault="00674E9C" w:rsidP="00E4234C">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 якості характеристики кліматичної норми на рисунку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.1</w:t>
      </w:r>
      <w:r w:rsidR="00AE5E6F" w:rsidRPr="00DF18C6">
        <w:rPr>
          <w:rFonts w:ascii="Times New Roman" w:hAnsi="Times New Roman" w:cs="Times New Roman"/>
          <w:sz w:val="24"/>
          <w:szCs w:val="24"/>
        </w:rPr>
        <w:t>2</w:t>
      </w:r>
      <w:r w:rsidRPr="00DF18C6">
        <w:rPr>
          <w:rFonts w:ascii="Times New Roman" w:hAnsi="Times New Roman" w:cs="Times New Roman"/>
          <w:sz w:val="24"/>
          <w:szCs w:val="24"/>
        </w:rPr>
        <w:t xml:space="preserve"> приведено діаграму середньої кількості опадів, яка спостерігалася по метеостанції Долина.</w:t>
      </w:r>
    </w:p>
    <w:p w14:paraId="5F479B71" w14:textId="77777777" w:rsidR="00674E9C" w:rsidRPr="00DF18C6" w:rsidRDefault="00674E9C" w:rsidP="00B03399">
      <w:pPr>
        <w:pStyle w:val="a3"/>
        <w:spacing w:after="0" w:line="240" w:lineRule="auto"/>
        <w:ind w:left="0"/>
        <w:contextualSpacing w:val="0"/>
        <w:jc w:val="center"/>
        <w:rPr>
          <w:rFonts w:ascii="Times New Roman" w:hAnsi="Times New Roman" w:cs="Times New Roman"/>
          <w:sz w:val="24"/>
          <w:lang w:eastAsia="ru-RU"/>
        </w:rPr>
      </w:pPr>
      <w:r w:rsidRPr="00DF18C6">
        <w:rPr>
          <w:rFonts w:ascii="Times New Roman" w:hAnsi="Times New Roman" w:cs="Times New Roman"/>
          <w:noProof/>
          <w:sz w:val="24"/>
          <w:lang w:eastAsia="uk-UA"/>
        </w:rPr>
        <w:lastRenderedPageBreak/>
        <w:drawing>
          <wp:inline distT="0" distB="0" distL="0" distR="0" wp14:anchorId="31F3BC07" wp14:editId="03D755CC">
            <wp:extent cx="5224007" cy="1604828"/>
            <wp:effectExtent l="0" t="0" r="0" b="0"/>
            <wp:docPr id="66464947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49472" name="Рисунок 664649472"/>
                    <pic:cNvPicPr/>
                  </pic:nvPicPr>
                  <pic:blipFill>
                    <a:blip r:embed="rId57">
                      <a:extLst>
                        <a:ext uri="{28A0092B-C50C-407E-A947-70E740481C1C}">
                          <a14:useLocalDpi xmlns:a14="http://schemas.microsoft.com/office/drawing/2010/main" val="0"/>
                        </a:ext>
                      </a:extLst>
                    </a:blip>
                    <a:stretch>
                      <a:fillRect/>
                    </a:stretch>
                  </pic:blipFill>
                  <pic:spPr>
                    <a:xfrm>
                      <a:off x="0" y="0"/>
                      <a:ext cx="5272393" cy="1619692"/>
                    </a:xfrm>
                    <a:prstGeom prst="rect">
                      <a:avLst/>
                    </a:prstGeom>
                  </pic:spPr>
                </pic:pic>
              </a:graphicData>
            </a:graphic>
          </wp:inline>
        </w:drawing>
      </w:r>
    </w:p>
    <w:p w14:paraId="59231544" w14:textId="32FF0971" w:rsidR="00674E9C" w:rsidRPr="00DF18C6" w:rsidRDefault="00674E9C"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Рисунок </w:t>
      </w:r>
      <w:r w:rsidR="00930F68" w:rsidRPr="00DF18C6">
        <w:rPr>
          <w:rFonts w:ascii="Times New Roman" w:hAnsi="Times New Roman" w:cs="Times New Roman"/>
          <w:sz w:val="24"/>
        </w:rPr>
        <w:t>6</w:t>
      </w:r>
      <w:r w:rsidRPr="00DF18C6">
        <w:rPr>
          <w:rFonts w:ascii="Times New Roman" w:hAnsi="Times New Roman" w:cs="Times New Roman"/>
          <w:sz w:val="24"/>
        </w:rPr>
        <w:t>.1</w:t>
      </w:r>
      <w:r w:rsidR="00AE5E6F" w:rsidRPr="00DF18C6">
        <w:rPr>
          <w:rFonts w:ascii="Times New Roman" w:hAnsi="Times New Roman" w:cs="Times New Roman"/>
          <w:sz w:val="24"/>
        </w:rPr>
        <w:t>2</w:t>
      </w:r>
      <w:r w:rsidRPr="00DF18C6">
        <w:rPr>
          <w:rFonts w:ascii="Times New Roman" w:hAnsi="Times New Roman" w:cs="Times New Roman"/>
          <w:sz w:val="24"/>
        </w:rPr>
        <w:t xml:space="preserve"> Середньомісячна кількість опадів і дельта відхилень, метеостанція Долина, meteoblue.com</w:t>
      </w:r>
    </w:p>
    <w:p w14:paraId="2933DDF6" w14:textId="6968EE75" w:rsidR="00674E9C" w:rsidRPr="00DF18C6" w:rsidRDefault="00674E9C"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рисунку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.1</w:t>
      </w:r>
      <w:r w:rsidR="00AE5E6F" w:rsidRPr="00DF18C6">
        <w:rPr>
          <w:rFonts w:ascii="Times New Roman" w:hAnsi="Times New Roman" w:cs="Times New Roman"/>
          <w:sz w:val="24"/>
          <w:szCs w:val="24"/>
        </w:rPr>
        <w:t>3</w:t>
      </w:r>
      <w:r w:rsidRPr="00DF18C6">
        <w:rPr>
          <w:rFonts w:ascii="Times New Roman" w:hAnsi="Times New Roman" w:cs="Times New Roman"/>
          <w:sz w:val="24"/>
          <w:szCs w:val="24"/>
        </w:rPr>
        <w:t xml:space="preserve"> наведена інформація стосовно динаміки зміни кількості опадів по м. Долина.</w:t>
      </w:r>
    </w:p>
    <w:p w14:paraId="63642D92" w14:textId="3472E06E" w:rsidR="009067F2" w:rsidRPr="00DF18C6" w:rsidRDefault="009067F2"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noProof/>
          <w:sz w:val="24"/>
          <w:szCs w:val="24"/>
          <w:lang w:eastAsia="uk-UA"/>
        </w:rPr>
        <w:drawing>
          <wp:inline distT="0" distB="0" distL="0" distR="0" wp14:anchorId="3618BAF9" wp14:editId="57EC9D38">
            <wp:extent cx="5183894" cy="2226365"/>
            <wp:effectExtent l="0" t="0" r="0" b="2540"/>
            <wp:docPr id="11497612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61258" name="Рисунок 11497612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6860" cy="2244818"/>
                    </a:xfrm>
                    <a:prstGeom prst="rect">
                      <a:avLst/>
                    </a:prstGeom>
                  </pic:spPr>
                </pic:pic>
              </a:graphicData>
            </a:graphic>
          </wp:inline>
        </w:drawing>
      </w:r>
    </w:p>
    <w:p w14:paraId="149158D1" w14:textId="760AD6E5" w:rsidR="009067F2" w:rsidRPr="00DF18C6" w:rsidRDefault="009067F2"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930F68" w:rsidRPr="00DF18C6">
        <w:rPr>
          <w:rFonts w:ascii="Times New Roman" w:hAnsi="Times New Roman" w:cs="Times New Roman"/>
          <w:sz w:val="24"/>
          <w:szCs w:val="24"/>
        </w:rPr>
        <w:t>6</w:t>
      </w:r>
      <w:r w:rsidRPr="00DF18C6">
        <w:rPr>
          <w:rFonts w:ascii="Times New Roman" w:hAnsi="Times New Roman" w:cs="Times New Roman"/>
          <w:sz w:val="24"/>
          <w:szCs w:val="24"/>
        </w:rPr>
        <w:t>.1</w:t>
      </w:r>
      <w:r w:rsidR="00AE5E6F" w:rsidRPr="00DF18C6">
        <w:rPr>
          <w:rFonts w:ascii="Times New Roman" w:hAnsi="Times New Roman" w:cs="Times New Roman"/>
          <w:sz w:val="24"/>
          <w:szCs w:val="24"/>
        </w:rPr>
        <w:t>3</w:t>
      </w:r>
      <w:r w:rsidRPr="00DF18C6">
        <w:rPr>
          <w:rFonts w:ascii="Times New Roman" w:hAnsi="Times New Roman" w:cs="Times New Roman"/>
          <w:sz w:val="24"/>
          <w:szCs w:val="24"/>
        </w:rPr>
        <w:t xml:space="preserve"> Річна кількість опадів у Долинській ТГ, сайт meteoblue.com</w:t>
      </w:r>
    </w:p>
    <w:p w14:paraId="3A3F6869" w14:textId="2D956601" w:rsidR="009067F2" w:rsidRPr="00DF18C6" w:rsidRDefault="009067F2"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відміну від температури повітря, річна сума опадів змінилась несуттєво. </w:t>
      </w:r>
      <w:r w:rsidR="00E86BE4" w:rsidRPr="00DF18C6">
        <w:rPr>
          <w:rFonts w:ascii="Times New Roman" w:hAnsi="Times New Roman" w:cs="Times New Roman"/>
          <w:sz w:val="24"/>
          <w:szCs w:val="24"/>
        </w:rPr>
        <w:t xml:space="preserve">При несуттєвих змінах річних </w:t>
      </w:r>
      <w:r w:rsidR="001D4346" w:rsidRPr="00DF18C6">
        <w:rPr>
          <w:rFonts w:ascii="Times New Roman" w:hAnsi="Times New Roman" w:cs="Times New Roman"/>
          <w:sz w:val="24"/>
          <w:szCs w:val="24"/>
        </w:rPr>
        <w:t>обсягів</w:t>
      </w:r>
      <w:r w:rsidR="00E86BE4" w:rsidRPr="00DF18C6">
        <w:rPr>
          <w:rFonts w:ascii="Times New Roman" w:hAnsi="Times New Roman" w:cs="Times New Roman"/>
          <w:sz w:val="24"/>
          <w:szCs w:val="24"/>
        </w:rPr>
        <w:t xml:space="preserve"> опадів відбувся перерозподіл їх сезонних та місячних значень.</w:t>
      </w:r>
    </w:p>
    <w:tbl>
      <w:tblPr>
        <w:tblStyle w:val="af0"/>
        <w:tblW w:w="0" w:type="auto"/>
        <w:jc w:val="center"/>
        <w:tblLook w:val="04A0" w:firstRow="1" w:lastRow="0" w:firstColumn="1" w:lastColumn="0" w:noHBand="0" w:noVBand="1"/>
      </w:tblPr>
      <w:tblGrid>
        <w:gridCol w:w="1186"/>
        <w:gridCol w:w="8136"/>
      </w:tblGrid>
      <w:tr w:rsidR="00715741" w:rsidRPr="0041671D" w14:paraId="7CA2E940" w14:textId="77777777" w:rsidTr="00493FB8">
        <w:trPr>
          <w:jc w:val="center"/>
        </w:trPr>
        <w:tc>
          <w:tcPr>
            <w:tcW w:w="1186" w:type="dxa"/>
          </w:tcPr>
          <w:p w14:paraId="7746B937" w14:textId="7ABA2531" w:rsidR="00BE7FB6" w:rsidRPr="0041671D" w:rsidRDefault="00BE7FB6" w:rsidP="00B03399">
            <w:pPr>
              <w:jc w:val="center"/>
              <w:rPr>
                <w:rFonts w:ascii="Times New Roman" w:hAnsi="Times New Roman" w:cs="Times New Roman"/>
              </w:rPr>
            </w:pPr>
            <w:r w:rsidRPr="0041671D">
              <w:rPr>
                <w:rFonts w:ascii="Times New Roman" w:hAnsi="Times New Roman" w:cs="Times New Roman"/>
              </w:rPr>
              <w:t>Місяць</w:t>
            </w:r>
          </w:p>
        </w:tc>
        <w:tc>
          <w:tcPr>
            <w:tcW w:w="8056" w:type="dxa"/>
          </w:tcPr>
          <w:p w14:paraId="6F3C7009" w14:textId="78E525A9" w:rsidR="00BE7FB6" w:rsidRPr="0041671D" w:rsidRDefault="00BE7FB6" w:rsidP="00B03399">
            <w:pPr>
              <w:jc w:val="center"/>
              <w:rPr>
                <w:rFonts w:ascii="Times New Roman" w:hAnsi="Times New Roman" w:cs="Times New Roman"/>
              </w:rPr>
            </w:pPr>
            <w:r w:rsidRPr="0041671D">
              <w:rPr>
                <w:rFonts w:ascii="Times New Roman" w:hAnsi="Times New Roman" w:cs="Times New Roman"/>
              </w:rPr>
              <w:t>Зміна середньомісячної кількості опадів відносно кліматичної норми 1981-2010 рр., мм/місяць, meteoblue.com</w:t>
            </w:r>
          </w:p>
        </w:tc>
      </w:tr>
      <w:tr w:rsidR="00715741" w:rsidRPr="0041671D" w14:paraId="0398858A" w14:textId="77777777" w:rsidTr="0041671D">
        <w:trPr>
          <w:trHeight w:val="1242"/>
          <w:jc w:val="center"/>
        </w:trPr>
        <w:tc>
          <w:tcPr>
            <w:tcW w:w="1186" w:type="dxa"/>
          </w:tcPr>
          <w:p w14:paraId="10DB3051" w14:textId="0E60C8F0" w:rsidR="00BE7FB6" w:rsidRPr="0041671D" w:rsidRDefault="00715741" w:rsidP="00B03399">
            <w:pPr>
              <w:jc w:val="center"/>
              <w:rPr>
                <w:rFonts w:ascii="Times New Roman" w:hAnsi="Times New Roman" w:cs="Times New Roman"/>
              </w:rPr>
            </w:pPr>
            <w:r w:rsidRPr="0041671D">
              <w:rPr>
                <w:rFonts w:ascii="Times New Roman" w:hAnsi="Times New Roman" w:cs="Times New Roman"/>
              </w:rPr>
              <w:t>Січень</w:t>
            </w:r>
          </w:p>
        </w:tc>
        <w:tc>
          <w:tcPr>
            <w:tcW w:w="8056" w:type="dxa"/>
          </w:tcPr>
          <w:p w14:paraId="43D954D7" w14:textId="313ECC41"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512EB1E1" wp14:editId="0D22D1FD">
                  <wp:extent cx="5019674" cy="771525"/>
                  <wp:effectExtent l="0" t="0" r="0" b="0"/>
                  <wp:docPr id="6102410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41011" name="Рисунок 61024101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57009" cy="777263"/>
                          </a:xfrm>
                          <a:prstGeom prst="rect">
                            <a:avLst/>
                          </a:prstGeom>
                        </pic:spPr>
                      </pic:pic>
                    </a:graphicData>
                  </a:graphic>
                </wp:inline>
              </w:drawing>
            </w:r>
          </w:p>
        </w:tc>
      </w:tr>
      <w:tr w:rsidR="00715741" w:rsidRPr="0041671D" w14:paraId="397A9CEC" w14:textId="77777777" w:rsidTr="00493FB8">
        <w:trPr>
          <w:jc w:val="center"/>
        </w:trPr>
        <w:tc>
          <w:tcPr>
            <w:tcW w:w="1186" w:type="dxa"/>
          </w:tcPr>
          <w:p w14:paraId="0D47B2E9" w14:textId="5B1408EE" w:rsidR="00BE7FB6" w:rsidRPr="0041671D" w:rsidRDefault="00715741" w:rsidP="00B03399">
            <w:pPr>
              <w:jc w:val="center"/>
              <w:rPr>
                <w:rFonts w:ascii="Times New Roman" w:hAnsi="Times New Roman" w:cs="Times New Roman"/>
              </w:rPr>
            </w:pPr>
            <w:r w:rsidRPr="0041671D">
              <w:rPr>
                <w:rFonts w:ascii="Times New Roman" w:hAnsi="Times New Roman" w:cs="Times New Roman"/>
              </w:rPr>
              <w:t>Лютий</w:t>
            </w:r>
          </w:p>
        </w:tc>
        <w:tc>
          <w:tcPr>
            <w:tcW w:w="8056" w:type="dxa"/>
          </w:tcPr>
          <w:p w14:paraId="12A75BD4" w14:textId="469D5ECE"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1E4ACF35" wp14:editId="10818175">
                  <wp:extent cx="4991100" cy="857250"/>
                  <wp:effectExtent l="0" t="0" r="0" b="0"/>
                  <wp:docPr id="16153975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97513" name="Рисунок 16153975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3993" cy="864617"/>
                          </a:xfrm>
                          <a:prstGeom prst="rect">
                            <a:avLst/>
                          </a:prstGeom>
                        </pic:spPr>
                      </pic:pic>
                    </a:graphicData>
                  </a:graphic>
                </wp:inline>
              </w:drawing>
            </w:r>
          </w:p>
        </w:tc>
      </w:tr>
      <w:tr w:rsidR="00715741" w:rsidRPr="0041671D" w14:paraId="7387EB0D" w14:textId="77777777" w:rsidTr="00493FB8">
        <w:trPr>
          <w:jc w:val="center"/>
        </w:trPr>
        <w:tc>
          <w:tcPr>
            <w:tcW w:w="1186" w:type="dxa"/>
          </w:tcPr>
          <w:p w14:paraId="2FE2D976" w14:textId="10BD532F" w:rsidR="00BE7FB6" w:rsidRPr="0041671D" w:rsidRDefault="00715741" w:rsidP="00B03399">
            <w:pPr>
              <w:jc w:val="center"/>
              <w:rPr>
                <w:rFonts w:ascii="Times New Roman" w:hAnsi="Times New Roman" w:cs="Times New Roman"/>
              </w:rPr>
            </w:pPr>
            <w:r w:rsidRPr="0041671D">
              <w:rPr>
                <w:rFonts w:ascii="Times New Roman" w:hAnsi="Times New Roman" w:cs="Times New Roman"/>
              </w:rPr>
              <w:t>Березень</w:t>
            </w:r>
          </w:p>
        </w:tc>
        <w:tc>
          <w:tcPr>
            <w:tcW w:w="8056" w:type="dxa"/>
          </w:tcPr>
          <w:p w14:paraId="2CBD4189" w14:textId="0815E560"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4B0D4674" wp14:editId="70F178F1">
                  <wp:extent cx="5019673" cy="781050"/>
                  <wp:effectExtent l="0" t="0" r="0" b="0"/>
                  <wp:docPr id="31714699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46991" name="Рисунок 31714699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55627" cy="786644"/>
                          </a:xfrm>
                          <a:prstGeom prst="rect">
                            <a:avLst/>
                          </a:prstGeom>
                        </pic:spPr>
                      </pic:pic>
                    </a:graphicData>
                  </a:graphic>
                </wp:inline>
              </w:drawing>
            </w:r>
          </w:p>
        </w:tc>
      </w:tr>
      <w:tr w:rsidR="00715741" w:rsidRPr="0041671D" w14:paraId="24882F99" w14:textId="77777777" w:rsidTr="00493FB8">
        <w:trPr>
          <w:jc w:val="center"/>
        </w:trPr>
        <w:tc>
          <w:tcPr>
            <w:tcW w:w="1186" w:type="dxa"/>
          </w:tcPr>
          <w:p w14:paraId="40513A19" w14:textId="039E1B44" w:rsidR="00BE7FB6" w:rsidRPr="0041671D" w:rsidRDefault="00715741" w:rsidP="00B03399">
            <w:pPr>
              <w:jc w:val="center"/>
              <w:rPr>
                <w:rFonts w:ascii="Times New Roman" w:hAnsi="Times New Roman" w:cs="Times New Roman"/>
              </w:rPr>
            </w:pPr>
            <w:r w:rsidRPr="0041671D">
              <w:rPr>
                <w:rFonts w:ascii="Times New Roman" w:hAnsi="Times New Roman" w:cs="Times New Roman"/>
              </w:rPr>
              <w:t>Квітень</w:t>
            </w:r>
          </w:p>
        </w:tc>
        <w:tc>
          <w:tcPr>
            <w:tcW w:w="8056" w:type="dxa"/>
          </w:tcPr>
          <w:p w14:paraId="072EABF9" w14:textId="464698B7"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1D5D7DF3" wp14:editId="3F455878">
                  <wp:extent cx="5029200" cy="800100"/>
                  <wp:effectExtent l="0" t="0" r="0" b="0"/>
                  <wp:docPr id="8457128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12898" name="Рисунок 84571289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52268" cy="803770"/>
                          </a:xfrm>
                          <a:prstGeom prst="rect">
                            <a:avLst/>
                          </a:prstGeom>
                        </pic:spPr>
                      </pic:pic>
                    </a:graphicData>
                  </a:graphic>
                </wp:inline>
              </w:drawing>
            </w:r>
          </w:p>
        </w:tc>
      </w:tr>
      <w:tr w:rsidR="00715741" w:rsidRPr="0041671D" w14:paraId="147E948A" w14:textId="77777777" w:rsidTr="00493FB8">
        <w:trPr>
          <w:jc w:val="center"/>
        </w:trPr>
        <w:tc>
          <w:tcPr>
            <w:tcW w:w="1186" w:type="dxa"/>
          </w:tcPr>
          <w:p w14:paraId="1796C6A5" w14:textId="651AA9F3" w:rsidR="00BE7FB6" w:rsidRPr="0041671D" w:rsidRDefault="00715741" w:rsidP="00B03399">
            <w:pPr>
              <w:jc w:val="center"/>
              <w:rPr>
                <w:rFonts w:ascii="Times New Roman" w:hAnsi="Times New Roman" w:cs="Times New Roman"/>
              </w:rPr>
            </w:pPr>
            <w:r w:rsidRPr="0041671D">
              <w:rPr>
                <w:rFonts w:ascii="Times New Roman" w:hAnsi="Times New Roman" w:cs="Times New Roman"/>
              </w:rPr>
              <w:t>Травень</w:t>
            </w:r>
          </w:p>
        </w:tc>
        <w:tc>
          <w:tcPr>
            <w:tcW w:w="8056" w:type="dxa"/>
          </w:tcPr>
          <w:p w14:paraId="0E4F550D" w14:textId="4BBE4C58"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5E83B04C" wp14:editId="6C741362">
                  <wp:extent cx="5019675" cy="914400"/>
                  <wp:effectExtent l="0" t="0" r="0" b="0"/>
                  <wp:docPr id="12724991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99171" name="Рисунок 127249917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46145" cy="919222"/>
                          </a:xfrm>
                          <a:prstGeom prst="rect">
                            <a:avLst/>
                          </a:prstGeom>
                        </pic:spPr>
                      </pic:pic>
                    </a:graphicData>
                  </a:graphic>
                </wp:inline>
              </w:drawing>
            </w:r>
          </w:p>
        </w:tc>
      </w:tr>
      <w:tr w:rsidR="00715741" w:rsidRPr="0041671D" w14:paraId="345E7BB1" w14:textId="77777777" w:rsidTr="00493FB8">
        <w:trPr>
          <w:jc w:val="center"/>
        </w:trPr>
        <w:tc>
          <w:tcPr>
            <w:tcW w:w="1186" w:type="dxa"/>
          </w:tcPr>
          <w:p w14:paraId="57152A2E" w14:textId="09AE01E3" w:rsidR="00BE7FB6" w:rsidRPr="0041671D" w:rsidRDefault="00715741" w:rsidP="00B03399">
            <w:pPr>
              <w:jc w:val="center"/>
              <w:rPr>
                <w:rFonts w:ascii="Times New Roman" w:hAnsi="Times New Roman" w:cs="Times New Roman"/>
              </w:rPr>
            </w:pPr>
            <w:r w:rsidRPr="0041671D">
              <w:rPr>
                <w:rFonts w:ascii="Times New Roman" w:hAnsi="Times New Roman" w:cs="Times New Roman"/>
              </w:rPr>
              <w:lastRenderedPageBreak/>
              <w:t>Червень</w:t>
            </w:r>
          </w:p>
        </w:tc>
        <w:tc>
          <w:tcPr>
            <w:tcW w:w="8056" w:type="dxa"/>
          </w:tcPr>
          <w:p w14:paraId="61FFFB74" w14:textId="17E59553"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5D9E5077" wp14:editId="12B7F88B">
                  <wp:extent cx="5008479" cy="904875"/>
                  <wp:effectExtent l="0" t="0" r="1905" b="0"/>
                  <wp:docPr id="107595419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54193" name="Рисунок 107595419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41208" cy="910788"/>
                          </a:xfrm>
                          <a:prstGeom prst="rect">
                            <a:avLst/>
                          </a:prstGeom>
                        </pic:spPr>
                      </pic:pic>
                    </a:graphicData>
                  </a:graphic>
                </wp:inline>
              </w:drawing>
            </w:r>
          </w:p>
        </w:tc>
      </w:tr>
      <w:tr w:rsidR="00715741" w:rsidRPr="0041671D" w14:paraId="6FF447B8" w14:textId="77777777" w:rsidTr="00493FB8">
        <w:trPr>
          <w:jc w:val="center"/>
        </w:trPr>
        <w:tc>
          <w:tcPr>
            <w:tcW w:w="1186" w:type="dxa"/>
          </w:tcPr>
          <w:p w14:paraId="27BBF404" w14:textId="3A3C45AC" w:rsidR="00BE7FB6" w:rsidRPr="0041671D" w:rsidRDefault="00715741" w:rsidP="00B03399">
            <w:pPr>
              <w:jc w:val="center"/>
              <w:rPr>
                <w:rFonts w:ascii="Times New Roman" w:hAnsi="Times New Roman" w:cs="Times New Roman"/>
              </w:rPr>
            </w:pPr>
            <w:r w:rsidRPr="0041671D">
              <w:rPr>
                <w:rFonts w:ascii="Times New Roman" w:hAnsi="Times New Roman" w:cs="Times New Roman"/>
              </w:rPr>
              <w:t>Липень</w:t>
            </w:r>
          </w:p>
        </w:tc>
        <w:tc>
          <w:tcPr>
            <w:tcW w:w="8056" w:type="dxa"/>
          </w:tcPr>
          <w:p w14:paraId="708D1890" w14:textId="10F56451" w:rsidR="00BE7FB6"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31162D86" wp14:editId="7897964B">
                  <wp:extent cx="5029199" cy="895350"/>
                  <wp:effectExtent l="0" t="0" r="635" b="0"/>
                  <wp:docPr id="1924127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27251" name="Рисунок 192412725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51530" cy="899326"/>
                          </a:xfrm>
                          <a:prstGeom prst="rect">
                            <a:avLst/>
                          </a:prstGeom>
                        </pic:spPr>
                      </pic:pic>
                    </a:graphicData>
                  </a:graphic>
                </wp:inline>
              </w:drawing>
            </w:r>
          </w:p>
        </w:tc>
      </w:tr>
      <w:tr w:rsidR="00715741" w:rsidRPr="0041671D" w14:paraId="6FA5C4FD" w14:textId="77777777" w:rsidTr="00493FB8">
        <w:trPr>
          <w:jc w:val="center"/>
        </w:trPr>
        <w:tc>
          <w:tcPr>
            <w:tcW w:w="1186" w:type="dxa"/>
          </w:tcPr>
          <w:p w14:paraId="6938E8D8" w14:textId="1CC38B58" w:rsidR="00715741" w:rsidRPr="0041671D" w:rsidRDefault="00715741" w:rsidP="00B03399">
            <w:pPr>
              <w:jc w:val="center"/>
              <w:rPr>
                <w:rFonts w:ascii="Times New Roman" w:hAnsi="Times New Roman" w:cs="Times New Roman"/>
              </w:rPr>
            </w:pPr>
            <w:r w:rsidRPr="0041671D">
              <w:rPr>
                <w:rFonts w:ascii="Times New Roman" w:hAnsi="Times New Roman" w:cs="Times New Roman"/>
              </w:rPr>
              <w:t>Серпень</w:t>
            </w:r>
          </w:p>
        </w:tc>
        <w:tc>
          <w:tcPr>
            <w:tcW w:w="8056" w:type="dxa"/>
          </w:tcPr>
          <w:p w14:paraId="4749A758" w14:textId="30A54A40" w:rsidR="00715741"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501E36FE" wp14:editId="61FEB055">
                  <wp:extent cx="5000625" cy="876300"/>
                  <wp:effectExtent l="0" t="0" r="0" b="0"/>
                  <wp:docPr id="95447877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78774" name="Рисунок 95447877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15905" cy="878978"/>
                          </a:xfrm>
                          <a:prstGeom prst="rect">
                            <a:avLst/>
                          </a:prstGeom>
                        </pic:spPr>
                      </pic:pic>
                    </a:graphicData>
                  </a:graphic>
                </wp:inline>
              </w:drawing>
            </w:r>
          </w:p>
        </w:tc>
      </w:tr>
      <w:tr w:rsidR="00715741" w:rsidRPr="0041671D" w14:paraId="7B1F70E9" w14:textId="77777777" w:rsidTr="00493FB8">
        <w:trPr>
          <w:jc w:val="center"/>
        </w:trPr>
        <w:tc>
          <w:tcPr>
            <w:tcW w:w="1186" w:type="dxa"/>
          </w:tcPr>
          <w:p w14:paraId="7CB1E72E" w14:textId="614D99F9" w:rsidR="00715741" w:rsidRPr="0041671D" w:rsidRDefault="00715741" w:rsidP="00B03399">
            <w:pPr>
              <w:jc w:val="center"/>
              <w:rPr>
                <w:rFonts w:ascii="Times New Roman" w:hAnsi="Times New Roman" w:cs="Times New Roman"/>
              </w:rPr>
            </w:pPr>
            <w:r w:rsidRPr="0041671D">
              <w:rPr>
                <w:rFonts w:ascii="Times New Roman" w:hAnsi="Times New Roman" w:cs="Times New Roman"/>
              </w:rPr>
              <w:t>Вересень</w:t>
            </w:r>
          </w:p>
        </w:tc>
        <w:tc>
          <w:tcPr>
            <w:tcW w:w="8056" w:type="dxa"/>
          </w:tcPr>
          <w:p w14:paraId="4FFEC02D" w14:textId="4F2DB7E5" w:rsidR="00715741"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27F4AF2C" wp14:editId="2F0DEA29">
                  <wp:extent cx="5009547" cy="952500"/>
                  <wp:effectExtent l="0" t="0" r="635" b="0"/>
                  <wp:docPr id="89395414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54149" name="Рисунок 89395414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45752" cy="959384"/>
                          </a:xfrm>
                          <a:prstGeom prst="rect">
                            <a:avLst/>
                          </a:prstGeom>
                        </pic:spPr>
                      </pic:pic>
                    </a:graphicData>
                  </a:graphic>
                </wp:inline>
              </w:drawing>
            </w:r>
          </w:p>
        </w:tc>
      </w:tr>
      <w:tr w:rsidR="00715741" w:rsidRPr="0041671D" w14:paraId="54BDA3B9" w14:textId="77777777" w:rsidTr="00493FB8">
        <w:trPr>
          <w:jc w:val="center"/>
        </w:trPr>
        <w:tc>
          <w:tcPr>
            <w:tcW w:w="1186" w:type="dxa"/>
          </w:tcPr>
          <w:p w14:paraId="6A9ED773" w14:textId="07797B4D" w:rsidR="00715741" w:rsidRPr="0041671D" w:rsidRDefault="00715741" w:rsidP="00B03399">
            <w:pPr>
              <w:jc w:val="center"/>
              <w:rPr>
                <w:rFonts w:ascii="Times New Roman" w:hAnsi="Times New Roman" w:cs="Times New Roman"/>
              </w:rPr>
            </w:pPr>
            <w:r w:rsidRPr="0041671D">
              <w:rPr>
                <w:rFonts w:ascii="Times New Roman" w:hAnsi="Times New Roman" w:cs="Times New Roman"/>
              </w:rPr>
              <w:t>Жовтень</w:t>
            </w:r>
          </w:p>
        </w:tc>
        <w:tc>
          <w:tcPr>
            <w:tcW w:w="8056" w:type="dxa"/>
          </w:tcPr>
          <w:p w14:paraId="6ABC4C07" w14:textId="6D472C14" w:rsidR="00715741"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5E72DB66" wp14:editId="111E1A3D">
                  <wp:extent cx="4991478" cy="857250"/>
                  <wp:effectExtent l="0" t="0" r="0" b="0"/>
                  <wp:docPr id="20947567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56735" name="Рисунок 209475673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9068" cy="867141"/>
                          </a:xfrm>
                          <a:prstGeom prst="rect">
                            <a:avLst/>
                          </a:prstGeom>
                        </pic:spPr>
                      </pic:pic>
                    </a:graphicData>
                  </a:graphic>
                </wp:inline>
              </w:drawing>
            </w:r>
          </w:p>
        </w:tc>
      </w:tr>
      <w:tr w:rsidR="00715741" w:rsidRPr="0041671D" w14:paraId="56EBEF19" w14:textId="77777777" w:rsidTr="00493FB8">
        <w:trPr>
          <w:jc w:val="center"/>
        </w:trPr>
        <w:tc>
          <w:tcPr>
            <w:tcW w:w="1186" w:type="dxa"/>
          </w:tcPr>
          <w:p w14:paraId="562AC1BF" w14:textId="4F331C36" w:rsidR="00715741" w:rsidRPr="0041671D" w:rsidRDefault="00715741" w:rsidP="00B03399">
            <w:pPr>
              <w:jc w:val="center"/>
              <w:rPr>
                <w:rFonts w:ascii="Times New Roman" w:hAnsi="Times New Roman" w:cs="Times New Roman"/>
              </w:rPr>
            </w:pPr>
            <w:r w:rsidRPr="0041671D">
              <w:rPr>
                <w:rFonts w:ascii="Times New Roman" w:hAnsi="Times New Roman" w:cs="Times New Roman"/>
              </w:rPr>
              <w:t>Листопад</w:t>
            </w:r>
          </w:p>
        </w:tc>
        <w:tc>
          <w:tcPr>
            <w:tcW w:w="8056" w:type="dxa"/>
          </w:tcPr>
          <w:p w14:paraId="41578DE9" w14:textId="36570E13" w:rsidR="00715741"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44C3BDA7" wp14:editId="40489E96">
                  <wp:extent cx="5013203" cy="885825"/>
                  <wp:effectExtent l="0" t="0" r="0" b="0"/>
                  <wp:docPr id="9554198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19877" name="Рисунок 95541987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55203" cy="893246"/>
                          </a:xfrm>
                          <a:prstGeom prst="rect">
                            <a:avLst/>
                          </a:prstGeom>
                        </pic:spPr>
                      </pic:pic>
                    </a:graphicData>
                  </a:graphic>
                </wp:inline>
              </w:drawing>
            </w:r>
          </w:p>
        </w:tc>
      </w:tr>
      <w:tr w:rsidR="00715741" w:rsidRPr="0041671D" w14:paraId="2F9DE486" w14:textId="77777777" w:rsidTr="00493FB8">
        <w:trPr>
          <w:jc w:val="center"/>
        </w:trPr>
        <w:tc>
          <w:tcPr>
            <w:tcW w:w="1186" w:type="dxa"/>
          </w:tcPr>
          <w:p w14:paraId="539A6753" w14:textId="0338C7F3" w:rsidR="00715741" w:rsidRPr="0041671D" w:rsidRDefault="00715741" w:rsidP="00B03399">
            <w:pPr>
              <w:jc w:val="center"/>
              <w:rPr>
                <w:rFonts w:ascii="Times New Roman" w:hAnsi="Times New Roman" w:cs="Times New Roman"/>
              </w:rPr>
            </w:pPr>
            <w:r w:rsidRPr="0041671D">
              <w:rPr>
                <w:rFonts w:ascii="Times New Roman" w:hAnsi="Times New Roman" w:cs="Times New Roman"/>
              </w:rPr>
              <w:t>Грудень</w:t>
            </w:r>
          </w:p>
        </w:tc>
        <w:tc>
          <w:tcPr>
            <w:tcW w:w="8056" w:type="dxa"/>
          </w:tcPr>
          <w:p w14:paraId="657AB5D0" w14:textId="2157B553" w:rsidR="00715741" w:rsidRPr="0041671D" w:rsidRDefault="00715741" w:rsidP="00B03399">
            <w:pPr>
              <w:jc w:val="center"/>
              <w:rPr>
                <w:rFonts w:ascii="Times New Roman" w:hAnsi="Times New Roman" w:cs="Times New Roman"/>
              </w:rPr>
            </w:pPr>
            <w:r w:rsidRPr="0041671D">
              <w:rPr>
                <w:rFonts w:ascii="Times New Roman" w:hAnsi="Times New Roman" w:cs="Times New Roman"/>
                <w:noProof/>
                <w:lang w:eastAsia="uk-UA"/>
              </w:rPr>
              <w:drawing>
                <wp:inline distT="0" distB="0" distL="0" distR="0" wp14:anchorId="3CD3EAC6" wp14:editId="2A2B8C13">
                  <wp:extent cx="5010150" cy="857250"/>
                  <wp:effectExtent l="0" t="0" r="0" b="0"/>
                  <wp:docPr id="76279790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97901" name="Рисунок 76279790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47189" cy="863587"/>
                          </a:xfrm>
                          <a:prstGeom prst="rect">
                            <a:avLst/>
                          </a:prstGeom>
                        </pic:spPr>
                      </pic:pic>
                    </a:graphicData>
                  </a:graphic>
                </wp:inline>
              </w:drawing>
            </w:r>
          </w:p>
        </w:tc>
      </w:tr>
    </w:tbl>
    <w:p w14:paraId="6801F997" w14:textId="14736A5E" w:rsidR="00BE7FB6" w:rsidRPr="00DF18C6" w:rsidRDefault="00C76DAB"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Збільшення опадів відмічено у лютому та грудні (5-10%). Скорочення опадів спостерігається в квітні, і особливо у липні та серпні (до 10%), через що в липні та серпні останні роки за відсутні дощів починаються посухи. </w:t>
      </w:r>
    </w:p>
    <w:p w14:paraId="191B3A83" w14:textId="2417D13E" w:rsidR="00C76DAB" w:rsidRPr="00DF18C6" w:rsidRDefault="00E86BE4"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Змінюється структура</w:t>
      </w:r>
      <w:r w:rsidR="001D4346" w:rsidRPr="00DF18C6">
        <w:rPr>
          <w:rFonts w:ascii="Times New Roman" w:hAnsi="Times New Roman" w:cs="Times New Roman"/>
          <w:sz w:val="24"/>
          <w:szCs w:val="24"/>
        </w:rPr>
        <w:t xml:space="preserve"> опадів: збільшується кількість </w:t>
      </w:r>
      <w:r w:rsidRPr="00DF18C6">
        <w:rPr>
          <w:rFonts w:ascii="Times New Roman" w:hAnsi="Times New Roman" w:cs="Times New Roman"/>
          <w:sz w:val="24"/>
          <w:szCs w:val="24"/>
        </w:rPr>
        <w:t>небезпечних і стихійних опадів, зростає їх зливова складова, особливо в теплий період. Фактично це призводить до збільшення кількості випадків раптових повеней</w:t>
      </w:r>
      <w:r w:rsidR="001D4346" w:rsidRPr="00DF18C6">
        <w:rPr>
          <w:rFonts w:ascii="Times New Roman" w:hAnsi="Times New Roman" w:cs="Times New Roman"/>
          <w:sz w:val="24"/>
          <w:szCs w:val="24"/>
        </w:rPr>
        <w:t xml:space="preserve"> та підтоплень в </w:t>
      </w:r>
      <w:r w:rsidR="00C76DAB" w:rsidRPr="00DF18C6">
        <w:rPr>
          <w:rFonts w:ascii="Times New Roman" w:hAnsi="Times New Roman" w:cs="Times New Roman"/>
          <w:sz w:val="24"/>
          <w:szCs w:val="24"/>
        </w:rPr>
        <w:t>зонах забудови</w:t>
      </w:r>
      <w:r w:rsidR="001D4346" w:rsidRPr="00DF18C6">
        <w:rPr>
          <w:rFonts w:ascii="Times New Roman" w:hAnsi="Times New Roman" w:cs="Times New Roman"/>
          <w:sz w:val="24"/>
          <w:szCs w:val="24"/>
        </w:rPr>
        <w:t xml:space="preserve"> від недостатності пропускної здатності зливової каналізації</w:t>
      </w:r>
      <w:r w:rsidR="00C76DAB" w:rsidRPr="00DF18C6">
        <w:rPr>
          <w:rFonts w:ascii="Times New Roman" w:hAnsi="Times New Roman" w:cs="Times New Roman"/>
          <w:sz w:val="24"/>
          <w:szCs w:val="24"/>
        </w:rPr>
        <w:t>, а також зсувам грунту на схилах</w:t>
      </w:r>
      <w:r w:rsidRPr="00DF18C6">
        <w:rPr>
          <w:rFonts w:ascii="Times New Roman" w:hAnsi="Times New Roman" w:cs="Times New Roman"/>
          <w:sz w:val="24"/>
          <w:szCs w:val="24"/>
        </w:rPr>
        <w:t>.</w:t>
      </w:r>
    </w:p>
    <w:p w14:paraId="4543729E" w14:textId="77777777" w:rsidR="00351F62" w:rsidRPr="00DF18C6" w:rsidRDefault="00351F62" w:rsidP="0041671D">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За силою та наслідками опади розділяються на декілька категорій, виділяючи небезпечні та стихійні явища. Так наприклад, за Настановою з метеорологічного прогнозування (2019), виділено категорії посилених рідких опадів: </w:t>
      </w:r>
    </w:p>
    <w:p w14:paraId="4790E566" w14:textId="77777777" w:rsidR="00351F62" w:rsidRPr="00DF18C6" w:rsidRDefault="00351F62" w:rsidP="0041671D">
      <w:pPr>
        <w:pStyle w:val="a3"/>
        <w:numPr>
          <w:ilvl w:val="0"/>
          <w:numId w:val="5"/>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небезпечне метеорологічне явище першого рівня (НМЯ І) – значний дощ, кількість опадів 15-49 мм за період ≤12 год.;</w:t>
      </w:r>
    </w:p>
    <w:p w14:paraId="1CBD5745" w14:textId="77777777" w:rsidR="00351F62" w:rsidRPr="00DF18C6" w:rsidRDefault="00351F62" w:rsidP="0041671D">
      <w:pPr>
        <w:pStyle w:val="a3"/>
        <w:numPr>
          <w:ilvl w:val="0"/>
          <w:numId w:val="5"/>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стихійне метеорологічне явище першого рівня (СМЯ І) – 50-79 мм за період ≤12 год., </w:t>
      </w:r>
    </w:p>
    <w:p w14:paraId="3ADE93BF" w14:textId="682209B9" w:rsidR="00351F62" w:rsidRPr="00DF18C6" w:rsidRDefault="00351F62" w:rsidP="0041671D">
      <w:pPr>
        <w:pStyle w:val="a3"/>
        <w:numPr>
          <w:ilvl w:val="0"/>
          <w:numId w:val="5"/>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стихійне метеорологічне явище другого рівня (СМЯ ІІ) – надзвичайний дощ ≥80 мм за період ≤12 год.</w:t>
      </w:r>
    </w:p>
    <w:p w14:paraId="40817F4B" w14:textId="61805ABA" w:rsidR="00C76DAB" w:rsidRPr="00DF18C6" w:rsidRDefault="00C76DAB" w:rsidP="0041671D">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42FD3D28" w14:textId="0C824568" w:rsidR="00C76DAB" w:rsidRPr="00DF18C6" w:rsidRDefault="00C76DAB" w:rsidP="0041671D">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Явище екстремальн</w:t>
      </w:r>
      <w:r w:rsidR="00AA58BC" w:rsidRPr="00DF18C6">
        <w:rPr>
          <w:rFonts w:ascii="Times New Roman" w:hAnsi="Times New Roman" w:cs="Times New Roman"/>
          <w:sz w:val="24"/>
        </w:rPr>
        <w:t>их</w:t>
      </w:r>
      <w:r w:rsidRPr="00DF18C6">
        <w:rPr>
          <w:rFonts w:ascii="Times New Roman" w:hAnsi="Times New Roman" w:cs="Times New Roman"/>
          <w:sz w:val="24"/>
        </w:rPr>
        <w:t xml:space="preserve"> </w:t>
      </w:r>
      <w:r w:rsidR="00AA58BC" w:rsidRPr="00DF18C6">
        <w:rPr>
          <w:rFonts w:ascii="Times New Roman" w:hAnsi="Times New Roman" w:cs="Times New Roman"/>
          <w:sz w:val="24"/>
        </w:rPr>
        <w:t>опадів</w:t>
      </w:r>
      <w:r w:rsidRPr="00DF18C6">
        <w:rPr>
          <w:rFonts w:ascii="Times New Roman" w:hAnsi="Times New Roman" w:cs="Times New Roman"/>
          <w:sz w:val="24"/>
        </w:rPr>
        <w:t xml:space="preserve"> на території Долинської громади</w:t>
      </w:r>
      <w:r w:rsidR="00AA58BC" w:rsidRPr="00DF18C6">
        <w:rPr>
          <w:rFonts w:ascii="Times New Roman" w:hAnsi="Times New Roman" w:cs="Times New Roman"/>
          <w:sz w:val="24"/>
        </w:rPr>
        <w:t xml:space="preserve"> було і залишається загрозливим для секторів господарювання</w:t>
      </w:r>
      <w:r w:rsidRPr="00DF18C6">
        <w:rPr>
          <w:rFonts w:ascii="Times New Roman" w:hAnsi="Times New Roman" w:cs="Times New Roman"/>
          <w:sz w:val="24"/>
        </w:rPr>
        <w:t>. На даний момент</w:t>
      </w:r>
      <w:r w:rsidR="0035692D" w:rsidRPr="00DF18C6">
        <w:rPr>
          <w:rFonts w:ascii="Times New Roman" w:hAnsi="Times New Roman" w:cs="Times New Roman"/>
          <w:sz w:val="24"/>
        </w:rPr>
        <w:t xml:space="preserve"> можна зафіксувати наступні характеристики</w:t>
      </w:r>
      <w:r w:rsidRPr="00DF18C6">
        <w:rPr>
          <w:rFonts w:ascii="Times New Roman" w:hAnsi="Times New Roman" w:cs="Times New Roman"/>
          <w:sz w:val="24"/>
        </w:rPr>
        <w:t>:</w:t>
      </w:r>
    </w:p>
    <w:tbl>
      <w:tblPr>
        <w:tblStyle w:val="af0"/>
        <w:tblW w:w="0" w:type="auto"/>
        <w:jc w:val="center"/>
        <w:tblLook w:val="04A0" w:firstRow="1" w:lastRow="0" w:firstColumn="1" w:lastColumn="0" w:noHBand="0" w:noVBand="1"/>
      </w:tblPr>
      <w:tblGrid>
        <w:gridCol w:w="1848"/>
        <w:gridCol w:w="1848"/>
        <w:gridCol w:w="1848"/>
        <w:gridCol w:w="1849"/>
        <w:gridCol w:w="1907"/>
      </w:tblGrid>
      <w:tr w:rsidR="0035692D" w:rsidRPr="0041671D" w14:paraId="4E261D37" w14:textId="77777777" w:rsidTr="00AF27B4">
        <w:trPr>
          <w:jc w:val="center"/>
        </w:trPr>
        <w:tc>
          <w:tcPr>
            <w:tcW w:w="1848" w:type="dxa"/>
            <w:vMerge w:val="restart"/>
            <w:vAlign w:val="center"/>
          </w:tcPr>
          <w:p w14:paraId="3947A834" w14:textId="0170AC10"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lastRenderedPageBreak/>
              <w:t>Кліматичний ризик</w:t>
            </w:r>
          </w:p>
        </w:tc>
        <w:tc>
          <w:tcPr>
            <w:tcW w:w="3696" w:type="dxa"/>
            <w:gridSpan w:val="2"/>
            <w:vAlign w:val="center"/>
          </w:tcPr>
          <w:p w14:paraId="365D40DF" w14:textId="0AC6D370"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Поточний ризик виникнення небезпеки</w:t>
            </w:r>
          </w:p>
        </w:tc>
        <w:tc>
          <w:tcPr>
            <w:tcW w:w="3756" w:type="dxa"/>
            <w:gridSpan w:val="2"/>
            <w:vAlign w:val="center"/>
          </w:tcPr>
          <w:p w14:paraId="1E2A0C49" w14:textId="5788AC2B"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Очікувані зміни</w:t>
            </w:r>
            <w:r w:rsidR="009D6AEA" w:rsidRPr="0041671D">
              <w:rPr>
                <w:rFonts w:ascii="Times New Roman" w:hAnsi="Times New Roman" w:cs="Times New Roman"/>
              </w:rPr>
              <w:t xml:space="preserve"> в середньостроковій та довгостроковій перспективі</w:t>
            </w:r>
          </w:p>
        </w:tc>
      </w:tr>
      <w:tr w:rsidR="0035692D" w:rsidRPr="0041671D" w14:paraId="629FF462" w14:textId="77777777" w:rsidTr="00AF27B4">
        <w:trPr>
          <w:jc w:val="center"/>
        </w:trPr>
        <w:tc>
          <w:tcPr>
            <w:tcW w:w="1848" w:type="dxa"/>
            <w:vMerge/>
            <w:vAlign w:val="center"/>
          </w:tcPr>
          <w:p w14:paraId="273BB8E0" w14:textId="77777777" w:rsidR="0035692D" w:rsidRPr="0041671D" w:rsidRDefault="0035692D" w:rsidP="00B03399">
            <w:pPr>
              <w:pStyle w:val="a3"/>
              <w:ind w:left="0"/>
              <w:contextualSpacing w:val="0"/>
              <w:jc w:val="center"/>
              <w:rPr>
                <w:rFonts w:ascii="Times New Roman" w:hAnsi="Times New Roman" w:cs="Times New Roman"/>
              </w:rPr>
            </w:pPr>
          </w:p>
        </w:tc>
        <w:tc>
          <w:tcPr>
            <w:tcW w:w="1848" w:type="dxa"/>
            <w:vAlign w:val="center"/>
          </w:tcPr>
          <w:p w14:paraId="39302073" w14:textId="514631C8"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імовірність</w:t>
            </w:r>
          </w:p>
        </w:tc>
        <w:tc>
          <w:tcPr>
            <w:tcW w:w="1848" w:type="dxa"/>
            <w:vAlign w:val="center"/>
          </w:tcPr>
          <w:p w14:paraId="0659A2AA" w14:textId="13C1CB02"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вплив</w:t>
            </w:r>
          </w:p>
        </w:tc>
        <w:tc>
          <w:tcPr>
            <w:tcW w:w="1849" w:type="dxa"/>
            <w:vAlign w:val="center"/>
          </w:tcPr>
          <w:p w14:paraId="37C200CA" w14:textId="1DD1DC03"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імовірність</w:t>
            </w:r>
          </w:p>
        </w:tc>
        <w:tc>
          <w:tcPr>
            <w:tcW w:w="1907" w:type="dxa"/>
            <w:vAlign w:val="center"/>
          </w:tcPr>
          <w:p w14:paraId="28A52598" w14:textId="455B141D"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вплив</w:t>
            </w:r>
          </w:p>
        </w:tc>
      </w:tr>
      <w:tr w:rsidR="0035692D" w:rsidRPr="0041671D" w14:paraId="4DD2BEB2" w14:textId="77777777" w:rsidTr="00AF27B4">
        <w:trPr>
          <w:jc w:val="center"/>
        </w:trPr>
        <w:tc>
          <w:tcPr>
            <w:tcW w:w="1848" w:type="dxa"/>
            <w:vAlign w:val="center"/>
          </w:tcPr>
          <w:p w14:paraId="2D6F4E56" w14:textId="6B388383"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Екстремальні опади (разом)</w:t>
            </w:r>
          </w:p>
        </w:tc>
        <w:tc>
          <w:tcPr>
            <w:tcW w:w="1848" w:type="dxa"/>
            <w:vAlign w:val="center"/>
          </w:tcPr>
          <w:p w14:paraId="221D00F3" w14:textId="2CD36EFF"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середня</w:t>
            </w:r>
          </w:p>
        </w:tc>
        <w:tc>
          <w:tcPr>
            <w:tcW w:w="1848" w:type="dxa"/>
            <w:vAlign w:val="center"/>
          </w:tcPr>
          <w:p w14:paraId="4DBA3D99" w14:textId="79A29669"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високий</w:t>
            </w:r>
          </w:p>
        </w:tc>
        <w:tc>
          <w:tcPr>
            <w:tcW w:w="1849" w:type="dxa"/>
            <w:vAlign w:val="center"/>
          </w:tcPr>
          <w:p w14:paraId="7CD9EFD1" w14:textId="090FB0A1"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без змін</w:t>
            </w:r>
          </w:p>
        </w:tc>
        <w:tc>
          <w:tcPr>
            <w:tcW w:w="1907" w:type="dxa"/>
            <w:vAlign w:val="center"/>
          </w:tcPr>
          <w:p w14:paraId="4FD231F1" w14:textId="5C344CB7" w:rsidR="0035692D" w:rsidRPr="0041671D" w:rsidRDefault="00351F62" w:rsidP="00B03399">
            <w:pPr>
              <w:pStyle w:val="a3"/>
              <w:ind w:left="0"/>
              <w:contextualSpacing w:val="0"/>
              <w:jc w:val="center"/>
              <w:rPr>
                <w:rFonts w:ascii="Times New Roman" w:hAnsi="Times New Roman" w:cs="Times New Roman"/>
              </w:rPr>
            </w:pPr>
            <w:r w:rsidRPr="0041671D">
              <w:rPr>
                <w:rFonts w:ascii="Times New Roman" w:hAnsi="Times New Roman" w:cs="Times New Roman"/>
              </w:rPr>
              <w:t>без змін</w:t>
            </w:r>
          </w:p>
        </w:tc>
      </w:tr>
      <w:tr w:rsidR="0035692D" w:rsidRPr="0041671D" w14:paraId="32C46A46" w14:textId="77777777" w:rsidTr="00AF27B4">
        <w:trPr>
          <w:jc w:val="center"/>
        </w:trPr>
        <w:tc>
          <w:tcPr>
            <w:tcW w:w="1848" w:type="dxa"/>
            <w:vAlign w:val="center"/>
          </w:tcPr>
          <w:p w14:paraId="28EA8BD5" w14:textId="40BC9C0D"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Екстремальні зливи</w:t>
            </w:r>
          </w:p>
        </w:tc>
        <w:tc>
          <w:tcPr>
            <w:tcW w:w="1848" w:type="dxa"/>
            <w:vAlign w:val="center"/>
          </w:tcPr>
          <w:p w14:paraId="490323B3" w14:textId="3DD7DBC6"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середня</w:t>
            </w:r>
          </w:p>
        </w:tc>
        <w:tc>
          <w:tcPr>
            <w:tcW w:w="1848" w:type="dxa"/>
            <w:vAlign w:val="center"/>
          </w:tcPr>
          <w:p w14:paraId="187D6225" w14:textId="1D170111"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високий</w:t>
            </w:r>
          </w:p>
        </w:tc>
        <w:tc>
          <w:tcPr>
            <w:tcW w:w="1849" w:type="dxa"/>
            <w:vAlign w:val="center"/>
          </w:tcPr>
          <w:p w14:paraId="1D2AF04C" w14:textId="16909D41"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без змін</w:t>
            </w:r>
          </w:p>
        </w:tc>
        <w:tc>
          <w:tcPr>
            <w:tcW w:w="1907" w:type="dxa"/>
            <w:vAlign w:val="center"/>
          </w:tcPr>
          <w:p w14:paraId="135158B2" w14:textId="2A3A200D" w:rsidR="0035692D" w:rsidRPr="0041671D" w:rsidRDefault="009D6AEA" w:rsidP="00B03399">
            <w:pPr>
              <w:pStyle w:val="a3"/>
              <w:ind w:left="0"/>
              <w:contextualSpacing w:val="0"/>
              <w:jc w:val="center"/>
              <w:rPr>
                <w:rFonts w:ascii="Times New Roman" w:hAnsi="Times New Roman" w:cs="Times New Roman"/>
              </w:rPr>
            </w:pPr>
            <w:r w:rsidRPr="0041671D">
              <w:rPr>
                <w:rFonts w:ascii="Times New Roman" w:hAnsi="Times New Roman" w:cs="Times New Roman"/>
              </w:rPr>
              <w:t>зростання</w:t>
            </w:r>
          </w:p>
        </w:tc>
      </w:tr>
      <w:tr w:rsidR="0035692D" w:rsidRPr="0041671D" w14:paraId="7CEE8923" w14:textId="77777777" w:rsidTr="00AF27B4">
        <w:trPr>
          <w:jc w:val="center"/>
        </w:trPr>
        <w:tc>
          <w:tcPr>
            <w:tcW w:w="1848" w:type="dxa"/>
            <w:vAlign w:val="center"/>
          </w:tcPr>
          <w:p w14:paraId="342DCF74" w14:textId="63DD75A5"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Екстремальні снігопади</w:t>
            </w:r>
          </w:p>
        </w:tc>
        <w:tc>
          <w:tcPr>
            <w:tcW w:w="1848" w:type="dxa"/>
            <w:vAlign w:val="center"/>
          </w:tcPr>
          <w:p w14:paraId="5C7C6EAE" w14:textId="15A5D5F1"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середня</w:t>
            </w:r>
          </w:p>
        </w:tc>
        <w:tc>
          <w:tcPr>
            <w:tcW w:w="1848" w:type="dxa"/>
            <w:vAlign w:val="center"/>
          </w:tcPr>
          <w:p w14:paraId="2CAEE560" w14:textId="4E59B466"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низький</w:t>
            </w:r>
          </w:p>
        </w:tc>
        <w:tc>
          <w:tcPr>
            <w:tcW w:w="1849" w:type="dxa"/>
            <w:vAlign w:val="center"/>
          </w:tcPr>
          <w:p w14:paraId="4CA25763" w14:textId="479D2254"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зменшується</w:t>
            </w:r>
          </w:p>
        </w:tc>
        <w:tc>
          <w:tcPr>
            <w:tcW w:w="1907" w:type="dxa"/>
            <w:vAlign w:val="center"/>
          </w:tcPr>
          <w:p w14:paraId="0AFF3DB2" w14:textId="75D9F2C5" w:rsidR="0035692D" w:rsidRPr="0041671D" w:rsidRDefault="00351F62" w:rsidP="00B03399">
            <w:pPr>
              <w:pStyle w:val="a3"/>
              <w:ind w:left="0"/>
              <w:contextualSpacing w:val="0"/>
              <w:jc w:val="center"/>
              <w:rPr>
                <w:rFonts w:ascii="Times New Roman" w:hAnsi="Times New Roman" w:cs="Times New Roman"/>
              </w:rPr>
            </w:pPr>
            <w:r w:rsidRPr="0041671D">
              <w:rPr>
                <w:rFonts w:ascii="Times New Roman" w:hAnsi="Times New Roman" w:cs="Times New Roman"/>
              </w:rPr>
              <w:t>зростання</w:t>
            </w:r>
          </w:p>
        </w:tc>
      </w:tr>
      <w:tr w:rsidR="0035692D" w:rsidRPr="0041671D" w14:paraId="50D4C6FC" w14:textId="77777777" w:rsidTr="00AF27B4">
        <w:trPr>
          <w:jc w:val="center"/>
        </w:trPr>
        <w:tc>
          <w:tcPr>
            <w:tcW w:w="1848" w:type="dxa"/>
            <w:vAlign w:val="center"/>
          </w:tcPr>
          <w:p w14:paraId="6BE61DC9" w14:textId="37D787B0"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Град</w:t>
            </w:r>
          </w:p>
        </w:tc>
        <w:tc>
          <w:tcPr>
            <w:tcW w:w="1848" w:type="dxa"/>
            <w:vAlign w:val="center"/>
          </w:tcPr>
          <w:p w14:paraId="76119064" w14:textId="6B4387F0"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низька</w:t>
            </w:r>
          </w:p>
        </w:tc>
        <w:tc>
          <w:tcPr>
            <w:tcW w:w="1848" w:type="dxa"/>
            <w:vAlign w:val="center"/>
          </w:tcPr>
          <w:p w14:paraId="1ADD4D95" w14:textId="0A5AC7C7"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низький</w:t>
            </w:r>
          </w:p>
        </w:tc>
        <w:tc>
          <w:tcPr>
            <w:tcW w:w="1849" w:type="dxa"/>
            <w:vAlign w:val="center"/>
          </w:tcPr>
          <w:p w14:paraId="36F60D58" w14:textId="40FB9366"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без змін</w:t>
            </w:r>
          </w:p>
        </w:tc>
        <w:tc>
          <w:tcPr>
            <w:tcW w:w="1907" w:type="dxa"/>
            <w:vAlign w:val="center"/>
          </w:tcPr>
          <w:p w14:paraId="186AB5FF" w14:textId="0E529A4E" w:rsidR="0035692D" w:rsidRPr="0041671D" w:rsidRDefault="0035692D" w:rsidP="00B03399">
            <w:pPr>
              <w:pStyle w:val="a3"/>
              <w:ind w:left="0"/>
              <w:contextualSpacing w:val="0"/>
              <w:jc w:val="center"/>
              <w:rPr>
                <w:rFonts w:ascii="Times New Roman" w:hAnsi="Times New Roman" w:cs="Times New Roman"/>
              </w:rPr>
            </w:pPr>
            <w:r w:rsidRPr="0041671D">
              <w:rPr>
                <w:rFonts w:ascii="Times New Roman" w:hAnsi="Times New Roman" w:cs="Times New Roman"/>
              </w:rPr>
              <w:t>без змін</w:t>
            </w:r>
          </w:p>
        </w:tc>
      </w:tr>
    </w:tbl>
    <w:p w14:paraId="28EC596C" w14:textId="77777777" w:rsidR="009D3E01" w:rsidRPr="00DF18C6" w:rsidRDefault="009D3E01" w:rsidP="00B03399">
      <w:pPr>
        <w:pStyle w:val="a3"/>
        <w:spacing w:after="0" w:line="240" w:lineRule="auto"/>
        <w:ind w:left="0" w:firstLine="720"/>
        <w:contextualSpacing w:val="0"/>
        <w:jc w:val="both"/>
        <w:rPr>
          <w:rFonts w:ascii="Times New Roman" w:hAnsi="Times New Roman" w:cs="Times New Roman"/>
          <w:i/>
          <w:iCs/>
          <w:sz w:val="24"/>
        </w:rPr>
      </w:pPr>
    </w:p>
    <w:p w14:paraId="01C79A8A" w14:textId="77777777" w:rsidR="00C76DAB" w:rsidRPr="00DF18C6" w:rsidRDefault="00C76DAB" w:rsidP="0041671D">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342BF2A0" w14:textId="4A4D790A" w:rsidR="00E86BE4" w:rsidRPr="00DF18C6" w:rsidRDefault="00E86BE4"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Сильні зливові дощі </w:t>
      </w:r>
      <w:r w:rsidR="001D4346" w:rsidRPr="00DF18C6">
        <w:rPr>
          <w:rFonts w:ascii="Times New Roman" w:hAnsi="Times New Roman" w:cs="Times New Roman"/>
          <w:sz w:val="24"/>
          <w:szCs w:val="24"/>
        </w:rPr>
        <w:t xml:space="preserve">для </w:t>
      </w:r>
      <w:r w:rsidR="009D3E01" w:rsidRPr="00DF18C6">
        <w:rPr>
          <w:rFonts w:ascii="Times New Roman" w:hAnsi="Times New Roman" w:cs="Times New Roman"/>
          <w:sz w:val="24"/>
          <w:szCs w:val="24"/>
        </w:rPr>
        <w:t>Долинської ТГ</w:t>
      </w:r>
      <w:r w:rsidR="001D4346"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є небезпечними для всіх видів транспорту, </w:t>
      </w:r>
      <w:r w:rsidR="00AA58BC" w:rsidRPr="00DF18C6">
        <w:rPr>
          <w:rFonts w:ascii="Times New Roman" w:hAnsi="Times New Roman" w:cs="Times New Roman"/>
          <w:sz w:val="24"/>
          <w:szCs w:val="24"/>
        </w:rPr>
        <w:t>будівель</w:t>
      </w:r>
      <w:r w:rsidRPr="00DF18C6">
        <w:rPr>
          <w:rFonts w:ascii="Times New Roman" w:hAnsi="Times New Roman" w:cs="Times New Roman"/>
          <w:sz w:val="24"/>
          <w:szCs w:val="24"/>
        </w:rPr>
        <w:t xml:space="preserve">, </w:t>
      </w:r>
      <w:r w:rsidR="00AA58BC" w:rsidRPr="00DF18C6">
        <w:rPr>
          <w:rFonts w:ascii="Times New Roman" w:hAnsi="Times New Roman" w:cs="Times New Roman"/>
          <w:sz w:val="24"/>
          <w:szCs w:val="24"/>
        </w:rPr>
        <w:t>енергетики</w:t>
      </w:r>
      <w:r w:rsidR="00674E9C" w:rsidRPr="00DF18C6">
        <w:rPr>
          <w:rFonts w:ascii="Times New Roman" w:hAnsi="Times New Roman" w:cs="Times New Roman"/>
          <w:sz w:val="24"/>
          <w:szCs w:val="24"/>
        </w:rPr>
        <w:t>, сільського господарства</w:t>
      </w:r>
      <w:r w:rsidRPr="00DF18C6">
        <w:rPr>
          <w:rFonts w:ascii="Times New Roman" w:hAnsi="Times New Roman" w:cs="Times New Roman"/>
          <w:sz w:val="24"/>
          <w:szCs w:val="24"/>
        </w:rPr>
        <w:t xml:space="preserve"> тощо.</w:t>
      </w:r>
    </w:p>
    <w:p w14:paraId="280F8B27" w14:textId="115041E5" w:rsidR="0095528C" w:rsidRPr="00DF18C6" w:rsidRDefault="0095528C" w:rsidP="0041671D">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Сні</w:t>
      </w:r>
      <w:r w:rsidR="00FF37D0" w:rsidRPr="00DF18C6">
        <w:rPr>
          <w:rFonts w:ascii="Times New Roman" w:hAnsi="Times New Roman" w:cs="Times New Roman"/>
          <w:sz w:val="24"/>
        </w:rPr>
        <w:t>гові</w:t>
      </w:r>
      <w:r w:rsidRPr="00DF18C6">
        <w:rPr>
          <w:rFonts w:ascii="Times New Roman" w:hAnsi="Times New Roman" w:cs="Times New Roman"/>
          <w:sz w:val="24"/>
        </w:rPr>
        <w:t xml:space="preserve"> опади в зимовий період стаються</w:t>
      </w:r>
      <w:r w:rsidR="009D3E01" w:rsidRPr="00DF18C6">
        <w:rPr>
          <w:rFonts w:ascii="Times New Roman" w:hAnsi="Times New Roman" w:cs="Times New Roman"/>
          <w:sz w:val="24"/>
        </w:rPr>
        <w:t xml:space="preserve"> за</w:t>
      </w:r>
      <w:r w:rsidRPr="00DF18C6">
        <w:rPr>
          <w:rFonts w:ascii="Times New Roman" w:hAnsi="Times New Roman" w:cs="Times New Roman"/>
          <w:sz w:val="24"/>
        </w:rPr>
        <w:t xml:space="preserve"> останні десятиріччя </w:t>
      </w:r>
      <w:r w:rsidR="00F033ED" w:rsidRPr="00DF18C6">
        <w:rPr>
          <w:rFonts w:ascii="Times New Roman" w:hAnsi="Times New Roman" w:cs="Times New Roman"/>
          <w:sz w:val="24"/>
        </w:rPr>
        <w:t>менш</w:t>
      </w:r>
      <w:r w:rsidR="009D3E01" w:rsidRPr="00DF18C6">
        <w:rPr>
          <w:rFonts w:ascii="Times New Roman" w:hAnsi="Times New Roman" w:cs="Times New Roman"/>
          <w:sz w:val="24"/>
        </w:rPr>
        <w:t>е</w:t>
      </w:r>
      <w:r w:rsidR="00F033ED" w:rsidRPr="00DF18C6">
        <w:rPr>
          <w:rFonts w:ascii="Times New Roman" w:hAnsi="Times New Roman" w:cs="Times New Roman"/>
          <w:sz w:val="24"/>
        </w:rPr>
        <w:t xml:space="preserve">, але мають більш стихійний характер. Так протягом доби може випасти до </w:t>
      </w:r>
      <w:r w:rsidR="00674E9C" w:rsidRPr="00DF18C6">
        <w:rPr>
          <w:rFonts w:ascii="Times New Roman" w:hAnsi="Times New Roman" w:cs="Times New Roman"/>
          <w:sz w:val="24"/>
        </w:rPr>
        <w:t>4</w:t>
      </w:r>
      <w:r w:rsidR="00F033ED" w:rsidRPr="00DF18C6">
        <w:rPr>
          <w:rFonts w:ascii="Times New Roman" w:hAnsi="Times New Roman" w:cs="Times New Roman"/>
          <w:sz w:val="24"/>
        </w:rPr>
        <w:t>0 см снігу. Такі снігопади призводять до проблем на дорогах, налипанн</w:t>
      </w:r>
      <w:r w:rsidR="00775153" w:rsidRPr="00DF18C6">
        <w:rPr>
          <w:rFonts w:ascii="Times New Roman" w:hAnsi="Times New Roman" w:cs="Times New Roman"/>
          <w:sz w:val="24"/>
        </w:rPr>
        <w:t>я</w:t>
      </w:r>
      <w:r w:rsidR="00F033ED" w:rsidRPr="00DF18C6">
        <w:rPr>
          <w:rFonts w:ascii="Times New Roman" w:hAnsi="Times New Roman" w:cs="Times New Roman"/>
          <w:sz w:val="24"/>
        </w:rPr>
        <w:t xml:space="preserve"> снігу на дроти та </w:t>
      </w:r>
      <w:r w:rsidR="00775153" w:rsidRPr="00DF18C6">
        <w:rPr>
          <w:rFonts w:ascii="Times New Roman" w:hAnsi="Times New Roman" w:cs="Times New Roman"/>
          <w:sz w:val="24"/>
        </w:rPr>
        <w:t>гілки</w:t>
      </w:r>
      <w:r w:rsidR="00F033ED" w:rsidRPr="00DF18C6">
        <w:rPr>
          <w:rFonts w:ascii="Times New Roman" w:hAnsi="Times New Roman" w:cs="Times New Roman"/>
          <w:sz w:val="24"/>
        </w:rPr>
        <w:t xml:space="preserve"> дерев, </w:t>
      </w:r>
      <w:r w:rsidR="00775153" w:rsidRPr="00DF18C6">
        <w:rPr>
          <w:rFonts w:ascii="Times New Roman" w:hAnsi="Times New Roman" w:cs="Times New Roman"/>
          <w:sz w:val="24"/>
        </w:rPr>
        <w:t>у</w:t>
      </w:r>
      <w:r w:rsidR="00F033ED" w:rsidRPr="00DF18C6">
        <w:rPr>
          <w:rFonts w:ascii="Times New Roman" w:hAnsi="Times New Roman" w:cs="Times New Roman"/>
          <w:sz w:val="24"/>
        </w:rPr>
        <w:t>творенн</w:t>
      </w:r>
      <w:r w:rsidR="000F47CD" w:rsidRPr="00DF18C6">
        <w:rPr>
          <w:rFonts w:ascii="Times New Roman" w:hAnsi="Times New Roman" w:cs="Times New Roman"/>
          <w:sz w:val="24"/>
        </w:rPr>
        <w:t>я</w:t>
      </w:r>
      <w:r w:rsidR="00F033ED" w:rsidRPr="00DF18C6">
        <w:rPr>
          <w:rFonts w:ascii="Times New Roman" w:hAnsi="Times New Roman" w:cs="Times New Roman"/>
          <w:sz w:val="24"/>
        </w:rPr>
        <w:t xml:space="preserve"> великого снігового покрову на покрівлях </w:t>
      </w:r>
      <w:r w:rsidR="009D3E01" w:rsidRPr="00DF18C6">
        <w:rPr>
          <w:rFonts w:ascii="Times New Roman" w:hAnsi="Times New Roman" w:cs="Times New Roman"/>
          <w:sz w:val="24"/>
        </w:rPr>
        <w:t>будівель</w:t>
      </w:r>
      <w:r w:rsidR="00F033ED" w:rsidRPr="00DF18C6">
        <w:rPr>
          <w:rFonts w:ascii="Times New Roman" w:hAnsi="Times New Roman" w:cs="Times New Roman"/>
          <w:sz w:val="24"/>
        </w:rPr>
        <w:t xml:space="preserve"> та протікання дах</w:t>
      </w:r>
      <w:r w:rsidR="00775153" w:rsidRPr="00DF18C6">
        <w:rPr>
          <w:rFonts w:ascii="Times New Roman" w:hAnsi="Times New Roman" w:cs="Times New Roman"/>
          <w:sz w:val="24"/>
        </w:rPr>
        <w:t>ів</w:t>
      </w:r>
      <w:r w:rsidR="00F033ED" w:rsidRPr="00DF18C6">
        <w:rPr>
          <w:rFonts w:ascii="Times New Roman" w:hAnsi="Times New Roman" w:cs="Times New Roman"/>
          <w:sz w:val="24"/>
        </w:rPr>
        <w:t>.</w:t>
      </w:r>
    </w:p>
    <w:p w14:paraId="775A2D8F" w14:textId="641A0289" w:rsidR="00E86BE4" w:rsidRPr="00DF18C6" w:rsidRDefault="00E86BE4" w:rsidP="0041671D">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Випадки граду на території </w:t>
      </w:r>
      <w:r w:rsidR="00DC0B81" w:rsidRPr="00DF18C6">
        <w:rPr>
          <w:rFonts w:ascii="Times New Roman" w:hAnsi="Times New Roman" w:cs="Times New Roman"/>
          <w:sz w:val="24"/>
        </w:rPr>
        <w:t>громади</w:t>
      </w:r>
      <w:r w:rsidRPr="00DF18C6">
        <w:rPr>
          <w:rFonts w:ascii="Times New Roman" w:hAnsi="Times New Roman" w:cs="Times New Roman"/>
          <w:sz w:val="24"/>
        </w:rPr>
        <w:t xml:space="preserve"> часом зустрічаються, але не призводять до великих</w:t>
      </w:r>
      <w:r w:rsidR="0095528C" w:rsidRPr="00DF18C6">
        <w:rPr>
          <w:rFonts w:ascii="Times New Roman" w:hAnsi="Times New Roman" w:cs="Times New Roman"/>
          <w:sz w:val="24"/>
        </w:rPr>
        <w:t xml:space="preserve"> втрат (величина граду до 1см).</w:t>
      </w:r>
    </w:p>
    <w:p w14:paraId="5992B159" w14:textId="4EFCAEDB" w:rsidR="00E86BE4" w:rsidRPr="00DF18C6" w:rsidRDefault="00775153" w:rsidP="0041671D">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За</w:t>
      </w:r>
      <w:r w:rsidR="00E86BE4" w:rsidRPr="00DF18C6">
        <w:rPr>
          <w:rFonts w:ascii="Times New Roman" w:hAnsi="Times New Roman" w:cs="Times New Roman"/>
          <w:sz w:val="24"/>
        </w:rPr>
        <w:t xml:space="preserve"> результатам</w:t>
      </w:r>
      <w:r w:rsidRPr="00DF18C6">
        <w:rPr>
          <w:rFonts w:ascii="Times New Roman" w:hAnsi="Times New Roman" w:cs="Times New Roman"/>
          <w:sz w:val="24"/>
        </w:rPr>
        <w:t>и</w:t>
      </w:r>
      <w:r w:rsidR="00E86BE4" w:rsidRPr="00DF18C6">
        <w:rPr>
          <w:rFonts w:ascii="Times New Roman" w:hAnsi="Times New Roman" w:cs="Times New Roman"/>
          <w:sz w:val="24"/>
        </w:rPr>
        <w:t xml:space="preserve"> проведеного аналізу оцінимо чутливість громади до ризику виникнення екстремальних опадів – злив, екстремальних снігопадів та граду</w:t>
      </w:r>
      <w:r w:rsidR="009D3E01" w:rsidRPr="00DF18C6">
        <w:rPr>
          <w:rFonts w:ascii="Times New Roman" w:hAnsi="Times New Roman" w:cs="Times New Roman"/>
          <w:sz w:val="24"/>
        </w:rPr>
        <w:t xml:space="preserve"> </w:t>
      </w:r>
      <w:r w:rsidR="00E86BE4" w:rsidRPr="00DF18C6">
        <w:rPr>
          <w:rFonts w:ascii="Times New Roman" w:hAnsi="Times New Roman" w:cs="Times New Roman"/>
          <w:sz w:val="24"/>
        </w:rPr>
        <w:t>(таб</w:t>
      </w:r>
      <w:r w:rsidR="00C67D52" w:rsidRPr="00DF18C6">
        <w:rPr>
          <w:rFonts w:ascii="Times New Roman" w:hAnsi="Times New Roman" w:cs="Times New Roman"/>
          <w:sz w:val="24"/>
        </w:rPr>
        <w:t>.</w:t>
      </w:r>
      <w:r w:rsidR="00E86BE4" w:rsidRPr="00DF18C6">
        <w:rPr>
          <w:rFonts w:ascii="Times New Roman" w:hAnsi="Times New Roman" w:cs="Times New Roman"/>
          <w:sz w:val="24"/>
        </w:rPr>
        <w:t xml:space="preserve"> </w:t>
      </w:r>
      <w:r w:rsidR="00230851" w:rsidRPr="00DF18C6">
        <w:rPr>
          <w:rFonts w:ascii="Times New Roman" w:hAnsi="Times New Roman" w:cs="Times New Roman"/>
          <w:sz w:val="24"/>
        </w:rPr>
        <w:t>6</w:t>
      </w:r>
      <w:r w:rsidR="00524C79" w:rsidRPr="00DF18C6">
        <w:rPr>
          <w:rFonts w:ascii="Times New Roman" w:hAnsi="Times New Roman" w:cs="Times New Roman"/>
          <w:sz w:val="24"/>
        </w:rPr>
        <w:t>.</w:t>
      </w:r>
      <w:r w:rsidR="00E86BE4" w:rsidRPr="00DF18C6">
        <w:rPr>
          <w:rFonts w:ascii="Times New Roman" w:hAnsi="Times New Roman" w:cs="Times New Roman"/>
          <w:sz w:val="24"/>
        </w:rPr>
        <w:t>1</w:t>
      </w:r>
      <w:r w:rsidR="00C23C43" w:rsidRPr="00DF18C6">
        <w:rPr>
          <w:rFonts w:ascii="Times New Roman" w:hAnsi="Times New Roman" w:cs="Times New Roman"/>
          <w:sz w:val="24"/>
        </w:rPr>
        <w:t>1</w:t>
      </w:r>
      <w:r w:rsidR="00E86BE4" w:rsidRPr="00DF18C6">
        <w:rPr>
          <w:rFonts w:ascii="Times New Roman" w:hAnsi="Times New Roman" w:cs="Times New Roman"/>
          <w:sz w:val="24"/>
        </w:rPr>
        <w:t>).</w:t>
      </w:r>
    </w:p>
    <w:p w14:paraId="49BB3542" w14:textId="77777777" w:rsidR="0041671D" w:rsidRDefault="0041671D" w:rsidP="00B03399">
      <w:pPr>
        <w:spacing w:after="0" w:line="240" w:lineRule="auto"/>
        <w:ind w:firstLine="709"/>
        <w:jc w:val="right"/>
        <w:rPr>
          <w:rFonts w:ascii="Times New Roman" w:hAnsi="Times New Roman" w:cs="Times New Roman"/>
          <w:sz w:val="24"/>
        </w:rPr>
      </w:pPr>
    </w:p>
    <w:p w14:paraId="6BAA7A79" w14:textId="0FA4B4C3" w:rsidR="00E86BE4" w:rsidRPr="00DF18C6" w:rsidRDefault="00E86BE4"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524C79"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1</w:t>
      </w:r>
    </w:p>
    <w:p w14:paraId="06295751" w14:textId="77777777" w:rsidR="00524C79" w:rsidRPr="00DF18C6" w:rsidRDefault="00524C79"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 xml:space="preserve">Оцінка чутливості до екстремальних опадів </w:t>
      </w:r>
    </w:p>
    <w:tbl>
      <w:tblPr>
        <w:tblStyle w:val="af0"/>
        <w:tblW w:w="4739" w:type="pct"/>
        <w:jc w:val="center"/>
        <w:tblLook w:val="04A0" w:firstRow="1" w:lastRow="0" w:firstColumn="1" w:lastColumn="0" w:noHBand="0" w:noVBand="1"/>
      </w:tblPr>
      <w:tblGrid>
        <w:gridCol w:w="1852"/>
        <w:gridCol w:w="728"/>
        <w:gridCol w:w="352"/>
        <w:gridCol w:w="435"/>
        <w:gridCol w:w="437"/>
        <w:gridCol w:w="435"/>
        <w:gridCol w:w="437"/>
        <w:gridCol w:w="616"/>
        <w:gridCol w:w="547"/>
        <w:gridCol w:w="616"/>
        <w:gridCol w:w="405"/>
        <w:gridCol w:w="616"/>
        <w:gridCol w:w="549"/>
        <w:gridCol w:w="616"/>
        <w:gridCol w:w="699"/>
      </w:tblGrid>
      <w:tr w:rsidR="00A5552B" w:rsidRPr="0041671D" w14:paraId="5EF8F97E" w14:textId="77777777" w:rsidTr="00CE2967">
        <w:trPr>
          <w:jc w:val="center"/>
        </w:trPr>
        <w:tc>
          <w:tcPr>
            <w:tcW w:w="99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640B821"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Ризики</w:t>
            </w:r>
          </w:p>
        </w:tc>
        <w:tc>
          <w:tcPr>
            <w:tcW w:w="387"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7BE4822E"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Імовірність</w:t>
            </w:r>
            <w:r w:rsidRPr="0041671D">
              <w:rPr>
                <w:rFonts w:ascii="Times New Roman" w:hAnsi="Times New Roman" w:cs="Times New Roman"/>
                <w:b/>
              </w:rPr>
              <w:br/>
              <w:t xml:space="preserve"> виникнення</w:t>
            </w:r>
          </w:p>
        </w:tc>
        <w:tc>
          <w:tcPr>
            <w:tcW w:w="3621"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6327C2"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Чутливість до ризику по секторах господарювання</w:t>
            </w:r>
          </w:p>
        </w:tc>
      </w:tr>
      <w:tr w:rsidR="00CE2967" w:rsidRPr="0041671D" w14:paraId="088FE8B0" w14:textId="77777777" w:rsidTr="0041671D">
        <w:trPr>
          <w:trHeight w:val="3612"/>
          <w:jc w:val="center"/>
        </w:trPr>
        <w:tc>
          <w:tcPr>
            <w:tcW w:w="99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884393" w14:textId="77777777" w:rsidR="00A5552B" w:rsidRPr="0041671D" w:rsidRDefault="00A5552B" w:rsidP="00B03399">
            <w:pPr>
              <w:rPr>
                <w:rFonts w:ascii="Times New Roman" w:hAnsi="Times New Roman" w:cs="Times New Roman"/>
                <w:b/>
              </w:rPr>
            </w:pPr>
          </w:p>
        </w:tc>
        <w:tc>
          <w:tcPr>
            <w:tcW w:w="387" w:type="pct"/>
            <w:vMerge/>
            <w:tcBorders>
              <w:left w:val="single" w:sz="4" w:space="0" w:color="auto"/>
              <w:right w:val="single" w:sz="4" w:space="0" w:color="auto"/>
            </w:tcBorders>
            <w:shd w:val="clear" w:color="auto" w:fill="F2F2F2" w:themeFill="background1" w:themeFillShade="F2"/>
            <w:vAlign w:val="center"/>
            <w:hideMark/>
          </w:tcPr>
          <w:p w14:paraId="569507FD" w14:textId="77777777" w:rsidR="00A5552B" w:rsidRPr="0041671D" w:rsidRDefault="00A5552B" w:rsidP="00B03399">
            <w:pPr>
              <w:rPr>
                <w:rFonts w:ascii="Times New Roman" w:hAnsi="Times New Roman" w:cs="Times New Roman"/>
                <w:b/>
              </w:rPr>
            </w:pPr>
          </w:p>
        </w:tc>
        <w:tc>
          <w:tcPr>
            <w:tcW w:w="1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60477C"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Будівлі</w:t>
            </w:r>
          </w:p>
        </w:tc>
        <w:tc>
          <w:tcPr>
            <w:tcW w:w="23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EA319F8"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Транспорт</w:t>
            </w:r>
          </w:p>
        </w:tc>
        <w:tc>
          <w:tcPr>
            <w:tcW w:w="23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228023C"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Енергетика</w:t>
            </w:r>
          </w:p>
        </w:tc>
        <w:tc>
          <w:tcPr>
            <w:tcW w:w="23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3EA61AF"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Вода</w:t>
            </w:r>
          </w:p>
        </w:tc>
        <w:tc>
          <w:tcPr>
            <w:tcW w:w="23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1B23EA7"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Відходи</w:t>
            </w:r>
          </w:p>
        </w:tc>
        <w:tc>
          <w:tcPr>
            <w:tcW w:w="33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E1A82D4"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Планування землекористування</w:t>
            </w:r>
          </w:p>
        </w:tc>
        <w:tc>
          <w:tcPr>
            <w:tcW w:w="29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A19EA17" w14:textId="77777777" w:rsidR="00A5552B" w:rsidRPr="0041671D" w:rsidRDefault="00A5552B" w:rsidP="00B03399">
            <w:pPr>
              <w:pStyle w:val="Default"/>
              <w:jc w:val="center"/>
              <w:rPr>
                <w:rFonts w:ascii="Times New Roman" w:hAnsi="Times New Roman" w:cs="Times New Roman"/>
                <w:b/>
                <w:color w:val="auto"/>
                <w:sz w:val="22"/>
                <w:szCs w:val="22"/>
                <w:lang w:val="uk-UA"/>
              </w:rPr>
            </w:pPr>
            <w:r w:rsidRPr="0041671D">
              <w:rPr>
                <w:rFonts w:ascii="Times New Roman" w:hAnsi="Times New Roman" w:cs="Times New Roman"/>
                <w:b/>
                <w:color w:val="auto"/>
                <w:sz w:val="22"/>
                <w:szCs w:val="22"/>
                <w:lang w:val="uk-UA"/>
              </w:rPr>
              <w:t>Сільське та лісове господарство</w:t>
            </w:r>
          </w:p>
        </w:tc>
        <w:tc>
          <w:tcPr>
            <w:tcW w:w="33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F363D7D"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Навколишнє середовище біорізноманіття</w:t>
            </w:r>
          </w:p>
        </w:tc>
        <w:tc>
          <w:tcPr>
            <w:tcW w:w="21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E1A2AD" w14:textId="77777777" w:rsidR="00A5552B" w:rsidRPr="0041671D" w:rsidRDefault="00A5552B" w:rsidP="00B03399">
            <w:pPr>
              <w:ind w:hanging="133"/>
              <w:jc w:val="center"/>
              <w:rPr>
                <w:rFonts w:ascii="Times New Roman" w:hAnsi="Times New Roman" w:cs="Times New Roman"/>
                <w:b/>
              </w:rPr>
            </w:pPr>
            <w:r w:rsidRPr="0041671D">
              <w:rPr>
                <w:rFonts w:ascii="Times New Roman" w:hAnsi="Times New Roman" w:cs="Times New Roman"/>
                <w:b/>
              </w:rPr>
              <w:t>Охорона здоров'я</w:t>
            </w:r>
          </w:p>
        </w:tc>
        <w:tc>
          <w:tcPr>
            <w:tcW w:w="33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12A9E84" w14:textId="77777777" w:rsidR="00A5552B" w:rsidRPr="0041671D" w:rsidRDefault="00A5552B" w:rsidP="00B03399">
            <w:pPr>
              <w:pStyle w:val="Default"/>
              <w:ind w:hanging="133"/>
              <w:jc w:val="center"/>
              <w:rPr>
                <w:rFonts w:ascii="Times New Roman" w:hAnsi="Times New Roman" w:cs="Times New Roman"/>
                <w:b/>
                <w:color w:val="auto"/>
                <w:sz w:val="22"/>
                <w:szCs w:val="22"/>
                <w:lang w:val="uk-UA"/>
              </w:rPr>
            </w:pPr>
            <w:r w:rsidRPr="0041671D">
              <w:rPr>
                <w:rFonts w:ascii="Times New Roman" w:hAnsi="Times New Roman" w:cs="Times New Roman"/>
                <w:b/>
                <w:color w:val="auto"/>
                <w:sz w:val="22"/>
                <w:szCs w:val="22"/>
                <w:lang w:val="uk-UA"/>
              </w:rPr>
              <w:t>Цивільний захист і надзвичайні ситуації</w:t>
            </w:r>
          </w:p>
        </w:tc>
        <w:tc>
          <w:tcPr>
            <w:tcW w:w="29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B0FF55B"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Туризм</w:t>
            </w:r>
          </w:p>
        </w:tc>
        <w:tc>
          <w:tcPr>
            <w:tcW w:w="33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44A83C"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Освіта</w:t>
            </w:r>
          </w:p>
        </w:tc>
        <w:tc>
          <w:tcPr>
            <w:tcW w:w="37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F6C929" w14:textId="77777777" w:rsidR="00A5552B" w:rsidRPr="0041671D" w:rsidRDefault="00A5552B" w:rsidP="00B03399">
            <w:pPr>
              <w:jc w:val="center"/>
              <w:rPr>
                <w:rFonts w:ascii="Times New Roman" w:hAnsi="Times New Roman" w:cs="Times New Roman"/>
                <w:b/>
              </w:rPr>
            </w:pPr>
            <w:r w:rsidRPr="0041671D">
              <w:rPr>
                <w:rFonts w:ascii="Times New Roman" w:hAnsi="Times New Roman" w:cs="Times New Roman"/>
                <w:b/>
              </w:rPr>
              <w:t>Інформаційно - комунікаційні технології</w:t>
            </w:r>
          </w:p>
        </w:tc>
      </w:tr>
      <w:tr w:rsidR="00CE2967" w:rsidRPr="0041671D" w14:paraId="4A62676A" w14:textId="77777777" w:rsidTr="00CE2967">
        <w:trPr>
          <w:trHeight w:val="325"/>
          <w:jc w:val="center"/>
        </w:trPr>
        <w:tc>
          <w:tcPr>
            <w:tcW w:w="992" w:type="pct"/>
            <w:tcBorders>
              <w:top w:val="single" w:sz="4" w:space="0" w:color="auto"/>
              <w:left w:val="single" w:sz="4" w:space="0" w:color="auto"/>
              <w:bottom w:val="single" w:sz="4" w:space="0" w:color="auto"/>
              <w:right w:val="single" w:sz="4" w:space="0" w:color="auto"/>
            </w:tcBorders>
            <w:vAlign w:val="center"/>
            <w:hideMark/>
          </w:tcPr>
          <w:p w14:paraId="13DE63A9" w14:textId="5FEABC50" w:rsidR="00A5552B" w:rsidRPr="0041671D" w:rsidRDefault="00A5552B" w:rsidP="00B03399">
            <w:pPr>
              <w:jc w:val="center"/>
              <w:rPr>
                <w:rFonts w:ascii="Times New Roman" w:hAnsi="Times New Roman" w:cs="Times New Roman"/>
                <w:b/>
              </w:rPr>
            </w:pPr>
            <w:r w:rsidRPr="0041671D">
              <w:rPr>
                <w:rFonts w:ascii="Times New Roman" w:hAnsi="Times New Roman" w:cs="Times New Roman"/>
              </w:rPr>
              <w:t xml:space="preserve">Екстремальні </w:t>
            </w:r>
            <w:r w:rsidRPr="0041671D">
              <w:rPr>
                <w:rFonts w:ascii="Times New Roman" w:hAnsi="Times New Roman" w:cs="Times New Roman"/>
              </w:rPr>
              <w:br/>
              <w:t>опади</w:t>
            </w:r>
          </w:p>
        </w:tc>
        <w:tc>
          <w:tcPr>
            <w:tcW w:w="3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A1F4F4" w14:textId="0D177A80" w:rsidR="00A5552B" w:rsidRPr="0041671D" w:rsidRDefault="00A5552B" w:rsidP="00B03399">
            <w:pPr>
              <w:jc w:val="center"/>
              <w:rPr>
                <w:rFonts w:ascii="Times New Roman" w:hAnsi="Times New Roman" w:cs="Times New Roman"/>
              </w:rPr>
            </w:pPr>
            <w:r w:rsidRPr="0041671D">
              <w:rPr>
                <w:rFonts w:ascii="Times New Roman" w:hAnsi="Times New Roman" w:cs="Times New Roman"/>
              </w:rPr>
              <w:t>3</w:t>
            </w:r>
          </w:p>
        </w:tc>
        <w:tc>
          <w:tcPr>
            <w:tcW w:w="189" w:type="pct"/>
            <w:tcBorders>
              <w:top w:val="single" w:sz="4" w:space="0" w:color="auto"/>
              <w:left w:val="single" w:sz="4" w:space="0" w:color="auto"/>
              <w:bottom w:val="single" w:sz="4" w:space="0" w:color="auto"/>
              <w:right w:val="single" w:sz="4" w:space="0" w:color="auto"/>
            </w:tcBorders>
          </w:tcPr>
          <w:p w14:paraId="413F1513" w14:textId="52AB1B21" w:rsidR="00A5552B" w:rsidRPr="0041671D" w:rsidRDefault="00A5552B" w:rsidP="00B03399">
            <w:pPr>
              <w:jc w:val="center"/>
              <w:rPr>
                <w:rFonts w:ascii="Times New Roman" w:hAnsi="Times New Roman" w:cs="Times New Roman"/>
              </w:rPr>
            </w:pPr>
            <w:r w:rsidRPr="0041671D">
              <w:rPr>
                <w:rFonts w:ascii="Times New Roman" w:hAnsi="Times New Roman" w:cs="Times New Roman"/>
              </w:rPr>
              <w:t>3</w:t>
            </w:r>
          </w:p>
        </w:tc>
        <w:tc>
          <w:tcPr>
            <w:tcW w:w="233" w:type="pct"/>
            <w:tcBorders>
              <w:top w:val="single" w:sz="4" w:space="0" w:color="auto"/>
              <w:left w:val="single" w:sz="4" w:space="0" w:color="auto"/>
              <w:bottom w:val="single" w:sz="4" w:space="0" w:color="auto"/>
              <w:right w:val="single" w:sz="4" w:space="0" w:color="auto"/>
            </w:tcBorders>
          </w:tcPr>
          <w:p w14:paraId="2C184AFA" w14:textId="78D25D3B" w:rsidR="00A5552B" w:rsidRPr="0041671D" w:rsidRDefault="00A5552B" w:rsidP="00B03399">
            <w:pPr>
              <w:jc w:val="center"/>
              <w:rPr>
                <w:rFonts w:ascii="Times New Roman" w:hAnsi="Times New Roman" w:cs="Times New Roman"/>
              </w:rPr>
            </w:pPr>
            <w:r w:rsidRPr="0041671D">
              <w:rPr>
                <w:rFonts w:ascii="Times New Roman" w:hAnsi="Times New Roman" w:cs="Times New Roman"/>
              </w:rPr>
              <w:t>3</w:t>
            </w:r>
          </w:p>
        </w:tc>
        <w:tc>
          <w:tcPr>
            <w:tcW w:w="234" w:type="pct"/>
            <w:tcBorders>
              <w:top w:val="single" w:sz="4" w:space="0" w:color="auto"/>
              <w:left w:val="single" w:sz="4" w:space="0" w:color="auto"/>
              <w:bottom w:val="single" w:sz="4" w:space="0" w:color="auto"/>
              <w:right w:val="single" w:sz="4" w:space="0" w:color="auto"/>
            </w:tcBorders>
          </w:tcPr>
          <w:p w14:paraId="3B0120D4" w14:textId="3E3725F2" w:rsidR="00A5552B" w:rsidRPr="0041671D" w:rsidRDefault="00A5552B" w:rsidP="00B03399">
            <w:pPr>
              <w:jc w:val="center"/>
              <w:rPr>
                <w:rFonts w:ascii="Times New Roman" w:hAnsi="Times New Roman" w:cs="Times New Roman"/>
              </w:rPr>
            </w:pPr>
            <w:r w:rsidRPr="0041671D">
              <w:rPr>
                <w:rFonts w:ascii="Times New Roman" w:hAnsi="Times New Roman" w:cs="Times New Roman"/>
              </w:rPr>
              <w:t>2</w:t>
            </w:r>
          </w:p>
        </w:tc>
        <w:tc>
          <w:tcPr>
            <w:tcW w:w="233" w:type="pct"/>
            <w:tcBorders>
              <w:top w:val="single" w:sz="4" w:space="0" w:color="auto"/>
              <w:left w:val="single" w:sz="4" w:space="0" w:color="auto"/>
              <w:bottom w:val="single" w:sz="4" w:space="0" w:color="auto"/>
              <w:right w:val="single" w:sz="4" w:space="0" w:color="auto"/>
            </w:tcBorders>
          </w:tcPr>
          <w:p w14:paraId="35552DD9" w14:textId="70C135B9" w:rsidR="00A5552B" w:rsidRPr="0041671D" w:rsidRDefault="00A5552B" w:rsidP="00B03399">
            <w:pPr>
              <w:jc w:val="center"/>
              <w:rPr>
                <w:rFonts w:ascii="Times New Roman" w:hAnsi="Times New Roman" w:cs="Times New Roman"/>
              </w:rPr>
            </w:pPr>
            <w:r w:rsidRPr="0041671D">
              <w:rPr>
                <w:rFonts w:ascii="Times New Roman" w:hAnsi="Times New Roman" w:cs="Times New Roman"/>
              </w:rPr>
              <w:t>1</w:t>
            </w:r>
          </w:p>
        </w:tc>
        <w:tc>
          <w:tcPr>
            <w:tcW w:w="234" w:type="pct"/>
            <w:tcBorders>
              <w:top w:val="single" w:sz="4" w:space="0" w:color="auto"/>
              <w:left w:val="single" w:sz="4" w:space="0" w:color="auto"/>
              <w:bottom w:val="single" w:sz="4" w:space="0" w:color="auto"/>
              <w:right w:val="single" w:sz="4" w:space="0" w:color="auto"/>
            </w:tcBorders>
          </w:tcPr>
          <w:p w14:paraId="1FCCA697" w14:textId="38E41A7B" w:rsidR="00A5552B" w:rsidRPr="0041671D" w:rsidRDefault="00A5552B" w:rsidP="00B03399">
            <w:pPr>
              <w:jc w:val="center"/>
              <w:rPr>
                <w:rFonts w:ascii="Times New Roman" w:hAnsi="Times New Roman" w:cs="Times New Roman"/>
              </w:rPr>
            </w:pPr>
            <w:r w:rsidRPr="0041671D">
              <w:rPr>
                <w:rFonts w:ascii="Times New Roman" w:hAnsi="Times New Roman" w:cs="Times New Roman"/>
              </w:rPr>
              <w:t>1</w:t>
            </w:r>
          </w:p>
        </w:tc>
        <w:tc>
          <w:tcPr>
            <w:tcW w:w="330" w:type="pct"/>
            <w:tcBorders>
              <w:top w:val="single" w:sz="4" w:space="0" w:color="auto"/>
              <w:left w:val="single" w:sz="4" w:space="0" w:color="auto"/>
              <w:bottom w:val="single" w:sz="4" w:space="0" w:color="auto"/>
              <w:right w:val="single" w:sz="4" w:space="0" w:color="auto"/>
            </w:tcBorders>
          </w:tcPr>
          <w:p w14:paraId="091FB0A5" w14:textId="0EDDC1DE" w:rsidR="00A5552B" w:rsidRPr="0041671D" w:rsidRDefault="00A5552B" w:rsidP="00B03399">
            <w:pPr>
              <w:jc w:val="center"/>
              <w:rPr>
                <w:rFonts w:ascii="Times New Roman" w:hAnsi="Times New Roman" w:cs="Times New Roman"/>
              </w:rPr>
            </w:pPr>
            <w:r w:rsidRPr="0041671D">
              <w:rPr>
                <w:rFonts w:ascii="Times New Roman" w:hAnsi="Times New Roman" w:cs="Times New Roman"/>
              </w:rPr>
              <w:t>2</w:t>
            </w:r>
          </w:p>
        </w:tc>
        <w:tc>
          <w:tcPr>
            <w:tcW w:w="293" w:type="pct"/>
            <w:tcBorders>
              <w:top w:val="single" w:sz="4" w:space="0" w:color="auto"/>
              <w:left w:val="single" w:sz="4" w:space="0" w:color="auto"/>
              <w:bottom w:val="single" w:sz="4" w:space="0" w:color="auto"/>
              <w:right w:val="single" w:sz="4" w:space="0" w:color="auto"/>
            </w:tcBorders>
          </w:tcPr>
          <w:p w14:paraId="1FC86FDA" w14:textId="32E2FF21" w:rsidR="00A5552B" w:rsidRPr="0041671D" w:rsidRDefault="00A5552B" w:rsidP="00B03399">
            <w:pPr>
              <w:jc w:val="center"/>
              <w:rPr>
                <w:rFonts w:ascii="Times New Roman" w:hAnsi="Times New Roman" w:cs="Times New Roman"/>
              </w:rPr>
            </w:pPr>
            <w:r w:rsidRPr="0041671D">
              <w:rPr>
                <w:rFonts w:ascii="Times New Roman" w:hAnsi="Times New Roman" w:cs="Times New Roman"/>
              </w:rPr>
              <w:t>2</w:t>
            </w:r>
          </w:p>
        </w:tc>
        <w:tc>
          <w:tcPr>
            <w:tcW w:w="330" w:type="pct"/>
            <w:tcBorders>
              <w:top w:val="single" w:sz="4" w:space="0" w:color="auto"/>
              <w:left w:val="single" w:sz="4" w:space="0" w:color="auto"/>
              <w:bottom w:val="single" w:sz="4" w:space="0" w:color="auto"/>
              <w:right w:val="single" w:sz="4" w:space="0" w:color="auto"/>
            </w:tcBorders>
          </w:tcPr>
          <w:p w14:paraId="6777C3BA" w14:textId="60D805F6" w:rsidR="00A5552B" w:rsidRPr="0041671D" w:rsidRDefault="00A5552B" w:rsidP="00B03399">
            <w:pPr>
              <w:jc w:val="center"/>
              <w:rPr>
                <w:rFonts w:ascii="Times New Roman" w:hAnsi="Times New Roman" w:cs="Times New Roman"/>
              </w:rPr>
            </w:pPr>
            <w:r w:rsidRPr="0041671D">
              <w:rPr>
                <w:rFonts w:ascii="Times New Roman" w:hAnsi="Times New Roman" w:cs="Times New Roman"/>
              </w:rPr>
              <w:t>1</w:t>
            </w:r>
          </w:p>
        </w:tc>
        <w:tc>
          <w:tcPr>
            <w:tcW w:w="217" w:type="pct"/>
            <w:tcBorders>
              <w:top w:val="single" w:sz="4" w:space="0" w:color="auto"/>
              <w:left w:val="single" w:sz="4" w:space="0" w:color="auto"/>
              <w:bottom w:val="single" w:sz="4" w:space="0" w:color="auto"/>
              <w:right w:val="single" w:sz="4" w:space="0" w:color="auto"/>
            </w:tcBorders>
          </w:tcPr>
          <w:p w14:paraId="789CA5FC" w14:textId="1FEB5049" w:rsidR="00A5552B" w:rsidRPr="0041671D" w:rsidRDefault="00A5552B" w:rsidP="00B03399">
            <w:pPr>
              <w:jc w:val="center"/>
              <w:rPr>
                <w:rFonts w:ascii="Times New Roman" w:hAnsi="Times New Roman" w:cs="Times New Roman"/>
              </w:rPr>
            </w:pPr>
            <w:r w:rsidRPr="0041671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tcPr>
          <w:p w14:paraId="2C98B892" w14:textId="73BDD667" w:rsidR="00A5552B" w:rsidRPr="0041671D" w:rsidRDefault="00A5552B" w:rsidP="00B03399">
            <w:pPr>
              <w:jc w:val="center"/>
              <w:rPr>
                <w:rFonts w:ascii="Times New Roman" w:hAnsi="Times New Roman" w:cs="Times New Roman"/>
              </w:rPr>
            </w:pPr>
            <w:r w:rsidRPr="0041671D">
              <w:rPr>
                <w:rFonts w:ascii="Times New Roman" w:hAnsi="Times New Roman" w:cs="Times New Roman"/>
              </w:rPr>
              <w:t>2</w:t>
            </w:r>
          </w:p>
        </w:tc>
        <w:tc>
          <w:tcPr>
            <w:tcW w:w="294" w:type="pct"/>
            <w:tcBorders>
              <w:top w:val="single" w:sz="4" w:space="0" w:color="auto"/>
              <w:left w:val="single" w:sz="4" w:space="0" w:color="auto"/>
              <w:bottom w:val="single" w:sz="4" w:space="0" w:color="auto"/>
              <w:right w:val="single" w:sz="4" w:space="0" w:color="auto"/>
            </w:tcBorders>
          </w:tcPr>
          <w:p w14:paraId="79ED94F9" w14:textId="5C65D0DF" w:rsidR="00A5552B" w:rsidRPr="0041671D" w:rsidRDefault="00A5552B" w:rsidP="00B03399">
            <w:pPr>
              <w:jc w:val="center"/>
              <w:rPr>
                <w:rFonts w:ascii="Times New Roman" w:hAnsi="Times New Roman" w:cs="Times New Roman"/>
              </w:rPr>
            </w:pPr>
            <w:r w:rsidRPr="0041671D">
              <w:rPr>
                <w:rFonts w:ascii="Times New Roman" w:hAnsi="Times New Roman" w:cs="Times New Roman"/>
              </w:rPr>
              <w:t>1</w:t>
            </w:r>
          </w:p>
        </w:tc>
        <w:tc>
          <w:tcPr>
            <w:tcW w:w="330" w:type="pct"/>
            <w:tcBorders>
              <w:top w:val="single" w:sz="4" w:space="0" w:color="auto"/>
              <w:left w:val="single" w:sz="4" w:space="0" w:color="auto"/>
              <w:bottom w:val="single" w:sz="4" w:space="0" w:color="auto"/>
              <w:right w:val="single" w:sz="4" w:space="0" w:color="auto"/>
            </w:tcBorders>
          </w:tcPr>
          <w:p w14:paraId="2A790FCA" w14:textId="420444CE" w:rsidR="00A5552B" w:rsidRPr="0041671D" w:rsidRDefault="00A5552B" w:rsidP="00B03399">
            <w:pPr>
              <w:jc w:val="center"/>
              <w:rPr>
                <w:rFonts w:ascii="Times New Roman" w:hAnsi="Times New Roman" w:cs="Times New Roman"/>
              </w:rPr>
            </w:pPr>
            <w:r w:rsidRPr="0041671D">
              <w:rPr>
                <w:rFonts w:ascii="Times New Roman" w:hAnsi="Times New Roman" w:cs="Times New Roman"/>
              </w:rPr>
              <w:t>0</w:t>
            </w:r>
          </w:p>
        </w:tc>
        <w:tc>
          <w:tcPr>
            <w:tcW w:w="374" w:type="pct"/>
            <w:tcBorders>
              <w:top w:val="single" w:sz="4" w:space="0" w:color="auto"/>
              <w:left w:val="single" w:sz="4" w:space="0" w:color="auto"/>
              <w:bottom w:val="single" w:sz="4" w:space="0" w:color="auto"/>
              <w:right w:val="single" w:sz="4" w:space="0" w:color="auto"/>
            </w:tcBorders>
          </w:tcPr>
          <w:p w14:paraId="015F91A0" w14:textId="2D0BAFDC" w:rsidR="00A5552B" w:rsidRPr="0041671D" w:rsidRDefault="00A5552B" w:rsidP="00B03399">
            <w:pPr>
              <w:jc w:val="center"/>
              <w:rPr>
                <w:rFonts w:ascii="Times New Roman" w:hAnsi="Times New Roman" w:cs="Times New Roman"/>
              </w:rPr>
            </w:pPr>
            <w:r w:rsidRPr="0041671D">
              <w:rPr>
                <w:rFonts w:ascii="Times New Roman" w:hAnsi="Times New Roman" w:cs="Times New Roman"/>
              </w:rPr>
              <w:t>1</w:t>
            </w:r>
          </w:p>
        </w:tc>
      </w:tr>
      <w:tr w:rsidR="00A5552B" w:rsidRPr="0041671D" w14:paraId="3B80AF7F" w14:textId="77777777" w:rsidTr="00CE2967">
        <w:trPr>
          <w:trHeight w:val="325"/>
          <w:jc w:val="center"/>
        </w:trPr>
        <w:tc>
          <w:tcPr>
            <w:tcW w:w="1379" w:type="pct"/>
            <w:gridSpan w:val="2"/>
            <w:tcBorders>
              <w:top w:val="single" w:sz="4" w:space="0" w:color="auto"/>
              <w:left w:val="single" w:sz="4" w:space="0" w:color="auto"/>
              <w:bottom w:val="single" w:sz="4" w:space="0" w:color="auto"/>
              <w:right w:val="single" w:sz="4" w:space="0" w:color="auto"/>
            </w:tcBorders>
            <w:vAlign w:val="center"/>
          </w:tcPr>
          <w:p w14:paraId="3C262181" w14:textId="77777777" w:rsidR="00A5552B" w:rsidRPr="0041671D" w:rsidRDefault="00A5552B" w:rsidP="00B03399">
            <w:pPr>
              <w:jc w:val="center"/>
              <w:rPr>
                <w:rFonts w:ascii="Times New Roman" w:hAnsi="Times New Roman" w:cs="Times New Roman"/>
              </w:rPr>
            </w:pPr>
            <w:r w:rsidRPr="0041671D">
              <w:rPr>
                <w:rFonts w:ascii="Times New Roman" w:hAnsi="Times New Roman" w:cs="Times New Roman"/>
              </w:rPr>
              <w:t>Загальна оцінка</w:t>
            </w:r>
          </w:p>
        </w:tc>
        <w:tc>
          <w:tcPr>
            <w:tcW w:w="3621" w:type="pct"/>
            <w:gridSpan w:val="13"/>
            <w:tcBorders>
              <w:top w:val="single" w:sz="4" w:space="0" w:color="auto"/>
              <w:left w:val="single" w:sz="4" w:space="0" w:color="auto"/>
              <w:bottom w:val="single" w:sz="4" w:space="0" w:color="auto"/>
              <w:right w:val="single" w:sz="4" w:space="0" w:color="auto"/>
            </w:tcBorders>
            <w:vAlign w:val="center"/>
          </w:tcPr>
          <w:p w14:paraId="1DE0288F" w14:textId="1C58C1FB" w:rsidR="00A5552B" w:rsidRPr="0041671D" w:rsidRDefault="00A5552B" w:rsidP="00B03399">
            <w:pPr>
              <w:jc w:val="center"/>
              <w:rPr>
                <w:rFonts w:ascii="Times New Roman" w:hAnsi="Times New Roman" w:cs="Times New Roman"/>
              </w:rPr>
            </w:pPr>
            <w:r w:rsidRPr="0041671D">
              <w:rPr>
                <w:rFonts w:ascii="Times New Roman" w:hAnsi="Times New Roman" w:cs="Times New Roman"/>
              </w:rPr>
              <w:t>57</w:t>
            </w:r>
          </w:p>
        </w:tc>
      </w:tr>
    </w:tbl>
    <w:p w14:paraId="69568D2F" w14:textId="3138DCED" w:rsidR="00BA196F" w:rsidRPr="00DF18C6" w:rsidRDefault="002B6EDA" w:rsidP="0041671D">
      <w:pPr>
        <w:pStyle w:val="1"/>
        <w:numPr>
          <w:ilvl w:val="0"/>
          <w:numId w:val="30"/>
        </w:numPr>
        <w:spacing w:before="0" w:line="240" w:lineRule="auto"/>
        <w:ind w:left="0" w:firstLine="567"/>
        <w:contextualSpacing/>
        <w:rPr>
          <w:rFonts w:ascii="Times New Roman" w:hAnsi="Times New Roman" w:cs="Times New Roman"/>
          <w:color w:val="auto"/>
          <w:sz w:val="24"/>
        </w:rPr>
      </w:pPr>
      <w:bookmarkStart w:id="76" w:name="_Toc164683412"/>
      <w:r w:rsidRPr="00DF18C6">
        <w:rPr>
          <w:rFonts w:ascii="Times New Roman" w:hAnsi="Times New Roman" w:cs="Times New Roman"/>
          <w:color w:val="auto"/>
          <w:sz w:val="24"/>
        </w:rPr>
        <w:t>Оцінка чутливості до підтоплень</w:t>
      </w:r>
      <w:r w:rsidR="00F033ED" w:rsidRPr="00DF18C6">
        <w:rPr>
          <w:rFonts w:ascii="Times New Roman" w:hAnsi="Times New Roman" w:cs="Times New Roman"/>
          <w:color w:val="auto"/>
          <w:sz w:val="24"/>
        </w:rPr>
        <w:t xml:space="preserve"> (повеней)</w:t>
      </w:r>
      <w:bookmarkEnd w:id="76"/>
    </w:p>
    <w:p w14:paraId="6D20B6A2" w14:textId="6A68E959" w:rsidR="00F84B1C" w:rsidRPr="00DF18C6" w:rsidRDefault="00A21DB8" w:rsidP="0041671D">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Основна т</w:t>
      </w:r>
      <w:r w:rsidR="00F033ED" w:rsidRPr="00DF18C6">
        <w:rPr>
          <w:rFonts w:ascii="Times New Roman" w:hAnsi="Times New Roman" w:cs="Times New Roman"/>
          <w:sz w:val="24"/>
        </w:rPr>
        <w:t xml:space="preserve">ериторія </w:t>
      </w:r>
      <w:r w:rsidR="00DC0B81" w:rsidRPr="00DF18C6">
        <w:rPr>
          <w:rFonts w:ascii="Times New Roman" w:hAnsi="Times New Roman" w:cs="Times New Roman"/>
          <w:sz w:val="24"/>
        </w:rPr>
        <w:t>громади</w:t>
      </w:r>
      <w:r w:rsidR="00F033ED" w:rsidRPr="00DF18C6">
        <w:rPr>
          <w:rFonts w:ascii="Times New Roman" w:hAnsi="Times New Roman" w:cs="Times New Roman"/>
          <w:sz w:val="24"/>
        </w:rPr>
        <w:t xml:space="preserve"> знаходиться </w:t>
      </w:r>
      <w:r w:rsidR="00DC0B81" w:rsidRPr="00DF18C6">
        <w:rPr>
          <w:rFonts w:ascii="Times New Roman" w:hAnsi="Times New Roman" w:cs="Times New Roman"/>
          <w:sz w:val="24"/>
        </w:rPr>
        <w:t>на східних схилах Передкарпаття</w:t>
      </w:r>
      <w:r w:rsidR="00F033ED" w:rsidRPr="00DF18C6">
        <w:rPr>
          <w:rFonts w:ascii="Times New Roman" w:hAnsi="Times New Roman" w:cs="Times New Roman"/>
          <w:sz w:val="24"/>
        </w:rPr>
        <w:t>.</w:t>
      </w:r>
    </w:p>
    <w:p w14:paraId="3308E381" w14:textId="2C2C60D8" w:rsidR="00F84B1C" w:rsidRPr="00DF18C6" w:rsidRDefault="00F92535" w:rsidP="0041671D">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Період повеней у Долинській</w:t>
      </w:r>
      <w:r w:rsidR="009D3E01" w:rsidRPr="00DF18C6">
        <w:rPr>
          <w:rFonts w:ascii="Times New Roman" w:hAnsi="Times New Roman" w:cs="Times New Roman"/>
          <w:sz w:val="24"/>
        </w:rPr>
        <w:t xml:space="preserve"> </w:t>
      </w:r>
      <w:r w:rsidRPr="00DF18C6">
        <w:rPr>
          <w:rFonts w:ascii="Times New Roman" w:hAnsi="Times New Roman" w:cs="Times New Roman"/>
          <w:sz w:val="24"/>
        </w:rPr>
        <w:t>ТГ – березень-травень. Об’єм сходу води залежить від кількості снігу, що випа</w:t>
      </w:r>
      <w:r w:rsidR="00667771" w:rsidRPr="00DF18C6">
        <w:rPr>
          <w:rFonts w:ascii="Times New Roman" w:hAnsi="Times New Roman" w:cs="Times New Roman"/>
          <w:sz w:val="24"/>
        </w:rPr>
        <w:t>в</w:t>
      </w:r>
      <w:r w:rsidRPr="00DF18C6">
        <w:rPr>
          <w:rFonts w:ascii="Times New Roman" w:hAnsi="Times New Roman" w:cs="Times New Roman"/>
          <w:sz w:val="24"/>
        </w:rPr>
        <w:t xml:space="preserve"> в зимовий період, товщини снігового покрову і </w:t>
      </w:r>
      <w:r w:rsidR="00F84B1C" w:rsidRPr="00DF18C6">
        <w:rPr>
          <w:rFonts w:ascii="Times New Roman" w:hAnsi="Times New Roman" w:cs="Times New Roman"/>
          <w:sz w:val="24"/>
        </w:rPr>
        <w:t xml:space="preserve">температурного режиму упродовж періоду танення снігу. </w:t>
      </w:r>
    </w:p>
    <w:p w14:paraId="24137EAB" w14:textId="5EEC1748" w:rsidR="00A5552B" w:rsidRPr="00DF18C6" w:rsidRDefault="00F84B1C" w:rsidP="0041671D">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 xml:space="preserve">В тому випадку коли весна буває холодна – танення снігу відбувається поступово і великої повені не стається. Найбільші повені відбуваються у випадку стрімкого потепління у квітні місяці </w:t>
      </w:r>
      <w:r w:rsidR="009D3E01" w:rsidRPr="00DF18C6">
        <w:rPr>
          <w:rFonts w:ascii="Times New Roman" w:hAnsi="Times New Roman" w:cs="Times New Roman"/>
          <w:sz w:val="24"/>
        </w:rPr>
        <w:t>в результаті танення</w:t>
      </w:r>
      <w:r w:rsidRPr="00DF18C6">
        <w:rPr>
          <w:rFonts w:ascii="Times New Roman" w:hAnsi="Times New Roman" w:cs="Times New Roman"/>
          <w:sz w:val="24"/>
        </w:rPr>
        <w:t xml:space="preserve"> великої кількості снігу, що випа</w:t>
      </w:r>
      <w:r w:rsidR="00667771" w:rsidRPr="00DF18C6">
        <w:rPr>
          <w:rFonts w:ascii="Times New Roman" w:hAnsi="Times New Roman" w:cs="Times New Roman"/>
          <w:sz w:val="24"/>
        </w:rPr>
        <w:t>в</w:t>
      </w:r>
      <w:r w:rsidRPr="00DF18C6">
        <w:rPr>
          <w:rFonts w:ascii="Times New Roman" w:hAnsi="Times New Roman" w:cs="Times New Roman"/>
          <w:sz w:val="24"/>
        </w:rPr>
        <w:t xml:space="preserve"> зимою, і холодної зими. </w:t>
      </w:r>
    </w:p>
    <w:p w14:paraId="693407BD" w14:textId="237638D0" w:rsidR="006742DE" w:rsidRPr="00DF18C6" w:rsidRDefault="006742DE" w:rsidP="0041671D">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 xml:space="preserve">На території громади розташований гідрологічний пост спостережень в с. Гошів, </w:t>
      </w:r>
      <w:r w:rsidR="0041671D">
        <w:rPr>
          <w:rFonts w:ascii="Times New Roman" w:hAnsi="Times New Roman" w:cs="Times New Roman"/>
          <w:sz w:val="24"/>
        </w:rPr>
        <w:t xml:space="preserve">                   </w:t>
      </w:r>
      <w:r w:rsidRPr="00DF18C6">
        <w:rPr>
          <w:rFonts w:ascii="Times New Roman" w:hAnsi="Times New Roman" w:cs="Times New Roman"/>
          <w:sz w:val="24"/>
        </w:rPr>
        <w:t xml:space="preserve">р. Лужанка. </w:t>
      </w:r>
    </w:p>
    <w:p w14:paraId="5432E5A8" w14:textId="51527231" w:rsidR="00DD218D" w:rsidRPr="00DF18C6" w:rsidRDefault="00DD218D" w:rsidP="0041671D">
      <w:pPr>
        <w:spacing w:after="0" w:line="240" w:lineRule="auto"/>
        <w:ind w:firstLine="567"/>
        <w:contextualSpacing/>
        <w:jc w:val="both"/>
        <w:rPr>
          <w:rFonts w:ascii="Times New Roman" w:hAnsi="Times New Roman" w:cs="Times New Roman"/>
          <w:sz w:val="24"/>
        </w:rPr>
      </w:pPr>
      <w:r w:rsidRPr="00DF18C6">
        <w:rPr>
          <w:rFonts w:ascii="Times New Roman" w:hAnsi="Times New Roman" w:cs="Times New Roman"/>
          <w:sz w:val="24"/>
        </w:rPr>
        <w:t>В наслідок зменшення снігового покр</w:t>
      </w:r>
      <w:r w:rsidR="004654B7" w:rsidRPr="00DF18C6">
        <w:rPr>
          <w:rFonts w:ascii="Times New Roman" w:hAnsi="Times New Roman" w:cs="Times New Roman"/>
          <w:sz w:val="24"/>
        </w:rPr>
        <w:t>и</w:t>
      </w:r>
      <w:r w:rsidRPr="00DF18C6">
        <w:rPr>
          <w:rFonts w:ascii="Times New Roman" w:hAnsi="Times New Roman" w:cs="Times New Roman"/>
          <w:sz w:val="24"/>
        </w:rPr>
        <w:t>ву в Карпатах в останні роки</w:t>
      </w:r>
      <w:r w:rsidR="008A3F24" w:rsidRPr="00DF18C6">
        <w:rPr>
          <w:rFonts w:ascii="Times New Roman" w:hAnsi="Times New Roman" w:cs="Times New Roman"/>
          <w:sz w:val="24"/>
        </w:rPr>
        <w:t xml:space="preserve"> і</w:t>
      </w:r>
      <w:r w:rsidRPr="00DF18C6">
        <w:rPr>
          <w:rFonts w:ascii="Times New Roman" w:hAnsi="Times New Roman" w:cs="Times New Roman"/>
          <w:sz w:val="24"/>
        </w:rPr>
        <w:t xml:space="preserve"> в наслідок зміни сил</w:t>
      </w:r>
      <w:r w:rsidR="008A3F24" w:rsidRPr="00DF18C6">
        <w:rPr>
          <w:rFonts w:ascii="Times New Roman" w:hAnsi="Times New Roman" w:cs="Times New Roman"/>
          <w:sz w:val="24"/>
        </w:rPr>
        <w:t>и</w:t>
      </w:r>
      <w:r w:rsidRPr="00DF18C6">
        <w:rPr>
          <w:rFonts w:ascii="Times New Roman" w:hAnsi="Times New Roman" w:cs="Times New Roman"/>
          <w:sz w:val="24"/>
        </w:rPr>
        <w:t xml:space="preserve"> можливих підтоплень, відповідно і площа підтоплень буде зменшуватися.</w:t>
      </w:r>
    </w:p>
    <w:p w14:paraId="5F67D4C4" w14:textId="67DA5A97" w:rsidR="00FF37D0" w:rsidRPr="00DF18C6" w:rsidRDefault="00FF37D0"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noProof/>
          <w:sz w:val="24"/>
          <w:lang w:eastAsia="uk-UA"/>
        </w:rPr>
        <w:lastRenderedPageBreak/>
        <w:drawing>
          <wp:inline distT="0" distB="0" distL="0" distR="0" wp14:anchorId="6E232EF1" wp14:editId="1DD417E7">
            <wp:extent cx="3424686" cy="3785190"/>
            <wp:effectExtent l="0" t="0" r="4445" b="6350"/>
            <wp:docPr id="4" name="Рисунок 4" descr="D:\Угода мерів, ПДСЕРК\ПДСЕРК\ПДСЕРК до 2030 року та Виконання МОНІТОРИНГОВОГО звіту\Опитувальники від О.Кисіль\Додаток 4 Карта схема можливих надзвичайних ситуац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года мерів, ПДСЕРК\ПДСЕРК\ПДСЕРК до 2030 року та Виконання МОНІТОРИНГОВОГО звіту\Опитувальники від О.Кисіль\Додаток 4 Карта схема можливих надзвичайних ситуацій.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016" b="1344"/>
                    <a:stretch/>
                  </pic:blipFill>
                  <pic:spPr bwMode="auto">
                    <a:xfrm>
                      <a:off x="0" y="0"/>
                      <a:ext cx="3424543" cy="3785032"/>
                    </a:xfrm>
                    <a:prstGeom prst="rect">
                      <a:avLst/>
                    </a:prstGeom>
                    <a:noFill/>
                    <a:ln>
                      <a:noFill/>
                    </a:ln>
                    <a:extLst>
                      <a:ext uri="{53640926-AAD7-44D8-BBD7-CCE9431645EC}">
                        <a14:shadowObscured xmlns:a14="http://schemas.microsoft.com/office/drawing/2010/main"/>
                      </a:ext>
                    </a:extLst>
                  </pic:spPr>
                </pic:pic>
              </a:graphicData>
            </a:graphic>
          </wp:inline>
        </w:drawing>
      </w:r>
    </w:p>
    <w:p w14:paraId="0CD1154C" w14:textId="6561BF5F" w:rsidR="00C23C43" w:rsidRPr="00DF18C6" w:rsidRDefault="00C23C43"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0041671D">
        <w:rPr>
          <w:rFonts w:ascii="Times New Roman" w:hAnsi="Times New Roman" w:cs="Times New Roman"/>
          <w:sz w:val="24"/>
        </w:rPr>
        <w:t>.14</w:t>
      </w:r>
      <w:r w:rsidRPr="00DF18C6">
        <w:rPr>
          <w:rFonts w:ascii="Times New Roman" w:hAnsi="Times New Roman" w:cs="Times New Roman"/>
          <w:sz w:val="24"/>
        </w:rPr>
        <w:t xml:space="preserve"> Мапа можливих підтоплень на території Долинської ТГ</w:t>
      </w:r>
    </w:p>
    <w:p w14:paraId="71F782CA" w14:textId="77777777" w:rsidR="0041671D" w:rsidRDefault="0041671D" w:rsidP="00B03399">
      <w:pPr>
        <w:spacing w:after="0" w:line="240" w:lineRule="auto"/>
        <w:ind w:firstLine="709"/>
        <w:jc w:val="both"/>
        <w:rPr>
          <w:rFonts w:ascii="Times New Roman" w:hAnsi="Times New Roman" w:cs="Times New Roman"/>
          <w:sz w:val="24"/>
        </w:rPr>
      </w:pPr>
    </w:p>
    <w:p w14:paraId="2D5A4091" w14:textId="3B39B3C3" w:rsidR="00FF37D0" w:rsidRPr="00DF18C6" w:rsidRDefault="00EC6263" w:rsidP="0041671D">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Місця найбільших можливих підтоплень в межа</w:t>
      </w:r>
      <w:r w:rsidR="0041671D">
        <w:rPr>
          <w:rFonts w:ascii="Times New Roman" w:hAnsi="Times New Roman" w:cs="Times New Roman"/>
          <w:sz w:val="24"/>
        </w:rPr>
        <w:t xml:space="preserve">х Долинської громади – в районі                  </w:t>
      </w:r>
      <w:r w:rsidRPr="00DF18C6">
        <w:rPr>
          <w:rFonts w:ascii="Times New Roman" w:hAnsi="Times New Roman" w:cs="Times New Roman"/>
          <w:sz w:val="24"/>
        </w:rPr>
        <w:t>с. Гошів, с. Тяпче і с. Княжолука в долинах річок Лужанка та Свіча, та біля с. Велика Тур’я на річці Тур’янка. На півдні громади зони можливих підтоплень знаходяться в районі с. Грабів та с. Лоп’янка по річці Манивка.</w:t>
      </w:r>
    </w:p>
    <w:p w14:paraId="12D4B383" w14:textId="77777777" w:rsidR="006742DE" w:rsidRPr="00DF18C6" w:rsidRDefault="006742DE" w:rsidP="0041671D">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04F757E0" w14:textId="02790F2F" w:rsidR="006742DE" w:rsidRPr="00DF18C6" w:rsidRDefault="006742DE" w:rsidP="0041671D">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Підтоплення в наслідок повеней на території Долинської громади є загрозливим, руйнівним явищем . На даний момент:</w:t>
      </w:r>
    </w:p>
    <w:p w14:paraId="1FF2D118" w14:textId="2FB20AB2" w:rsidR="006742DE" w:rsidRPr="00DF18C6" w:rsidRDefault="0041671D" w:rsidP="0041671D">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6742DE" w:rsidRPr="00DF18C6">
        <w:rPr>
          <w:rFonts w:ascii="Times New Roman" w:hAnsi="Times New Roman" w:cs="Times New Roman"/>
          <w:sz w:val="24"/>
        </w:rPr>
        <w:t xml:space="preserve">імовірність виникнення – </w:t>
      </w:r>
      <w:r w:rsidR="006742DE" w:rsidRPr="00DF18C6">
        <w:rPr>
          <w:rFonts w:ascii="Times New Roman" w:hAnsi="Times New Roman" w:cs="Times New Roman"/>
          <w:b/>
          <w:bCs/>
          <w:sz w:val="24"/>
        </w:rPr>
        <w:t>висока</w:t>
      </w:r>
      <w:r w:rsidR="006742DE" w:rsidRPr="00DF18C6">
        <w:rPr>
          <w:rFonts w:ascii="Times New Roman" w:hAnsi="Times New Roman" w:cs="Times New Roman"/>
          <w:sz w:val="24"/>
        </w:rPr>
        <w:t xml:space="preserve">, вплив – </w:t>
      </w:r>
      <w:r w:rsidR="006742DE" w:rsidRPr="00DF18C6">
        <w:rPr>
          <w:rFonts w:ascii="Times New Roman" w:hAnsi="Times New Roman" w:cs="Times New Roman"/>
          <w:b/>
          <w:bCs/>
          <w:sz w:val="24"/>
        </w:rPr>
        <w:t>середній</w:t>
      </w:r>
      <w:r w:rsidR="006742DE" w:rsidRPr="00DF18C6">
        <w:rPr>
          <w:rFonts w:ascii="Times New Roman" w:hAnsi="Times New Roman" w:cs="Times New Roman"/>
          <w:sz w:val="24"/>
        </w:rPr>
        <w:t>.</w:t>
      </w:r>
    </w:p>
    <w:p w14:paraId="414C3958" w14:textId="77777777" w:rsidR="006742DE" w:rsidRPr="00DF18C6" w:rsidRDefault="006742DE" w:rsidP="0041671D">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короткочасній та середній перспективі</w:t>
      </w:r>
      <w:r w:rsidRPr="00DF18C6">
        <w:rPr>
          <w:rFonts w:ascii="Times New Roman" w:hAnsi="Times New Roman" w:cs="Times New Roman"/>
          <w:sz w:val="24"/>
        </w:rPr>
        <w:t>:</w:t>
      </w:r>
    </w:p>
    <w:p w14:paraId="2440C494" w14:textId="5C5113BF" w:rsidR="006742DE" w:rsidRPr="00DF18C6" w:rsidRDefault="0041671D" w:rsidP="0041671D">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6742DE" w:rsidRPr="00DF18C6">
        <w:rPr>
          <w:rFonts w:ascii="Times New Roman" w:hAnsi="Times New Roman" w:cs="Times New Roman"/>
          <w:sz w:val="24"/>
        </w:rPr>
        <w:t xml:space="preserve">імовірність виникнення – </w:t>
      </w:r>
      <w:r w:rsidR="00DD218D" w:rsidRPr="00DF18C6">
        <w:rPr>
          <w:rFonts w:ascii="Times New Roman" w:hAnsi="Times New Roman" w:cs="Times New Roman"/>
          <w:b/>
          <w:bCs/>
          <w:sz w:val="24"/>
        </w:rPr>
        <w:t>без змін</w:t>
      </w:r>
      <w:r w:rsidR="006742DE" w:rsidRPr="00DF18C6">
        <w:rPr>
          <w:rFonts w:ascii="Times New Roman" w:hAnsi="Times New Roman" w:cs="Times New Roman"/>
          <w:sz w:val="24"/>
        </w:rPr>
        <w:t xml:space="preserve">, вплив – </w:t>
      </w:r>
      <w:r w:rsidR="00DD218D" w:rsidRPr="00DF18C6">
        <w:rPr>
          <w:rFonts w:ascii="Times New Roman" w:hAnsi="Times New Roman" w:cs="Times New Roman"/>
          <w:b/>
          <w:bCs/>
          <w:sz w:val="24"/>
        </w:rPr>
        <w:t>зменшення</w:t>
      </w:r>
      <w:r w:rsidR="006742DE" w:rsidRPr="00DF18C6">
        <w:rPr>
          <w:rFonts w:ascii="Times New Roman" w:hAnsi="Times New Roman" w:cs="Times New Roman"/>
          <w:sz w:val="24"/>
        </w:rPr>
        <w:t>.</w:t>
      </w:r>
    </w:p>
    <w:p w14:paraId="63C232E9" w14:textId="77777777" w:rsidR="006742DE" w:rsidRPr="00DF18C6" w:rsidRDefault="006742DE" w:rsidP="0041671D">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3873464D" w14:textId="72359E60" w:rsidR="00A21DB8" w:rsidRPr="00DF18C6" w:rsidRDefault="00A21DB8" w:rsidP="0041671D">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Чутливість </w:t>
      </w:r>
      <w:r w:rsidR="00DC0B81" w:rsidRPr="00DF18C6">
        <w:rPr>
          <w:rFonts w:ascii="Times New Roman" w:hAnsi="Times New Roman" w:cs="Times New Roman"/>
          <w:sz w:val="24"/>
        </w:rPr>
        <w:t>Долинської громади</w:t>
      </w:r>
      <w:r w:rsidRPr="00DF18C6">
        <w:rPr>
          <w:rFonts w:ascii="Times New Roman" w:hAnsi="Times New Roman" w:cs="Times New Roman"/>
          <w:sz w:val="24"/>
        </w:rPr>
        <w:t xml:space="preserve"> до річкових повеней та підтоплень </w:t>
      </w:r>
      <w:r w:rsidR="00DC0B81" w:rsidRPr="00DF18C6">
        <w:rPr>
          <w:rFonts w:ascii="Times New Roman" w:hAnsi="Times New Roman" w:cs="Times New Roman"/>
          <w:sz w:val="24"/>
        </w:rPr>
        <w:t>є великою</w:t>
      </w:r>
      <w:r w:rsidRPr="00DF18C6">
        <w:rPr>
          <w:rFonts w:ascii="Times New Roman" w:hAnsi="Times New Roman" w:cs="Times New Roman"/>
          <w:sz w:val="24"/>
        </w:rPr>
        <w:t>.</w:t>
      </w:r>
      <w:r w:rsidR="001A17AB" w:rsidRPr="00DF18C6">
        <w:rPr>
          <w:rFonts w:ascii="Times New Roman" w:hAnsi="Times New Roman" w:cs="Times New Roman"/>
          <w:sz w:val="24"/>
        </w:rPr>
        <w:t xml:space="preserve"> Найбільш вразливими секторами є будівлі, транспорт, планування землекористування</w:t>
      </w:r>
      <w:r w:rsidR="00DD218D" w:rsidRPr="00DF18C6">
        <w:rPr>
          <w:rFonts w:ascii="Times New Roman" w:hAnsi="Times New Roman" w:cs="Times New Roman"/>
          <w:sz w:val="24"/>
        </w:rPr>
        <w:t>,</w:t>
      </w:r>
      <w:r w:rsidR="001A17AB" w:rsidRPr="00DF18C6">
        <w:rPr>
          <w:rFonts w:ascii="Times New Roman" w:hAnsi="Times New Roman" w:cs="Times New Roman"/>
          <w:sz w:val="24"/>
        </w:rPr>
        <w:t xml:space="preserve"> сільське господарство</w:t>
      </w:r>
      <w:r w:rsidR="00DD218D" w:rsidRPr="00DF18C6">
        <w:rPr>
          <w:rFonts w:ascii="Times New Roman" w:hAnsi="Times New Roman" w:cs="Times New Roman"/>
          <w:sz w:val="24"/>
        </w:rPr>
        <w:t xml:space="preserve"> і цивільний захист населення</w:t>
      </w:r>
      <w:r w:rsidR="001A17AB" w:rsidRPr="00DF18C6">
        <w:rPr>
          <w:rFonts w:ascii="Times New Roman" w:hAnsi="Times New Roman" w:cs="Times New Roman"/>
          <w:sz w:val="24"/>
        </w:rPr>
        <w:t>.</w:t>
      </w:r>
    </w:p>
    <w:p w14:paraId="395CC5F9" w14:textId="2FAF2FA1" w:rsidR="00F033ED" w:rsidRPr="00DF18C6" w:rsidRDefault="00F033ED" w:rsidP="0041671D">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 таблиці </w:t>
      </w:r>
      <w:r w:rsidR="00230851" w:rsidRPr="00DF18C6">
        <w:rPr>
          <w:rFonts w:ascii="Times New Roman" w:hAnsi="Times New Roman" w:cs="Times New Roman"/>
          <w:sz w:val="24"/>
          <w:szCs w:val="24"/>
        </w:rPr>
        <w:t>6</w:t>
      </w:r>
      <w:r w:rsidR="00524C79" w:rsidRPr="00DF18C6">
        <w:rPr>
          <w:rFonts w:ascii="Times New Roman" w:hAnsi="Times New Roman" w:cs="Times New Roman"/>
          <w:sz w:val="24"/>
          <w:szCs w:val="24"/>
        </w:rPr>
        <w:t>.</w:t>
      </w:r>
      <w:r w:rsidRPr="00DF18C6">
        <w:rPr>
          <w:rFonts w:ascii="Times New Roman" w:hAnsi="Times New Roman" w:cs="Times New Roman"/>
          <w:sz w:val="24"/>
          <w:szCs w:val="24"/>
        </w:rPr>
        <w:t>1</w:t>
      </w:r>
      <w:r w:rsidR="00C23C43" w:rsidRPr="00DF18C6">
        <w:rPr>
          <w:rFonts w:ascii="Times New Roman" w:hAnsi="Times New Roman" w:cs="Times New Roman"/>
          <w:sz w:val="24"/>
          <w:szCs w:val="24"/>
        </w:rPr>
        <w:t>2</w:t>
      </w:r>
      <w:r w:rsidRPr="00DF18C6">
        <w:rPr>
          <w:rFonts w:ascii="Times New Roman" w:hAnsi="Times New Roman" w:cs="Times New Roman"/>
          <w:sz w:val="24"/>
          <w:szCs w:val="24"/>
        </w:rPr>
        <w:t xml:space="preserve"> приведена оцінка чутливості громади до підтоплень</w:t>
      </w:r>
    </w:p>
    <w:p w14:paraId="3723BEAB" w14:textId="075EEF8D" w:rsidR="00F033ED" w:rsidRPr="00DF18C6" w:rsidRDefault="00F033ED"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524C79"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2</w:t>
      </w:r>
    </w:p>
    <w:p w14:paraId="71567E75" w14:textId="415D0ADA" w:rsidR="00F033ED" w:rsidRPr="00DF18C6" w:rsidRDefault="00F033ED"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Оцінка чутливості до підтоплень</w:t>
      </w:r>
      <w:r w:rsidR="001A17AB" w:rsidRPr="00DF18C6">
        <w:rPr>
          <w:rFonts w:ascii="Times New Roman" w:hAnsi="Times New Roman" w:cs="Times New Roman"/>
          <w:sz w:val="24"/>
        </w:rPr>
        <w:t xml:space="preserve"> в наслідок повеней</w:t>
      </w:r>
    </w:p>
    <w:tbl>
      <w:tblPr>
        <w:tblStyle w:val="af0"/>
        <w:tblW w:w="4907" w:type="pct"/>
        <w:jc w:val="center"/>
        <w:tblLook w:val="04A0" w:firstRow="1" w:lastRow="0" w:firstColumn="1" w:lastColumn="0" w:noHBand="0" w:noVBand="1"/>
      </w:tblPr>
      <w:tblGrid>
        <w:gridCol w:w="1868"/>
        <w:gridCol w:w="780"/>
        <w:gridCol w:w="443"/>
        <w:gridCol w:w="435"/>
        <w:gridCol w:w="435"/>
        <w:gridCol w:w="435"/>
        <w:gridCol w:w="476"/>
        <w:gridCol w:w="617"/>
        <w:gridCol w:w="692"/>
        <w:gridCol w:w="725"/>
        <w:gridCol w:w="437"/>
        <w:gridCol w:w="617"/>
        <w:gridCol w:w="400"/>
        <w:gridCol w:w="439"/>
        <w:gridCol w:w="872"/>
      </w:tblGrid>
      <w:tr w:rsidR="001A17AB" w:rsidRPr="00EB0EBE" w14:paraId="63319EEC" w14:textId="77777777" w:rsidTr="00EB0EBE">
        <w:trPr>
          <w:jc w:val="center"/>
        </w:trPr>
        <w:tc>
          <w:tcPr>
            <w:tcW w:w="96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EDF065"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Ризики</w:t>
            </w:r>
          </w:p>
        </w:tc>
        <w:tc>
          <w:tcPr>
            <w:tcW w:w="403"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272C171A"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Імовірність</w:t>
            </w:r>
            <w:r w:rsidRPr="00EB0EBE">
              <w:rPr>
                <w:rFonts w:ascii="Times New Roman" w:hAnsi="Times New Roman" w:cs="Times New Roman"/>
                <w:b/>
              </w:rPr>
              <w:br/>
              <w:t xml:space="preserve"> виникнення</w:t>
            </w:r>
          </w:p>
        </w:tc>
        <w:tc>
          <w:tcPr>
            <w:tcW w:w="3632"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7F1410"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Чутливість до ризику по секторах господарювання</w:t>
            </w:r>
          </w:p>
        </w:tc>
      </w:tr>
      <w:tr w:rsidR="00CE2967" w:rsidRPr="00EB0EBE" w14:paraId="6A62F3B6" w14:textId="77777777" w:rsidTr="00EB0EBE">
        <w:trPr>
          <w:trHeight w:val="2939"/>
          <w:jc w:val="center"/>
        </w:trPr>
        <w:tc>
          <w:tcPr>
            <w:tcW w:w="96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1AAC045" w14:textId="77777777" w:rsidR="001A17AB" w:rsidRPr="00EB0EBE" w:rsidRDefault="001A17AB" w:rsidP="00B03399">
            <w:pPr>
              <w:rPr>
                <w:rFonts w:ascii="Times New Roman" w:hAnsi="Times New Roman" w:cs="Times New Roman"/>
                <w:b/>
              </w:rPr>
            </w:pPr>
          </w:p>
        </w:tc>
        <w:tc>
          <w:tcPr>
            <w:tcW w:w="403" w:type="pct"/>
            <w:vMerge/>
            <w:tcBorders>
              <w:left w:val="single" w:sz="4" w:space="0" w:color="auto"/>
              <w:right w:val="single" w:sz="4" w:space="0" w:color="auto"/>
            </w:tcBorders>
            <w:shd w:val="clear" w:color="auto" w:fill="F2F2F2" w:themeFill="background1" w:themeFillShade="F2"/>
            <w:vAlign w:val="center"/>
            <w:hideMark/>
          </w:tcPr>
          <w:p w14:paraId="0E9EC633" w14:textId="77777777" w:rsidR="001A17AB" w:rsidRPr="00EB0EBE" w:rsidRDefault="001A17AB" w:rsidP="00B03399">
            <w:pPr>
              <w:rPr>
                <w:rFonts w:ascii="Times New Roman" w:hAnsi="Times New Roman" w:cs="Times New Roman"/>
                <w:b/>
              </w:rPr>
            </w:pPr>
          </w:p>
        </w:tc>
        <w:tc>
          <w:tcPr>
            <w:tcW w:w="22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C264FAB"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Будівлі</w:t>
            </w:r>
          </w:p>
        </w:tc>
        <w:tc>
          <w:tcPr>
            <w:tcW w:w="22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CB4C5A"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Транспорт</w:t>
            </w:r>
          </w:p>
        </w:tc>
        <w:tc>
          <w:tcPr>
            <w:tcW w:w="22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63D1500"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Енергетика</w:t>
            </w:r>
          </w:p>
        </w:tc>
        <w:tc>
          <w:tcPr>
            <w:tcW w:w="22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05B87F3"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Вода</w:t>
            </w:r>
          </w:p>
        </w:tc>
        <w:tc>
          <w:tcPr>
            <w:tcW w:w="24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7B6525"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Відходи</w:t>
            </w:r>
          </w:p>
        </w:tc>
        <w:tc>
          <w:tcPr>
            <w:tcW w:w="31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2E41D8D"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Планування землекористування</w:t>
            </w:r>
          </w:p>
        </w:tc>
        <w:tc>
          <w:tcPr>
            <w:tcW w:w="35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44E6D48" w14:textId="77777777" w:rsidR="001A17AB" w:rsidRPr="00EB0EBE" w:rsidRDefault="001A17AB" w:rsidP="00B03399">
            <w:pPr>
              <w:pStyle w:val="Default"/>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Сільське та лісове господарство</w:t>
            </w:r>
          </w:p>
        </w:tc>
        <w:tc>
          <w:tcPr>
            <w:tcW w:w="3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FC352CC"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Навколишнє середовище біорізноманіття</w:t>
            </w:r>
          </w:p>
        </w:tc>
        <w:tc>
          <w:tcPr>
            <w:tcW w:w="22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34C4ED4" w14:textId="77777777" w:rsidR="001A17AB" w:rsidRPr="00EB0EBE" w:rsidRDefault="001A17AB" w:rsidP="00B03399">
            <w:pPr>
              <w:ind w:hanging="133"/>
              <w:jc w:val="center"/>
              <w:rPr>
                <w:rFonts w:ascii="Times New Roman" w:hAnsi="Times New Roman" w:cs="Times New Roman"/>
                <w:b/>
              </w:rPr>
            </w:pPr>
            <w:r w:rsidRPr="00EB0EBE">
              <w:rPr>
                <w:rFonts w:ascii="Times New Roman" w:hAnsi="Times New Roman" w:cs="Times New Roman"/>
                <w:b/>
              </w:rPr>
              <w:t>Охорона здоров'я</w:t>
            </w:r>
          </w:p>
        </w:tc>
        <w:tc>
          <w:tcPr>
            <w:tcW w:w="31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178D217" w14:textId="77777777" w:rsidR="001A17AB" w:rsidRPr="00EB0EBE" w:rsidRDefault="001A17AB" w:rsidP="00B03399">
            <w:pPr>
              <w:pStyle w:val="Default"/>
              <w:ind w:hanging="133"/>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Цивільний захист і надзвичайні ситуації</w:t>
            </w:r>
          </w:p>
        </w:tc>
        <w:tc>
          <w:tcPr>
            <w:tcW w:w="20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320833E"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Туризм</w:t>
            </w:r>
          </w:p>
        </w:tc>
        <w:tc>
          <w:tcPr>
            <w:tcW w:w="22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157A590"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Освіта</w:t>
            </w:r>
          </w:p>
        </w:tc>
        <w:tc>
          <w:tcPr>
            <w:tcW w:w="45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773618" w14:textId="77777777" w:rsidR="001A17AB" w:rsidRPr="00EB0EBE" w:rsidRDefault="001A17AB" w:rsidP="00B03399">
            <w:pPr>
              <w:jc w:val="center"/>
              <w:rPr>
                <w:rFonts w:ascii="Times New Roman" w:hAnsi="Times New Roman" w:cs="Times New Roman"/>
                <w:b/>
              </w:rPr>
            </w:pPr>
            <w:r w:rsidRPr="00EB0EBE">
              <w:rPr>
                <w:rFonts w:ascii="Times New Roman" w:hAnsi="Times New Roman" w:cs="Times New Roman"/>
                <w:b/>
              </w:rPr>
              <w:t>Інформаційно - комунікаційні технології</w:t>
            </w:r>
          </w:p>
        </w:tc>
      </w:tr>
      <w:tr w:rsidR="00CE2967" w:rsidRPr="00EB0EBE" w14:paraId="555D8DD6" w14:textId="77777777" w:rsidTr="00EB0EBE">
        <w:trPr>
          <w:trHeight w:val="325"/>
          <w:jc w:val="center"/>
        </w:trPr>
        <w:tc>
          <w:tcPr>
            <w:tcW w:w="965" w:type="pct"/>
            <w:tcBorders>
              <w:top w:val="single" w:sz="4" w:space="0" w:color="auto"/>
              <w:left w:val="single" w:sz="4" w:space="0" w:color="auto"/>
              <w:bottom w:val="single" w:sz="4" w:space="0" w:color="auto"/>
              <w:right w:val="single" w:sz="4" w:space="0" w:color="auto"/>
            </w:tcBorders>
            <w:vAlign w:val="center"/>
            <w:hideMark/>
          </w:tcPr>
          <w:p w14:paraId="712C6CE9" w14:textId="75D030D2" w:rsidR="001A17AB" w:rsidRPr="00EB0EBE" w:rsidRDefault="001A17AB" w:rsidP="00B03399">
            <w:pPr>
              <w:jc w:val="center"/>
              <w:rPr>
                <w:rFonts w:ascii="Times New Roman" w:hAnsi="Times New Roman" w:cs="Times New Roman"/>
                <w:bCs/>
              </w:rPr>
            </w:pPr>
            <w:r w:rsidRPr="00EB0EBE">
              <w:rPr>
                <w:rFonts w:ascii="Times New Roman" w:hAnsi="Times New Roman" w:cs="Times New Roman"/>
                <w:bCs/>
              </w:rPr>
              <w:t>Підтоплення</w:t>
            </w:r>
            <w:r w:rsidRPr="00EB0EBE">
              <w:rPr>
                <w:rFonts w:ascii="Times New Roman" w:hAnsi="Times New Roman" w:cs="Times New Roman"/>
                <w:bCs/>
              </w:rPr>
              <w:br/>
              <w:t>(повені)</w:t>
            </w:r>
          </w:p>
        </w:tc>
        <w:tc>
          <w:tcPr>
            <w:tcW w:w="40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5B1C6E" w14:textId="403C3832" w:rsidR="001A17AB" w:rsidRPr="00EB0EBE" w:rsidRDefault="001A17AB" w:rsidP="00B03399">
            <w:pPr>
              <w:jc w:val="center"/>
              <w:rPr>
                <w:rFonts w:ascii="Times New Roman" w:hAnsi="Times New Roman" w:cs="Times New Roman"/>
              </w:rPr>
            </w:pPr>
            <w:r w:rsidRPr="00EB0EBE">
              <w:rPr>
                <w:rFonts w:ascii="Times New Roman" w:hAnsi="Times New Roman" w:cs="Times New Roman"/>
              </w:rPr>
              <w:t>3</w:t>
            </w:r>
          </w:p>
        </w:tc>
        <w:tc>
          <w:tcPr>
            <w:tcW w:w="229" w:type="pct"/>
            <w:tcBorders>
              <w:top w:val="single" w:sz="4" w:space="0" w:color="auto"/>
              <w:left w:val="single" w:sz="4" w:space="0" w:color="auto"/>
              <w:bottom w:val="single" w:sz="4" w:space="0" w:color="auto"/>
              <w:right w:val="single" w:sz="4" w:space="0" w:color="auto"/>
            </w:tcBorders>
          </w:tcPr>
          <w:p w14:paraId="525E967B" w14:textId="22FB89B8" w:rsidR="001A17AB" w:rsidRPr="00EB0EBE" w:rsidRDefault="001A17AB" w:rsidP="00B03399">
            <w:pPr>
              <w:jc w:val="center"/>
              <w:rPr>
                <w:rFonts w:ascii="Times New Roman" w:hAnsi="Times New Roman" w:cs="Times New Roman"/>
              </w:rPr>
            </w:pPr>
            <w:r w:rsidRPr="00EB0EBE">
              <w:rPr>
                <w:rFonts w:ascii="Times New Roman" w:hAnsi="Times New Roman" w:cs="Times New Roman"/>
              </w:rPr>
              <w:t>2</w:t>
            </w:r>
          </w:p>
        </w:tc>
        <w:tc>
          <w:tcPr>
            <w:tcW w:w="225" w:type="pct"/>
            <w:tcBorders>
              <w:top w:val="single" w:sz="4" w:space="0" w:color="auto"/>
              <w:left w:val="single" w:sz="4" w:space="0" w:color="auto"/>
              <w:bottom w:val="single" w:sz="4" w:space="0" w:color="auto"/>
              <w:right w:val="single" w:sz="4" w:space="0" w:color="auto"/>
            </w:tcBorders>
          </w:tcPr>
          <w:p w14:paraId="11BFC374" w14:textId="57F860FC" w:rsidR="001A17AB" w:rsidRPr="00EB0EBE" w:rsidRDefault="001A17AB" w:rsidP="00B03399">
            <w:pPr>
              <w:jc w:val="center"/>
              <w:rPr>
                <w:rFonts w:ascii="Times New Roman" w:hAnsi="Times New Roman" w:cs="Times New Roman"/>
              </w:rPr>
            </w:pPr>
            <w:r w:rsidRPr="00EB0EBE">
              <w:rPr>
                <w:rFonts w:ascii="Times New Roman" w:hAnsi="Times New Roman" w:cs="Times New Roman"/>
              </w:rPr>
              <w:t>2</w:t>
            </w:r>
          </w:p>
        </w:tc>
        <w:tc>
          <w:tcPr>
            <w:tcW w:w="225" w:type="pct"/>
            <w:tcBorders>
              <w:top w:val="single" w:sz="4" w:space="0" w:color="auto"/>
              <w:left w:val="single" w:sz="4" w:space="0" w:color="auto"/>
              <w:bottom w:val="single" w:sz="4" w:space="0" w:color="auto"/>
              <w:right w:val="single" w:sz="4" w:space="0" w:color="auto"/>
            </w:tcBorders>
          </w:tcPr>
          <w:p w14:paraId="04B9F9A8" w14:textId="0FB03C26" w:rsidR="001A17AB" w:rsidRPr="00EB0EBE" w:rsidRDefault="001A17AB" w:rsidP="00B03399">
            <w:pPr>
              <w:jc w:val="center"/>
              <w:rPr>
                <w:rFonts w:ascii="Times New Roman" w:hAnsi="Times New Roman" w:cs="Times New Roman"/>
              </w:rPr>
            </w:pPr>
            <w:r w:rsidRPr="00EB0EBE">
              <w:rPr>
                <w:rFonts w:ascii="Times New Roman" w:hAnsi="Times New Roman" w:cs="Times New Roman"/>
              </w:rPr>
              <w:t>1</w:t>
            </w:r>
          </w:p>
        </w:tc>
        <w:tc>
          <w:tcPr>
            <w:tcW w:w="225" w:type="pct"/>
            <w:tcBorders>
              <w:top w:val="single" w:sz="4" w:space="0" w:color="auto"/>
              <w:left w:val="single" w:sz="4" w:space="0" w:color="auto"/>
              <w:bottom w:val="single" w:sz="4" w:space="0" w:color="auto"/>
              <w:right w:val="single" w:sz="4" w:space="0" w:color="auto"/>
            </w:tcBorders>
          </w:tcPr>
          <w:p w14:paraId="6DAB6491"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1</w:t>
            </w:r>
          </w:p>
        </w:tc>
        <w:tc>
          <w:tcPr>
            <w:tcW w:w="246" w:type="pct"/>
            <w:tcBorders>
              <w:top w:val="single" w:sz="4" w:space="0" w:color="auto"/>
              <w:left w:val="single" w:sz="4" w:space="0" w:color="auto"/>
              <w:bottom w:val="single" w:sz="4" w:space="0" w:color="auto"/>
              <w:right w:val="single" w:sz="4" w:space="0" w:color="auto"/>
            </w:tcBorders>
          </w:tcPr>
          <w:p w14:paraId="633DF3E7" w14:textId="609A045B" w:rsidR="001A17AB" w:rsidRPr="00EB0EBE" w:rsidRDefault="001A17AB" w:rsidP="00B03399">
            <w:pPr>
              <w:jc w:val="center"/>
              <w:rPr>
                <w:rFonts w:ascii="Times New Roman" w:hAnsi="Times New Roman" w:cs="Times New Roman"/>
              </w:rPr>
            </w:pPr>
            <w:r w:rsidRPr="00EB0EBE">
              <w:rPr>
                <w:rFonts w:ascii="Times New Roman" w:hAnsi="Times New Roman" w:cs="Times New Roman"/>
              </w:rPr>
              <w:t>0</w:t>
            </w:r>
          </w:p>
        </w:tc>
        <w:tc>
          <w:tcPr>
            <w:tcW w:w="319" w:type="pct"/>
            <w:tcBorders>
              <w:top w:val="single" w:sz="4" w:space="0" w:color="auto"/>
              <w:left w:val="single" w:sz="4" w:space="0" w:color="auto"/>
              <w:bottom w:val="single" w:sz="4" w:space="0" w:color="auto"/>
              <w:right w:val="single" w:sz="4" w:space="0" w:color="auto"/>
            </w:tcBorders>
          </w:tcPr>
          <w:p w14:paraId="5AC2CE0B"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2</w:t>
            </w:r>
          </w:p>
        </w:tc>
        <w:tc>
          <w:tcPr>
            <w:tcW w:w="358" w:type="pct"/>
            <w:tcBorders>
              <w:top w:val="single" w:sz="4" w:space="0" w:color="auto"/>
              <w:left w:val="single" w:sz="4" w:space="0" w:color="auto"/>
              <w:bottom w:val="single" w:sz="4" w:space="0" w:color="auto"/>
              <w:right w:val="single" w:sz="4" w:space="0" w:color="auto"/>
            </w:tcBorders>
          </w:tcPr>
          <w:p w14:paraId="7E674FC3"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2</w:t>
            </w:r>
          </w:p>
        </w:tc>
        <w:tc>
          <w:tcPr>
            <w:tcW w:w="375" w:type="pct"/>
            <w:tcBorders>
              <w:top w:val="single" w:sz="4" w:space="0" w:color="auto"/>
              <w:left w:val="single" w:sz="4" w:space="0" w:color="auto"/>
              <w:bottom w:val="single" w:sz="4" w:space="0" w:color="auto"/>
              <w:right w:val="single" w:sz="4" w:space="0" w:color="auto"/>
            </w:tcBorders>
          </w:tcPr>
          <w:p w14:paraId="5C6BEEE3" w14:textId="7016CB2F" w:rsidR="001A17AB" w:rsidRPr="00EB0EBE" w:rsidRDefault="001A17AB" w:rsidP="00B03399">
            <w:pPr>
              <w:jc w:val="center"/>
              <w:rPr>
                <w:rFonts w:ascii="Times New Roman" w:hAnsi="Times New Roman" w:cs="Times New Roman"/>
              </w:rPr>
            </w:pPr>
            <w:r w:rsidRPr="00EB0EBE">
              <w:rPr>
                <w:rFonts w:ascii="Times New Roman" w:hAnsi="Times New Roman" w:cs="Times New Roman"/>
              </w:rPr>
              <w:t>0</w:t>
            </w:r>
          </w:p>
        </w:tc>
        <w:tc>
          <w:tcPr>
            <w:tcW w:w="226" w:type="pct"/>
            <w:tcBorders>
              <w:top w:val="single" w:sz="4" w:space="0" w:color="auto"/>
              <w:left w:val="single" w:sz="4" w:space="0" w:color="auto"/>
              <w:bottom w:val="single" w:sz="4" w:space="0" w:color="auto"/>
              <w:right w:val="single" w:sz="4" w:space="0" w:color="auto"/>
            </w:tcBorders>
          </w:tcPr>
          <w:p w14:paraId="33B86ED4"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0</w:t>
            </w:r>
          </w:p>
        </w:tc>
        <w:tc>
          <w:tcPr>
            <w:tcW w:w="319" w:type="pct"/>
            <w:tcBorders>
              <w:top w:val="single" w:sz="4" w:space="0" w:color="auto"/>
              <w:left w:val="single" w:sz="4" w:space="0" w:color="auto"/>
              <w:bottom w:val="single" w:sz="4" w:space="0" w:color="auto"/>
              <w:right w:val="single" w:sz="4" w:space="0" w:color="auto"/>
            </w:tcBorders>
          </w:tcPr>
          <w:p w14:paraId="4580983A" w14:textId="00CB13AE" w:rsidR="001A17AB" w:rsidRPr="00EB0EBE" w:rsidRDefault="001A17AB" w:rsidP="00B03399">
            <w:pPr>
              <w:jc w:val="center"/>
              <w:rPr>
                <w:rFonts w:ascii="Times New Roman" w:hAnsi="Times New Roman" w:cs="Times New Roman"/>
              </w:rPr>
            </w:pPr>
            <w:r w:rsidRPr="00EB0EBE">
              <w:rPr>
                <w:rFonts w:ascii="Times New Roman" w:hAnsi="Times New Roman" w:cs="Times New Roman"/>
              </w:rPr>
              <w:t>2</w:t>
            </w:r>
          </w:p>
        </w:tc>
        <w:tc>
          <w:tcPr>
            <w:tcW w:w="207" w:type="pct"/>
            <w:tcBorders>
              <w:top w:val="single" w:sz="4" w:space="0" w:color="auto"/>
              <w:left w:val="single" w:sz="4" w:space="0" w:color="auto"/>
              <w:bottom w:val="single" w:sz="4" w:space="0" w:color="auto"/>
              <w:right w:val="single" w:sz="4" w:space="0" w:color="auto"/>
            </w:tcBorders>
          </w:tcPr>
          <w:p w14:paraId="715CC168" w14:textId="3450285A" w:rsidR="001A17AB" w:rsidRPr="00EB0EBE" w:rsidRDefault="001A17AB" w:rsidP="00B03399">
            <w:pPr>
              <w:jc w:val="center"/>
              <w:rPr>
                <w:rFonts w:ascii="Times New Roman" w:hAnsi="Times New Roman" w:cs="Times New Roman"/>
              </w:rPr>
            </w:pPr>
            <w:r w:rsidRPr="00EB0EBE">
              <w:rPr>
                <w:rFonts w:ascii="Times New Roman" w:hAnsi="Times New Roman" w:cs="Times New Roman"/>
              </w:rPr>
              <w:t>0</w:t>
            </w:r>
          </w:p>
        </w:tc>
        <w:tc>
          <w:tcPr>
            <w:tcW w:w="227" w:type="pct"/>
            <w:tcBorders>
              <w:top w:val="single" w:sz="4" w:space="0" w:color="auto"/>
              <w:left w:val="single" w:sz="4" w:space="0" w:color="auto"/>
              <w:bottom w:val="single" w:sz="4" w:space="0" w:color="auto"/>
              <w:right w:val="single" w:sz="4" w:space="0" w:color="auto"/>
            </w:tcBorders>
          </w:tcPr>
          <w:p w14:paraId="0E74B8E8"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0</w:t>
            </w:r>
          </w:p>
        </w:tc>
        <w:tc>
          <w:tcPr>
            <w:tcW w:w="452" w:type="pct"/>
            <w:tcBorders>
              <w:top w:val="single" w:sz="4" w:space="0" w:color="auto"/>
              <w:left w:val="single" w:sz="4" w:space="0" w:color="auto"/>
              <w:bottom w:val="single" w:sz="4" w:space="0" w:color="auto"/>
              <w:right w:val="single" w:sz="4" w:space="0" w:color="auto"/>
            </w:tcBorders>
          </w:tcPr>
          <w:p w14:paraId="2EE65527" w14:textId="09515159" w:rsidR="001A17AB" w:rsidRPr="00EB0EBE" w:rsidRDefault="001A17AB" w:rsidP="00B03399">
            <w:pPr>
              <w:jc w:val="center"/>
              <w:rPr>
                <w:rFonts w:ascii="Times New Roman" w:hAnsi="Times New Roman" w:cs="Times New Roman"/>
              </w:rPr>
            </w:pPr>
            <w:r w:rsidRPr="00EB0EBE">
              <w:rPr>
                <w:rFonts w:ascii="Times New Roman" w:hAnsi="Times New Roman" w:cs="Times New Roman"/>
              </w:rPr>
              <w:t>1</w:t>
            </w:r>
          </w:p>
        </w:tc>
      </w:tr>
      <w:tr w:rsidR="001A17AB" w:rsidRPr="00EB0EBE" w14:paraId="7AEF0CA5" w14:textId="77777777" w:rsidTr="00EB0EBE">
        <w:trPr>
          <w:trHeight w:val="325"/>
          <w:jc w:val="center"/>
        </w:trPr>
        <w:tc>
          <w:tcPr>
            <w:tcW w:w="1368" w:type="pct"/>
            <w:gridSpan w:val="2"/>
            <w:tcBorders>
              <w:top w:val="single" w:sz="4" w:space="0" w:color="auto"/>
              <w:left w:val="single" w:sz="4" w:space="0" w:color="auto"/>
              <w:bottom w:val="single" w:sz="4" w:space="0" w:color="auto"/>
              <w:right w:val="single" w:sz="4" w:space="0" w:color="auto"/>
            </w:tcBorders>
            <w:vAlign w:val="center"/>
          </w:tcPr>
          <w:p w14:paraId="01172E53" w14:textId="77777777" w:rsidR="001A17AB" w:rsidRPr="00EB0EBE" w:rsidRDefault="001A17AB" w:rsidP="00B03399">
            <w:pPr>
              <w:jc w:val="center"/>
              <w:rPr>
                <w:rFonts w:ascii="Times New Roman" w:hAnsi="Times New Roman" w:cs="Times New Roman"/>
              </w:rPr>
            </w:pPr>
            <w:r w:rsidRPr="00EB0EBE">
              <w:rPr>
                <w:rFonts w:ascii="Times New Roman" w:hAnsi="Times New Roman" w:cs="Times New Roman"/>
              </w:rPr>
              <w:t>Загальна оцінка</w:t>
            </w:r>
          </w:p>
        </w:tc>
        <w:tc>
          <w:tcPr>
            <w:tcW w:w="3632" w:type="pct"/>
            <w:gridSpan w:val="13"/>
            <w:tcBorders>
              <w:top w:val="single" w:sz="4" w:space="0" w:color="auto"/>
              <w:left w:val="single" w:sz="4" w:space="0" w:color="auto"/>
              <w:bottom w:val="single" w:sz="4" w:space="0" w:color="auto"/>
              <w:right w:val="single" w:sz="4" w:space="0" w:color="auto"/>
            </w:tcBorders>
            <w:vAlign w:val="center"/>
          </w:tcPr>
          <w:p w14:paraId="7158E8FC" w14:textId="53AB80A1" w:rsidR="001A17AB" w:rsidRPr="00EB0EBE" w:rsidRDefault="001A17AB" w:rsidP="00B03399">
            <w:pPr>
              <w:jc w:val="center"/>
              <w:rPr>
                <w:rFonts w:ascii="Times New Roman" w:hAnsi="Times New Roman" w:cs="Times New Roman"/>
              </w:rPr>
            </w:pPr>
            <w:r w:rsidRPr="00EB0EBE">
              <w:rPr>
                <w:rFonts w:ascii="Times New Roman" w:hAnsi="Times New Roman" w:cs="Times New Roman"/>
              </w:rPr>
              <w:t>39</w:t>
            </w:r>
          </w:p>
        </w:tc>
      </w:tr>
    </w:tbl>
    <w:p w14:paraId="382A187E" w14:textId="05BA264A" w:rsidR="00BA196F" w:rsidRPr="00DF18C6" w:rsidRDefault="002B6EDA" w:rsidP="00EB0EBE">
      <w:pPr>
        <w:pStyle w:val="1"/>
        <w:numPr>
          <w:ilvl w:val="0"/>
          <w:numId w:val="30"/>
        </w:numPr>
        <w:spacing w:before="0" w:line="240" w:lineRule="auto"/>
        <w:ind w:left="0" w:firstLine="567"/>
        <w:rPr>
          <w:rFonts w:ascii="Times New Roman" w:hAnsi="Times New Roman" w:cs="Times New Roman"/>
          <w:color w:val="auto"/>
          <w:sz w:val="24"/>
        </w:rPr>
      </w:pPr>
      <w:bookmarkStart w:id="77" w:name="_Toc164683413"/>
      <w:r w:rsidRPr="00DF18C6">
        <w:rPr>
          <w:rFonts w:ascii="Times New Roman" w:hAnsi="Times New Roman" w:cs="Times New Roman"/>
          <w:color w:val="auto"/>
          <w:sz w:val="24"/>
        </w:rPr>
        <w:lastRenderedPageBreak/>
        <w:t xml:space="preserve">Оцінка </w:t>
      </w:r>
      <w:r w:rsidR="008B1BBD" w:rsidRPr="00DF18C6">
        <w:rPr>
          <w:rFonts w:ascii="Times New Roman" w:hAnsi="Times New Roman" w:cs="Times New Roman"/>
          <w:color w:val="auto"/>
          <w:sz w:val="24"/>
        </w:rPr>
        <w:t>чутливості</w:t>
      </w:r>
      <w:r w:rsidRPr="00DF18C6">
        <w:rPr>
          <w:rFonts w:ascii="Times New Roman" w:hAnsi="Times New Roman" w:cs="Times New Roman"/>
          <w:color w:val="auto"/>
          <w:sz w:val="24"/>
        </w:rPr>
        <w:t xml:space="preserve"> до посухи</w:t>
      </w:r>
      <w:bookmarkEnd w:id="77"/>
    </w:p>
    <w:p w14:paraId="41FA5C16" w14:textId="534760CE" w:rsidR="00A21DB8" w:rsidRPr="00DF18C6" w:rsidRDefault="00A21DB8" w:rsidP="00EB0EBE">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Підвищення температури повітря та нерівномірний розподіл опадів, які мають зливовий, локальний характер у теплий період і не забезпечують ефективне накопичення вологи в ґрунті, зумовило збільшення кількості та інтенсивності посушливих явищ. За останні 20 років повторюваність </w:t>
      </w:r>
      <w:r w:rsidR="00C129FF" w:rsidRPr="00DF18C6">
        <w:rPr>
          <w:rFonts w:ascii="Times New Roman" w:hAnsi="Times New Roman" w:cs="Times New Roman"/>
          <w:sz w:val="24"/>
          <w:szCs w:val="24"/>
        </w:rPr>
        <w:t>посухи</w:t>
      </w:r>
      <w:r w:rsidRPr="00DF18C6">
        <w:rPr>
          <w:rFonts w:ascii="Times New Roman" w:hAnsi="Times New Roman" w:cs="Times New Roman"/>
          <w:sz w:val="24"/>
          <w:szCs w:val="24"/>
        </w:rPr>
        <w:t xml:space="preserve"> збільшилася майже вдвічі.</w:t>
      </w:r>
    </w:p>
    <w:p w14:paraId="3CAB8851" w14:textId="01E52F0B" w:rsidR="00A21DB8" w:rsidRPr="00DF18C6" w:rsidRDefault="00A21DB8"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Для населених пунктів у періоди екстремальної спеки та тривалої відсутності опадів настає ризик висушування міських зелених зон, </w:t>
      </w:r>
      <w:r w:rsidR="00524C79" w:rsidRPr="00DF18C6">
        <w:rPr>
          <w:rFonts w:ascii="Times New Roman" w:hAnsi="Times New Roman" w:cs="Times New Roman"/>
          <w:sz w:val="24"/>
        </w:rPr>
        <w:t xml:space="preserve">газонів, </w:t>
      </w:r>
      <w:r w:rsidRPr="00DF18C6">
        <w:rPr>
          <w:rFonts w:ascii="Times New Roman" w:hAnsi="Times New Roman" w:cs="Times New Roman"/>
          <w:sz w:val="24"/>
        </w:rPr>
        <w:t xml:space="preserve">дерев, що має свої </w:t>
      </w:r>
      <w:r w:rsidR="001C21CA" w:rsidRPr="00DF18C6">
        <w:rPr>
          <w:rFonts w:ascii="Times New Roman" w:hAnsi="Times New Roman" w:cs="Times New Roman"/>
          <w:sz w:val="24"/>
        </w:rPr>
        <w:t>згубні</w:t>
      </w:r>
      <w:r w:rsidRPr="00DF18C6">
        <w:rPr>
          <w:rFonts w:ascii="Times New Roman" w:hAnsi="Times New Roman" w:cs="Times New Roman"/>
          <w:sz w:val="24"/>
        </w:rPr>
        <w:t xml:space="preserve"> наслідки: загибель рослин, трав’яного покр</w:t>
      </w:r>
      <w:r w:rsidR="008E06CB" w:rsidRPr="00DF18C6">
        <w:rPr>
          <w:rFonts w:ascii="Times New Roman" w:hAnsi="Times New Roman" w:cs="Times New Roman"/>
          <w:sz w:val="24"/>
        </w:rPr>
        <w:t>о</w:t>
      </w:r>
      <w:r w:rsidRPr="00DF18C6">
        <w:rPr>
          <w:rFonts w:ascii="Times New Roman" w:hAnsi="Times New Roman" w:cs="Times New Roman"/>
          <w:sz w:val="24"/>
        </w:rPr>
        <w:t>ву, як</w:t>
      </w:r>
      <w:r w:rsidR="001C21CA" w:rsidRPr="00DF18C6">
        <w:rPr>
          <w:rFonts w:ascii="Times New Roman" w:hAnsi="Times New Roman" w:cs="Times New Roman"/>
          <w:sz w:val="24"/>
        </w:rPr>
        <w:t>и</w:t>
      </w:r>
      <w:r w:rsidRPr="00DF18C6">
        <w:rPr>
          <w:rFonts w:ascii="Times New Roman" w:hAnsi="Times New Roman" w:cs="Times New Roman"/>
          <w:sz w:val="24"/>
        </w:rPr>
        <w:t>й важко відновити. Від</w:t>
      </w:r>
      <w:r w:rsidR="00C129FF" w:rsidRPr="00DF18C6">
        <w:rPr>
          <w:rFonts w:ascii="Times New Roman" w:hAnsi="Times New Roman" w:cs="Times New Roman"/>
          <w:sz w:val="24"/>
        </w:rPr>
        <w:t>сутність зелених рослин у населених пунктах</w:t>
      </w:r>
      <w:r w:rsidRPr="00DF18C6">
        <w:rPr>
          <w:rFonts w:ascii="Times New Roman" w:hAnsi="Times New Roman" w:cs="Times New Roman"/>
          <w:sz w:val="24"/>
        </w:rPr>
        <w:t xml:space="preserve"> призводить до нездатності забезпечити </w:t>
      </w:r>
      <w:r w:rsidR="00C129FF" w:rsidRPr="00DF18C6">
        <w:rPr>
          <w:rFonts w:ascii="Times New Roman" w:hAnsi="Times New Roman" w:cs="Times New Roman"/>
          <w:sz w:val="24"/>
        </w:rPr>
        <w:t xml:space="preserve">жителям </w:t>
      </w:r>
      <w:r w:rsidRPr="00DF18C6">
        <w:rPr>
          <w:rFonts w:ascii="Times New Roman" w:hAnsi="Times New Roman" w:cs="Times New Roman"/>
          <w:sz w:val="24"/>
        </w:rPr>
        <w:t>комфорт</w:t>
      </w:r>
      <w:r w:rsidR="001C21CA" w:rsidRPr="00DF18C6">
        <w:rPr>
          <w:rFonts w:ascii="Times New Roman" w:hAnsi="Times New Roman" w:cs="Times New Roman"/>
          <w:sz w:val="24"/>
        </w:rPr>
        <w:t>ні</w:t>
      </w:r>
      <w:r w:rsidRPr="00DF18C6">
        <w:rPr>
          <w:rFonts w:ascii="Times New Roman" w:hAnsi="Times New Roman" w:cs="Times New Roman"/>
          <w:sz w:val="24"/>
        </w:rPr>
        <w:t xml:space="preserve"> </w:t>
      </w:r>
      <w:r w:rsidR="001C21CA" w:rsidRPr="00DF18C6">
        <w:rPr>
          <w:rFonts w:ascii="Times New Roman" w:hAnsi="Times New Roman" w:cs="Times New Roman"/>
          <w:sz w:val="24"/>
        </w:rPr>
        <w:t xml:space="preserve">умови </w:t>
      </w:r>
      <w:r w:rsidRPr="00DF18C6">
        <w:rPr>
          <w:rFonts w:ascii="Times New Roman" w:hAnsi="Times New Roman" w:cs="Times New Roman"/>
          <w:sz w:val="24"/>
        </w:rPr>
        <w:t xml:space="preserve">під час пересування вулицями </w:t>
      </w:r>
      <w:r w:rsidR="0082049E" w:rsidRPr="00DF18C6">
        <w:rPr>
          <w:rFonts w:ascii="Times New Roman" w:hAnsi="Times New Roman" w:cs="Times New Roman"/>
          <w:sz w:val="24"/>
        </w:rPr>
        <w:t>громади</w:t>
      </w:r>
      <w:r w:rsidRPr="00DF18C6">
        <w:rPr>
          <w:rFonts w:ascii="Times New Roman" w:hAnsi="Times New Roman" w:cs="Times New Roman"/>
          <w:sz w:val="24"/>
        </w:rPr>
        <w:t xml:space="preserve">, що в свою чергу створює небезпеку перегрівання та сонячного удару. </w:t>
      </w:r>
    </w:p>
    <w:p w14:paraId="1B995A7A" w14:textId="6AB235CC" w:rsidR="00A21DB8" w:rsidRPr="00DF18C6" w:rsidRDefault="00A21DB8"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Крім того посуха призводить до падіння рівня ґрунтових вод, </w:t>
      </w:r>
      <w:r w:rsidR="00DD218D" w:rsidRPr="00DF18C6">
        <w:rPr>
          <w:rFonts w:ascii="Times New Roman" w:hAnsi="Times New Roman" w:cs="Times New Roman"/>
          <w:sz w:val="24"/>
        </w:rPr>
        <w:t>а це в свою чергу</w:t>
      </w:r>
      <w:r w:rsidRPr="00DF18C6">
        <w:rPr>
          <w:rFonts w:ascii="Times New Roman" w:hAnsi="Times New Roman" w:cs="Times New Roman"/>
          <w:sz w:val="24"/>
        </w:rPr>
        <w:t xml:space="preserve"> призводить до падіння напору в свердловинах, погіршення якості питної води.</w:t>
      </w:r>
    </w:p>
    <w:p w14:paraId="13D87D01" w14:textId="77777777" w:rsidR="00CE2967" w:rsidRPr="00DF18C6" w:rsidRDefault="00CE2967" w:rsidP="00EB0EBE">
      <w:pPr>
        <w:spacing w:after="0" w:line="240" w:lineRule="auto"/>
        <w:ind w:firstLine="567"/>
        <w:jc w:val="both"/>
        <w:rPr>
          <w:rFonts w:ascii="Times New Roman" w:hAnsi="Times New Roman" w:cs="Times New Roman"/>
          <w:sz w:val="24"/>
        </w:rPr>
      </w:pPr>
    </w:p>
    <w:p w14:paraId="327D4000" w14:textId="61DDAC1B" w:rsidR="00FA4B8E" w:rsidRPr="00DF18C6" w:rsidRDefault="00FA4B8E" w:rsidP="00EB0EBE">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На рисунку </w:t>
      </w:r>
      <w:r w:rsidR="00785BB8" w:rsidRPr="00DF18C6">
        <w:rPr>
          <w:rFonts w:ascii="Times New Roman" w:hAnsi="Times New Roman" w:cs="Times New Roman"/>
          <w:sz w:val="24"/>
        </w:rPr>
        <w:t>6</w:t>
      </w:r>
      <w:r w:rsidRPr="00DF18C6">
        <w:rPr>
          <w:rFonts w:ascii="Times New Roman" w:hAnsi="Times New Roman" w:cs="Times New Roman"/>
          <w:sz w:val="24"/>
        </w:rPr>
        <w:t>.1</w:t>
      </w:r>
      <w:r w:rsidR="00C23C43" w:rsidRPr="00DF18C6">
        <w:rPr>
          <w:rFonts w:ascii="Times New Roman" w:hAnsi="Times New Roman" w:cs="Times New Roman"/>
          <w:sz w:val="24"/>
        </w:rPr>
        <w:t>5</w:t>
      </w:r>
      <w:r w:rsidRPr="00DF18C6">
        <w:rPr>
          <w:rFonts w:ascii="Times New Roman" w:hAnsi="Times New Roman" w:cs="Times New Roman"/>
          <w:sz w:val="24"/>
        </w:rPr>
        <w:t xml:space="preserve"> наведені дані щодо оцінки максимальної тривалості посухи для Івано-Франківської області за результатами роботи проєкту APENA 3.</w:t>
      </w:r>
    </w:p>
    <w:p w14:paraId="2F84A171" w14:textId="43E511A3" w:rsidR="00FA4B8E" w:rsidRPr="00DF18C6" w:rsidRDefault="00FA4B8E" w:rsidP="00B03399">
      <w:pPr>
        <w:spacing w:after="0" w:line="240" w:lineRule="auto"/>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45E2733B" wp14:editId="65D43A96">
            <wp:extent cx="5647129" cy="2209800"/>
            <wp:effectExtent l="0" t="0" r="0" b="0"/>
            <wp:docPr id="13628505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50525" name="Рисунок 1362850525"/>
                    <pic:cNvPicPr/>
                  </pic:nvPicPr>
                  <pic:blipFill>
                    <a:blip r:embed="rId72">
                      <a:extLst>
                        <a:ext uri="{28A0092B-C50C-407E-A947-70E740481C1C}">
                          <a14:useLocalDpi xmlns:a14="http://schemas.microsoft.com/office/drawing/2010/main" val="0"/>
                        </a:ext>
                      </a:extLst>
                    </a:blip>
                    <a:stretch>
                      <a:fillRect/>
                    </a:stretch>
                  </pic:blipFill>
                  <pic:spPr>
                    <a:xfrm>
                      <a:off x="0" y="0"/>
                      <a:ext cx="5659421" cy="2214610"/>
                    </a:xfrm>
                    <a:prstGeom prst="rect">
                      <a:avLst/>
                    </a:prstGeom>
                  </pic:spPr>
                </pic:pic>
              </a:graphicData>
            </a:graphic>
          </wp:inline>
        </w:drawing>
      </w:r>
    </w:p>
    <w:p w14:paraId="269D7BEA" w14:textId="0C3AFD2F" w:rsidR="00FA4B8E" w:rsidRPr="00DF18C6" w:rsidRDefault="00FA4B8E" w:rsidP="00B03399">
      <w:pPr>
        <w:spacing w:after="0" w:line="240" w:lineRule="auto"/>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4E0FB5A3" wp14:editId="55CD5DAA">
            <wp:extent cx="5759055" cy="3451860"/>
            <wp:effectExtent l="0" t="0" r="0" b="0"/>
            <wp:docPr id="18237294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29446" name="Рисунок 1823729446"/>
                    <pic:cNvPicPr/>
                  </pic:nvPicPr>
                  <pic:blipFill>
                    <a:blip r:embed="rId73">
                      <a:extLst>
                        <a:ext uri="{28A0092B-C50C-407E-A947-70E740481C1C}">
                          <a14:useLocalDpi xmlns:a14="http://schemas.microsoft.com/office/drawing/2010/main" val="0"/>
                        </a:ext>
                      </a:extLst>
                    </a:blip>
                    <a:stretch>
                      <a:fillRect/>
                    </a:stretch>
                  </pic:blipFill>
                  <pic:spPr>
                    <a:xfrm>
                      <a:off x="0" y="0"/>
                      <a:ext cx="5767328" cy="3456819"/>
                    </a:xfrm>
                    <a:prstGeom prst="rect">
                      <a:avLst/>
                    </a:prstGeom>
                  </pic:spPr>
                </pic:pic>
              </a:graphicData>
            </a:graphic>
          </wp:inline>
        </w:drawing>
      </w:r>
    </w:p>
    <w:p w14:paraId="4EFB1234" w14:textId="6A275CCF" w:rsidR="00FA4B8E" w:rsidRPr="00DF18C6" w:rsidRDefault="00FA4B8E" w:rsidP="00EB0EBE">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Pr="00DF18C6">
        <w:rPr>
          <w:rFonts w:ascii="Times New Roman" w:hAnsi="Times New Roman" w:cs="Times New Roman"/>
          <w:sz w:val="24"/>
        </w:rPr>
        <w:t>.1</w:t>
      </w:r>
      <w:r w:rsidR="00C23C43" w:rsidRPr="00DF18C6">
        <w:rPr>
          <w:rFonts w:ascii="Times New Roman" w:hAnsi="Times New Roman" w:cs="Times New Roman"/>
          <w:sz w:val="24"/>
        </w:rPr>
        <w:t>5</w:t>
      </w:r>
      <w:r w:rsidRPr="00DF18C6">
        <w:rPr>
          <w:rFonts w:ascii="Times New Roman" w:hAnsi="Times New Roman" w:cs="Times New Roman"/>
          <w:sz w:val="24"/>
        </w:rPr>
        <w:t xml:space="preserve"> Максимальна тривалість посухи, дані для Івано-Франківської області, </w:t>
      </w:r>
      <w:r w:rsidR="00EB0EBE">
        <w:rPr>
          <w:rFonts w:ascii="Times New Roman" w:hAnsi="Times New Roman" w:cs="Times New Roman"/>
          <w:sz w:val="24"/>
        </w:rPr>
        <w:t xml:space="preserve">                        </w:t>
      </w:r>
      <w:r w:rsidRPr="00DF18C6">
        <w:rPr>
          <w:rFonts w:ascii="Times New Roman" w:hAnsi="Times New Roman" w:cs="Times New Roman"/>
          <w:sz w:val="24"/>
        </w:rPr>
        <w:t>проєкт APENA 3.</w:t>
      </w:r>
    </w:p>
    <w:p w14:paraId="6FEF4A5A" w14:textId="13209EBA" w:rsidR="00FA4B8E" w:rsidRPr="00DF18C6" w:rsidRDefault="00FA4B8E" w:rsidP="00EB0EBE">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Відповідно до наведених даних протягом періоду 1991-2010рр. максимальна тривалість посухи для Долинської громади складала від 30 до 40 діб. Зазвичай це є період липень-серпень, коли відмічається найбільше зменшення кількості опадів за останні роки. Для сценарію RCP 4.5 </w:t>
      </w:r>
      <w:r w:rsidR="003D5C5C" w:rsidRPr="00DF18C6">
        <w:rPr>
          <w:rFonts w:ascii="Times New Roman" w:hAnsi="Times New Roman" w:cs="Times New Roman"/>
          <w:sz w:val="24"/>
        </w:rPr>
        <w:t xml:space="preserve">максимальна тривалість посухи суттєво не зміниться і буде залишатися в </w:t>
      </w:r>
      <w:r w:rsidR="003D5C5C" w:rsidRPr="00DF18C6">
        <w:rPr>
          <w:rFonts w:ascii="Times New Roman" w:hAnsi="Times New Roman" w:cs="Times New Roman"/>
          <w:sz w:val="24"/>
        </w:rPr>
        <w:lastRenderedPageBreak/>
        <w:t>межах до 40 діб. Сценарій RCP 8.5 прогнозує більш посушливий варіант, але теж без значного змінення максимальної кількості днів посухи.</w:t>
      </w:r>
    </w:p>
    <w:p w14:paraId="245045F7" w14:textId="77777777" w:rsidR="003D5C5C" w:rsidRPr="00DF18C6" w:rsidRDefault="003D5C5C" w:rsidP="00EB0EBE">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3698DD0A" w14:textId="2D7F18FC" w:rsidR="003D5C5C" w:rsidRPr="00DF18C6" w:rsidRDefault="003D5C5C"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Посуха на території Долинської громади останнім часом зустрічається частіше, особливо протягом липня-серпня. На даний момент:</w:t>
      </w:r>
    </w:p>
    <w:p w14:paraId="216486FA" w14:textId="748FC674" w:rsidR="003D5C5C" w:rsidRPr="00DF18C6" w:rsidRDefault="003D5C5C" w:rsidP="00EB0EBE">
      <w:pPr>
        <w:pStyle w:val="a3"/>
        <w:numPr>
          <w:ilvl w:val="0"/>
          <w:numId w:val="50"/>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імовірність виникнення – </w:t>
      </w:r>
      <w:r w:rsidRPr="00DF18C6">
        <w:rPr>
          <w:rFonts w:ascii="Times New Roman" w:hAnsi="Times New Roman" w:cs="Times New Roman"/>
          <w:b/>
          <w:bCs/>
          <w:sz w:val="24"/>
        </w:rPr>
        <w:t>середня</w:t>
      </w:r>
      <w:r w:rsidRPr="00DF18C6">
        <w:rPr>
          <w:rFonts w:ascii="Times New Roman" w:hAnsi="Times New Roman" w:cs="Times New Roman"/>
          <w:sz w:val="24"/>
        </w:rPr>
        <w:t xml:space="preserve">, вплив – </w:t>
      </w:r>
      <w:r w:rsidR="00A95151" w:rsidRPr="00DF18C6">
        <w:rPr>
          <w:rFonts w:ascii="Times New Roman" w:hAnsi="Times New Roman" w:cs="Times New Roman"/>
          <w:b/>
          <w:bCs/>
          <w:sz w:val="24"/>
        </w:rPr>
        <w:t>середній</w:t>
      </w:r>
      <w:r w:rsidRPr="00DF18C6">
        <w:rPr>
          <w:rFonts w:ascii="Times New Roman" w:hAnsi="Times New Roman" w:cs="Times New Roman"/>
          <w:sz w:val="24"/>
        </w:rPr>
        <w:t>.</w:t>
      </w:r>
    </w:p>
    <w:p w14:paraId="289ADD18" w14:textId="77777777" w:rsidR="003D5C5C" w:rsidRPr="00DF18C6" w:rsidRDefault="003D5C5C"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короткочасній та середній перспективі</w:t>
      </w:r>
      <w:r w:rsidRPr="00DF18C6">
        <w:rPr>
          <w:rFonts w:ascii="Times New Roman" w:hAnsi="Times New Roman" w:cs="Times New Roman"/>
          <w:sz w:val="24"/>
        </w:rPr>
        <w:t>:</w:t>
      </w:r>
    </w:p>
    <w:p w14:paraId="5820A501" w14:textId="3BBCFE11" w:rsidR="003D5C5C" w:rsidRPr="00DF18C6" w:rsidRDefault="003D5C5C" w:rsidP="00EB0EBE">
      <w:pPr>
        <w:pStyle w:val="a3"/>
        <w:numPr>
          <w:ilvl w:val="0"/>
          <w:numId w:val="50"/>
        </w:numPr>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імовірність виникнення – </w:t>
      </w:r>
      <w:r w:rsidR="00A95151" w:rsidRPr="00DF18C6">
        <w:rPr>
          <w:rFonts w:ascii="Times New Roman" w:hAnsi="Times New Roman" w:cs="Times New Roman"/>
          <w:b/>
          <w:bCs/>
          <w:sz w:val="24"/>
        </w:rPr>
        <w:t>зростання</w:t>
      </w:r>
      <w:r w:rsidRPr="00DF18C6">
        <w:rPr>
          <w:rFonts w:ascii="Times New Roman" w:hAnsi="Times New Roman" w:cs="Times New Roman"/>
          <w:sz w:val="24"/>
        </w:rPr>
        <w:t xml:space="preserve">, вплив – </w:t>
      </w:r>
      <w:r w:rsidRPr="00DF18C6">
        <w:rPr>
          <w:rFonts w:ascii="Times New Roman" w:hAnsi="Times New Roman" w:cs="Times New Roman"/>
          <w:b/>
          <w:bCs/>
          <w:sz w:val="24"/>
        </w:rPr>
        <w:t>без змін</w:t>
      </w:r>
      <w:r w:rsidRPr="00DF18C6">
        <w:rPr>
          <w:rFonts w:ascii="Times New Roman" w:hAnsi="Times New Roman" w:cs="Times New Roman"/>
          <w:sz w:val="24"/>
        </w:rPr>
        <w:t>.</w:t>
      </w:r>
    </w:p>
    <w:p w14:paraId="0A9D4918" w14:textId="77777777" w:rsidR="003D5C5C" w:rsidRPr="00DF18C6" w:rsidRDefault="003D5C5C" w:rsidP="00EB0EBE">
      <w:pPr>
        <w:spacing w:after="0" w:line="240" w:lineRule="auto"/>
        <w:ind w:firstLine="567"/>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6530C5FF" w14:textId="0CEDC224" w:rsidR="00A21DB8" w:rsidRPr="00DF18C6" w:rsidRDefault="003D5C5C" w:rsidP="00EB0EBE">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Посуха в першу чергу </w:t>
      </w:r>
      <w:r w:rsidR="00845615" w:rsidRPr="00DF18C6">
        <w:rPr>
          <w:rFonts w:ascii="Times New Roman" w:hAnsi="Times New Roman" w:cs="Times New Roman"/>
          <w:sz w:val="24"/>
        </w:rPr>
        <w:t xml:space="preserve">має вплив на сектор сільського господарства, а також на сектор водопостачання, оскільки посуха призводить </w:t>
      </w:r>
      <w:r w:rsidR="00EB0EBE">
        <w:rPr>
          <w:rFonts w:ascii="Times New Roman" w:hAnsi="Times New Roman" w:cs="Times New Roman"/>
          <w:sz w:val="24"/>
        </w:rPr>
        <w:t>д</w:t>
      </w:r>
      <w:r w:rsidR="00845615" w:rsidRPr="00DF18C6">
        <w:rPr>
          <w:rFonts w:ascii="Times New Roman" w:hAnsi="Times New Roman" w:cs="Times New Roman"/>
          <w:sz w:val="24"/>
        </w:rPr>
        <w:t xml:space="preserve">о пониження рівня ґрунтових вод та погіршення якості води </w:t>
      </w:r>
      <w:r w:rsidR="00A21DB8" w:rsidRPr="00DF18C6">
        <w:rPr>
          <w:rFonts w:ascii="Times New Roman" w:hAnsi="Times New Roman" w:cs="Times New Roman"/>
          <w:sz w:val="24"/>
        </w:rPr>
        <w:t xml:space="preserve">(оцінка – таблиця </w:t>
      </w:r>
      <w:r w:rsidR="00230851" w:rsidRPr="00DF18C6">
        <w:rPr>
          <w:rFonts w:ascii="Times New Roman" w:hAnsi="Times New Roman" w:cs="Times New Roman"/>
          <w:sz w:val="24"/>
        </w:rPr>
        <w:t>6</w:t>
      </w:r>
      <w:r w:rsidR="008E06CB" w:rsidRPr="00DF18C6">
        <w:rPr>
          <w:rFonts w:ascii="Times New Roman" w:hAnsi="Times New Roman" w:cs="Times New Roman"/>
          <w:sz w:val="24"/>
        </w:rPr>
        <w:t>.</w:t>
      </w:r>
      <w:r w:rsidR="00A21DB8" w:rsidRPr="00DF18C6">
        <w:rPr>
          <w:rFonts w:ascii="Times New Roman" w:hAnsi="Times New Roman" w:cs="Times New Roman"/>
          <w:sz w:val="24"/>
        </w:rPr>
        <w:t>1</w:t>
      </w:r>
      <w:r w:rsidR="00C23C43" w:rsidRPr="00DF18C6">
        <w:rPr>
          <w:rFonts w:ascii="Times New Roman" w:hAnsi="Times New Roman" w:cs="Times New Roman"/>
          <w:sz w:val="24"/>
        </w:rPr>
        <w:t>3</w:t>
      </w:r>
      <w:r w:rsidR="00A21DB8" w:rsidRPr="00DF18C6">
        <w:rPr>
          <w:rFonts w:ascii="Times New Roman" w:hAnsi="Times New Roman" w:cs="Times New Roman"/>
          <w:sz w:val="24"/>
        </w:rPr>
        <w:t>).</w:t>
      </w:r>
    </w:p>
    <w:p w14:paraId="1B28B303" w14:textId="48230C62" w:rsidR="00A21DB8" w:rsidRPr="00DF18C6" w:rsidRDefault="00A21DB8"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524C79"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3</w:t>
      </w:r>
    </w:p>
    <w:p w14:paraId="036838BC" w14:textId="77777777" w:rsidR="00A21DB8" w:rsidRPr="00DF18C6" w:rsidRDefault="00A21DB8"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Оцінка чутливості до посухи</w:t>
      </w:r>
    </w:p>
    <w:tbl>
      <w:tblPr>
        <w:tblStyle w:val="af0"/>
        <w:tblW w:w="4961" w:type="pct"/>
        <w:jc w:val="center"/>
        <w:tblLook w:val="04A0" w:firstRow="1" w:lastRow="0" w:firstColumn="1" w:lastColumn="0" w:noHBand="0" w:noVBand="1"/>
      </w:tblPr>
      <w:tblGrid>
        <w:gridCol w:w="1868"/>
        <w:gridCol w:w="772"/>
        <w:gridCol w:w="440"/>
        <w:gridCol w:w="436"/>
        <w:gridCol w:w="434"/>
        <w:gridCol w:w="434"/>
        <w:gridCol w:w="434"/>
        <w:gridCol w:w="616"/>
        <w:gridCol w:w="548"/>
        <w:gridCol w:w="727"/>
        <w:gridCol w:w="434"/>
        <w:gridCol w:w="616"/>
        <w:gridCol w:w="551"/>
        <w:gridCol w:w="616"/>
        <w:gridCol w:w="851"/>
      </w:tblGrid>
      <w:tr w:rsidR="003D5C5C" w:rsidRPr="00EB0EBE" w14:paraId="0E3A0091" w14:textId="77777777" w:rsidTr="00CE2967">
        <w:trPr>
          <w:jc w:val="center"/>
        </w:trPr>
        <w:tc>
          <w:tcPr>
            <w:tcW w:w="95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1EE5A4"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Ризики</w:t>
            </w:r>
          </w:p>
        </w:tc>
        <w:tc>
          <w:tcPr>
            <w:tcW w:w="395"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595C8C22"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Імовірність</w:t>
            </w:r>
            <w:r w:rsidRPr="00EB0EBE">
              <w:rPr>
                <w:rFonts w:ascii="Times New Roman" w:hAnsi="Times New Roman" w:cs="Times New Roman"/>
                <w:b/>
              </w:rPr>
              <w:br/>
              <w:t xml:space="preserve"> виникнення</w:t>
            </w:r>
          </w:p>
        </w:tc>
        <w:tc>
          <w:tcPr>
            <w:tcW w:w="3650"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78E019"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Чутливість до ризику по секторах господарювання</w:t>
            </w:r>
          </w:p>
        </w:tc>
      </w:tr>
      <w:tr w:rsidR="00CE2967" w:rsidRPr="00EB0EBE" w14:paraId="1B854917" w14:textId="77777777" w:rsidTr="00EB0EBE">
        <w:trPr>
          <w:trHeight w:val="2919"/>
          <w:jc w:val="center"/>
        </w:trPr>
        <w:tc>
          <w:tcPr>
            <w:tcW w:w="95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347A37" w14:textId="77777777" w:rsidR="003D5C5C" w:rsidRPr="00EB0EBE" w:rsidRDefault="003D5C5C" w:rsidP="00B03399">
            <w:pPr>
              <w:rPr>
                <w:rFonts w:ascii="Times New Roman" w:hAnsi="Times New Roman" w:cs="Times New Roman"/>
                <w:b/>
              </w:rPr>
            </w:pPr>
          </w:p>
        </w:tc>
        <w:tc>
          <w:tcPr>
            <w:tcW w:w="395" w:type="pct"/>
            <w:vMerge/>
            <w:tcBorders>
              <w:left w:val="single" w:sz="4" w:space="0" w:color="auto"/>
              <w:right w:val="single" w:sz="4" w:space="0" w:color="auto"/>
            </w:tcBorders>
            <w:shd w:val="clear" w:color="auto" w:fill="F2F2F2" w:themeFill="background1" w:themeFillShade="F2"/>
            <w:vAlign w:val="center"/>
            <w:hideMark/>
          </w:tcPr>
          <w:p w14:paraId="12416B05" w14:textId="77777777" w:rsidR="003D5C5C" w:rsidRPr="00EB0EBE" w:rsidRDefault="003D5C5C" w:rsidP="00B03399">
            <w:pPr>
              <w:rPr>
                <w:rFonts w:ascii="Times New Roman" w:hAnsi="Times New Roman" w:cs="Times New Roman"/>
                <w:b/>
              </w:rPr>
            </w:pPr>
          </w:p>
        </w:tc>
        <w:tc>
          <w:tcPr>
            <w:tcW w:w="22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2B36CE4"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Будівлі</w:t>
            </w:r>
          </w:p>
        </w:tc>
        <w:tc>
          <w:tcPr>
            <w:tcW w:w="22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8654B01"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Транспорт</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FB6006"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Енергетика</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9F86EC"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Вода</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107BCD1"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Відходи</w:t>
            </w:r>
          </w:p>
        </w:tc>
        <w:tc>
          <w:tcPr>
            <w:tcW w:w="3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0E3506E"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Планування землекористування</w:t>
            </w:r>
          </w:p>
        </w:tc>
        <w:tc>
          <w:tcPr>
            <w:tcW w:w="28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B914FC6" w14:textId="77777777" w:rsidR="003D5C5C" w:rsidRPr="00EB0EBE" w:rsidRDefault="003D5C5C" w:rsidP="00B03399">
            <w:pPr>
              <w:pStyle w:val="Default"/>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Сільське та лісове господарство</w:t>
            </w:r>
          </w:p>
        </w:tc>
        <w:tc>
          <w:tcPr>
            <w:tcW w:w="37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0AE2CAC"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Навколишнє середовище біорізноманіття</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4F47416" w14:textId="77777777" w:rsidR="003D5C5C" w:rsidRPr="00EB0EBE" w:rsidRDefault="003D5C5C" w:rsidP="00B03399">
            <w:pPr>
              <w:ind w:hanging="133"/>
              <w:jc w:val="center"/>
              <w:rPr>
                <w:rFonts w:ascii="Times New Roman" w:hAnsi="Times New Roman" w:cs="Times New Roman"/>
                <w:b/>
              </w:rPr>
            </w:pPr>
            <w:r w:rsidRPr="00EB0EBE">
              <w:rPr>
                <w:rFonts w:ascii="Times New Roman" w:hAnsi="Times New Roman" w:cs="Times New Roman"/>
                <w:b/>
              </w:rPr>
              <w:t>Охорона здоров'я</w:t>
            </w:r>
          </w:p>
        </w:tc>
        <w:tc>
          <w:tcPr>
            <w:tcW w:w="3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1165346" w14:textId="77777777" w:rsidR="003D5C5C" w:rsidRPr="00EB0EBE" w:rsidRDefault="003D5C5C" w:rsidP="00B03399">
            <w:pPr>
              <w:pStyle w:val="Default"/>
              <w:ind w:hanging="133"/>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Цивільний захист і надзвичайні ситуації</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8571C2"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Туризм</w:t>
            </w:r>
          </w:p>
        </w:tc>
        <w:tc>
          <w:tcPr>
            <w:tcW w:w="3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A69E455"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Освіта</w:t>
            </w:r>
          </w:p>
        </w:tc>
        <w:tc>
          <w:tcPr>
            <w:tcW w:w="43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B698E4E" w14:textId="77777777" w:rsidR="003D5C5C" w:rsidRPr="00EB0EBE" w:rsidRDefault="003D5C5C" w:rsidP="00B03399">
            <w:pPr>
              <w:jc w:val="center"/>
              <w:rPr>
                <w:rFonts w:ascii="Times New Roman" w:hAnsi="Times New Roman" w:cs="Times New Roman"/>
                <w:b/>
              </w:rPr>
            </w:pPr>
            <w:r w:rsidRPr="00EB0EBE">
              <w:rPr>
                <w:rFonts w:ascii="Times New Roman" w:hAnsi="Times New Roman" w:cs="Times New Roman"/>
                <w:b/>
              </w:rPr>
              <w:t>Інформаційно - комунікаційні технології</w:t>
            </w:r>
          </w:p>
        </w:tc>
      </w:tr>
      <w:tr w:rsidR="00CE2967" w:rsidRPr="00EB0EBE" w14:paraId="2207520C" w14:textId="77777777" w:rsidTr="00CE2967">
        <w:trPr>
          <w:trHeight w:val="325"/>
          <w:jc w:val="center"/>
        </w:trPr>
        <w:tc>
          <w:tcPr>
            <w:tcW w:w="955" w:type="pct"/>
            <w:tcBorders>
              <w:top w:val="single" w:sz="4" w:space="0" w:color="auto"/>
              <w:left w:val="single" w:sz="4" w:space="0" w:color="auto"/>
              <w:bottom w:val="single" w:sz="4" w:space="0" w:color="auto"/>
              <w:right w:val="single" w:sz="4" w:space="0" w:color="auto"/>
            </w:tcBorders>
            <w:vAlign w:val="center"/>
            <w:hideMark/>
          </w:tcPr>
          <w:p w14:paraId="6351A97B" w14:textId="6C979859" w:rsidR="003D5C5C" w:rsidRPr="00EB0EBE" w:rsidRDefault="003D5C5C" w:rsidP="00B03399">
            <w:pPr>
              <w:jc w:val="center"/>
              <w:rPr>
                <w:rFonts w:ascii="Times New Roman" w:hAnsi="Times New Roman" w:cs="Times New Roman"/>
                <w:bCs/>
              </w:rPr>
            </w:pPr>
            <w:r w:rsidRPr="00EB0EBE">
              <w:rPr>
                <w:rFonts w:ascii="Times New Roman" w:hAnsi="Times New Roman" w:cs="Times New Roman"/>
                <w:bCs/>
              </w:rPr>
              <w:t>Посуха</w:t>
            </w:r>
          </w:p>
        </w:tc>
        <w:tc>
          <w:tcPr>
            <w:tcW w:w="39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DFC161" w14:textId="2DECC15A" w:rsidR="003D5C5C" w:rsidRPr="00EB0EBE" w:rsidRDefault="003D5C5C" w:rsidP="00B03399">
            <w:pPr>
              <w:jc w:val="center"/>
              <w:rPr>
                <w:rFonts w:ascii="Times New Roman" w:hAnsi="Times New Roman" w:cs="Times New Roman"/>
              </w:rPr>
            </w:pPr>
            <w:r w:rsidRPr="00EB0EBE">
              <w:rPr>
                <w:rFonts w:ascii="Times New Roman" w:hAnsi="Times New Roman" w:cs="Times New Roman"/>
              </w:rPr>
              <w:t>2</w:t>
            </w:r>
          </w:p>
        </w:tc>
        <w:tc>
          <w:tcPr>
            <w:tcW w:w="225" w:type="pct"/>
            <w:tcBorders>
              <w:top w:val="single" w:sz="4" w:space="0" w:color="auto"/>
              <w:left w:val="single" w:sz="4" w:space="0" w:color="auto"/>
              <w:bottom w:val="single" w:sz="4" w:space="0" w:color="auto"/>
              <w:right w:val="single" w:sz="4" w:space="0" w:color="auto"/>
            </w:tcBorders>
          </w:tcPr>
          <w:p w14:paraId="790A7D14" w14:textId="35753954"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223" w:type="pct"/>
            <w:tcBorders>
              <w:top w:val="single" w:sz="4" w:space="0" w:color="auto"/>
              <w:left w:val="single" w:sz="4" w:space="0" w:color="auto"/>
              <w:bottom w:val="single" w:sz="4" w:space="0" w:color="auto"/>
              <w:right w:val="single" w:sz="4" w:space="0" w:color="auto"/>
            </w:tcBorders>
          </w:tcPr>
          <w:p w14:paraId="226D561D" w14:textId="458FA04C"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578D5519" w14:textId="159C36E6"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6406939F" w14:textId="0FCF5853" w:rsidR="003D5C5C" w:rsidRPr="00EB0EBE" w:rsidRDefault="003D5C5C" w:rsidP="00B03399">
            <w:pPr>
              <w:jc w:val="center"/>
              <w:rPr>
                <w:rFonts w:ascii="Times New Roman" w:hAnsi="Times New Roman" w:cs="Times New Roman"/>
              </w:rPr>
            </w:pPr>
            <w:r w:rsidRPr="00EB0EBE">
              <w:rPr>
                <w:rFonts w:ascii="Times New Roman" w:hAnsi="Times New Roman" w:cs="Times New Roman"/>
              </w:rPr>
              <w:t>3</w:t>
            </w:r>
          </w:p>
        </w:tc>
        <w:tc>
          <w:tcPr>
            <w:tcW w:w="222" w:type="pct"/>
            <w:tcBorders>
              <w:top w:val="single" w:sz="4" w:space="0" w:color="auto"/>
              <w:left w:val="single" w:sz="4" w:space="0" w:color="auto"/>
              <w:bottom w:val="single" w:sz="4" w:space="0" w:color="auto"/>
              <w:right w:val="single" w:sz="4" w:space="0" w:color="auto"/>
            </w:tcBorders>
          </w:tcPr>
          <w:p w14:paraId="6B5A180C" w14:textId="4BA82614"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315" w:type="pct"/>
            <w:tcBorders>
              <w:top w:val="single" w:sz="4" w:space="0" w:color="auto"/>
              <w:left w:val="single" w:sz="4" w:space="0" w:color="auto"/>
              <w:bottom w:val="single" w:sz="4" w:space="0" w:color="auto"/>
              <w:right w:val="single" w:sz="4" w:space="0" w:color="auto"/>
            </w:tcBorders>
          </w:tcPr>
          <w:p w14:paraId="7A5963AA" w14:textId="2CE921D4"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280" w:type="pct"/>
            <w:tcBorders>
              <w:top w:val="single" w:sz="4" w:space="0" w:color="auto"/>
              <w:left w:val="single" w:sz="4" w:space="0" w:color="auto"/>
              <w:bottom w:val="single" w:sz="4" w:space="0" w:color="auto"/>
              <w:right w:val="single" w:sz="4" w:space="0" w:color="auto"/>
            </w:tcBorders>
          </w:tcPr>
          <w:p w14:paraId="525172C2" w14:textId="77777777" w:rsidR="003D5C5C" w:rsidRPr="00EB0EBE" w:rsidRDefault="003D5C5C" w:rsidP="00B03399">
            <w:pPr>
              <w:jc w:val="center"/>
              <w:rPr>
                <w:rFonts w:ascii="Times New Roman" w:hAnsi="Times New Roman" w:cs="Times New Roman"/>
              </w:rPr>
            </w:pPr>
            <w:r w:rsidRPr="00EB0EBE">
              <w:rPr>
                <w:rFonts w:ascii="Times New Roman" w:hAnsi="Times New Roman" w:cs="Times New Roman"/>
              </w:rPr>
              <w:t>2</w:t>
            </w:r>
          </w:p>
        </w:tc>
        <w:tc>
          <w:tcPr>
            <w:tcW w:w="372" w:type="pct"/>
            <w:tcBorders>
              <w:top w:val="single" w:sz="4" w:space="0" w:color="auto"/>
              <w:left w:val="single" w:sz="4" w:space="0" w:color="auto"/>
              <w:bottom w:val="single" w:sz="4" w:space="0" w:color="auto"/>
              <w:right w:val="single" w:sz="4" w:space="0" w:color="auto"/>
            </w:tcBorders>
          </w:tcPr>
          <w:p w14:paraId="19AC5C03" w14:textId="197E2F63" w:rsidR="003D5C5C" w:rsidRPr="00EB0EBE" w:rsidRDefault="003D5C5C" w:rsidP="00B03399">
            <w:pPr>
              <w:jc w:val="center"/>
              <w:rPr>
                <w:rFonts w:ascii="Times New Roman" w:hAnsi="Times New Roman" w:cs="Times New Roman"/>
              </w:rPr>
            </w:pPr>
            <w:r w:rsidRPr="00EB0EBE">
              <w:rPr>
                <w:rFonts w:ascii="Times New Roman" w:hAnsi="Times New Roman" w:cs="Times New Roman"/>
              </w:rPr>
              <w:t>1</w:t>
            </w:r>
          </w:p>
        </w:tc>
        <w:tc>
          <w:tcPr>
            <w:tcW w:w="222" w:type="pct"/>
            <w:tcBorders>
              <w:top w:val="single" w:sz="4" w:space="0" w:color="auto"/>
              <w:left w:val="single" w:sz="4" w:space="0" w:color="auto"/>
              <w:bottom w:val="single" w:sz="4" w:space="0" w:color="auto"/>
              <w:right w:val="single" w:sz="4" w:space="0" w:color="auto"/>
            </w:tcBorders>
          </w:tcPr>
          <w:p w14:paraId="0452A946" w14:textId="4BD24357" w:rsidR="003D5C5C" w:rsidRPr="00EB0EBE" w:rsidRDefault="003D5C5C" w:rsidP="00B03399">
            <w:pPr>
              <w:jc w:val="center"/>
              <w:rPr>
                <w:rFonts w:ascii="Times New Roman" w:hAnsi="Times New Roman" w:cs="Times New Roman"/>
              </w:rPr>
            </w:pPr>
            <w:r w:rsidRPr="00EB0EBE">
              <w:rPr>
                <w:rFonts w:ascii="Times New Roman" w:hAnsi="Times New Roman" w:cs="Times New Roman"/>
              </w:rPr>
              <w:t>1</w:t>
            </w:r>
          </w:p>
        </w:tc>
        <w:tc>
          <w:tcPr>
            <w:tcW w:w="315" w:type="pct"/>
            <w:tcBorders>
              <w:top w:val="single" w:sz="4" w:space="0" w:color="auto"/>
              <w:left w:val="single" w:sz="4" w:space="0" w:color="auto"/>
              <w:bottom w:val="single" w:sz="4" w:space="0" w:color="auto"/>
              <w:right w:val="single" w:sz="4" w:space="0" w:color="auto"/>
            </w:tcBorders>
          </w:tcPr>
          <w:p w14:paraId="72348F29" w14:textId="098BD2B2"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282" w:type="pct"/>
            <w:tcBorders>
              <w:top w:val="single" w:sz="4" w:space="0" w:color="auto"/>
              <w:left w:val="single" w:sz="4" w:space="0" w:color="auto"/>
              <w:bottom w:val="single" w:sz="4" w:space="0" w:color="auto"/>
              <w:right w:val="single" w:sz="4" w:space="0" w:color="auto"/>
            </w:tcBorders>
          </w:tcPr>
          <w:p w14:paraId="65650297" w14:textId="77777777"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315" w:type="pct"/>
            <w:tcBorders>
              <w:top w:val="single" w:sz="4" w:space="0" w:color="auto"/>
              <w:left w:val="single" w:sz="4" w:space="0" w:color="auto"/>
              <w:bottom w:val="single" w:sz="4" w:space="0" w:color="auto"/>
              <w:right w:val="single" w:sz="4" w:space="0" w:color="auto"/>
            </w:tcBorders>
          </w:tcPr>
          <w:p w14:paraId="6F214DDE" w14:textId="77777777"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c>
          <w:tcPr>
            <w:tcW w:w="432" w:type="pct"/>
            <w:tcBorders>
              <w:top w:val="single" w:sz="4" w:space="0" w:color="auto"/>
              <w:left w:val="single" w:sz="4" w:space="0" w:color="auto"/>
              <w:bottom w:val="single" w:sz="4" w:space="0" w:color="auto"/>
              <w:right w:val="single" w:sz="4" w:space="0" w:color="auto"/>
            </w:tcBorders>
          </w:tcPr>
          <w:p w14:paraId="6BB536E1" w14:textId="38ED67AE" w:rsidR="003D5C5C" w:rsidRPr="00EB0EBE" w:rsidRDefault="003D5C5C" w:rsidP="00B03399">
            <w:pPr>
              <w:jc w:val="center"/>
              <w:rPr>
                <w:rFonts w:ascii="Times New Roman" w:hAnsi="Times New Roman" w:cs="Times New Roman"/>
              </w:rPr>
            </w:pPr>
            <w:r w:rsidRPr="00EB0EBE">
              <w:rPr>
                <w:rFonts w:ascii="Times New Roman" w:hAnsi="Times New Roman" w:cs="Times New Roman"/>
              </w:rPr>
              <w:t>0</w:t>
            </w:r>
          </w:p>
        </w:tc>
      </w:tr>
      <w:tr w:rsidR="003D5C5C" w:rsidRPr="00EB0EBE" w14:paraId="1FDF50A8" w14:textId="77777777" w:rsidTr="00CE2967">
        <w:trPr>
          <w:trHeight w:val="325"/>
          <w:jc w:val="center"/>
        </w:trPr>
        <w:tc>
          <w:tcPr>
            <w:tcW w:w="1350" w:type="pct"/>
            <w:gridSpan w:val="2"/>
            <w:tcBorders>
              <w:top w:val="single" w:sz="4" w:space="0" w:color="auto"/>
              <w:left w:val="single" w:sz="4" w:space="0" w:color="auto"/>
              <w:bottom w:val="single" w:sz="4" w:space="0" w:color="auto"/>
              <w:right w:val="single" w:sz="4" w:space="0" w:color="auto"/>
            </w:tcBorders>
            <w:vAlign w:val="center"/>
          </w:tcPr>
          <w:p w14:paraId="0DE35707" w14:textId="77777777" w:rsidR="003D5C5C" w:rsidRPr="00EB0EBE" w:rsidRDefault="003D5C5C" w:rsidP="00B03399">
            <w:pPr>
              <w:jc w:val="center"/>
              <w:rPr>
                <w:rFonts w:ascii="Times New Roman" w:hAnsi="Times New Roman" w:cs="Times New Roman"/>
              </w:rPr>
            </w:pPr>
            <w:r w:rsidRPr="00EB0EBE">
              <w:rPr>
                <w:rFonts w:ascii="Times New Roman" w:hAnsi="Times New Roman" w:cs="Times New Roman"/>
              </w:rPr>
              <w:t>Загальна оцінка</w:t>
            </w:r>
          </w:p>
        </w:tc>
        <w:tc>
          <w:tcPr>
            <w:tcW w:w="3650" w:type="pct"/>
            <w:gridSpan w:val="13"/>
            <w:tcBorders>
              <w:top w:val="single" w:sz="4" w:space="0" w:color="auto"/>
              <w:left w:val="single" w:sz="4" w:space="0" w:color="auto"/>
              <w:bottom w:val="single" w:sz="4" w:space="0" w:color="auto"/>
              <w:right w:val="single" w:sz="4" w:space="0" w:color="auto"/>
            </w:tcBorders>
            <w:vAlign w:val="center"/>
          </w:tcPr>
          <w:p w14:paraId="658E51A7" w14:textId="31BDE88B" w:rsidR="003D5C5C" w:rsidRPr="00EB0EBE" w:rsidRDefault="003D5C5C" w:rsidP="00B03399">
            <w:pPr>
              <w:jc w:val="center"/>
              <w:rPr>
                <w:rFonts w:ascii="Times New Roman" w:hAnsi="Times New Roman" w:cs="Times New Roman"/>
              </w:rPr>
            </w:pPr>
            <w:r w:rsidRPr="00EB0EBE">
              <w:rPr>
                <w:rFonts w:ascii="Times New Roman" w:hAnsi="Times New Roman" w:cs="Times New Roman"/>
              </w:rPr>
              <w:t>14</w:t>
            </w:r>
          </w:p>
        </w:tc>
      </w:tr>
    </w:tbl>
    <w:p w14:paraId="37591E44" w14:textId="0E725775" w:rsidR="00BA196F" w:rsidRPr="00DF18C6" w:rsidRDefault="00BA196F" w:rsidP="00EB0EBE">
      <w:pPr>
        <w:pStyle w:val="1"/>
        <w:numPr>
          <w:ilvl w:val="0"/>
          <w:numId w:val="30"/>
        </w:numPr>
        <w:spacing w:before="0" w:line="240" w:lineRule="auto"/>
        <w:ind w:left="0" w:firstLine="567"/>
        <w:rPr>
          <w:rFonts w:ascii="Times New Roman" w:hAnsi="Times New Roman" w:cs="Times New Roman"/>
          <w:color w:val="auto"/>
          <w:sz w:val="24"/>
        </w:rPr>
      </w:pPr>
      <w:bookmarkStart w:id="78" w:name="_Toc164683414"/>
      <w:r w:rsidRPr="00DF18C6">
        <w:rPr>
          <w:rFonts w:ascii="Times New Roman" w:hAnsi="Times New Roman" w:cs="Times New Roman"/>
          <w:color w:val="auto"/>
          <w:sz w:val="24"/>
        </w:rPr>
        <w:t>Оцінка вразливості до буревіїв</w:t>
      </w:r>
      <w:bookmarkEnd w:id="78"/>
    </w:p>
    <w:p w14:paraId="70EAF03D" w14:textId="5253AEA3" w:rsidR="007F5EFD" w:rsidRPr="00DF18C6" w:rsidRDefault="007F5EFD"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За оцінками представників </w:t>
      </w:r>
      <w:r w:rsidR="00667771" w:rsidRPr="00DF18C6">
        <w:rPr>
          <w:rFonts w:ascii="Times New Roman" w:hAnsi="Times New Roman" w:cs="Times New Roman"/>
          <w:sz w:val="24"/>
        </w:rPr>
        <w:t>Державної служби з</w:t>
      </w:r>
      <w:r w:rsidRPr="00DF18C6">
        <w:rPr>
          <w:rFonts w:ascii="Times New Roman" w:hAnsi="Times New Roman" w:cs="Times New Roman"/>
          <w:sz w:val="24"/>
        </w:rPr>
        <w:t xml:space="preserve"> надзвичайних ситуацій штормові посилення вітру, шквали, смерчі серед стихійних метеорологічних явищ знаходяться за кількістю на другому міс</w:t>
      </w:r>
      <w:r w:rsidR="0037177A" w:rsidRPr="00DF18C6">
        <w:rPr>
          <w:rFonts w:ascii="Times New Roman" w:hAnsi="Times New Roman" w:cs="Times New Roman"/>
          <w:sz w:val="24"/>
        </w:rPr>
        <w:t>ц</w:t>
      </w:r>
      <w:r w:rsidRPr="00DF18C6">
        <w:rPr>
          <w:rFonts w:ascii="Times New Roman" w:hAnsi="Times New Roman" w:cs="Times New Roman"/>
          <w:sz w:val="24"/>
        </w:rPr>
        <w:t>і</w:t>
      </w:r>
      <w:r w:rsidR="00A95151" w:rsidRPr="00DF18C6">
        <w:rPr>
          <w:rFonts w:ascii="Times New Roman" w:hAnsi="Times New Roman" w:cs="Times New Roman"/>
          <w:sz w:val="24"/>
        </w:rPr>
        <w:t xml:space="preserve"> серед попереджень про стихійні лиха</w:t>
      </w:r>
      <w:r w:rsidRPr="00DF18C6">
        <w:rPr>
          <w:rFonts w:ascii="Times New Roman" w:hAnsi="Times New Roman" w:cs="Times New Roman"/>
          <w:sz w:val="24"/>
        </w:rPr>
        <w:t xml:space="preserve">. На території </w:t>
      </w:r>
      <w:r w:rsidR="00DC0B81" w:rsidRPr="00DF18C6">
        <w:rPr>
          <w:rFonts w:ascii="Times New Roman" w:hAnsi="Times New Roman" w:cs="Times New Roman"/>
          <w:sz w:val="24"/>
        </w:rPr>
        <w:t>Ів</w:t>
      </w:r>
      <w:r w:rsidR="00A95151" w:rsidRPr="00DF18C6">
        <w:rPr>
          <w:rFonts w:ascii="Times New Roman" w:hAnsi="Times New Roman" w:cs="Times New Roman"/>
          <w:sz w:val="24"/>
        </w:rPr>
        <w:t>а</w:t>
      </w:r>
      <w:r w:rsidR="00DC0B81" w:rsidRPr="00DF18C6">
        <w:rPr>
          <w:rFonts w:ascii="Times New Roman" w:hAnsi="Times New Roman" w:cs="Times New Roman"/>
          <w:sz w:val="24"/>
        </w:rPr>
        <w:t>но-Франківської</w:t>
      </w:r>
      <w:r w:rsidRPr="00DF18C6">
        <w:rPr>
          <w:rFonts w:ascii="Times New Roman" w:hAnsi="Times New Roman" w:cs="Times New Roman"/>
          <w:sz w:val="24"/>
        </w:rPr>
        <w:t xml:space="preserve"> області буревії, шквали відбуваються нечасто, і мають незначні наслідки, але все ж бувають випадки, внаслідок яких пошкоджуються електромереж</w:t>
      </w:r>
      <w:r w:rsidR="001C21CA" w:rsidRPr="00DF18C6">
        <w:rPr>
          <w:rFonts w:ascii="Times New Roman" w:hAnsi="Times New Roman" w:cs="Times New Roman"/>
          <w:sz w:val="24"/>
        </w:rPr>
        <w:t>і</w:t>
      </w:r>
      <w:r w:rsidRPr="00DF18C6">
        <w:rPr>
          <w:rFonts w:ascii="Times New Roman" w:hAnsi="Times New Roman" w:cs="Times New Roman"/>
          <w:sz w:val="24"/>
        </w:rPr>
        <w:t xml:space="preserve">, падають дерева на вулицях </w:t>
      </w:r>
      <w:r w:rsidR="0037177A" w:rsidRPr="00DF18C6">
        <w:rPr>
          <w:rFonts w:ascii="Times New Roman" w:hAnsi="Times New Roman" w:cs="Times New Roman"/>
          <w:sz w:val="24"/>
        </w:rPr>
        <w:t>населених пунктів</w:t>
      </w:r>
      <w:r w:rsidRPr="00DF18C6">
        <w:rPr>
          <w:rFonts w:ascii="Times New Roman" w:hAnsi="Times New Roman" w:cs="Times New Roman"/>
          <w:sz w:val="24"/>
        </w:rPr>
        <w:t xml:space="preserve">, </w:t>
      </w:r>
      <w:r w:rsidR="001C21CA" w:rsidRPr="00DF18C6">
        <w:rPr>
          <w:rFonts w:ascii="Times New Roman" w:hAnsi="Times New Roman" w:cs="Times New Roman"/>
          <w:sz w:val="24"/>
        </w:rPr>
        <w:t>загрожуючи</w:t>
      </w:r>
      <w:r w:rsidRPr="00DF18C6">
        <w:rPr>
          <w:rFonts w:ascii="Times New Roman" w:hAnsi="Times New Roman" w:cs="Times New Roman"/>
          <w:sz w:val="24"/>
        </w:rPr>
        <w:t xml:space="preserve"> часом </w:t>
      </w:r>
      <w:r w:rsidR="001C21CA" w:rsidRPr="00DF18C6">
        <w:rPr>
          <w:rFonts w:ascii="Times New Roman" w:hAnsi="Times New Roman" w:cs="Times New Roman"/>
          <w:sz w:val="24"/>
        </w:rPr>
        <w:t>майну</w:t>
      </w:r>
      <w:r w:rsidRPr="00DF18C6">
        <w:rPr>
          <w:rFonts w:ascii="Times New Roman" w:hAnsi="Times New Roman" w:cs="Times New Roman"/>
          <w:sz w:val="24"/>
        </w:rPr>
        <w:t xml:space="preserve"> та здоров’ю людей, та навіть зустрічалися випадки, коли в момент </w:t>
      </w:r>
      <w:r w:rsidR="001C21CA" w:rsidRPr="00DF18C6">
        <w:rPr>
          <w:rFonts w:ascii="Times New Roman" w:hAnsi="Times New Roman" w:cs="Times New Roman"/>
          <w:sz w:val="24"/>
        </w:rPr>
        <w:t xml:space="preserve">буревію </w:t>
      </w:r>
      <w:r w:rsidR="008E06CB" w:rsidRPr="00DF18C6">
        <w:rPr>
          <w:rFonts w:ascii="Times New Roman" w:hAnsi="Times New Roman" w:cs="Times New Roman"/>
          <w:sz w:val="24"/>
        </w:rPr>
        <w:t xml:space="preserve">зносило </w:t>
      </w:r>
      <w:r w:rsidRPr="00DF18C6">
        <w:rPr>
          <w:rFonts w:ascii="Times New Roman" w:hAnsi="Times New Roman" w:cs="Times New Roman"/>
          <w:sz w:val="24"/>
        </w:rPr>
        <w:t>дахи бу</w:t>
      </w:r>
      <w:r w:rsidR="00AF329A" w:rsidRPr="00DF18C6">
        <w:rPr>
          <w:rFonts w:ascii="Times New Roman" w:hAnsi="Times New Roman" w:cs="Times New Roman"/>
          <w:sz w:val="24"/>
        </w:rPr>
        <w:t>динків та господарських споруд.</w:t>
      </w:r>
    </w:p>
    <w:p w14:paraId="000F56B1" w14:textId="00F7E4DD" w:rsidR="00910EE8" w:rsidRPr="00DF18C6" w:rsidRDefault="00910EE8"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На </w:t>
      </w:r>
      <w:r w:rsidR="00524C79" w:rsidRPr="00DF18C6">
        <w:rPr>
          <w:rFonts w:ascii="Times New Roman" w:hAnsi="Times New Roman" w:cs="Times New Roman"/>
          <w:sz w:val="24"/>
        </w:rPr>
        <w:t xml:space="preserve">рисунку </w:t>
      </w:r>
      <w:r w:rsidR="00930F68" w:rsidRPr="00DF18C6">
        <w:rPr>
          <w:rFonts w:ascii="Times New Roman" w:hAnsi="Times New Roman" w:cs="Times New Roman"/>
          <w:sz w:val="24"/>
        </w:rPr>
        <w:t>6</w:t>
      </w:r>
      <w:r w:rsidR="00524C79" w:rsidRPr="00DF18C6">
        <w:rPr>
          <w:rFonts w:ascii="Times New Roman" w:hAnsi="Times New Roman" w:cs="Times New Roman"/>
          <w:sz w:val="24"/>
        </w:rPr>
        <w:t>.</w:t>
      </w:r>
      <w:r w:rsidR="00BF4EEC" w:rsidRPr="00DF18C6">
        <w:rPr>
          <w:rFonts w:ascii="Times New Roman" w:hAnsi="Times New Roman" w:cs="Times New Roman"/>
          <w:sz w:val="24"/>
        </w:rPr>
        <w:t>1</w:t>
      </w:r>
      <w:r w:rsidR="00C23C43" w:rsidRPr="00DF18C6">
        <w:rPr>
          <w:rFonts w:ascii="Times New Roman" w:hAnsi="Times New Roman" w:cs="Times New Roman"/>
          <w:sz w:val="24"/>
        </w:rPr>
        <w:t>6</w:t>
      </w:r>
      <w:r w:rsidRPr="00DF18C6">
        <w:rPr>
          <w:rFonts w:ascii="Times New Roman" w:hAnsi="Times New Roman" w:cs="Times New Roman"/>
          <w:sz w:val="24"/>
        </w:rPr>
        <w:t xml:space="preserve"> </w:t>
      </w:r>
      <w:r w:rsidR="00A95151" w:rsidRPr="00DF18C6">
        <w:rPr>
          <w:rFonts w:ascii="Times New Roman" w:hAnsi="Times New Roman" w:cs="Times New Roman"/>
          <w:sz w:val="24"/>
        </w:rPr>
        <w:t>наведені</w:t>
      </w:r>
      <w:r w:rsidRPr="00DF18C6">
        <w:rPr>
          <w:rFonts w:ascii="Times New Roman" w:hAnsi="Times New Roman" w:cs="Times New Roman"/>
          <w:sz w:val="24"/>
        </w:rPr>
        <w:t xml:space="preserve"> дані </w:t>
      </w:r>
      <w:r w:rsidR="00351F62" w:rsidRPr="00DF18C6">
        <w:rPr>
          <w:rFonts w:ascii="Times New Roman" w:hAnsi="Times New Roman" w:cs="Times New Roman"/>
          <w:sz w:val="24"/>
        </w:rPr>
        <w:t xml:space="preserve">стосовно середньої </w:t>
      </w:r>
      <w:r w:rsidRPr="00DF18C6">
        <w:rPr>
          <w:rFonts w:ascii="Times New Roman" w:hAnsi="Times New Roman" w:cs="Times New Roman"/>
          <w:sz w:val="24"/>
        </w:rPr>
        <w:t>швидк</w:t>
      </w:r>
      <w:r w:rsidR="00351F62" w:rsidRPr="00DF18C6">
        <w:rPr>
          <w:rFonts w:ascii="Times New Roman" w:hAnsi="Times New Roman" w:cs="Times New Roman"/>
          <w:sz w:val="24"/>
        </w:rPr>
        <w:t>о</w:t>
      </w:r>
      <w:r w:rsidRPr="00DF18C6">
        <w:rPr>
          <w:rFonts w:ascii="Times New Roman" w:hAnsi="Times New Roman" w:cs="Times New Roman"/>
          <w:sz w:val="24"/>
        </w:rPr>
        <w:t>ст</w:t>
      </w:r>
      <w:r w:rsidR="00351F62" w:rsidRPr="00DF18C6">
        <w:rPr>
          <w:rFonts w:ascii="Times New Roman" w:hAnsi="Times New Roman" w:cs="Times New Roman"/>
          <w:sz w:val="24"/>
        </w:rPr>
        <w:t>і</w:t>
      </w:r>
      <w:r w:rsidRPr="00DF18C6">
        <w:rPr>
          <w:rFonts w:ascii="Times New Roman" w:hAnsi="Times New Roman" w:cs="Times New Roman"/>
          <w:sz w:val="24"/>
        </w:rPr>
        <w:t xml:space="preserve"> </w:t>
      </w:r>
      <w:r w:rsidR="00351F62" w:rsidRPr="00DF18C6">
        <w:rPr>
          <w:rFonts w:ascii="Times New Roman" w:hAnsi="Times New Roman" w:cs="Times New Roman"/>
          <w:sz w:val="24"/>
        </w:rPr>
        <w:t xml:space="preserve">вітру </w:t>
      </w:r>
      <w:r w:rsidR="00A0664C" w:rsidRPr="00DF18C6">
        <w:rPr>
          <w:rFonts w:ascii="Times New Roman" w:hAnsi="Times New Roman" w:cs="Times New Roman"/>
          <w:sz w:val="24"/>
        </w:rPr>
        <w:t>протягом 1981-2010 рр.</w:t>
      </w:r>
    </w:p>
    <w:p w14:paraId="0E3A0E56" w14:textId="3B800B0C" w:rsidR="00A0664C" w:rsidRPr="00DF18C6" w:rsidRDefault="00A0664C"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3A34AB31" wp14:editId="3B2E03BF">
            <wp:extent cx="5093118" cy="1844040"/>
            <wp:effectExtent l="0" t="0" r="0" b="3810"/>
            <wp:docPr id="951807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07531" name="Рисунок 951807531"/>
                    <pic:cNvPicPr/>
                  </pic:nvPicPr>
                  <pic:blipFill>
                    <a:blip r:embed="rId74">
                      <a:extLst>
                        <a:ext uri="{28A0092B-C50C-407E-A947-70E740481C1C}">
                          <a14:useLocalDpi xmlns:a14="http://schemas.microsoft.com/office/drawing/2010/main" val="0"/>
                        </a:ext>
                      </a:extLst>
                    </a:blip>
                    <a:stretch>
                      <a:fillRect/>
                    </a:stretch>
                  </pic:blipFill>
                  <pic:spPr>
                    <a:xfrm>
                      <a:off x="0" y="0"/>
                      <a:ext cx="5149319" cy="1864388"/>
                    </a:xfrm>
                    <a:prstGeom prst="rect">
                      <a:avLst/>
                    </a:prstGeom>
                  </pic:spPr>
                </pic:pic>
              </a:graphicData>
            </a:graphic>
          </wp:inline>
        </w:drawing>
      </w:r>
    </w:p>
    <w:p w14:paraId="1093B175" w14:textId="11B7B2A6" w:rsidR="00A0664C" w:rsidRPr="00DF18C6" w:rsidRDefault="00A0664C"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lastRenderedPageBreak/>
        <w:drawing>
          <wp:inline distT="0" distB="0" distL="0" distR="0" wp14:anchorId="4F4D3A55" wp14:editId="7A9A5390">
            <wp:extent cx="5733628" cy="3248025"/>
            <wp:effectExtent l="0" t="0" r="635" b="0"/>
            <wp:docPr id="12892718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71833" name="Рисунок 1289271833"/>
                    <pic:cNvPicPr/>
                  </pic:nvPicPr>
                  <pic:blipFill>
                    <a:blip r:embed="rId75">
                      <a:extLst>
                        <a:ext uri="{28A0092B-C50C-407E-A947-70E740481C1C}">
                          <a14:useLocalDpi xmlns:a14="http://schemas.microsoft.com/office/drawing/2010/main" val="0"/>
                        </a:ext>
                      </a:extLst>
                    </a:blip>
                    <a:stretch>
                      <a:fillRect/>
                    </a:stretch>
                  </pic:blipFill>
                  <pic:spPr>
                    <a:xfrm>
                      <a:off x="0" y="0"/>
                      <a:ext cx="5731510" cy="3246825"/>
                    </a:xfrm>
                    <a:prstGeom prst="rect">
                      <a:avLst/>
                    </a:prstGeom>
                  </pic:spPr>
                </pic:pic>
              </a:graphicData>
            </a:graphic>
          </wp:inline>
        </w:drawing>
      </w:r>
    </w:p>
    <w:p w14:paraId="5016053F" w14:textId="4113B618" w:rsidR="00524C79" w:rsidRPr="00DF18C6" w:rsidRDefault="00524C79" w:rsidP="00EB0EBE">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 xml:space="preserve">Рисунок </w:t>
      </w:r>
      <w:r w:rsidR="00930F68" w:rsidRPr="00DF18C6">
        <w:rPr>
          <w:rFonts w:ascii="Times New Roman" w:hAnsi="Times New Roman" w:cs="Times New Roman"/>
          <w:sz w:val="24"/>
        </w:rPr>
        <w:t>6</w:t>
      </w:r>
      <w:r w:rsidRPr="00DF18C6">
        <w:rPr>
          <w:rFonts w:ascii="Times New Roman" w:hAnsi="Times New Roman" w:cs="Times New Roman"/>
          <w:sz w:val="24"/>
        </w:rPr>
        <w:t>.</w:t>
      </w:r>
      <w:r w:rsidR="00A0664C" w:rsidRPr="00DF18C6">
        <w:rPr>
          <w:rFonts w:ascii="Times New Roman" w:hAnsi="Times New Roman" w:cs="Times New Roman"/>
          <w:sz w:val="24"/>
        </w:rPr>
        <w:t>1</w:t>
      </w:r>
      <w:r w:rsidR="00C23C43" w:rsidRPr="00DF18C6">
        <w:rPr>
          <w:rFonts w:ascii="Times New Roman" w:hAnsi="Times New Roman" w:cs="Times New Roman"/>
          <w:sz w:val="24"/>
        </w:rPr>
        <w:t>6</w:t>
      </w:r>
      <w:r w:rsidRPr="00DF18C6">
        <w:rPr>
          <w:rFonts w:ascii="Times New Roman" w:hAnsi="Times New Roman" w:cs="Times New Roman"/>
          <w:sz w:val="24"/>
        </w:rPr>
        <w:t xml:space="preserve"> </w:t>
      </w:r>
      <w:r w:rsidR="00A0664C" w:rsidRPr="00DF18C6">
        <w:rPr>
          <w:rFonts w:ascii="Times New Roman" w:hAnsi="Times New Roman" w:cs="Times New Roman"/>
          <w:sz w:val="24"/>
        </w:rPr>
        <w:t>Середня швидкість вітру в Івано-Франківській області за період 1981-2010 рр. та прогноз на наступні періоди, проєкт APENA 3.</w:t>
      </w:r>
    </w:p>
    <w:p w14:paraId="168E4197" w14:textId="77777777" w:rsidR="003B0360" w:rsidRPr="00DF18C6" w:rsidRDefault="003B0360" w:rsidP="00B03399">
      <w:pPr>
        <w:pStyle w:val="a3"/>
        <w:spacing w:after="0" w:line="240" w:lineRule="auto"/>
        <w:ind w:left="0" w:firstLine="709"/>
        <w:contextualSpacing w:val="0"/>
        <w:jc w:val="both"/>
        <w:rPr>
          <w:rFonts w:ascii="Times New Roman" w:hAnsi="Times New Roman" w:cs="Times New Roman"/>
          <w:sz w:val="24"/>
        </w:rPr>
      </w:pPr>
    </w:p>
    <w:p w14:paraId="574816BC" w14:textId="5ECB3891" w:rsidR="00A0664C" w:rsidRPr="00DF18C6" w:rsidRDefault="00A0664C" w:rsidP="00B03399">
      <w:pPr>
        <w:pStyle w:val="a3"/>
        <w:spacing w:after="0" w:line="240" w:lineRule="auto"/>
        <w:ind w:left="0" w:firstLine="709"/>
        <w:contextualSpacing w:val="0"/>
        <w:jc w:val="both"/>
        <w:rPr>
          <w:rFonts w:ascii="Times New Roman" w:hAnsi="Times New Roman" w:cs="Times New Roman"/>
          <w:sz w:val="24"/>
        </w:rPr>
      </w:pPr>
      <w:r w:rsidRPr="00DF18C6">
        <w:rPr>
          <w:rFonts w:ascii="Times New Roman" w:hAnsi="Times New Roman" w:cs="Times New Roman"/>
          <w:sz w:val="24"/>
        </w:rPr>
        <w:t>За прогнозом фахівців проєкту APENA 3 середня швидкість вітру не зазнає значних змін.</w:t>
      </w:r>
    </w:p>
    <w:p w14:paraId="7B47CC61" w14:textId="77777777" w:rsidR="00A0664C" w:rsidRPr="00DF18C6" w:rsidRDefault="00A0664C" w:rsidP="00B03399">
      <w:pPr>
        <w:pStyle w:val="a3"/>
        <w:spacing w:after="0" w:line="240" w:lineRule="auto"/>
        <w:ind w:left="0" w:firstLine="720"/>
        <w:contextualSpacing w:val="0"/>
        <w:jc w:val="both"/>
        <w:rPr>
          <w:rFonts w:ascii="Times New Roman" w:hAnsi="Times New Roman" w:cs="Times New Roman"/>
          <w:sz w:val="24"/>
        </w:rPr>
      </w:pPr>
      <w:r w:rsidRPr="00DF18C6">
        <w:rPr>
          <w:rFonts w:ascii="Times New Roman" w:hAnsi="Times New Roman" w:cs="Times New Roman"/>
          <w:sz w:val="24"/>
        </w:rPr>
        <w:t>Також проєктом була оцінена кількість днів з підвищенням швидкості вітру і поривами вітру до 10,8 м/с.</w:t>
      </w:r>
    </w:p>
    <w:p w14:paraId="216592B7" w14:textId="77777777" w:rsidR="003B0360" w:rsidRPr="00DF18C6" w:rsidRDefault="003B0360" w:rsidP="00B03399">
      <w:pPr>
        <w:pStyle w:val="a3"/>
        <w:spacing w:after="0" w:line="240" w:lineRule="auto"/>
        <w:ind w:left="0" w:firstLine="720"/>
        <w:contextualSpacing w:val="0"/>
        <w:jc w:val="both"/>
        <w:rPr>
          <w:rFonts w:ascii="Times New Roman" w:hAnsi="Times New Roman" w:cs="Times New Roman"/>
          <w:sz w:val="24"/>
        </w:rPr>
      </w:pPr>
    </w:p>
    <w:p w14:paraId="0B9ACFF0" w14:textId="48054E17" w:rsidR="00A0664C" w:rsidRPr="00DF18C6" w:rsidRDefault="00A0664C"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56F41569" wp14:editId="7611834C">
            <wp:extent cx="5943600" cy="1924050"/>
            <wp:effectExtent l="0" t="0" r="0" b="0"/>
            <wp:docPr id="1846012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4936" cy="1924482"/>
                    </a:xfrm>
                    <a:prstGeom prst="rect">
                      <a:avLst/>
                    </a:prstGeom>
                    <a:noFill/>
                    <a:ln>
                      <a:noFill/>
                    </a:ln>
                  </pic:spPr>
                </pic:pic>
              </a:graphicData>
            </a:graphic>
          </wp:inline>
        </w:drawing>
      </w:r>
    </w:p>
    <w:p w14:paraId="031F5451" w14:textId="28BC4384" w:rsidR="00A0664C" w:rsidRPr="00DF18C6" w:rsidRDefault="00A0664C"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51A78D44" wp14:editId="7B90139E">
            <wp:extent cx="5657849" cy="2867025"/>
            <wp:effectExtent l="0" t="0" r="635" b="0"/>
            <wp:docPr id="577710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82370" cy="2879450"/>
                    </a:xfrm>
                    <a:prstGeom prst="rect">
                      <a:avLst/>
                    </a:prstGeom>
                    <a:noFill/>
                    <a:ln>
                      <a:noFill/>
                    </a:ln>
                  </pic:spPr>
                </pic:pic>
              </a:graphicData>
            </a:graphic>
          </wp:inline>
        </w:drawing>
      </w:r>
    </w:p>
    <w:p w14:paraId="0348B9DF" w14:textId="0D84B779" w:rsidR="00A0664C" w:rsidRPr="00DF18C6" w:rsidRDefault="00A0664C" w:rsidP="00EB0EBE">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Pr="00DF18C6">
        <w:rPr>
          <w:rFonts w:ascii="Times New Roman" w:hAnsi="Times New Roman" w:cs="Times New Roman"/>
          <w:sz w:val="24"/>
        </w:rPr>
        <w:t>.1</w:t>
      </w:r>
      <w:r w:rsidR="00C23C43" w:rsidRPr="00DF18C6">
        <w:rPr>
          <w:rFonts w:ascii="Times New Roman" w:hAnsi="Times New Roman" w:cs="Times New Roman"/>
          <w:sz w:val="24"/>
        </w:rPr>
        <w:t>7</w:t>
      </w:r>
      <w:r w:rsidRPr="00DF18C6">
        <w:rPr>
          <w:rFonts w:ascii="Times New Roman" w:hAnsi="Times New Roman" w:cs="Times New Roman"/>
          <w:sz w:val="24"/>
        </w:rPr>
        <w:t xml:space="preserve"> Кількість днів на</w:t>
      </w:r>
      <w:r w:rsidR="003B0360" w:rsidRPr="00DF18C6">
        <w:rPr>
          <w:rFonts w:ascii="Times New Roman" w:hAnsi="Times New Roman" w:cs="Times New Roman"/>
          <w:sz w:val="24"/>
        </w:rPr>
        <w:t xml:space="preserve"> рік з поривами вітру більш ніж</w:t>
      </w:r>
      <w:r w:rsidRPr="00DF18C6">
        <w:rPr>
          <w:rFonts w:ascii="Times New Roman" w:hAnsi="Times New Roman" w:cs="Times New Roman"/>
          <w:sz w:val="24"/>
        </w:rPr>
        <w:t xml:space="preserve"> 10,8 м/с</w:t>
      </w:r>
      <w:r w:rsidR="0054257F" w:rsidRPr="00DF18C6">
        <w:rPr>
          <w:rFonts w:ascii="Times New Roman" w:hAnsi="Times New Roman" w:cs="Times New Roman"/>
          <w:sz w:val="24"/>
        </w:rPr>
        <w:t>, історичні дані та прогноз, проєкт APENA 3.</w:t>
      </w:r>
    </w:p>
    <w:p w14:paraId="042BAD09" w14:textId="4B492766" w:rsidR="0054257F" w:rsidRPr="00DF18C6" w:rsidRDefault="0054257F"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lastRenderedPageBreak/>
        <w:t>Як можна побачити на рисунку кількість днів з поривами вітру більш ніж 10,8 м/с оцінюється між 125-150 днів на рік, місцями до 175 днів на рік (у західній частині громади). Але прогнозні показники кажуть, що в наступні періоди кількість днів з поривами вітру практично не зміниться.</w:t>
      </w:r>
    </w:p>
    <w:p w14:paraId="6F529C96" w14:textId="77777777" w:rsidR="0054257F" w:rsidRPr="00DF18C6" w:rsidRDefault="0054257F" w:rsidP="00EB0EBE">
      <w:pPr>
        <w:pStyle w:val="a3"/>
        <w:spacing w:after="0" w:line="240" w:lineRule="auto"/>
        <w:ind w:left="0" w:firstLine="567"/>
        <w:jc w:val="both"/>
        <w:rPr>
          <w:rFonts w:ascii="Times New Roman" w:hAnsi="Times New Roman" w:cs="Times New Roman"/>
          <w:i/>
          <w:iCs/>
          <w:sz w:val="24"/>
        </w:rPr>
      </w:pPr>
      <w:r w:rsidRPr="00DF18C6">
        <w:rPr>
          <w:rFonts w:ascii="Times New Roman" w:hAnsi="Times New Roman" w:cs="Times New Roman"/>
          <w:i/>
          <w:iCs/>
          <w:sz w:val="24"/>
        </w:rPr>
        <w:t>Висновки</w:t>
      </w:r>
    </w:p>
    <w:p w14:paraId="4F4E1D67" w14:textId="7ABCE392" w:rsidR="0054257F" w:rsidRPr="00DF18C6" w:rsidRDefault="0054257F" w:rsidP="00EB0EBE">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Буревії з сильним ві</w:t>
      </w:r>
      <w:r w:rsidR="007033DD" w:rsidRPr="00DF18C6">
        <w:rPr>
          <w:rFonts w:ascii="Times New Roman" w:hAnsi="Times New Roman" w:cs="Times New Roman"/>
          <w:sz w:val="24"/>
        </w:rPr>
        <w:t>т</w:t>
      </w:r>
      <w:r w:rsidRPr="00DF18C6">
        <w:rPr>
          <w:rFonts w:ascii="Times New Roman" w:hAnsi="Times New Roman" w:cs="Times New Roman"/>
          <w:sz w:val="24"/>
        </w:rPr>
        <w:t>ром та поривами вітру на території Долинської громади відбуваються достатньо часто. На даний момент:</w:t>
      </w:r>
    </w:p>
    <w:p w14:paraId="02CADC74" w14:textId="6869EE9F" w:rsidR="0054257F" w:rsidRPr="00DF18C6" w:rsidRDefault="0054257F" w:rsidP="00EB0EBE">
      <w:pPr>
        <w:pStyle w:val="a3"/>
        <w:numPr>
          <w:ilvl w:val="0"/>
          <w:numId w:val="50"/>
        </w:numPr>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імовірність виникнення – </w:t>
      </w:r>
      <w:r w:rsidRPr="00DF18C6">
        <w:rPr>
          <w:rFonts w:ascii="Times New Roman" w:hAnsi="Times New Roman" w:cs="Times New Roman"/>
          <w:b/>
          <w:bCs/>
          <w:sz w:val="24"/>
        </w:rPr>
        <w:t>велика</w:t>
      </w:r>
      <w:r w:rsidRPr="00DF18C6">
        <w:rPr>
          <w:rFonts w:ascii="Times New Roman" w:hAnsi="Times New Roman" w:cs="Times New Roman"/>
          <w:sz w:val="24"/>
        </w:rPr>
        <w:t xml:space="preserve">, вплив – </w:t>
      </w:r>
      <w:r w:rsidR="00BF4EEC" w:rsidRPr="00DF18C6">
        <w:rPr>
          <w:rFonts w:ascii="Times New Roman" w:hAnsi="Times New Roman" w:cs="Times New Roman"/>
          <w:b/>
          <w:bCs/>
          <w:sz w:val="24"/>
        </w:rPr>
        <w:t>низький</w:t>
      </w:r>
      <w:r w:rsidRPr="00DF18C6">
        <w:rPr>
          <w:rFonts w:ascii="Times New Roman" w:hAnsi="Times New Roman" w:cs="Times New Roman"/>
          <w:sz w:val="24"/>
        </w:rPr>
        <w:t>.</w:t>
      </w:r>
    </w:p>
    <w:p w14:paraId="3B77EE10" w14:textId="77777777" w:rsidR="0054257F" w:rsidRPr="00DF18C6" w:rsidRDefault="0054257F" w:rsidP="00EB0EBE">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короткочасній та середній перспективі</w:t>
      </w:r>
      <w:r w:rsidRPr="00DF18C6">
        <w:rPr>
          <w:rFonts w:ascii="Times New Roman" w:hAnsi="Times New Roman" w:cs="Times New Roman"/>
          <w:sz w:val="24"/>
        </w:rPr>
        <w:t>:</w:t>
      </w:r>
    </w:p>
    <w:p w14:paraId="02F49DD5" w14:textId="74229564" w:rsidR="0054257F" w:rsidRPr="00DF18C6" w:rsidRDefault="0054257F" w:rsidP="00EB0EBE">
      <w:pPr>
        <w:pStyle w:val="a3"/>
        <w:numPr>
          <w:ilvl w:val="0"/>
          <w:numId w:val="50"/>
        </w:numPr>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імовірність виникнення – </w:t>
      </w:r>
      <w:r w:rsidRPr="00DF18C6">
        <w:rPr>
          <w:rFonts w:ascii="Times New Roman" w:hAnsi="Times New Roman" w:cs="Times New Roman"/>
          <w:b/>
          <w:bCs/>
          <w:sz w:val="24"/>
        </w:rPr>
        <w:t>без змін</w:t>
      </w:r>
      <w:r w:rsidRPr="00DF18C6">
        <w:rPr>
          <w:rFonts w:ascii="Times New Roman" w:hAnsi="Times New Roman" w:cs="Times New Roman"/>
          <w:sz w:val="24"/>
        </w:rPr>
        <w:t xml:space="preserve">, вплив – </w:t>
      </w:r>
      <w:r w:rsidRPr="00DF18C6">
        <w:rPr>
          <w:rFonts w:ascii="Times New Roman" w:hAnsi="Times New Roman" w:cs="Times New Roman"/>
          <w:b/>
          <w:bCs/>
          <w:sz w:val="24"/>
        </w:rPr>
        <w:t>без змін</w:t>
      </w:r>
      <w:r w:rsidRPr="00DF18C6">
        <w:rPr>
          <w:rFonts w:ascii="Times New Roman" w:hAnsi="Times New Roman" w:cs="Times New Roman"/>
          <w:sz w:val="24"/>
        </w:rPr>
        <w:t>.</w:t>
      </w:r>
    </w:p>
    <w:p w14:paraId="7D579977" w14:textId="77777777" w:rsidR="0054257F" w:rsidRPr="00DF18C6" w:rsidRDefault="0054257F" w:rsidP="00EB0EBE">
      <w:pPr>
        <w:spacing w:after="0" w:line="240" w:lineRule="auto"/>
        <w:ind w:firstLine="567"/>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22FB27BC" w14:textId="1365B106" w:rsidR="007F5EFD" w:rsidRPr="00DF18C6" w:rsidRDefault="009430BE" w:rsidP="00EB0EB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З </w:t>
      </w:r>
      <w:r w:rsidR="00775153" w:rsidRPr="00DF18C6">
        <w:rPr>
          <w:rFonts w:ascii="Times New Roman" w:hAnsi="Times New Roman" w:cs="Times New Roman"/>
          <w:sz w:val="24"/>
        </w:rPr>
        <w:t>у</w:t>
      </w:r>
      <w:r w:rsidRPr="00DF18C6">
        <w:rPr>
          <w:rFonts w:ascii="Times New Roman" w:hAnsi="Times New Roman" w:cs="Times New Roman"/>
          <w:sz w:val="24"/>
        </w:rPr>
        <w:t xml:space="preserve">рахування того, що в </w:t>
      </w:r>
      <w:r w:rsidR="007033DD" w:rsidRPr="00DF18C6">
        <w:rPr>
          <w:rFonts w:ascii="Times New Roman" w:hAnsi="Times New Roman" w:cs="Times New Roman"/>
          <w:sz w:val="24"/>
        </w:rPr>
        <w:t xml:space="preserve">населених пунктах </w:t>
      </w:r>
      <w:r w:rsidR="00DC0B81" w:rsidRPr="00DF18C6">
        <w:rPr>
          <w:rFonts w:ascii="Times New Roman" w:hAnsi="Times New Roman" w:cs="Times New Roman"/>
          <w:sz w:val="24"/>
        </w:rPr>
        <w:t>громад</w:t>
      </w:r>
      <w:r w:rsidR="007033DD" w:rsidRPr="00DF18C6">
        <w:rPr>
          <w:rFonts w:ascii="Times New Roman" w:hAnsi="Times New Roman" w:cs="Times New Roman"/>
          <w:sz w:val="24"/>
        </w:rPr>
        <w:t>и</w:t>
      </w:r>
      <w:r w:rsidRPr="00DF18C6">
        <w:rPr>
          <w:rFonts w:ascii="Times New Roman" w:hAnsi="Times New Roman" w:cs="Times New Roman"/>
          <w:sz w:val="24"/>
        </w:rPr>
        <w:t xml:space="preserve"> </w:t>
      </w:r>
      <w:r w:rsidR="00DC0B81" w:rsidRPr="00DF18C6">
        <w:rPr>
          <w:rFonts w:ascii="Times New Roman" w:hAnsi="Times New Roman" w:cs="Times New Roman"/>
          <w:sz w:val="24"/>
        </w:rPr>
        <w:t>відсутня</w:t>
      </w:r>
      <w:r w:rsidRPr="00DF18C6">
        <w:rPr>
          <w:rFonts w:ascii="Times New Roman" w:hAnsi="Times New Roman" w:cs="Times New Roman"/>
          <w:sz w:val="24"/>
        </w:rPr>
        <w:t xml:space="preserve"> велика кількість дерев, </w:t>
      </w:r>
      <w:r w:rsidR="0000504C" w:rsidRPr="00DF18C6">
        <w:rPr>
          <w:rFonts w:ascii="Times New Roman" w:hAnsi="Times New Roman" w:cs="Times New Roman"/>
          <w:sz w:val="24"/>
        </w:rPr>
        <w:t>й</w:t>
      </w:r>
      <w:r w:rsidRPr="00DF18C6">
        <w:rPr>
          <w:rFonts w:ascii="Times New Roman" w:hAnsi="Times New Roman" w:cs="Times New Roman"/>
          <w:sz w:val="24"/>
        </w:rPr>
        <w:t>мовірність значних наслідк</w:t>
      </w:r>
      <w:r w:rsidR="0000504C" w:rsidRPr="00DF18C6">
        <w:rPr>
          <w:rFonts w:ascii="Times New Roman" w:hAnsi="Times New Roman" w:cs="Times New Roman"/>
          <w:sz w:val="24"/>
        </w:rPr>
        <w:t>ів</w:t>
      </w:r>
      <w:r w:rsidRPr="00DF18C6">
        <w:rPr>
          <w:rFonts w:ascii="Times New Roman" w:hAnsi="Times New Roman" w:cs="Times New Roman"/>
          <w:sz w:val="24"/>
        </w:rPr>
        <w:t xml:space="preserve"> </w:t>
      </w:r>
      <w:r w:rsidR="0000504C" w:rsidRPr="00DF18C6">
        <w:rPr>
          <w:rFonts w:ascii="Times New Roman" w:hAnsi="Times New Roman" w:cs="Times New Roman"/>
          <w:sz w:val="24"/>
        </w:rPr>
        <w:t>у</w:t>
      </w:r>
      <w:r w:rsidRPr="00DF18C6">
        <w:rPr>
          <w:rFonts w:ascii="Times New Roman" w:hAnsi="Times New Roman" w:cs="Times New Roman"/>
          <w:sz w:val="24"/>
        </w:rPr>
        <w:t xml:space="preserve"> разі </w:t>
      </w:r>
      <w:r w:rsidR="00686962" w:rsidRPr="00DF18C6">
        <w:rPr>
          <w:rFonts w:ascii="Times New Roman" w:hAnsi="Times New Roman" w:cs="Times New Roman"/>
          <w:sz w:val="24"/>
        </w:rPr>
        <w:t>проходження буревію та шквальних вітрів</w:t>
      </w:r>
      <w:r w:rsidR="00BF4EEC" w:rsidRPr="00DF18C6">
        <w:rPr>
          <w:rFonts w:ascii="Times New Roman" w:hAnsi="Times New Roman" w:cs="Times New Roman"/>
          <w:sz w:val="24"/>
        </w:rPr>
        <w:t xml:space="preserve"> існує, але не є великою</w:t>
      </w:r>
      <w:r w:rsidR="00686962" w:rsidRPr="00DF18C6">
        <w:rPr>
          <w:rFonts w:ascii="Times New Roman" w:hAnsi="Times New Roman" w:cs="Times New Roman"/>
          <w:sz w:val="24"/>
        </w:rPr>
        <w:t>.</w:t>
      </w:r>
      <w:r w:rsidR="00471953" w:rsidRPr="00DF18C6">
        <w:rPr>
          <w:rFonts w:ascii="Times New Roman" w:hAnsi="Times New Roman" w:cs="Times New Roman"/>
          <w:sz w:val="24"/>
        </w:rPr>
        <w:t xml:space="preserve"> </w:t>
      </w:r>
      <w:r w:rsidR="007F5EFD" w:rsidRPr="00DF18C6">
        <w:rPr>
          <w:rFonts w:ascii="Times New Roman" w:hAnsi="Times New Roman" w:cs="Times New Roman"/>
          <w:sz w:val="24"/>
        </w:rPr>
        <w:t xml:space="preserve">Оцінка чутливості до буревіїв наведена у таблиці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007F5EFD" w:rsidRPr="00DF18C6">
        <w:rPr>
          <w:rFonts w:ascii="Times New Roman" w:hAnsi="Times New Roman" w:cs="Times New Roman"/>
          <w:sz w:val="24"/>
        </w:rPr>
        <w:t>1</w:t>
      </w:r>
      <w:r w:rsidR="00C23C43" w:rsidRPr="00DF18C6">
        <w:rPr>
          <w:rFonts w:ascii="Times New Roman" w:hAnsi="Times New Roman" w:cs="Times New Roman"/>
          <w:sz w:val="24"/>
        </w:rPr>
        <w:t>4</w:t>
      </w:r>
      <w:r w:rsidR="007F5EFD" w:rsidRPr="00DF18C6">
        <w:rPr>
          <w:rFonts w:ascii="Times New Roman" w:hAnsi="Times New Roman" w:cs="Times New Roman"/>
          <w:sz w:val="24"/>
        </w:rPr>
        <w:t xml:space="preserve">. </w:t>
      </w:r>
    </w:p>
    <w:p w14:paraId="1830236D" w14:textId="377F4FAF" w:rsidR="007F5EFD" w:rsidRPr="00DF18C6" w:rsidRDefault="007F5EFD"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4</w:t>
      </w:r>
    </w:p>
    <w:p w14:paraId="09CBD50F" w14:textId="295E5951" w:rsidR="007F5EFD" w:rsidRPr="00DF18C6" w:rsidRDefault="007F5EFD"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 xml:space="preserve">Оцінка чутливості до </w:t>
      </w:r>
      <w:r w:rsidR="00910EE8" w:rsidRPr="00DF18C6">
        <w:rPr>
          <w:rFonts w:ascii="Times New Roman" w:hAnsi="Times New Roman" w:cs="Times New Roman"/>
          <w:sz w:val="24"/>
        </w:rPr>
        <w:t>сильного вітру</w:t>
      </w:r>
    </w:p>
    <w:tbl>
      <w:tblPr>
        <w:tblStyle w:val="af0"/>
        <w:tblW w:w="4718" w:type="pct"/>
        <w:jc w:val="center"/>
        <w:tblLook w:val="04A0" w:firstRow="1" w:lastRow="0" w:firstColumn="1" w:lastColumn="0" w:noHBand="0" w:noVBand="1"/>
      </w:tblPr>
      <w:tblGrid>
        <w:gridCol w:w="1829"/>
        <w:gridCol w:w="728"/>
        <w:gridCol w:w="345"/>
        <w:gridCol w:w="345"/>
        <w:gridCol w:w="376"/>
        <w:gridCol w:w="447"/>
        <w:gridCol w:w="432"/>
        <w:gridCol w:w="609"/>
        <w:gridCol w:w="544"/>
        <w:gridCol w:w="869"/>
        <w:gridCol w:w="609"/>
        <w:gridCol w:w="692"/>
        <w:gridCol w:w="346"/>
        <w:gridCol w:w="430"/>
        <w:gridCol w:w="697"/>
      </w:tblGrid>
      <w:tr w:rsidR="00BF4EEC" w:rsidRPr="00EB0EBE" w14:paraId="2F7B3866" w14:textId="77777777" w:rsidTr="003B0360">
        <w:trPr>
          <w:jc w:val="center"/>
        </w:trPr>
        <w:tc>
          <w:tcPr>
            <w:tcW w:w="98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DF665D"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Ризики</w:t>
            </w:r>
          </w:p>
        </w:tc>
        <w:tc>
          <w:tcPr>
            <w:tcW w:w="385"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7B66C530"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Імовірність</w:t>
            </w:r>
            <w:r w:rsidRPr="00EB0EBE">
              <w:rPr>
                <w:rFonts w:ascii="Times New Roman" w:hAnsi="Times New Roman" w:cs="Times New Roman"/>
                <w:b/>
              </w:rPr>
              <w:br/>
              <w:t xml:space="preserve"> виникнення</w:t>
            </w:r>
          </w:p>
        </w:tc>
        <w:tc>
          <w:tcPr>
            <w:tcW w:w="3630"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A7C69D"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Чутливість до ризику по секторах господарювання</w:t>
            </w:r>
          </w:p>
        </w:tc>
      </w:tr>
      <w:tr w:rsidR="003B0360" w:rsidRPr="00EB0EBE" w14:paraId="6EB8FFD4" w14:textId="77777777" w:rsidTr="00EB0EBE">
        <w:trPr>
          <w:trHeight w:val="2785"/>
          <w:jc w:val="center"/>
        </w:trPr>
        <w:tc>
          <w:tcPr>
            <w:tcW w:w="98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2F5FD9" w14:textId="77777777" w:rsidR="00BF4EEC" w:rsidRPr="00EB0EBE" w:rsidRDefault="00BF4EEC" w:rsidP="00B03399">
            <w:pPr>
              <w:jc w:val="center"/>
              <w:rPr>
                <w:rFonts w:ascii="Times New Roman" w:hAnsi="Times New Roman" w:cs="Times New Roman"/>
                <w:b/>
              </w:rPr>
            </w:pPr>
          </w:p>
        </w:tc>
        <w:tc>
          <w:tcPr>
            <w:tcW w:w="385" w:type="pct"/>
            <w:vMerge/>
            <w:tcBorders>
              <w:left w:val="single" w:sz="4" w:space="0" w:color="auto"/>
              <w:right w:val="single" w:sz="4" w:space="0" w:color="auto"/>
            </w:tcBorders>
            <w:shd w:val="clear" w:color="auto" w:fill="F2F2F2" w:themeFill="background1" w:themeFillShade="F2"/>
            <w:vAlign w:val="center"/>
            <w:hideMark/>
          </w:tcPr>
          <w:p w14:paraId="257CC38D" w14:textId="77777777" w:rsidR="00BF4EEC" w:rsidRPr="00EB0EBE" w:rsidRDefault="00BF4EEC" w:rsidP="00B03399">
            <w:pPr>
              <w:jc w:val="center"/>
              <w:rPr>
                <w:rFonts w:ascii="Times New Roman" w:hAnsi="Times New Roman" w:cs="Times New Roman"/>
                <w:b/>
              </w:rPr>
            </w:pPr>
          </w:p>
        </w:tc>
        <w:tc>
          <w:tcPr>
            <w:tcW w:w="1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E66C925"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Будівлі</w:t>
            </w:r>
          </w:p>
        </w:tc>
        <w:tc>
          <w:tcPr>
            <w:tcW w:w="1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3F70E1"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Транспорт</w:t>
            </w:r>
          </w:p>
        </w:tc>
        <w:tc>
          <w:tcPr>
            <w:tcW w:w="20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4DA1274"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Енергетика</w:t>
            </w:r>
          </w:p>
        </w:tc>
        <w:tc>
          <w:tcPr>
            <w:tcW w:w="24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D028DC9"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Вода</w:t>
            </w:r>
          </w:p>
        </w:tc>
        <w:tc>
          <w:tcPr>
            <w:tcW w:w="23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60620DA"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Відходи</w:t>
            </w:r>
          </w:p>
        </w:tc>
        <w:tc>
          <w:tcPr>
            <w:tcW w:w="32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42713F3"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Планування землекористування</w:t>
            </w:r>
          </w:p>
        </w:tc>
        <w:tc>
          <w:tcPr>
            <w:tcW w:w="29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A35396D" w14:textId="77777777" w:rsidR="00BF4EEC" w:rsidRPr="00EB0EBE" w:rsidRDefault="00BF4EEC" w:rsidP="00B03399">
            <w:pPr>
              <w:pStyle w:val="Default"/>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Сільське та лісове господарство</w:t>
            </w:r>
          </w:p>
        </w:tc>
        <w:tc>
          <w:tcPr>
            <w:tcW w:w="4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6E8F6DE"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Навколишнє середовище біорізноманіття</w:t>
            </w:r>
          </w:p>
        </w:tc>
        <w:tc>
          <w:tcPr>
            <w:tcW w:w="32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2538EA0" w14:textId="77777777" w:rsidR="00BF4EEC" w:rsidRPr="00EB0EBE" w:rsidRDefault="00BF4EEC" w:rsidP="00B03399">
            <w:pPr>
              <w:ind w:hanging="133"/>
              <w:jc w:val="center"/>
              <w:rPr>
                <w:rFonts w:ascii="Times New Roman" w:hAnsi="Times New Roman" w:cs="Times New Roman"/>
                <w:b/>
              </w:rPr>
            </w:pPr>
            <w:r w:rsidRPr="00EB0EBE">
              <w:rPr>
                <w:rFonts w:ascii="Times New Roman" w:hAnsi="Times New Roman" w:cs="Times New Roman"/>
                <w:b/>
              </w:rPr>
              <w:t>Охорона здоров'я</w:t>
            </w:r>
          </w:p>
        </w:tc>
        <w:tc>
          <w:tcPr>
            <w:tcW w:w="37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A9339C9" w14:textId="77777777" w:rsidR="00BF4EEC" w:rsidRPr="00EB0EBE" w:rsidRDefault="00BF4EEC" w:rsidP="00B03399">
            <w:pPr>
              <w:pStyle w:val="Default"/>
              <w:ind w:hanging="133"/>
              <w:jc w:val="center"/>
              <w:rPr>
                <w:rFonts w:ascii="Times New Roman" w:hAnsi="Times New Roman" w:cs="Times New Roman"/>
                <w:b/>
                <w:color w:val="auto"/>
                <w:sz w:val="22"/>
                <w:szCs w:val="22"/>
                <w:lang w:val="uk-UA"/>
              </w:rPr>
            </w:pPr>
            <w:r w:rsidRPr="00EB0EBE">
              <w:rPr>
                <w:rFonts w:ascii="Times New Roman" w:hAnsi="Times New Roman" w:cs="Times New Roman"/>
                <w:b/>
                <w:color w:val="auto"/>
                <w:sz w:val="22"/>
                <w:szCs w:val="22"/>
                <w:lang w:val="uk-UA"/>
              </w:rPr>
              <w:t>Цивільний захист і надзвичайні ситуації</w:t>
            </w:r>
          </w:p>
        </w:tc>
        <w:tc>
          <w:tcPr>
            <w:tcW w:w="1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D1CAD8E"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Туризм</w:t>
            </w:r>
          </w:p>
        </w:tc>
        <w:tc>
          <w:tcPr>
            <w:tcW w:w="23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03B231E"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Освіта</w:t>
            </w:r>
          </w:p>
        </w:tc>
        <w:tc>
          <w:tcPr>
            <w:tcW w:w="3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7BED331" w14:textId="77777777" w:rsidR="00BF4EEC" w:rsidRPr="00EB0EBE" w:rsidRDefault="00BF4EEC" w:rsidP="00B03399">
            <w:pPr>
              <w:jc w:val="center"/>
              <w:rPr>
                <w:rFonts w:ascii="Times New Roman" w:hAnsi="Times New Roman" w:cs="Times New Roman"/>
                <w:b/>
              </w:rPr>
            </w:pPr>
            <w:r w:rsidRPr="00EB0EBE">
              <w:rPr>
                <w:rFonts w:ascii="Times New Roman" w:hAnsi="Times New Roman" w:cs="Times New Roman"/>
                <w:b/>
              </w:rPr>
              <w:t>Інформаційно - комунікаційні технології</w:t>
            </w:r>
          </w:p>
        </w:tc>
      </w:tr>
      <w:tr w:rsidR="003B0360" w:rsidRPr="00EB0EBE" w14:paraId="2D13076F" w14:textId="77777777" w:rsidTr="003B0360">
        <w:trPr>
          <w:trHeight w:val="325"/>
          <w:jc w:val="center"/>
        </w:trPr>
        <w:tc>
          <w:tcPr>
            <w:tcW w:w="984" w:type="pct"/>
            <w:tcBorders>
              <w:top w:val="single" w:sz="4" w:space="0" w:color="auto"/>
              <w:left w:val="single" w:sz="4" w:space="0" w:color="auto"/>
              <w:bottom w:val="single" w:sz="4" w:space="0" w:color="auto"/>
              <w:right w:val="single" w:sz="4" w:space="0" w:color="auto"/>
            </w:tcBorders>
            <w:vAlign w:val="center"/>
            <w:hideMark/>
          </w:tcPr>
          <w:p w14:paraId="4A3B4800" w14:textId="5225F736" w:rsidR="00BF4EEC" w:rsidRPr="00EB0EBE" w:rsidRDefault="00BF4EEC" w:rsidP="00B03399">
            <w:pPr>
              <w:jc w:val="center"/>
              <w:rPr>
                <w:rFonts w:ascii="Times New Roman" w:hAnsi="Times New Roman" w:cs="Times New Roman"/>
                <w:bCs/>
              </w:rPr>
            </w:pPr>
            <w:r w:rsidRPr="00EB0EBE">
              <w:rPr>
                <w:rFonts w:ascii="Times New Roman" w:hAnsi="Times New Roman" w:cs="Times New Roman"/>
                <w:bCs/>
              </w:rPr>
              <w:t>Буревії</w:t>
            </w:r>
          </w:p>
        </w:tc>
        <w:tc>
          <w:tcPr>
            <w:tcW w:w="38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45F5B3" w14:textId="5FBABE61" w:rsidR="00BF4EEC" w:rsidRPr="00EB0EBE" w:rsidRDefault="00BF4EEC" w:rsidP="00B03399">
            <w:pPr>
              <w:jc w:val="center"/>
              <w:rPr>
                <w:rFonts w:ascii="Times New Roman" w:hAnsi="Times New Roman" w:cs="Times New Roman"/>
              </w:rPr>
            </w:pPr>
            <w:r w:rsidRPr="00EB0EBE">
              <w:rPr>
                <w:rFonts w:ascii="Times New Roman" w:hAnsi="Times New Roman" w:cs="Times New Roman"/>
              </w:rPr>
              <w:t>3</w:t>
            </w:r>
          </w:p>
        </w:tc>
        <w:tc>
          <w:tcPr>
            <w:tcW w:w="186" w:type="pct"/>
            <w:tcBorders>
              <w:top w:val="single" w:sz="4" w:space="0" w:color="auto"/>
              <w:left w:val="single" w:sz="4" w:space="0" w:color="auto"/>
              <w:bottom w:val="single" w:sz="4" w:space="0" w:color="auto"/>
              <w:right w:val="single" w:sz="4" w:space="0" w:color="auto"/>
            </w:tcBorders>
            <w:vAlign w:val="center"/>
          </w:tcPr>
          <w:p w14:paraId="19EFBBBB"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186" w:type="pct"/>
            <w:tcBorders>
              <w:top w:val="single" w:sz="4" w:space="0" w:color="auto"/>
              <w:left w:val="single" w:sz="4" w:space="0" w:color="auto"/>
              <w:bottom w:val="single" w:sz="4" w:space="0" w:color="auto"/>
              <w:right w:val="single" w:sz="4" w:space="0" w:color="auto"/>
            </w:tcBorders>
            <w:vAlign w:val="center"/>
          </w:tcPr>
          <w:p w14:paraId="1D01B766" w14:textId="4FE1A732"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c>
          <w:tcPr>
            <w:tcW w:w="203" w:type="pct"/>
            <w:tcBorders>
              <w:top w:val="single" w:sz="4" w:space="0" w:color="auto"/>
              <w:left w:val="single" w:sz="4" w:space="0" w:color="auto"/>
              <w:bottom w:val="single" w:sz="4" w:space="0" w:color="auto"/>
              <w:right w:val="single" w:sz="4" w:space="0" w:color="auto"/>
            </w:tcBorders>
            <w:vAlign w:val="center"/>
          </w:tcPr>
          <w:p w14:paraId="65E57BF3" w14:textId="5E7CA01B"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c>
          <w:tcPr>
            <w:tcW w:w="241" w:type="pct"/>
            <w:tcBorders>
              <w:top w:val="single" w:sz="4" w:space="0" w:color="auto"/>
              <w:left w:val="single" w:sz="4" w:space="0" w:color="auto"/>
              <w:bottom w:val="single" w:sz="4" w:space="0" w:color="auto"/>
              <w:right w:val="single" w:sz="4" w:space="0" w:color="auto"/>
            </w:tcBorders>
            <w:vAlign w:val="center"/>
          </w:tcPr>
          <w:p w14:paraId="2FD10673" w14:textId="53C250AC"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233" w:type="pct"/>
            <w:tcBorders>
              <w:top w:val="single" w:sz="4" w:space="0" w:color="auto"/>
              <w:left w:val="single" w:sz="4" w:space="0" w:color="auto"/>
              <w:bottom w:val="single" w:sz="4" w:space="0" w:color="auto"/>
              <w:right w:val="single" w:sz="4" w:space="0" w:color="auto"/>
            </w:tcBorders>
            <w:vAlign w:val="center"/>
          </w:tcPr>
          <w:p w14:paraId="00F13635"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328" w:type="pct"/>
            <w:tcBorders>
              <w:top w:val="single" w:sz="4" w:space="0" w:color="auto"/>
              <w:left w:val="single" w:sz="4" w:space="0" w:color="auto"/>
              <w:bottom w:val="single" w:sz="4" w:space="0" w:color="auto"/>
              <w:right w:val="single" w:sz="4" w:space="0" w:color="auto"/>
            </w:tcBorders>
            <w:vAlign w:val="center"/>
          </w:tcPr>
          <w:p w14:paraId="40B94D38"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293" w:type="pct"/>
            <w:tcBorders>
              <w:top w:val="single" w:sz="4" w:space="0" w:color="auto"/>
              <w:left w:val="single" w:sz="4" w:space="0" w:color="auto"/>
              <w:bottom w:val="single" w:sz="4" w:space="0" w:color="auto"/>
              <w:right w:val="single" w:sz="4" w:space="0" w:color="auto"/>
            </w:tcBorders>
            <w:vAlign w:val="center"/>
          </w:tcPr>
          <w:p w14:paraId="1FD43F81" w14:textId="0537B7DC"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c>
          <w:tcPr>
            <w:tcW w:w="468" w:type="pct"/>
            <w:tcBorders>
              <w:top w:val="single" w:sz="4" w:space="0" w:color="auto"/>
              <w:left w:val="single" w:sz="4" w:space="0" w:color="auto"/>
              <w:bottom w:val="single" w:sz="4" w:space="0" w:color="auto"/>
              <w:right w:val="single" w:sz="4" w:space="0" w:color="auto"/>
            </w:tcBorders>
            <w:vAlign w:val="center"/>
          </w:tcPr>
          <w:p w14:paraId="2C94F4DB"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c>
          <w:tcPr>
            <w:tcW w:w="328" w:type="pct"/>
            <w:tcBorders>
              <w:top w:val="single" w:sz="4" w:space="0" w:color="auto"/>
              <w:left w:val="single" w:sz="4" w:space="0" w:color="auto"/>
              <w:bottom w:val="single" w:sz="4" w:space="0" w:color="auto"/>
              <w:right w:val="single" w:sz="4" w:space="0" w:color="auto"/>
            </w:tcBorders>
            <w:vAlign w:val="center"/>
          </w:tcPr>
          <w:p w14:paraId="698249DA" w14:textId="047EF949"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372" w:type="pct"/>
            <w:tcBorders>
              <w:top w:val="single" w:sz="4" w:space="0" w:color="auto"/>
              <w:left w:val="single" w:sz="4" w:space="0" w:color="auto"/>
              <w:bottom w:val="single" w:sz="4" w:space="0" w:color="auto"/>
              <w:right w:val="single" w:sz="4" w:space="0" w:color="auto"/>
            </w:tcBorders>
            <w:vAlign w:val="center"/>
          </w:tcPr>
          <w:p w14:paraId="4658174C" w14:textId="000091A4"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c>
          <w:tcPr>
            <w:tcW w:w="186" w:type="pct"/>
            <w:tcBorders>
              <w:top w:val="single" w:sz="4" w:space="0" w:color="auto"/>
              <w:left w:val="single" w:sz="4" w:space="0" w:color="auto"/>
              <w:bottom w:val="single" w:sz="4" w:space="0" w:color="auto"/>
              <w:right w:val="single" w:sz="4" w:space="0" w:color="auto"/>
            </w:tcBorders>
            <w:vAlign w:val="center"/>
          </w:tcPr>
          <w:p w14:paraId="3C82960D"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231" w:type="pct"/>
            <w:tcBorders>
              <w:top w:val="single" w:sz="4" w:space="0" w:color="auto"/>
              <w:left w:val="single" w:sz="4" w:space="0" w:color="auto"/>
              <w:bottom w:val="single" w:sz="4" w:space="0" w:color="auto"/>
              <w:right w:val="single" w:sz="4" w:space="0" w:color="auto"/>
            </w:tcBorders>
            <w:vAlign w:val="center"/>
          </w:tcPr>
          <w:p w14:paraId="78C34996"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0</w:t>
            </w:r>
          </w:p>
        </w:tc>
        <w:tc>
          <w:tcPr>
            <w:tcW w:w="375" w:type="pct"/>
            <w:tcBorders>
              <w:top w:val="single" w:sz="4" w:space="0" w:color="auto"/>
              <w:left w:val="single" w:sz="4" w:space="0" w:color="auto"/>
              <w:bottom w:val="single" w:sz="4" w:space="0" w:color="auto"/>
              <w:right w:val="single" w:sz="4" w:space="0" w:color="auto"/>
            </w:tcBorders>
            <w:vAlign w:val="center"/>
          </w:tcPr>
          <w:p w14:paraId="76EAE9AA" w14:textId="1CD5F56A"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w:t>
            </w:r>
          </w:p>
        </w:tc>
      </w:tr>
      <w:tr w:rsidR="00BF4EEC" w:rsidRPr="00EB0EBE" w14:paraId="172B10A1" w14:textId="77777777" w:rsidTr="003B0360">
        <w:trPr>
          <w:trHeight w:val="325"/>
          <w:jc w:val="center"/>
        </w:trPr>
        <w:tc>
          <w:tcPr>
            <w:tcW w:w="1370" w:type="pct"/>
            <w:gridSpan w:val="2"/>
            <w:tcBorders>
              <w:top w:val="single" w:sz="4" w:space="0" w:color="auto"/>
              <w:left w:val="single" w:sz="4" w:space="0" w:color="auto"/>
              <w:bottom w:val="single" w:sz="4" w:space="0" w:color="auto"/>
              <w:right w:val="single" w:sz="4" w:space="0" w:color="auto"/>
            </w:tcBorders>
            <w:vAlign w:val="center"/>
          </w:tcPr>
          <w:p w14:paraId="4E10FDB9" w14:textId="7777777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Загальна оцінка</w:t>
            </w:r>
          </w:p>
        </w:tc>
        <w:tc>
          <w:tcPr>
            <w:tcW w:w="3630" w:type="pct"/>
            <w:gridSpan w:val="13"/>
            <w:tcBorders>
              <w:top w:val="single" w:sz="4" w:space="0" w:color="auto"/>
              <w:left w:val="single" w:sz="4" w:space="0" w:color="auto"/>
              <w:bottom w:val="single" w:sz="4" w:space="0" w:color="auto"/>
              <w:right w:val="single" w:sz="4" w:space="0" w:color="auto"/>
            </w:tcBorders>
            <w:vAlign w:val="center"/>
          </w:tcPr>
          <w:p w14:paraId="7CE27839" w14:textId="64697C87" w:rsidR="00BF4EEC" w:rsidRPr="00EB0EBE" w:rsidRDefault="00BF4EEC" w:rsidP="00B03399">
            <w:pPr>
              <w:jc w:val="center"/>
              <w:rPr>
                <w:rFonts w:ascii="Times New Roman" w:hAnsi="Times New Roman" w:cs="Times New Roman"/>
              </w:rPr>
            </w:pPr>
            <w:r w:rsidRPr="00EB0EBE">
              <w:rPr>
                <w:rFonts w:ascii="Times New Roman" w:hAnsi="Times New Roman" w:cs="Times New Roman"/>
              </w:rPr>
              <w:t>18</w:t>
            </w:r>
          </w:p>
        </w:tc>
      </w:tr>
    </w:tbl>
    <w:p w14:paraId="56773898" w14:textId="0C5D36B1" w:rsidR="00BA196F" w:rsidRPr="00DF18C6" w:rsidRDefault="002B6EDA" w:rsidP="00D27825">
      <w:pPr>
        <w:pStyle w:val="1"/>
        <w:numPr>
          <w:ilvl w:val="0"/>
          <w:numId w:val="30"/>
        </w:numPr>
        <w:spacing w:before="0" w:line="240" w:lineRule="auto"/>
        <w:ind w:left="0" w:firstLine="567"/>
        <w:rPr>
          <w:rFonts w:ascii="Times New Roman" w:hAnsi="Times New Roman" w:cs="Times New Roman"/>
          <w:color w:val="auto"/>
          <w:sz w:val="24"/>
        </w:rPr>
      </w:pPr>
      <w:bookmarkStart w:id="79" w:name="_Toc164683415"/>
      <w:r w:rsidRPr="00DF18C6">
        <w:rPr>
          <w:rFonts w:ascii="Times New Roman" w:hAnsi="Times New Roman" w:cs="Times New Roman"/>
          <w:color w:val="auto"/>
          <w:sz w:val="24"/>
        </w:rPr>
        <w:t>Оцінка чутливості до пожеж</w:t>
      </w:r>
      <w:bookmarkEnd w:id="79"/>
    </w:p>
    <w:p w14:paraId="36C3111C" w14:textId="77777777" w:rsidR="00686962" w:rsidRPr="00DF18C6" w:rsidRDefault="00686962" w:rsidP="00D27825">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Для оцінки вразливості щодо кліматичних ризиків розглядають два типи пожеж – це лісові пожежі та пожежі на землі.</w:t>
      </w:r>
    </w:p>
    <w:p w14:paraId="74743C9B" w14:textId="43A3D1BD" w:rsidR="00DB52AA" w:rsidRPr="00DF18C6" w:rsidRDefault="00686962" w:rsidP="00D27825">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Територія </w:t>
      </w:r>
      <w:r w:rsidR="0026777C" w:rsidRPr="00DF18C6">
        <w:rPr>
          <w:rFonts w:ascii="Times New Roman" w:hAnsi="Times New Roman" w:cs="Times New Roman"/>
          <w:sz w:val="24"/>
        </w:rPr>
        <w:t>Долинської громади</w:t>
      </w:r>
      <w:r w:rsidR="00514935" w:rsidRPr="00DF18C6">
        <w:rPr>
          <w:rFonts w:ascii="Times New Roman" w:hAnsi="Times New Roman" w:cs="Times New Roman"/>
          <w:sz w:val="24"/>
        </w:rPr>
        <w:t xml:space="preserve"> належ</w:t>
      </w:r>
      <w:r w:rsidR="007033DD" w:rsidRPr="00DF18C6">
        <w:rPr>
          <w:rFonts w:ascii="Times New Roman" w:hAnsi="Times New Roman" w:cs="Times New Roman"/>
          <w:sz w:val="24"/>
        </w:rPr>
        <w:t>ить</w:t>
      </w:r>
      <w:r w:rsidRPr="00DF18C6">
        <w:rPr>
          <w:rFonts w:ascii="Times New Roman" w:hAnsi="Times New Roman" w:cs="Times New Roman"/>
          <w:sz w:val="24"/>
        </w:rPr>
        <w:t xml:space="preserve"> </w:t>
      </w:r>
      <w:r w:rsidR="00BF4EEC" w:rsidRPr="00DF18C6">
        <w:rPr>
          <w:rFonts w:ascii="Times New Roman" w:hAnsi="Times New Roman" w:cs="Times New Roman"/>
          <w:sz w:val="24"/>
        </w:rPr>
        <w:t>до лісостепового поясу Передкарпаття</w:t>
      </w:r>
      <w:r w:rsidRPr="00DF18C6">
        <w:rPr>
          <w:rFonts w:ascii="Times New Roman" w:hAnsi="Times New Roman" w:cs="Times New Roman"/>
          <w:sz w:val="24"/>
        </w:rPr>
        <w:t xml:space="preserve">. </w:t>
      </w:r>
      <w:r w:rsidR="00BF4EEC" w:rsidRPr="00DF18C6">
        <w:rPr>
          <w:rFonts w:ascii="Times New Roman" w:hAnsi="Times New Roman" w:cs="Times New Roman"/>
          <w:sz w:val="24"/>
        </w:rPr>
        <w:t>На території громади розташовані кілька лісових господарств</w:t>
      </w:r>
      <w:r w:rsidR="00DB52AA" w:rsidRPr="00DF18C6">
        <w:rPr>
          <w:rFonts w:ascii="Times New Roman" w:hAnsi="Times New Roman" w:cs="Times New Roman"/>
          <w:sz w:val="24"/>
        </w:rPr>
        <w:t xml:space="preserve">. Породи дерев представлені </w:t>
      </w:r>
      <w:r w:rsidR="00DC0B81" w:rsidRPr="00DF18C6">
        <w:rPr>
          <w:rFonts w:ascii="Times New Roman" w:hAnsi="Times New Roman" w:cs="Times New Roman"/>
          <w:sz w:val="24"/>
        </w:rPr>
        <w:t>буком, грабом, смерека, ялиця, сосною</w:t>
      </w:r>
      <w:r w:rsidR="00DB52AA" w:rsidRPr="00DF18C6">
        <w:rPr>
          <w:rFonts w:ascii="Times New Roman" w:hAnsi="Times New Roman" w:cs="Times New Roman"/>
          <w:sz w:val="24"/>
        </w:rPr>
        <w:t xml:space="preserve"> (велика кількість насаджень), березою, дубом, липою, осикою, вільхою та іншими породами мішаного лісу.</w:t>
      </w:r>
    </w:p>
    <w:p w14:paraId="2A45F38E" w14:textId="4CAC4C2A" w:rsidR="00686962" w:rsidRPr="00DF18C6" w:rsidRDefault="00686962" w:rsidP="00D27825">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Ліс – є природним багатством </w:t>
      </w:r>
      <w:r w:rsidR="00DC0B81" w:rsidRPr="00DF18C6">
        <w:rPr>
          <w:rFonts w:ascii="Times New Roman" w:hAnsi="Times New Roman" w:cs="Times New Roman"/>
          <w:sz w:val="24"/>
        </w:rPr>
        <w:t>Долинської громади</w:t>
      </w:r>
      <w:r w:rsidRPr="00DF18C6">
        <w:rPr>
          <w:rFonts w:ascii="Times New Roman" w:hAnsi="Times New Roman" w:cs="Times New Roman"/>
          <w:sz w:val="24"/>
        </w:rPr>
        <w:t xml:space="preserve"> і потр</w:t>
      </w:r>
      <w:r w:rsidR="007033DD" w:rsidRPr="00DF18C6">
        <w:rPr>
          <w:rFonts w:ascii="Times New Roman" w:hAnsi="Times New Roman" w:cs="Times New Roman"/>
          <w:sz w:val="24"/>
        </w:rPr>
        <w:t>е</w:t>
      </w:r>
      <w:r w:rsidRPr="00DF18C6">
        <w:rPr>
          <w:rFonts w:ascii="Times New Roman" w:hAnsi="Times New Roman" w:cs="Times New Roman"/>
          <w:sz w:val="24"/>
        </w:rPr>
        <w:t xml:space="preserve">бує уважного ставлення і захисту від пожеж. Найбільша кількість </w:t>
      </w:r>
      <w:r w:rsidR="00DB52AA" w:rsidRPr="00DF18C6">
        <w:rPr>
          <w:rFonts w:ascii="Times New Roman" w:hAnsi="Times New Roman" w:cs="Times New Roman"/>
          <w:sz w:val="24"/>
        </w:rPr>
        <w:t>займань</w:t>
      </w:r>
      <w:r w:rsidRPr="00DF18C6">
        <w:rPr>
          <w:rFonts w:ascii="Times New Roman" w:hAnsi="Times New Roman" w:cs="Times New Roman"/>
          <w:sz w:val="24"/>
        </w:rPr>
        <w:t xml:space="preserve"> стається в період липень-вересень</w:t>
      </w:r>
      <w:r w:rsidR="00514935" w:rsidRPr="00DF18C6">
        <w:rPr>
          <w:rFonts w:ascii="Times New Roman" w:hAnsi="Times New Roman" w:cs="Times New Roman"/>
          <w:sz w:val="24"/>
        </w:rPr>
        <w:t>,</w:t>
      </w:r>
      <w:r w:rsidRPr="00DF18C6">
        <w:rPr>
          <w:rFonts w:ascii="Times New Roman" w:hAnsi="Times New Roman" w:cs="Times New Roman"/>
          <w:sz w:val="24"/>
        </w:rPr>
        <w:t xml:space="preserve"> в періоди відсутності опадів</w:t>
      </w:r>
      <w:r w:rsidR="00514935" w:rsidRPr="00DF18C6">
        <w:rPr>
          <w:rFonts w:ascii="Times New Roman" w:hAnsi="Times New Roman" w:cs="Times New Roman"/>
          <w:sz w:val="24"/>
        </w:rPr>
        <w:t>,</w:t>
      </w:r>
      <w:r w:rsidRPr="00DF18C6">
        <w:rPr>
          <w:rFonts w:ascii="Times New Roman" w:hAnsi="Times New Roman" w:cs="Times New Roman"/>
          <w:sz w:val="24"/>
        </w:rPr>
        <w:t xml:space="preserve"> та екстремальної спеки. В такому разі ліквідувати пожежі неможливо без використання спеціальної техніки пожежогасіння.</w:t>
      </w:r>
      <w:r w:rsidR="00DB52AA" w:rsidRPr="00DF18C6">
        <w:rPr>
          <w:rFonts w:ascii="Times New Roman" w:hAnsi="Times New Roman" w:cs="Times New Roman"/>
          <w:sz w:val="24"/>
        </w:rPr>
        <w:t xml:space="preserve"> Найчастіши</w:t>
      </w:r>
      <w:r w:rsidR="004B48DA" w:rsidRPr="00DF18C6">
        <w:rPr>
          <w:rFonts w:ascii="Times New Roman" w:hAnsi="Times New Roman" w:cs="Times New Roman"/>
          <w:sz w:val="24"/>
        </w:rPr>
        <w:t xml:space="preserve">ми причинами виникнення лісових пожеж навколо </w:t>
      </w:r>
      <w:r w:rsidR="00DC0B81" w:rsidRPr="00DF18C6">
        <w:rPr>
          <w:rFonts w:ascii="Times New Roman" w:hAnsi="Times New Roman" w:cs="Times New Roman"/>
          <w:sz w:val="24"/>
        </w:rPr>
        <w:t>Долини</w:t>
      </w:r>
      <w:r w:rsidR="004B48DA" w:rsidRPr="00DF18C6">
        <w:rPr>
          <w:rFonts w:ascii="Times New Roman" w:hAnsi="Times New Roman" w:cs="Times New Roman"/>
          <w:sz w:val="24"/>
        </w:rPr>
        <w:t xml:space="preserve"> є розведення багать та необережність</w:t>
      </w:r>
      <w:r w:rsidR="00775153" w:rsidRPr="00DF18C6">
        <w:rPr>
          <w:rFonts w:ascii="Times New Roman" w:hAnsi="Times New Roman" w:cs="Times New Roman"/>
          <w:sz w:val="24"/>
        </w:rPr>
        <w:t xml:space="preserve"> при поводженні з вогнем</w:t>
      </w:r>
      <w:r w:rsidR="004B48DA" w:rsidRPr="00DF18C6">
        <w:rPr>
          <w:rFonts w:ascii="Times New Roman" w:hAnsi="Times New Roman" w:cs="Times New Roman"/>
          <w:sz w:val="24"/>
        </w:rPr>
        <w:t>, викидання недопалків у лісі.</w:t>
      </w:r>
    </w:p>
    <w:p w14:paraId="0C7F35F1" w14:textId="62F3A049" w:rsidR="00BF4EEC" w:rsidRPr="00DF18C6" w:rsidRDefault="00DB52AA" w:rsidP="00D27825">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Крім того</w:t>
      </w:r>
      <w:r w:rsidR="004654B7" w:rsidRPr="00DF18C6">
        <w:rPr>
          <w:rFonts w:ascii="Times New Roman" w:hAnsi="Times New Roman" w:cs="Times New Roman"/>
          <w:sz w:val="24"/>
        </w:rPr>
        <w:t>,</w:t>
      </w:r>
      <w:r w:rsidR="00686962" w:rsidRPr="00DF18C6">
        <w:rPr>
          <w:rFonts w:ascii="Times New Roman" w:hAnsi="Times New Roman" w:cs="Times New Roman"/>
          <w:sz w:val="24"/>
        </w:rPr>
        <w:t xml:space="preserve"> </w:t>
      </w:r>
      <w:r w:rsidRPr="00DF18C6">
        <w:rPr>
          <w:rFonts w:ascii="Times New Roman" w:hAnsi="Times New Roman" w:cs="Times New Roman"/>
          <w:sz w:val="24"/>
        </w:rPr>
        <w:t>загрозою виникнення лісової пожежі є також підпал</w:t>
      </w:r>
      <w:r w:rsidR="007033DD" w:rsidRPr="00DF18C6">
        <w:rPr>
          <w:rFonts w:ascii="Times New Roman" w:hAnsi="Times New Roman" w:cs="Times New Roman"/>
          <w:sz w:val="24"/>
        </w:rPr>
        <w:t>и</w:t>
      </w:r>
      <w:r w:rsidRPr="00DF18C6">
        <w:rPr>
          <w:rFonts w:ascii="Times New Roman" w:hAnsi="Times New Roman" w:cs="Times New Roman"/>
          <w:sz w:val="24"/>
        </w:rPr>
        <w:t xml:space="preserve"> трави</w:t>
      </w:r>
      <w:r w:rsidR="004B48DA" w:rsidRPr="00DF18C6">
        <w:rPr>
          <w:rFonts w:ascii="Times New Roman" w:hAnsi="Times New Roman" w:cs="Times New Roman"/>
          <w:sz w:val="24"/>
        </w:rPr>
        <w:t>,</w:t>
      </w:r>
      <w:r w:rsidRPr="00DF18C6">
        <w:rPr>
          <w:rFonts w:ascii="Times New Roman" w:hAnsi="Times New Roman" w:cs="Times New Roman"/>
          <w:sz w:val="24"/>
        </w:rPr>
        <w:t xml:space="preserve"> сухостою</w:t>
      </w:r>
      <w:r w:rsidR="004B48DA" w:rsidRPr="00DF18C6">
        <w:rPr>
          <w:rFonts w:ascii="Times New Roman" w:hAnsi="Times New Roman" w:cs="Times New Roman"/>
          <w:sz w:val="24"/>
        </w:rPr>
        <w:t xml:space="preserve"> та сміття - </w:t>
      </w:r>
      <w:r w:rsidRPr="00DF18C6">
        <w:rPr>
          <w:rFonts w:ascii="Times New Roman" w:hAnsi="Times New Roman" w:cs="Times New Roman"/>
          <w:sz w:val="24"/>
        </w:rPr>
        <w:t>так звані пожежі на землі</w:t>
      </w:r>
      <w:r w:rsidR="00686962" w:rsidRPr="00DF18C6">
        <w:rPr>
          <w:rFonts w:ascii="Times New Roman" w:hAnsi="Times New Roman" w:cs="Times New Roman"/>
          <w:sz w:val="24"/>
        </w:rPr>
        <w:t>. Крім екологічного впливу вивільнення СО</w:t>
      </w:r>
      <w:r w:rsidR="00686962" w:rsidRPr="00DF18C6">
        <w:rPr>
          <w:rFonts w:ascii="Times New Roman" w:hAnsi="Times New Roman" w:cs="Times New Roman"/>
          <w:sz w:val="24"/>
          <w:vertAlign w:val="subscript"/>
        </w:rPr>
        <w:t>2</w:t>
      </w:r>
      <w:r w:rsidR="00686962" w:rsidRPr="00DF18C6">
        <w:rPr>
          <w:rFonts w:ascii="Times New Roman" w:hAnsi="Times New Roman" w:cs="Times New Roman"/>
          <w:sz w:val="24"/>
        </w:rPr>
        <w:t xml:space="preserve"> та попадання у повітря вуглецевих дрібних частинок, задимлення повітря, існує велика небезпека займання від наземного вогню господарських споруд</w:t>
      </w:r>
      <w:r w:rsidRPr="00DF18C6">
        <w:rPr>
          <w:rFonts w:ascii="Times New Roman" w:hAnsi="Times New Roman" w:cs="Times New Roman"/>
          <w:sz w:val="24"/>
        </w:rPr>
        <w:t>,</w:t>
      </w:r>
      <w:r w:rsidR="00686962" w:rsidRPr="00DF18C6">
        <w:rPr>
          <w:rFonts w:ascii="Times New Roman" w:hAnsi="Times New Roman" w:cs="Times New Roman"/>
          <w:sz w:val="24"/>
        </w:rPr>
        <w:t xml:space="preserve"> </w:t>
      </w:r>
      <w:r w:rsidRPr="00DF18C6">
        <w:rPr>
          <w:rFonts w:ascii="Times New Roman" w:hAnsi="Times New Roman" w:cs="Times New Roman"/>
          <w:sz w:val="24"/>
        </w:rPr>
        <w:t xml:space="preserve">житлових будинків </w:t>
      </w:r>
      <w:r w:rsidR="00686962" w:rsidRPr="00DF18C6">
        <w:rPr>
          <w:rFonts w:ascii="Times New Roman" w:hAnsi="Times New Roman" w:cs="Times New Roman"/>
          <w:sz w:val="24"/>
        </w:rPr>
        <w:t xml:space="preserve">та лісових насаджень, що часом призводить до людських жертв. </w:t>
      </w:r>
    </w:p>
    <w:p w14:paraId="589D6221" w14:textId="1EAE5E02" w:rsidR="00686962" w:rsidRPr="00DF18C6" w:rsidRDefault="00324272" w:rsidP="00D27825">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У </w:t>
      </w:r>
      <w:r w:rsidR="00686962" w:rsidRPr="00DF18C6">
        <w:rPr>
          <w:rFonts w:ascii="Times New Roman" w:hAnsi="Times New Roman" w:cs="Times New Roman"/>
          <w:sz w:val="24"/>
        </w:rPr>
        <w:t>роки, коли на цей період припадає відсутність опадів та посуха</w:t>
      </w:r>
      <w:r w:rsidR="00775153" w:rsidRPr="00DF18C6">
        <w:rPr>
          <w:rFonts w:ascii="Times New Roman" w:hAnsi="Times New Roman" w:cs="Times New Roman"/>
          <w:sz w:val="24"/>
        </w:rPr>
        <w:t>,</w:t>
      </w:r>
      <w:r w:rsidR="00686962" w:rsidRPr="00DF18C6">
        <w:rPr>
          <w:rFonts w:ascii="Times New Roman" w:hAnsi="Times New Roman" w:cs="Times New Roman"/>
          <w:sz w:val="24"/>
        </w:rPr>
        <w:t xml:space="preserve"> ці </w:t>
      </w:r>
      <w:r w:rsidR="00775153" w:rsidRPr="00DF18C6">
        <w:rPr>
          <w:rFonts w:ascii="Times New Roman" w:hAnsi="Times New Roman" w:cs="Times New Roman"/>
          <w:sz w:val="24"/>
        </w:rPr>
        <w:t>показники</w:t>
      </w:r>
      <w:r w:rsidR="00686962" w:rsidRPr="00DF18C6">
        <w:rPr>
          <w:rFonts w:ascii="Times New Roman" w:hAnsi="Times New Roman" w:cs="Times New Roman"/>
          <w:sz w:val="24"/>
        </w:rPr>
        <w:t xml:space="preserve"> зростають.</w:t>
      </w:r>
      <w:r w:rsidR="00BF4EEC" w:rsidRPr="00DF18C6">
        <w:rPr>
          <w:rFonts w:ascii="Times New Roman" w:hAnsi="Times New Roman" w:cs="Times New Roman"/>
          <w:sz w:val="24"/>
        </w:rPr>
        <w:t xml:space="preserve"> Проєктом APENA 3 було проведено дослідження щодо </w:t>
      </w:r>
      <w:r w:rsidR="00471953" w:rsidRPr="00DF18C6">
        <w:rPr>
          <w:rFonts w:ascii="Times New Roman" w:hAnsi="Times New Roman" w:cs="Times New Roman"/>
          <w:sz w:val="24"/>
        </w:rPr>
        <w:t xml:space="preserve">кількості днів з пожежонебезпечною погодою. Дані стосовно історичних показників і прогнозу на наступні періоди наведені на рисунку </w:t>
      </w:r>
      <w:r w:rsidR="00930F68" w:rsidRPr="00DF18C6">
        <w:rPr>
          <w:rFonts w:ascii="Times New Roman" w:hAnsi="Times New Roman" w:cs="Times New Roman"/>
          <w:sz w:val="24"/>
        </w:rPr>
        <w:t>6</w:t>
      </w:r>
      <w:r w:rsidR="00471953" w:rsidRPr="00DF18C6">
        <w:rPr>
          <w:rFonts w:ascii="Times New Roman" w:hAnsi="Times New Roman" w:cs="Times New Roman"/>
          <w:sz w:val="24"/>
        </w:rPr>
        <w:t>.1</w:t>
      </w:r>
      <w:r w:rsidR="00C23C43" w:rsidRPr="00DF18C6">
        <w:rPr>
          <w:rFonts w:ascii="Times New Roman" w:hAnsi="Times New Roman" w:cs="Times New Roman"/>
          <w:sz w:val="24"/>
        </w:rPr>
        <w:t>8</w:t>
      </w:r>
      <w:r w:rsidR="00471953" w:rsidRPr="00DF18C6">
        <w:rPr>
          <w:rFonts w:ascii="Times New Roman" w:hAnsi="Times New Roman" w:cs="Times New Roman"/>
          <w:sz w:val="24"/>
        </w:rPr>
        <w:t>.</w:t>
      </w:r>
    </w:p>
    <w:p w14:paraId="24C973F0" w14:textId="277AD892" w:rsidR="007033DD" w:rsidRPr="00DF18C6" w:rsidRDefault="007033DD"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lastRenderedPageBreak/>
        <w:drawing>
          <wp:inline distT="0" distB="0" distL="0" distR="0" wp14:anchorId="00744FFF" wp14:editId="7314646E">
            <wp:extent cx="5720313" cy="1616149"/>
            <wp:effectExtent l="0" t="0" r="0" b="3175"/>
            <wp:docPr id="466809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2620" cy="1616801"/>
                    </a:xfrm>
                    <a:prstGeom prst="rect">
                      <a:avLst/>
                    </a:prstGeom>
                    <a:noFill/>
                    <a:ln>
                      <a:noFill/>
                    </a:ln>
                  </pic:spPr>
                </pic:pic>
              </a:graphicData>
            </a:graphic>
          </wp:inline>
        </w:drawing>
      </w:r>
    </w:p>
    <w:p w14:paraId="5BFB9DEB" w14:textId="623E7264" w:rsidR="00471953" w:rsidRPr="00DF18C6" w:rsidRDefault="007033DD"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noProof/>
          <w:sz w:val="24"/>
          <w:lang w:eastAsia="uk-UA"/>
        </w:rPr>
        <w:drawing>
          <wp:inline distT="0" distB="0" distL="0" distR="0" wp14:anchorId="687009F0" wp14:editId="174EEC38">
            <wp:extent cx="5844381" cy="3009014"/>
            <wp:effectExtent l="0" t="0" r="4445" b="1270"/>
            <wp:docPr id="7754724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7643" cy="3010694"/>
                    </a:xfrm>
                    <a:prstGeom prst="rect">
                      <a:avLst/>
                    </a:prstGeom>
                    <a:noFill/>
                    <a:ln>
                      <a:noFill/>
                    </a:ln>
                  </pic:spPr>
                </pic:pic>
              </a:graphicData>
            </a:graphic>
          </wp:inline>
        </w:drawing>
      </w:r>
    </w:p>
    <w:p w14:paraId="218BF773" w14:textId="52F5B539" w:rsidR="00471953" w:rsidRDefault="00471953" w:rsidP="00FC6451">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 xml:space="preserve">Рис. </w:t>
      </w:r>
      <w:r w:rsidR="00930F68" w:rsidRPr="00DF18C6">
        <w:rPr>
          <w:rFonts w:ascii="Times New Roman" w:hAnsi="Times New Roman" w:cs="Times New Roman"/>
          <w:sz w:val="24"/>
        </w:rPr>
        <w:t>6</w:t>
      </w:r>
      <w:r w:rsidRPr="00DF18C6">
        <w:rPr>
          <w:rFonts w:ascii="Times New Roman" w:hAnsi="Times New Roman" w:cs="Times New Roman"/>
          <w:sz w:val="24"/>
        </w:rPr>
        <w:t>.1</w:t>
      </w:r>
      <w:r w:rsidR="00C23C43" w:rsidRPr="00DF18C6">
        <w:rPr>
          <w:rFonts w:ascii="Times New Roman" w:hAnsi="Times New Roman" w:cs="Times New Roman"/>
          <w:sz w:val="24"/>
        </w:rPr>
        <w:t>8</w:t>
      </w:r>
      <w:r w:rsidRPr="00DF18C6">
        <w:rPr>
          <w:rFonts w:ascii="Times New Roman" w:hAnsi="Times New Roman" w:cs="Times New Roman"/>
          <w:sz w:val="24"/>
        </w:rPr>
        <w:t xml:space="preserve"> Кількість днів з пожежонебезпечною погодою, історичні дані та прогноз на наступні періоди, проєкт APENA 3.</w:t>
      </w:r>
    </w:p>
    <w:p w14:paraId="08F87347" w14:textId="77777777" w:rsidR="00FC6451" w:rsidRPr="00DF18C6" w:rsidRDefault="00FC6451" w:rsidP="00FC6451">
      <w:pPr>
        <w:pStyle w:val="a3"/>
        <w:spacing w:after="0" w:line="240" w:lineRule="auto"/>
        <w:ind w:left="0"/>
        <w:contextualSpacing w:val="0"/>
        <w:jc w:val="center"/>
        <w:rPr>
          <w:rFonts w:ascii="Times New Roman" w:hAnsi="Times New Roman" w:cs="Times New Roman"/>
          <w:sz w:val="24"/>
        </w:rPr>
      </w:pPr>
    </w:p>
    <w:p w14:paraId="7456C6FF" w14:textId="6B6A33AB" w:rsidR="00471953" w:rsidRPr="00DF18C6" w:rsidRDefault="00471953"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Кількість днів з пожежонебезпечною погодою, що характеризується відсутністю опадів та поривами вітру в історичний період 1986-2005 рр. для Долинської громади є меншою ніж 10, а в окремих місцях громади може підійматися до позначок 10-20 днів.</w:t>
      </w:r>
    </w:p>
    <w:p w14:paraId="7C6F298D" w14:textId="5503586C" w:rsidR="00471953" w:rsidRPr="00DF18C6" w:rsidRDefault="00471953"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Відповідно до сценарію RCP 4.5 кількість пожежонебезпечних днів в період до 2040 року збільшиться на показник до 5 днів, а наступні періоди може підвищуватися і до 10 днів</w:t>
      </w:r>
      <w:r w:rsidR="00817582" w:rsidRPr="00DF18C6">
        <w:rPr>
          <w:rFonts w:ascii="Times New Roman" w:hAnsi="Times New Roman" w:cs="Times New Roman"/>
          <w:sz w:val="24"/>
        </w:rPr>
        <w:t>. Таким чином загальна кількість пожежонебезпечних днів може зрости до 25-30 днів на рік (зазвичай це липень-серпень).</w:t>
      </w:r>
    </w:p>
    <w:p w14:paraId="1D8586BE" w14:textId="77777777" w:rsidR="00817582" w:rsidRPr="00DF18C6" w:rsidRDefault="00817582" w:rsidP="00FC6451">
      <w:pPr>
        <w:pStyle w:val="a3"/>
        <w:spacing w:after="0" w:line="240" w:lineRule="auto"/>
        <w:ind w:left="0" w:firstLine="567"/>
        <w:contextualSpacing w:val="0"/>
        <w:jc w:val="both"/>
        <w:rPr>
          <w:rFonts w:ascii="Times New Roman" w:hAnsi="Times New Roman" w:cs="Times New Roman"/>
          <w:i/>
          <w:iCs/>
          <w:sz w:val="24"/>
        </w:rPr>
      </w:pPr>
      <w:r w:rsidRPr="00DF18C6">
        <w:rPr>
          <w:rFonts w:ascii="Times New Roman" w:hAnsi="Times New Roman" w:cs="Times New Roman"/>
          <w:i/>
          <w:iCs/>
          <w:sz w:val="24"/>
        </w:rPr>
        <w:t>Висновки</w:t>
      </w:r>
    </w:p>
    <w:p w14:paraId="268EF3FA" w14:textId="3C61F009" w:rsidR="00817582" w:rsidRPr="00DF18C6" w:rsidRDefault="00817582"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Небезпека виникнення пожеж у лісі та на землі на території Долинської громади є достатньо високою. На даний момент:</w:t>
      </w:r>
    </w:p>
    <w:p w14:paraId="55328633" w14:textId="3E6B211E" w:rsidR="00817582" w:rsidRPr="00DF18C6" w:rsidRDefault="00FC6451" w:rsidP="00FC6451">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817582" w:rsidRPr="00DF18C6">
        <w:rPr>
          <w:rFonts w:ascii="Times New Roman" w:hAnsi="Times New Roman" w:cs="Times New Roman"/>
          <w:sz w:val="24"/>
        </w:rPr>
        <w:t xml:space="preserve">імовірність виникнення – </w:t>
      </w:r>
      <w:r w:rsidR="00817582" w:rsidRPr="00DF18C6">
        <w:rPr>
          <w:rFonts w:ascii="Times New Roman" w:hAnsi="Times New Roman" w:cs="Times New Roman"/>
          <w:b/>
          <w:bCs/>
          <w:sz w:val="24"/>
        </w:rPr>
        <w:t>середня</w:t>
      </w:r>
      <w:r w:rsidR="00817582" w:rsidRPr="00DF18C6">
        <w:rPr>
          <w:rFonts w:ascii="Times New Roman" w:hAnsi="Times New Roman" w:cs="Times New Roman"/>
          <w:sz w:val="24"/>
        </w:rPr>
        <w:t xml:space="preserve">, вплив – </w:t>
      </w:r>
      <w:r w:rsidR="00817582" w:rsidRPr="00DF18C6">
        <w:rPr>
          <w:rFonts w:ascii="Times New Roman" w:hAnsi="Times New Roman" w:cs="Times New Roman"/>
          <w:b/>
          <w:bCs/>
          <w:sz w:val="24"/>
        </w:rPr>
        <w:t>середній</w:t>
      </w:r>
      <w:r w:rsidR="00817582" w:rsidRPr="00DF18C6">
        <w:rPr>
          <w:rFonts w:ascii="Times New Roman" w:hAnsi="Times New Roman" w:cs="Times New Roman"/>
          <w:sz w:val="24"/>
        </w:rPr>
        <w:t>.</w:t>
      </w:r>
    </w:p>
    <w:p w14:paraId="0E533E34" w14:textId="77777777" w:rsidR="00817582" w:rsidRPr="00DF18C6" w:rsidRDefault="00817582"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Очікувані зміни в </w:t>
      </w:r>
      <w:r w:rsidRPr="00DF18C6">
        <w:rPr>
          <w:rFonts w:ascii="Times New Roman" w:hAnsi="Times New Roman" w:cs="Times New Roman"/>
          <w:i/>
          <w:iCs/>
          <w:sz w:val="24"/>
        </w:rPr>
        <w:t>короткочасній та середній перспективі</w:t>
      </w:r>
      <w:r w:rsidRPr="00DF18C6">
        <w:rPr>
          <w:rFonts w:ascii="Times New Roman" w:hAnsi="Times New Roman" w:cs="Times New Roman"/>
          <w:sz w:val="24"/>
        </w:rPr>
        <w:t>:</w:t>
      </w:r>
    </w:p>
    <w:p w14:paraId="2A86050B" w14:textId="2EE249D3" w:rsidR="00817582" w:rsidRPr="00DF18C6" w:rsidRDefault="00FC6451" w:rsidP="00FC6451">
      <w:pPr>
        <w:pStyle w:val="a3"/>
        <w:numPr>
          <w:ilvl w:val="0"/>
          <w:numId w:val="50"/>
        </w:numPr>
        <w:spacing w:after="0" w:line="240"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 </w:t>
      </w:r>
      <w:r w:rsidR="00817582" w:rsidRPr="00DF18C6">
        <w:rPr>
          <w:rFonts w:ascii="Times New Roman" w:hAnsi="Times New Roman" w:cs="Times New Roman"/>
          <w:sz w:val="24"/>
        </w:rPr>
        <w:t xml:space="preserve">імовірність виникнення – </w:t>
      </w:r>
      <w:r w:rsidR="00817582" w:rsidRPr="00DF18C6">
        <w:rPr>
          <w:rFonts w:ascii="Times New Roman" w:hAnsi="Times New Roman" w:cs="Times New Roman"/>
          <w:b/>
          <w:bCs/>
          <w:sz w:val="24"/>
        </w:rPr>
        <w:t>зростання</w:t>
      </w:r>
      <w:r w:rsidR="00817582" w:rsidRPr="00DF18C6">
        <w:rPr>
          <w:rFonts w:ascii="Times New Roman" w:hAnsi="Times New Roman" w:cs="Times New Roman"/>
          <w:sz w:val="24"/>
        </w:rPr>
        <w:t xml:space="preserve">, вплив – </w:t>
      </w:r>
      <w:r w:rsidR="00817582" w:rsidRPr="00DF18C6">
        <w:rPr>
          <w:rFonts w:ascii="Times New Roman" w:hAnsi="Times New Roman" w:cs="Times New Roman"/>
          <w:b/>
          <w:bCs/>
          <w:sz w:val="24"/>
        </w:rPr>
        <w:t>зростання</w:t>
      </w:r>
      <w:r w:rsidR="00817582" w:rsidRPr="00DF18C6">
        <w:rPr>
          <w:rFonts w:ascii="Times New Roman" w:hAnsi="Times New Roman" w:cs="Times New Roman"/>
          <w:sz w:val="24"/>
        </w:rPr>
        <w:t>.</w:t>
      </w:r>
    </w:p>
    <w:p w14:paraId="727C3AA7" w14:textId="77777777" w:rsidR="00817582" w:rsidRPr="00DF18C6" w:rsidRDefault="00817582" w:rsidP="00FC6451">
      <w:pPr>
        <w:spacing w:after="0" w:line="240" w:lineRule="auto"/>
        <w:ind w:firstLine="567"/>
        <w:jc w:val="both"/>
        <w:rPr>
          <w:rFonts w:ascii="Times New Roman" w:hAnsi="Times New Roman" w:cs="Times New Roman"/>
          <w:i/>
          <w:iCs/>
          <w:sz w:val="24"/>
        </w:rPr>
      </w:pPr>
      <w:r w:rsidRPr="00DF18C6">
        <w:rPr>
          <w:rFonts w:ascii="Times New Roman" w:hAnsi="Times New Roman" w:cs="Times New Roman"/>
          <w:i/>
          <w:iCs/>
          <w:sz w:val="24"/>
        </w:rPr>
        <w:t>Вразливі сектори</w:t>
      </w:r>
    </w:p>
    <w:p w14:paraId="22E90ED2" w14:textId="066A7F39" w:rsidR="00817582" w:rsidRPr="00DF18C6" w:rsidRDefault="00817582"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Вразливими до пожеж є в першу чергу сектори сільського господарства, навколишнє середовище та біорізноманіття, цивільний захист населення. Меншого впливу зазнають сектори будівель (в разі пожеж на землі) і сектори відходи, оскільки існує імовірність </w:t>
      </w:r>
      <w:r w:rsidR="00EA5BC4" w:rsidRPr="00DF18C6">
        <w:rPr>
          <w:rFonts w:ascii="Times New Roman" w:hAnsi="Times New Roman" w:cs="Times New Roman"/>
          <w:sz w:val="24"/>
        </w:rPr>
        <w:t>за</w:t>
      </w:r>
      <w:r w:rsidRPr="00DF18C6">
        <w:rPr>
          <w:rFonts w:ascii="Times New Roman" w:hAnsi="Times New Roman" w:cs="Times New Roman"/>
          <w:sz w:val="24"/>
        </w:rPr>
        <w:t>горань на полігоні сміттєзвалища.</w:t>
      </w:r>
    </w:p>
    <w:p w14:paraId="28CA7A22" w14:textId="4A5D9718" w:rsidR="00686962" w:rsidRDefault="00686962" w:rsidP="00FC6451">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Оцінка чутливості громади до пожеж наведена у таблиці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5</w:t>
      </w:r>
      <w:r w:rsidRPr="00DF18C6">
        <w:rPr>
          <w:rFonts w:ascii="Times New Roman" w:hAnsi="Times New Roman" w:cs="Times New Roman"/>
          <w:sz w:val="24"/>
        </w:rPr>
        <w:t>.</w:t>
      </w:r>
    </w:p>
    <w:p w14:paraId="7F837C3A"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7241B0FB"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5D2F8D62"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044FE0B7"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076C867B"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696FC06C" w14:textId="77777777" w:rsidR="0014279A" w:rsidRDefault="0014279A" w:rsidP="00FC6451">
      <w:pPr>
        <w:pStyle w:val="a3"/>
        <w:spacing w:after="0" w:line="240" w:lineRule="auto"/>
        <w:ind w:left="0" w:firstLine="567"/>
        <w:contextualSpacing w:val="0"/>
        <w:jc w:val="both"/>
        <w:rPr>
          <w:rFonts w:ascii="Times New Roman" w:hAnsi="Times New Roman" w:cs="Times New Roman"/>
          <w:sz w:val="24"/>
        </w:rPr>
      </w:pPr>
    </w:p>
    <w:p w14:paraId="7F35E1B9" w14:textId="77777777" w:rsidR="0014279A" w:rsidRPr="00DF18C6" w:rsidRDefault="0014279A" w:rsidP="00FC6451">
      <w:pPr>
        <w:pStyle w:val="a3"/>
        <w:spacing w:after="0" w:line="240" w:lineRule="auto"/>
        <w:ind w:left="0" w:firstLine="567"/>
        <w:contextualSpacing w:val="0"/>
        <w:jc w:val="both"/>
        <w:rPr>
          <w:rFonts w:ascii="Times New Roman" w:hAnsi="Times New Roman" w:cs="Times New Roman"/>
          <w:sz w:val="24"/>
        </w:rPr>
      </w:pPr>
    </w:p>
    <w:p w14:paraId="7ABC44A3" w14:textId="05D31A91" w:rsidR="00686962" w:rsidRPr="00DF18C6" w:rsidRDefault="00686962" w:rsidP="00B03399">
      <w:pPr>
        <w:pStyle w:val="a3"/>
        <w:spacing w:after="0" w:line="240" w:lineRule="auto"/>
        <w:ind w:left="0" w:firstLine="720"/>
        <w:contextualSpacing w:val="0"/>
        <w:jc w:val="right"/>
        <w:rPr>
          <w:rFonts w:ascii="Times New Roman" w:hAnsi="Times New Roman" w:cs="Times New Roman"/>
          <w:sz w:val="24"/>
        </w:rPr>
      </w:pPr>
      <w:r w:rsidRPr="00DF18C6">
        <w:rPr>
          <w:rFonts w:ascii="Times New Roman" w:hAnsi="Times New Roman" w:cs="Times New Roman"/>
          <w:sz w:val="24"/>
        </w:rPr>
        <w:lastRenderedPageBreak/>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5</w:t>
      </w:r>
    </w:p>
    <w:p w14:paraId="23A21CB3" w14:textId="77777777" w:rsidR="00686962" w:rsidRPr="00DF18C6" w:rsidRDefault="00686962" w:rsidP="00B03399">
      <w:pPr>
        <w:pStyle w:val="a3"/>
        <w:spacing w:after="0" w:line="240" w:lineRule="auto"/>
        <w:ind w:left="0" w:firstLine="720"/>
        <w:contextualSpacing w:val="0"/>
        <w:jc w:val="center"/>
        <w:rPr>
          <w:rFonts w:ascii="Times New Roman" w:hAnsi="Times New Roman" w:cs="Times New Roman"/>
          <w:sz w:val="24"/>
        </w:rPr>
      </w:pPr>
      <w:r w:rsidRPr="00DF18C6">
        <w:rPr>
          <w:rFonts w:ascii="Times New Roman" w:hAnsi="Times New Roman" w:cs="Times New Roman"/>
          <w:sz w:val="24"/>
        </w:rPr>
        <w:t>Оцінка чутливості громади до пожеж</w:t>
      </w:r>
    </w:p>
    <w:tbl>
      <w:tblPr>
        <w:tblStyle w:val="af0"/>
        <w:tblW w:w="4776" w:type="pct"/>
        <w:jc w:val="center"/>
        <w:tblLook w:val="04A0" w:firstRow="1" w:lastRow="0" w:firstColumn="1" w:lastColumn="0" w:noHBand="0" w:noVBand="1"/>
      </w:tblPr>
      <w:tblGrid>
        <w:gridCol w:w="2219"/>
        <w:gridCol w:w="728"/>
        <w:gridCol w:w="345"/>
        <w:gridCol w:w="345"/>
        <w:gridCol w:w="345"/>
        <w:gridCol w:w="345"/>
        <w:gridCol w:w="360"/>
        <w:gridCol w:w="626"/>
        <w:gridCol w:w="612"/>
        <w:gridCol w:w="623"/>
        <w:gridCol w:w="459"/>
        <w:gridCol w:w="576"/>
        <w:gridCol w:w="512"/>
        <w:gridCol w:w="576"/>
        <w:gridCol w:w="742"/>
      </w:tblGrid>
      <w:tr w:rsidR="00EA5BC4" w:rsidRPr="0014279A" w14:paraId="7B6E527F" w14:textId="77777777" w:rsidTr="00EA5BC4">
        <w:trPr>
          <w:jc w:val="center"/>
        </w:trPr>
        <w:tc>
          <w:tcPr>
            <w:tcW w:w="117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39C671B"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Ризики</w:t>
            </w:r>
          </w:p>
        </w:tc>
        <w:tc>
          <w:tcPr>
            <w:tcW w:w="382"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122C40B1"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Імовірність</w:t>
            </w:r>
            <w:r w:rsidRPr="0014279A">
              <w:rPr>
                <w:rFonts w:ascii="Times New Roman" w:hAnsi="Times New Roman" w:cs="Times New Roman"/>
                <w:b/>
              </w:rPr>
              <w:br/>
              <w:t xml:space="preserve"> виникнення</w:t>
            </w:r>
          </w:p>
        </w:tc>
        <w:tc>
          <w:tcPr>
            <w:tcW w:w="3439"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BA7D86"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Чутливість до ризику по секторах господарювання</w:t>
            </w:r>
          </w:p>
        </w:tc>
      </w:tr>
      <w:tr w:rsidR="00EA5BC4" w:rsidRPr="0014279A" w14:paraId="7968F92C" w14:textId="77777777" w:rsidTr="0014279A">
        <w:trPr>
          <w:trHeight w:val="2857"/>
          <w:jc w:val="center"/>
        </w:trPr>
        <w:tc>
          <w:tcPr>
            <w:tcW w:w="117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5FC3A7" w14:textId="77777777" w:rsidR="00817582" w:rsidRPr="0014279A" w:rsidRDefault="00817582" w:rsidP="00B03399">
            <w:pPr>
              <w:jc w:val="center"/>
              <w:rPr>
                <w:rFonts w:ascii="Times New Roman" w:hAnsi="Times New Roman" w:cs="Times New Roman"/>
                <w:b/>
              </w:rPr>
            </w:pPr>
          </w:p>
        </w:tc>
        <w:tc>
          <w:tcPr>
            <w:tcW w:w="382" w:type="pct"/>
            <w:vMerge/>
            <w:tcBorders>
              <w:left w:val="single" w:sz="4" w:space="0" w:color="auto"/>
              <w:right w:val="single" w:sz="4" w:space="0" w:color="auto"/>
            </w:tcBorders>
            <w:shd w:val="clear" w:color="auto" w:fill="F2F2F2" w:themeFill="background1" w:themeFillShade="F2"/>
            <w:vAlign w:val="center"/>
            <w:hideMark/>
          </w:tcPr>
          <w:p w14:paraId="3EE1BEB3" w14:textId="77777777" w:rsidR="00817582" w:rsidRPr="0014279A" w:rsidRDefault="00817582" w:rsidP="00B03399">
            <w:pPr>
              <w:jc w:val="center"/>
              <w:rPr>
                <w:rFonts w:ascii="Times New Roman" w:hAnsi="Times New Roman" w:cs="Times New Roman"/>
                <w:b/>
              </w:rPr>
            </w:pPr>
          </w:p>
        </w:tc>
        <w:tc>
          <w:tcPr>
            <w:tcW w:w="1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55DBB7B"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Будівлі</w:t>
            </w:r>
          </w:p>
        </w:tc>
        <w:tc>
          <w:tcPr>
            <w:tcW w:w="1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7EE5173"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Транспорт</w:t>
            </w:r>
          </w:p>
        </w:tc>
        <w:tc>
          <w:tcPr>
            <w:tcW w:w="1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CB774AD"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Енергетика</w:t>
            </w:r>
          </w:p>
        </w:tc>
        <w:tc>
          <w:tcPr>
            <w:tcW w:w="1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5041120"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Вода</w:t>
            </w:r>
          </w:p>
        </w:tc>
        <w:tc>
          <w:tcPr>
            <w:tcW w:w="1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811D144"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Відходи</w:t>
            </w:r>
          </w:p>
        </w:tc>
        <w:tc>
          <w:tcPr>
            <w:tcW w:w="33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E95F2F9"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Планування землекористування</w:t>
            </w:r>
          </w:p>
        </w:tc>
        <w:tc>
          <w:tcPr>
            <w:tcW w:w="32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997090E" w14:textId="77777777" w:rsidR="00817582" w:rsidRPr="0014279A" w:rsidRDefault="00817582" w:rsidP="00B03399">
            <w:pPr>
              <w:pStyle w:val="Default"/>
              <w:jc w:val="center"/>
              <w:rPr>
                <w:rFonts w:ascii="Times New Roman" w:hAnsi="Times New Roman" w:cs="Times New Roman"/>
                <w:b/>
                <w:color w:val="auto"/>
                <w:sz w:val="22"/>
                <w:szCs w:val="22"/>
                <w:lang w:val="uk-UA"/>
              </w:rPr>
            </w:pPr>
            <w:r w:rsidRPr="0014279A">
              <w:rPr>
                <w:rFonts w:ascii="Times New Roman" w:hAnsi="Times New Roman" w:cs="Times New Roman"/>
                <w:b/>
                <w:color w:val="auto"/>
                <w:sz w:val="22"/>
                <w:szCs w:val="22"/>
                <w:lang w:val="uk-UA"/>
              </w:rPr>
              <w:t>Сільське та лісове господарство</w:t>
            </w:r>
          </w:p>
        </w:tc>
        <w:tc>
          <w:tcPr>
            <w:tcW w:w="33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434CAE"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Навколишнє середовище біорізноманіття</w:t>
            </w:r>
          </w:p>
        </w:tc>
        <w:tc>
          <w:tcPr>
            <w:tcW w:w="24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AE18CF2" w14:textId="77777777" w:rsidR="00817582" w:rsidRPr="0014279A" w:rsidRDefault="00817582" w:rsidP="00B03399">
            <w:pPr>
              <w:ind w:hanging="133"/>
              <w:jc w:val="center"/>
              <w:rPr>
                <w:rFonts w:ascii="Times New Roman" w:hAnsi="Times New Roman" w:cs="Times New Roman"/>
                <w:b/>
              </w:rPr>
            </w:pPr>
            <w:r w:rsidRPr="0014279A">
              <w:rPr>
                <w:rFonts w:ascii="Times New Roman" w:hAnsi="Times New Roman" w:cs="Times New Roman"/>
                <w:b/>
              </w:rPr>
              <w:t>Охорона здоров'я</w:t>
            </w:r>
          </w:p>
        </w:tc>
        <w:tc>
          <w:tcPr>
            <w:tcW w:w="30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9E902AB" w14:textId="77777777" w:rsidR="00817582" w:rsidRPr="0014279A" w:rsidRDefault="00817582" w:rsidP="00B03399">
            <w:pPr>
              <w:pStyle w:val="Default"/>
              <w:ind w:hanging="133"/>
              <w:jc w:val="center"/>
              <w:rPr>
                <w:rFonts w:ascii="Times New Roman" w:hAnsi="Times New Roman" w:cs="Times New Roman"/>
                <w:b/>
                <w:color w:val="auto"/>
                <w:sz w:val="22"/>
                <w:szCs w:val="22"/>
                <w:lang w:val="uk-UA"/>
              </w:rPr>
            </w:pPr>
            <w:r w:rsidRPr="0014279A">
              <w:rPr>
                <w:rFonts w:ascii="Times New Roman" w:hAnsi="Times New Roman" w:cs="Times New Roman"/>
                <w:b/>
                <w:color w:val="auto"/>
                <w:sz w:val="22"/>
                <w:szCs w:val="22"/>
                <w:lang w:val="uk-UA"/>
              </w:rPr>
              <w:t>Цивільний захист і надзвичайні ситуації</w:t>
            </w:r>
          </w:p>
        </w:tc>
        <w:tc>
          <w:tcPr>
            <w:tcW w:w="27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B184366"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Туризм</w:t>
            </w:r>
          </w:p>
        </w:tc>
        <w:tc>
          <w:tcPr>
            <w:tcW w:w="30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DE5B66"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Освіта</w:t>
            </w:r>
          </w:p>
        </w:tc>
        <w:tc>
          <w:tcPr>
            <w:tcW w:w="3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9652C80" w14:textId="77777777" w:rsidR="00817582" w:rsidRPr="0014279A" w:rsidRDefault="00817582" w:rsidP="00B03399">
            <w:pPr>
              <w:jc w:val="center"/>
              <w:rPr>
                <w:rFonts w:ascii="Times New Roman" w:hAnsi="Times New Roman" w:cs="Times New Roman"/>
                <w:b/>
              </w:rPr>
            </w:pPr>
            <w:r w:rsidRPr="0014279A">
              <w:rPr>
                <w:rFonts w:ascii="Times New Roman" w:hAnsi="Times New Roman" w:cs="Times New Roman"/>
                <w:b/>
              </w:rPr>
              <w:t>Інформаційно - комунікаційні технології</w:t>
            </w:r>
          </w:p>
        </w:tc>
      </w:tr>
      <w:tr w:rsidR="00EA5BC4" w:rsidRPr="0014279A" w14:paraId="2887AD38" w14:textId="77777777" w:rsidTr="00EA5BC4">
        <w:trPr>
          <w:trHeight w:val="32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2E6DDDC" w14:textId="77777777" w:rsidR="00817582" w:rsidRPr="0014279A" w:rsidRDefault="00817582" w:rsidP="00B03399">
            <w:pPr>
              <w:jc w:val="center"/>
              <w:rPr>
                <w:rFonts w:ascii="Times New Roman" w:hAnsi="Times New Roman" w:cs="Times New Roman"/>
                <w:bCs/>
              </w:rPr>
            </w:pPr>
            <w:r w:rsidRPr="0014279A">
              <w:rPr>
                <w:rFonts w:ascii="Times New Roman" w:hAnsi="Times New Roman" w:cs="Times New Roman"/>
                <w:bCs/>
              </w:rPr>
              <w:t>Пожежі</w:t>
            </w:r>
          </w:p>
          <w:p w14:paraId="4B2C028C" w14:textId="55D6C37A" w:rsidR="00817582" w:rsidRPr="0014279A" w:rsidRDefault="00817582" w:rsidP="00B03399">
            <w:pPr>
              <w:jc w:val="center"/>
              <w:rPr>
                <w:rFonts w:ascii="Times New Roman" w:hAnsi="Times New Roman" w:cs="Times New Roman"/>
                <w:bCs/>
              </w:rPr>
            </w:pPr>
            <w:r w:rsidRPr="0014279A">
              <w:rPr>
                <w:rFonts w:ascii="Times New Roman" w:hAnsi="Times New Roman" w:cs="Times New Roman"/>
                <w:bCs/>
              </w:rPr>
              <w:t>(пожежі на землі, пожежі у лісі)</w:t>
            </w:r>
          </w:p>
        </w:tc>
        <w:tc>
          <w:tcPr>
            <w:tcW w:w="38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6A8E8C" w14:textId="06859A3E" w:rsidR="00817582" w:rsidRPr="0014279A" w:rsidRDefault="00817582" w:rsidP="00B03399">
            <w:pPr>
              <w:jc w:val="center"/>
              <w:rPr>
                <w:rFonts w:ascii="Times New Roman" w:hAnsi="Times New Roman" w:cs="Times New Roman"/>
              </w:rPr>
            </w:pPr>
            <w:r w:rsidRPr="0014279A">
              <w:rPr>
                <w:rFonts w:ascii="Times New Roman" w:hAnsi="Times New Roman" w:cs="Times New Roman"/>
              </w:rPr>
              <w:t>2</w:t>
            </w:r>
          </w:p>
        </w:tc>
        <w:tc>
          <w:tcPr>
            <w:tcW w:w="184" w:type="pct"/>
            <w:tcBorders>
              <w:top w:val="single" w:sz="4" w:space="0" w:color="auto"/>
              <w:left w:val="single" w:sz="4" w:space="0" w:color="auto"/>
              <w:bottom w:val="single" w:sz="4" w:space="0" w:color="auto"/>
              <w:right w:val="single" w:sz="4" w:space="0" w:color="auto"/>
            </w:tcBorders>
          </w:tcPr>
          <w:p w14:paraId="7CEB7AF4" w14:textId="5B001C92" w:rsidR="00817582" w:rsidRPr="0014279A" w:rsidRDefault="00817582" w:rsidP="00B03399">
            <w:pPr>
              <w:jc w:val="center"/>
              <w:rPr>
                <w:rFonts w:ascii="Times New Roman" w:hAnsi="Times New Roman" w:cs="Times New Roman"/>
              </w:rPr>
            </w:pPr>
            <w:r w:rsidRPr="0014279A">
              <w:rPr>
                <w:rFonts w:ascii="Times New Roman" w:hAnsi="Times New Roman" w:cs="Times New Roman"/>
              </w:rPr>
              <w:t>1</w:t>
            </w:r>
          </w:p>
        </w:tc>
        <w:tc>
          <w:tcPr>
            <w:tcW w:w="184" w:type="pct"/>
            <w:tcBorders>
              <w:top w:val="single" w:sz="4" w:space="0" w:color="auto"/>
              <w:left w:val="single" w:sz="4" w:space="0" w:color="auto"/>
              <w:bottom w:val="single" w:sz="4" w:space="0" w:color="auto"/>
              <w:right w:val="single" w:sz="4" w:space="0" w:color="auto"/>
            </w:tcBorders>
          </w:tcPr>
          <w:p w14:paraId="70D8EAA2" w14:textId="0C12C16E"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184" w:type="pct"/>
            <w:tcBorders>
              <w:top w:val="single" w:sz="4" w:space="0" w:color="auto"/>
              <w:left w:val="single" w:sz="4" w:space="0" w:color="auto"/>
              <w:bottom w:val="single" w:sz="4" w:space="0" w:color="auto"/>
              <w:right w:val="single" w:sz="4" w:space="0" w:color="auto"/>
            </w:tcBorders>
          </w:tcPr>
          <w:p w14:paraId="4CAE3CC4" w14:textId="1A55C878"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184" w:type="pct"/>
            <w:tcBorders>
              <w:top w:val="single" w:sz="4" w:space="0" w:color="auto"/>
              <w:left w:val="single" w:sz="4" w:space="0" w:color="auto"/>
              <w:bottom w:val="single" w:sz="4" w:space="0" w:color="auto"/>
              <w:right w:val="single" w:sz="4" w:space="0" w:color="auto"/>
            </w:tcBorders>
          </w:tcPr>
          <w:p w14:paraId="535E050B"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192" w:type="pct"/>
            <w:tcBorders>
              <w:top w:val="single" w:sz="4" w:space="0" w:color="auto"/>
              <w:left w:val="single" w:sz="4" w:space="0" w:color="auto"/>
              <w:bottom w:val="single" w:sz="4" w:space="0" w:color="auto"/>
              <w:right w:val="single" w:sz="4" w:space="0" w:color="auto"/>
            </w:tcBorders>
          </w:tcPr>
          <w:p w14:paraId="58F448AB" w14:textId="3D595D6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1</w:t>
            </w:r>
          </w:p>
        </w:tc>
        <w:tc>
          <w:tcPr>
            <w:tcW w:w="333" w:type="pct"/>
            <w:tcBorders>
              <w:top w:val="single" w:sz="4" w:space="0" w:color="auto"/>
              <w:left w:val="single" w:sz="4" w:space="0" w:color="auto"/>
              <w:bottom w:val="single" w:sz="4" w:space="0" w:color="auto"/>
              <w:right w:val="single" w:sz="4" w:space="0" w:color="auto"/>
            </w:tcBorders>
          </w:tcPr>
          <w:p w14:paraId="2E94A183"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325" w:type="pct"/>
            <w:tcBorders>
              <w:top w:val="single" w:sz="4" w:space="0" w:color="auto"/>
              <w:left w:val="single" w:sz="4" w:space="0" w:color="auto"/>
              <w:bottom w:val="single" w:sz="4" w:space="0" w:color="auto"/>
              <w:right w:val="single" w:sz="4" w:space="0" w:color="auto"/>
            </w:tcBorders>
          </w:tcPr>
          <w:p w14:paraId="1704ECD1" w14:textId="2C0F61CB" w:rsidR="00817582" w:rsidRPr="0014279A" w:rsidRDefault="00817582" w:rsidP="00B03399">
            <w:pPr>
              <w:jc w:val="center"/>
              <w:rPr>
                <w:rFonts w:ascii="Times New Roman" w:hAnsi="Times New Roman" w:cs="Times New Roman"/>
              </w:rPr>
            </w:pPr>
            <w:r w:rsidRPr="0014279A">
              <w:rPr>
                <w:rFonts w:ascii="Times New Roman" w:hAnsi="Times New Roman" w:cs="Times New Roman"/>
              </w:rPr>
              <w:t>2</w:t>
            </w:r>
          </w:p>
        </w:tc>
        <w:tc>
          <w:tcPr>
            <w:tcW w:w="331" w:type="pct"/>
            <w:tcBorders>
              <w:top w:val="single" w:sz="4" w:space="0" w:color="auto"/>
              <w:left w:val="single" w:sz="4" w:space="0" w:color="auto"/>
              <w:bottom w:val="single" w:sz="4" w:space="0" w:color="auto"/>
              <w:right w:val="single" w:sz="4" w:space="0" w:color="auto"/>
            </w:tcBorders>
          </w:tcPr>
          <w:p w14:paraId="32FDD9AE" w14:textId="3409715C" w:rsidR="00817582" w:rsidRPr="0014279A" w:rsidRDefault="00817582" w:rsidP="00B03399">
            <w:pPr>
              <w:jc w:val="center"/>
              <w:rPr>
                <w:rFonts w:ascii="Times New Roman" w:hAnsi="Times New Roman" w:cs="Times New Roman"/>
              </w:rPr>
            </w:pPr>
            <w:r w:rsidRPr="0014279A">
              <w:rPr>
                <w:rFonts w:ascii="Times New Roman" w:hAnsi="Times New Roman" w:cs="Times New Roman"/>
              </w:rPr>
              <w:t>2</w:t>
            </w:r>
          </w:p>
        </w:tc>
        <w:tc>
          <w:tcPr>
            <w:tcW w:w="244" w:type="pct"/>
            <w:tcBorders>
              <w:top w:val="single" w:sz="4" w:space="0" w:color="auto"/>
              <w:left w:val="single" w:sz="4" w:space="0" w:color="auto"/>
              <w:bottom w:val="single" w:sz="4" w:space="0" w:color="auto"/>
              <w:right w:val="single" w:sz="4" w:space="0" w:color="auto"/>
            </w:tcBorders>
          </w:tcPr>
          <w:p w14:paraId="4F94B430"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306" w:type="pct"/>
            <w:tcBorders>
              <w:top w:val="single" w:sz="4" w:space="0" w:color="auto"/>
              <w:left w:val="single" w:sz="4" w:space="0" w:color="auto"/>
              <w:bottom w:val="single" w:sz="4" w:space="0" w:color="auto"/>
              <w:right w:val="single" w:sz="4" w:space="0" w:color="auto"/>
            </w:tcBorders>
          </w:tcPr>
          <w:p w14:paraId="16D17653" w14:textId="0A0954CF" w:rsidR="00817582" w:rsidRPr="0014279A" w:rsidRDefault="00817582" w:rsidP="00B03399">
            <w:pPr>
              <w:jc w:val="center"/>
              <w:rPr>
                <w:rFonts w:ascii="Times New Roman" w:hAnsi="Times New Roman" w:cs="Times New Roman"/>
              </w:rPr>
            </w:pPr>
            <w:r w:rsidRPr="0014279A">
              <w:rPr>
                <w:rFonts w:ascii="Times New Roman" w:hAnsi="Times New Roman" w:cs="Times New Roman"/>
              </w:rPr>
              <w:t>2</w:t>
            </w:r>
          </w:p>
        </w:tc>
        <w:tc>
          <w:tcPr>
            <w:tcW w:w="272" w:type="pct"/>
            <w:tcBorders>
              <w:top w:val="single" w:sz="4" w:space="0" w:color="auto"/>
              <w:left w:val="single" w:sz="4" w:space="0" w:color="auto"/>
              <w:bottom w:val="single" w:sz="4" w:space="0" w:color="auto"/>
              <w:right w:val="single" w:sz="4" w:space="0" w:color="auto"/>
            </w:tcBorders>
          </w:tcPr>
          <w:p w14:paraId="7CB4FC4E"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306" w:type="pct"/>
            <w:tcBorders>
              <w:top w:val="single" w:sz="4" w:space="0" w:color="auto"/>
              <w:left w:val="single" w:sz="4" w:space="0" w:color="auto"/>
              <w:bottom w:val="single" w:sz="4" w:space="0" w:color="auto"/>
              <w:right w:val="single" w:sz="4" w:space="0" w:color="auto"/>
            </w:tcBorders>
          </w:tcPr>
          <w:p w14:paraId="46403858"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c>
          <w:tcPr>
            <w:tcW w:w="395" w:type="pct"/>
            <w:tcBorders>
              <w:top w:val="single" w:sz="4" w:space="0" w:color="auto"/>
              <w:left w:val="single" w:sz="4" w:space="0" w:color="auto"/>
              <w:bottom w:val="single" w:sz="4" w:space="0" w:color="auto"/>
              <w:right w:val="single" w:sz="4" w:space="0" w:color="auto"/>
            </w:tcBorders>
          </w:tcPr>
          <w:p w14:paraId="28BE5320" w14:textId="695EB71E" w:rsidR="00817582" w:rsidRPr="0014279A" w:rsidRDefault="00817582" w:rsidP="00B03399">
            <w:pPr>
              <w:jc w:val="center"/>
              <w:rPr>
                <w:rFonts w:ascii="Times New Roman" w:hAnsi="Times New Roman" w:cs="Times New Roman"/>
              </w:rPr>
            </w:pPr>
            <w:r w:rsidRPr="0014279A">
              <w:rPr>
                <w:rFonts w:ascii="Times New Roman" w:hAnsi="Times New Roman" w:cs="Times New Roman"/>
              </w:rPr>
              <w:t>0</w:t>
            </w:r>
          </w:p>
        </w:tc>
      </w:tr>
      <w:tr w:rsidR="00EA5BC4" w:rsidRPr="0014279A" w14:paraId="73578D5E" w14:textId="77777777" w:rsidTr="00EA5BC4">
        <w:trPr>
          <w:trHeight w:val="325"/>
          <w:jc w:val="center"/>
        </w:trPr>
        <w:tc>
          <w:tcPr>
            <w:tcW w:w="1561" w:type="pct"/>
            <w:gridSpan w:val="2"/>
            <w:tcBorders>
              <w:top w:val="single" w:sz="4" w:space="0" w:color="auto"/>
              <w:left w:val="single" w:sz="4" w:space="0" w:color="auto"/>
              <w:bottom w:val="single" w:sz="4" w:space="0" w:color="auto"/>
              <w:right w:val="single" w:sz="4" w:space="0" w:color="auto"/>
            </w:tcBorders>
            <w:vAlign w:val="center"/>
          </w:tcPr>
          <w:p w14:paraId="780D18D4" w14:textId="7777777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Загальна оцінка</w:t>
            </w:r>
          </w:p>
        </w:tc>
        <w:tc>
          <w:tcPr>
            <w:tcW w:w="3439" w:type="pct"/>
            <w:gridSpan w:val="13"/>
            <w:tcBorders>
              <w:top w:val="single" w:sz="4" w:space="0" w:color="auto"/>
              <w:left w:val="single" w:sz="4" w:space="0" w:color="auto"/>
              <w:bottom w:val="single" w:sz="4" w:space="0" w:color="auto"/>
              <w:right w:val="single" w:sz="4" w:space="0" w:color="auto"/>
            </w:tcBorders>
            <w:vAlign w:val="center"/>
          </w:tcPr>
          <w:p w14:paraId="297E74E7" w14:textId="7DBC3E67" w:rsidR="00817582" w:rsidRPr="0014279A" w:rsidRDefault="00817582" w:rsidP="00B03399">
            <w:pPr>
              <w:jc w:val="center"/>
              <w:rPr>
                <w:rFonts w:ascii="Times New Roman" w:hAnsi="Times New Roman" w:cs="Times New Roman"/>
              </w:rPr>
            </w:pPr>
            <w:r w:rsidRPr="0014279A">
              <w:rPr>
                <w:rFonts w:ascii="Times New Roman" w:hAnsi="Times New Roman" w:cs="Times New Roman"/>
              </w:rPr>
              <w:t>16</w:t>
            </w:r>
          </w:p>
        </w:tc>
      </w:tr>
    </w:tbl>
    <w:p w14:paraId="4ED96E34" w14:textId="5D70B6F6" w:rsidR="00BA196F" w:rsidRPr="00DF18C6" w:rsidRDefault="002B6EDA" w:rsidP="0014279A">
      <w:pPr>
        <w:pStyle w:val="1"/>
        <w:numPr>
          <w:ilvl w:val="0"/>
          <w:numId w:val="30"/>
        </w:numPr>
        <w:spacing w:before="0" w:line="240" w:lineRule="auto"/>
        <w:ind w:left="0" w:firstLine="567"/>
        <w:rPr>
          <w:rFonts w:ascii="Times New Roman" w:hAnsi="Times New Roman" w:cs="Times New Roman"/>
          <w:color w:val="auto"/>
          <w:sz w:val="24"/>
        </w:rPr>
      </w:pPr>
      <w:bookmarkStart w:id="80" w:name="_Toc164683416"/>
      <w:r w:rsidRPr="00DF18C6">
        <w:rPr>
          <w:rFonts w:ascii="Times New Roman" w:hAnsi="Times New Roman" w:cs="Times New Roman"/>
          <w:color w:val="auto"/>
          <w:sz w:val="24"/>
        </w:rPr>
        <w:t>Оцінка чутливості до біологічних загроз</w:t>
      </w:r>
      <w:bookmarkEnd w:id="80"/>
    </w:p>
    <w:p w14:paraId="6413AE27" w14:textId="77777777" w:rsidR="0083730A" w:rsidRPr="00DF18C6" w:rsidRDefault="0083730A" w:rsidP="0014279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До біологічних загроз відноситься загроза виникнення захворювань, спричинених водою.</w:t>
      </w:r>
    </w:p>
    <w:p w14:paraId="0665927E" w14:textId="466F7825" w:rsidR="0026445F" w:rsidRPr="00DF18C6" w:rsidRDefault="00324272" w:rsidP="0014279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Вн</w:t>
      </w:r>
      <w:r w:rsidR="0026445F" w:rsidRPr="00DF18C6">
        <w:rPr>
          <w:rFonts w:ascii="Times New Roman" w:hAnsi="Times New Roman" w:cs="Times New Roman"/>
          <w:sz w:val="24"/>
        </w:rPr>
        <w:t>аслідок підвищення середньорічної температури повітря, зниження рівня ґрунтових вод</w:t>
      </w:r>
      <w:r w:rsidR="001D4B30" w:rsidRPr="00DF18C6">
        <w:rPr>
          <w:rFonts w:ascii="Times New Roman" w:hAnsi="Times New Roman" w:cs="Times New Roman"/>
          <w:sz w:val="24"/>
        </w:rPr>
        <w:t>,</w:t>
      </w:r>
      <w:r w:rsidR="0026445F" w:rsidRPr="00DF18C6">
        <w:rPr>
          <w:rFonts w:ascii="Times New Roman" w:hAnsi="Times New Roman" w:cs="Times New Roman"/>
          <w:sz w:val="24"/>
        </w:rPr>
        <w:t xml:space="preserve"> погіршується якісний склад питної води. </w:t>
      </w:r>
      <w:r w:rsidR="0083730A" w:rsidRPr="00DF18C6">
        <w:rPr>
          <w:rFonts w:ascii="Times New Roman" w:hAnsi="Times New Roman" w:cs="Times New Roman"/>
          <w:sz w:val="24"/>
        </w:rPr>
        <w:t>Д</w:t>
      </w:r>
      <w:r w:rsidR="0026445F" w:rsidRPr="00DF18C6">
        <w:rPr>
          <w:rFonts w:ascii="Times New Roman" w:hAnsi="Times New Roman" w:cs="Times New Roman"/>
          <w:sz w:val="24"/>
        </w:rPr>
        <w:t xml:space="preserve">ля забезпечення необхідних характеристик питної води комунальним підприємствам доводиться витрачати більше коштів для роботи насосів і водопідготовки. Недостатня якість води може призводити до виникнення інфекційних захворювань та </w:t>
      </w:r>
      <w:r w:rsidR="00775153" w:rsidRPr="00DF18C6">
        <w:rPr>
          <w:rFonts w:ascii="Times New Roman" w:hAnsi="Times New Roman" w:cs="Times New Roman"/>
          <w:sz w:val="24"/>
        </w:rPr>
        <w:t>викликати</w:t>
      </w:r>
      <w:r w:rsidR="0026445F" w:rsidRPr="00DF18C6">
        <w:rPr>
          <w:rFonts w:ascii="Times New Roman" w:hAnsi="Times New Roman" w:cs="Times New Roman"/>
          <w:sz w:val="24"/>
        </w:rPr>
        <w:t xml:space="preserve"> появу алергійних реакції у людей, і особливо у дітей. </w:t>
      </w:r>
    </w:p>
    <w:p w14:paraId="01B197D6" w14:textId="3D610898" w:rsidR="0026445F" w:rsidRPr="00DF18C6" w:rsidRDefault="0026445F" w:rsidP="0014279A">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Медичні дослідження не встановлюють прямої кореляції </w:t>
      </w:r>
      <w:r w:rsidR="00324272" w:rsidRPr="00DF18C6">
        <w:rPr>
          <w:rFonts w:ascii="Times New Roman" w:hAnsi="Times New Roman" w:cs="Times New Roman"/>
          <w:sz w:val="24"/>
        </w:rPr>
        <w:t xml:space="preserve">між </w:t>
      </w:r>
      <w:r w:rsidRPr="00DF18C6">
        <w:rPr>
          <w:rFonts w:ascii="Times New Roman" w:hAnsi="Times New Roman" w:cs="Times New Roman"/>
          <w:sz w:val="24"/>
        </w:rPr>
        <w:t>кільк</w:t>
      </w:r>
      <w:r w:rsidR="008E06CB" w:rsidRPr="00DF18C6">
        <w:rPr>
          <w:rFonts w:ascii="Times New Roman" w:hAnsi="Times New Roman" w:cs="Times New Roman"/>
          <w:sz w:val="24"/>
        </w:rPr>
        <w:t>і</w:t>
      </w:r>
      <w:r w:rsidRPr="00DF18C6">
        <w:rPr>
          <w:rFonts w:ascii="Times New Roman" w:hAnsi="Times New Roman" w:cs="Times New Roman"/>
          <w:sz w:val="24"/>
        </w:rPr>
        <w:t>ст</w:t>
      </w:r>
      <w:r w:rsidR="00324272" w:rsidRPr="00DF18C6">
        <w:rPr>
          <w:rFonts w:ascii="Times New Roman" w:hAnsi="Times New Roman" w:cs="Times New Roman"/>
          <w:sz w:val="24"/>
        </w:rPr>
        <w:t xml:space="preserve">ю </w:t>
      </w:r>
      <w:r w:rsidRPr="00DF18C6">
        <w:rPr>
          <w:rFonts w:ascii="Times New Roman" w:hAnsi="Times New Roman" w:cs="Times New Roman"/>
          <w:sz w:val="24"/>
        </w:rPr>
        <w:t xml:space="preserve">захворювань і якістю питної води, але можна стверджувати, що погіршення якісного стану води призводить до виникнення інфекційних захворювань, порушень обміну речовин, відкладенню солей, може призводити до збільшення алергійних станів. </w:t>
      </w:r>
    </w:p>
    <w:p w14:paraId="3861E2F4" w14:textId="638CC45A" w:rsidR="0026445F" w:rsidRPr="00DF18C6" w:rsidRDefault="0026445F" w:rsidP="0014279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 xml:space="preserve">Оцінка чутливості громади до біологічних загроз наведена у 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6</w:t>
      </w:r>
      <w:r w:rsidRPr="00DF18C6">
        <w:rPr>
          <w:rFonts w:ascii="Times New Roman" w:hAnsi="Times New Roman" w:cs="Times New Roman"/>
          <w:sz w:val="24"/>
        </w:rPr>
        <w:t>.</w:t>
      </w:r>
    </w:p>
    <w:p w14:paraId="1E4C6AC8" w14:textId="2E735C05" w:rsidR="0026445F" w:rsidRPr="00DF18C6" w:rsidRDefault="0026445F" w:rsidP="00B03399">
      <w:pPr>
        <w:spacing w:after="0" w:line="240" w:lineRule="auto"/>
        <w:ind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6</w:t>
      </w:r>
    </w:p>
    <w:p w14:paraId="74A940B6" w14:textId="4384AD8F" w:rsidR="0026445F" w:rsidRPr="00DF18C6" w:rsidRDefault="0026445F"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sz w:val="24"/>
        </w:rPr>
        <w:t>Оцінка чутливості громади до біологічних загроз</w:t>
      </w:r>
      <w:r w:rsidR="0083730A" w:rsidRPr="00DF18C6">
        <w:rPr>
          <w:rFonts w:ascii="Times New Roman" w:hAnsi="Times New Roman" w:cs="Times New Roman"/>
          <w:sz w:val="24"/>
        </w:rPr>
        <w:t xml:space="preserve"> </w:t>
      </w:r>
      <w:r w:rsidR="0083730A" w:rsidRPr="00DF18C6">
        <w:rPr>
          <w:rFonts w:ascii="Times New Roman" w:hAnsi="Times New Roman" w:cs="Times New Roman"/>
          <w:sz w:val="24"/>
        </w:rPr>
        <w:br/>
        <w:t>(Захворювання, спричинені водою)</w:t>
      </w:r>
    </w:p>
    <w:tbl>
      <w:tblPr>
        <w:tblStyle w:val="af0"/>
        <w:tblW w:w="4908" w:type="pct"/>
        <w:jc w:val="center"/>
        <w:tblLook w:val="04A0" w:firstRow="1" w:lastRow="0" w:firstColumn="1" w:lastColumn="0" w:noHBand="0" w:noVBand="1"/>
      </w:tblPr>
      <w:tblGrid>
        <w:gridCol w:w="1874"/>
        <w:gridCol w:w="744"/>
        <w:gridCol w:w="431"/>
        <w:gridCol w:w="429"/>
        <w:gridCol w:w="431"/>
        <w:gridCol w:w="429"/>
        <w:gridCol w:w="429"/>
        <w:gridCol w:w="609"/>
        <w:gridCol w:w="691"/>
        <w:gridCol w:w="722"/>
        <w:gridCol w:w="429"/>
        <w:gridCol w:w="722"/>
        <w:gridCol w:w="428"/>
        <w:gridCol w:w="429"/>
        <w:gridCol w:w="876"/>
      </w:tblGrid>
      <w:tr w:rsidR="0083730A" w:rsidRPr="0014279A" w14:paraId="5B14C88F" w14:textId="77777777" w:rsidTr="0014279A">
        <w:trPr>
          <w:jc w:val="center"/>
        </w:trPr>
        <w:tc>
          <w:tcPr>
            <w:tcW w:w="96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7C91AF"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Ризики</w:t>
            </w:r>
          </w:p>
        </w:tc>
        <w:tc>
          <w:tcPr>
            <w:tcW w:w="384"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59EDAE48"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Імовірність</w:t>
            </w:r>
            <w:r w:rsidRPr="0014279A">
              <w:rPr>
                <w:rFonts w:ascii="Times New Roman" w:hAnsi="Times New Roman" w:cs="Times New Roman"/>
                <w:b/>
              </w:rPr>
              <w:br/>
              <w:t xml:space="preserve"> виникнення</w:t>
            </w:r>
          </w:p>
        </w:tc>
        <w:tc>
          <w:tcPr>
            <w:tcW w:w="3648"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E43D37B"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Чутливість до ризику по секторах господарювання</w:t>
            </w:r>
          </w:p>
        </w:tc>
      </w:tr>
      <w:tr w:rsidR="001D4B30" w:rsidRPr="0014279A" w14:paraId="6A6A99E1" w14:textId="77777777" w:rsidTr="0014279A">
        <w:trPr>
          <w:trHeight w:val="2853"/>
          <w:jc w:val="center"/>
        </w:trPr>
        <w:tc>
          <w:tcPr>
            <w:tcW w:w="96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EFC9A" w14:textId="77777777" w:rsidR="0083730A" w:rsidRPr="0014279A" w:rsidRDefault="0083730A" w:rsidP="00B03399">
            <w:pPr>
              <w:rPr>
                <w:rFonts w:ascii="Times New Roman" w:hAnsi="Times New Roman" w:cs="Times New Roman"/>
                <w:b/>
              </w:rPr>
            </w:pPr>
          </w:p>
        </w:tc>
        <w:tc>
          <w:tcPr>
            <w:tcW w:w="384" w:type="pct"/>
            <w:vMerge/>
            <w:tcBorders>
              <w:left w:val="single" w:sz="4" w:space="0" w:color="auto"/>
              <w:right w:val="single" w:sz="4" w:space="0" w:color="auto"/>
            </w:tcBorders>
            <w:shd w:val="clear" w:color="auto" w:fill="F2F2F2" w:themeFill="background1" w:themeFillShade="F2"/>
            <w:vAlign w:val="center"/>
            <w:hideMark/>
          </w:tcPr>
          <w:p w14:paraId="220D73F1" w14:textId="77777777" w:rsidR="0083730A" w:rsidRPr="0014279A" w:rsidRDefault="0083730A" w:rsidP="00B03399">
            <w:pPr>
              <w:rPr>
                <w:rFonts w:ascii="Times New Roman" w:hAnsi="Times New Roman" w:cs="Times New Roman"/>
                <w:b/>
              </w:rPr>
            </w:pPr>
          </w:p>
        </w:tc>
        <w:tc>
          <w:tcPr>
            <w:tcW w:w="22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925AFC7"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Будівлі</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D54D38"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Транспорт</w:t>
            </w:r>
          </w:p>
        </w:tc>
        <w:tc>
          <w:tcPr>
            <w:tcW w:w="22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30034C9"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Енергетика</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9F5DBE2"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Вода</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8015746"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Відходи</w:t>
            </w:r>
          </w:p>
        </w:tc>
        <w:tc>
          <w:tcPr>
            <w:tcW w:w="31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67E0107"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Планування землекористування</w:t>
            </w:r>
          </w:p>
        </w:tc>
        <w:tc>
          <w:tcPr>
            <w:tcW w:w="35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AFA5944" w14:textId="77777777" w:rsidR="0083730A" w:rsidRPr="0014279A" w:rsidRDefault="0083730A" w:rsidP="00B03399">
            <w:pPr>
              <w:pStyle w:val="Default"/>
              <w:jc w:val="center"/>
              <w:rPr>
                <w:rFonts w:ascii="Times New Roman" w:hAnsi="Times New Roman" w:cs="Times New Roman"/>
                <w:b/>
                <w:color w:val="auto"/>
                <w:sz w:val="22"/>
                <w:szCs w:val="22"/>
                <w:lang w:val="uk-UA"/>
              </w:rPr>
            </w:pPr>
            <w:r w:rsidRPr="0014279A">
              <w:rPr>
                <w:rFonts w:ascii="Times New Roman" w:hAnsi="Times New Roman" w:cs="Times New Roman"/>
                <w:b/>
                <w:color w:val="auto"/>
                <w:sz w:val="22"/>
                <w:szCs w:val="22"/>
                <w:lang w:val="uk-UA"/>
              </w:rPr>
              <w:t>Сільське та лісове господарство</w:t>
            </w:r>
          </w:p>
        </w:tc>
        <w:tc>
          <w:tcPr>
            <w:tcW w:w="37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13F3283"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Навколишнє середовище біорізноманіття</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08196E5" w14:textId="77777777" w:rsidR="0083730A" w:rsidRPr="0014279A" w:rsidRDefault="0083730A" w:rsidP="00B03399">
            <w:pPr>
              <w:ind w:hanging="133"/>
              <w:jc w:val="center"/>
              <w:rPr>
                <w:rFonts w:ascii="Times New Roman" w:hAnsi="Times New Roman" w:cs="Times New Roman"/>
                <w:b/>
              </w:rPr>
            </w:pPr>
            <w:r w:rsidRPr="0014279A">
              <w:rPr>
                <w:rFonts w:ascii="Times New Roman" w:hAnsi="Times New Roman" w:cs="Times New Roman"/>
                <w:b/>
              </w:rPr>
              <w:t>Охорона здоров'я</w:t>
            </w:r>
          </w:p>
        </w:tc>
        <w:tc>
          <w:tcPr>
            <w:tcW w:w="37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68697B8" w14:textId="77777777" w:rsidR="0083730A" w:rsidRPr="0014279A" w:rsidRDefault="0083730A" w:rsidP="00B03399">
            <w:pPr>
              <w:pStyle w:val="Default"/>
              <w:ind w:hanging="133"/>
              <w:jc w:val="center"/>
              <w:rPr>
                <w:rFonts w:ascii="Times New Roman" w:hAnsi="Times New Roman" w:cs="Times New Roman"/>
                <w:b/>
                <w:color w:val="auto"/>
                <w:sz w:val="22"/>
                <w:szCs w:val="22"/>
                <w:lang w:val="uk-UA"/>
              </w:rPr>
            </w:pPr>
            <w:r w:rsidRPr="0014279A">
              <w:rPr>
                <w:rFonts w:ascii="Times New Roman" w:hAnsi="Times New Roman" w:cs="Times New Roman"/>
                <w:b/>
                <w:color w:val="auto"/>
                <w:sz w:val="22"/>
                <w:szCs w:val="22"/>
                <w:lang w:val="uk-UA"/>
              </w:rPr>
              <w:t>Цивільний захист і надзвичайні ситуації</w:t>
            </w:r>
          </w:p>
        </w:tc>
        <w:tc>
          <w:tcPr>
            <w:tcW w:w="22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4776774"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Туризм</w:t>
            </w:r>
          </w:p>
        </w:tc>
        <w:tc>
          <w:tcPr>
            <w:tcW w:w="22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C89F7D"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Освіта</w:t>
            </w:r>
          </w:p>
        </w:tc>
        <w:tc>
          <w:tcPr>
            <w:tcW w:w="45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29B49CB" w14:textId="77777777" w:rsidR="0083730A" w:rsidRPr="0014279A" w:rsidRDefault="0083730A" w:rsidP="00B03399">
            <w:pPr>
              <w:jc w:val="center"/>
              <w:rPr>
                <w:rFonts w:ascii="Times New Roman" w:hAnsi="Times New Roman" w:cs="Times New Roman"/>
                <w:b/>
              </w:rPr>
            </w:pPr>
            <w:r w:rsidRPr="0014279A">
              <w:rPr>
                <w:rFonts w:ascii="Times New Roman" w:hAnsi="Times New Roman" w:cs="Times New Roman"/>
                <w:b/>
              </w:rPr>
              <w:t>Інформаційно - комунікаційні технології</w:t>
            </w:r>
          </w:p>
        </w:tc>
      </w:tr>
      <w:tr w:rsidR="001D4B30" w:rsidRPr="0014279A" w14:paraId="7D9B1BA3" w14:textId="77777777" w:rsidTr="0014279A">
        <w:trPr>
          <w:trHeight w:val="325"/>
          <w:jc w:val="center"/>
        </w:trPr>
        <w:tc>
          <w:tcPr>
            <w:tcW w:w="968" w:type="pct"/>
            <w:tcBorders>
              <w:top w:val="single" w:sz="4" w:space="0" w:color="auto"/>
              <w:left w:val="single" w:sz="4" w:space="0" w:color="auto"/>
              <w:bottom w:val="single" w:sz="4" w:space="0" w:color="auto"/>
              <w:right w:val="single" w:sz="4" w:space="0" w:color="auto"/>
            </w:tcBorders>
            <w:vAlign w:val="center"/>
            <w:hideMark/>
          </w:tcPr>
          <w:p w14:paraId="505F7DB7" w14:textId="36720793" w:rsidR="0083730A" w:rsidRPr="0014279A" w:rsidRDefault="0083730A" w:rsidP="0014279A">
            <w:pPr>
              <w:jc w:val="center"/>
              <w:rPr>
                <w:rFonts w:ascii="Times New Roman" w:hAnsi="Times New Roman" w:cs="Times New Roman"/>
                <w:bCs/>
              </w:rPr>
            </w:pPr>
            <w:r w:rsidRPr="0014279A">
              <w:rPr>
                <w:rFonts w:ascii="Times New Roman" w:hAnsi="Times New Roman" w:cs="Times New Roman"/>
                <w:bCs/>
              </w:rPr>
              <w:t>Біологічні загрози (</w:t>
            </w:r>
            <w:r w:rsidR="0014279A">
              <w:rPr>
                <w:rFonts w:ascii="Times New Roman" w:hAnsi="Times New Roman" w:cs="Times New Roman"/>
                <w:bCs/>
              </w:rPr>
              <w:t>з</w:t>
            </w:r>
            <w:r w:rsidRPr="0014279A">
              <w:rPr>
                <w:rFonts w:ascii="Times New Roman" w:hAnsi="Times New Roman" w:cs="Times New Roman"/>
                <w:bCs/>
              </w:rPr>
              <w:t>ахворювання, спричинені водою)</w:t>
            </w:r>
          </w:p>
        </w:tc>
        <w:tc>
          <w:tcPr>
            <w:tcW w:w="38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66BCBA"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2</w:t>
            </w:r>
          </w:p>
        </w:tc>
        <w:tc>
          <w:tcPr>
            <w:tcW w:w="223" w:type="pct"/>
            <w:tcBorders>
              <w:top w:val="single" w:sz="4" w:space="0" w:color="auto"/>
              <w:left w:val="single" w:sz="4" w:space="0" w:color="auto"/>
              <w:bottom w:val="single" w:sz="4" w:space="0" w:color="auto"/>
              <w:right w:val="single" w:sz="4" w:space="0" w:color="auto"/>
            </w:tcBorders>
          </w:tcPr>
          <w:p w14:paraId="52633750" w14:textId="0CD9FCA1"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434DC8C3"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3" w:type="pct"/>
            <w:tcBorders>
              <w:top w:val="single" w:sz="4" w:space="0" w:color="auto"/>
              <w:left w:val="single" w:sz="4" w:space="0" w:color="auto"/>
              <w:bottom w:val="single" w:sz="4" w:space="0" w:color="auto"/>
              <w:right w:val="single" w:sz="4" w:space="0" w:color="auto"/>
            </w:tcBorders>
          </w:tcPr>
          <w:p w14:paraId="1A1BAC5F"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32B06F96"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35B59460"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1</w:t>
            </w:r>
          </w:p>
        </w:tc>
        <w:tc>
          <w:tcPr>
            <w:tcW w:w="315" w:type="pct"/>
            <w:tcBorders>
              <w:top w:val="single" w:sz="4" w:space="0" w:color="auto"/>
              <w:left w:val="single" w:sz="4" w:space="0" w:color="auto"/>
              <w:bottom w:val="single" w:sz="4" w:space="0" w:color="auto"/>
              <w:right w:val="single" w:sz="4" w:space="0" w:color="auto"/>
            </w:tcBorders>
          </w:tcPr>
          <w:p w14:paraId="1209FA46"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357" w:type="pct"/>
            <w:tcBorders>
              <w:top w:val="single" w:sz="4" w:space="0" w:color="auto"/>
              <w:left w:val="single" w:sz="4" w:space="0" w:color="auto"/>
              <w:bottom w:val="single" w:sz="4" w:space="0" w:color="auto"/>
              <w:right w:val="single" w:sz="4" w:space="0" w:color="auto"/>
            </w:tcBorders>
          </w:tcPr>
          <w:p w14:paraId="23D30947" w14:textId="779BE978"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373" w:type="pct"/>
            <w:tcBorders>
              <w:top w:val="single" w:sz="4" w:space="0" w:color="auto"/>
              <w:left w:val="single" w:sz="4" w:space="0" w:color="auto"/>
              <w:bottom w:val="single" w:sz="4" w:space="0" w:color="auto"/>
              <w:right w:val="single" w:sz="4" w:space="0" w:color="auto"/>
            </w:tcBorders>
          </w:tcPr>
          <w:p w14:paraId="7217A4F5" w14:textId="6B14B8BB"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102045BD" w14:textId="36951AEA" w:rsidR="0083730A" w:rsidRPr="0014279A" w:rsidRDefault="0083730A" w:rsidP="00B03399">
            <w:pPr>
              <w:jc w:val="center"/>
              <w:rPr>
                <w:rFonts w:ascii="Times New Roman" w:hAnsi="Times New Roman" w:cs="Times New Roman"/>
              </w:rPr>
            </w:pPr>
            <w:r w:rsidRPr="0014279A">
              <w:rPr>
                <w:rFonts w:ascii="Times New Roman" w:hAnsi="Times New Roman" w:cs="Times New Roman"/>
              </w:rPr>
              <w:t>3</w:t>
            </w:r>
          </w:p>
        </w:tc>
        <w:tc>
          <w:tcPr>
            <w:tcW w:w="373" w:type="pct"/>
            <w:tcBorders>
              <w:top w:val="single" w:sz="4" w:space="0" w:color="auto"/>
              <w:left w:val="single" w:sz="4" w:space="0" w:color="auto"/>
              <w:bottom w:val="single" w:sz="4" w:space="0" w:color="auto"/>
              <w:right w:val="single" w:sz="4" w:space="0" w:color="auto"/>
            </w:tcBorders>
          </w:tcPr>
          <w:p w14:paraId="41202B84" w14:textId="6C21F32F"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1" w:type="pct"/>
            <w:tcBorders>
              <w:top w:val="single" w:sz="4" w:space="0" w:color="auto"/>
              <w:left w:val="single" w:sz="4" w:space="0" w:color="auto"/>
              <w:bottom w:val="single" w:sz="4" w:space="0" w:color="auto"/>
              <w:right w:val="single" w:sz="4" w:space="0" w:color="auto"/>
            </w:tcBorders>
          </w:tcPr>
          <w:p w14:paraId="0A324837"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222" w:type="pct"/>
            <w:tcBorders>
              <w:top w:val="single" w:sz="4" w:space="0" w:color="auto"/>
              <w:left w:val="single" w:sz="4" w:space="0" w:color="auto"/>
              <w:bottom w:val="single" w:sz="4" w:space="0" w:color="auto"/>
              <w:right w:val="single" w:sz="4" w:space="0" w:color="auto"/>
            </w:tcBorders>
          </w:tcPr>
          <w:p w14:paraId="4609109D"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c>
          <w:tcPr>
            <w:tcW w:w="451" w:type="pct"/>
            <w:tcBorders>
              <w:top w:val="single" w:sz="4" w:space="0" w:color="auto"/>
              <w:left w:val="single" w:sz="4" w:space="0" w:color="auto"/>
              <w:bottom w:val="single" w:sz="4" w:space="0" w:color="auto"/>
              <w:right w:val="single" w:sz="4" w:space="0" w:color="auto"/>
            </w:tcBorders>
          </w:tcPr>
          <w:p w14:paraId="64CF3E6F"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0</w:t>
            </w:r>
          </w:p>
        </w:tc>
      </w:tr>
      <w:tr w:rsidR="0083730A" w:rsidRPr="0014279A" w14:paraId="05E35B1B" w14:textId="77777777" w:rsidTr="0014279A">
        <w:trPr>
          <w:trHeight w:val="325"/>
          <w:jc w:val="center"/>
        </w:trPr>
        <w:tc>
          <w:tcPr>
            <w:tcW w:w="1352" w:type="pct"/>
            <w:gridSpan w:val="2"/>
            <w:tcBorders>
              <w:top w:val="single" w:sz="4" w:space="0" w:color="auto"/>
              <w:left w:val="single" w:sz="4" w:space="0" w:color="auto"/>
              <w:bottom w:val="single" w:sz="4" w:space="0" w:color="auto"/>
              <w:right w:val="single" w:sz="4" w:space="0" w:color="auto"/>
            </w:tcBorders>
            <w:vAlign w:val="center"/>
          </w:tcPr>
          <w:p w14:paraId="42802AF6" w14:textId="77777777" w:rsidR="0083730A" w:rsidRPr="0014279A" w:rsidRDefault="0083730A" w:rsidP="00B03399">
            <w:pPr>
              <w:jc w:val="center"/>
              <w:rPr>
                <w:rFonts w:ascii="Times New Roman" w:hAnsi="Times New Roman" w:cs="Times New Roman"/>
              </w:rPr>
            </w:pPr>
            <w:r w:rsidRPr="0014279A">
              <w:rPr>
                <w:rFonts w:ascii="Times New Roman" w:hAnsi="Times New Roman" w:cs="Times New Roman"/>
              </w:rPr>
              <w:t>Загальна оцінка</w:t>
            </w:r>
          </w:p>
        </w:tc>
        <w:tc>
          <w:tcPr>
            <w:tcW w:w="3648" w:type="pct"/>
            <w:gridSpan w:val="13"/>
            <w:tcBorders>
              <w:top w:val="single" w:sz="4" w:space="0" w:color="auto"/>
              <w:left w:val="single" w:sz="4" w:space="0" w:color="auto"/>
              <w:bottom w:val="single" w:sz="4" w:space="0" w:color="auto"/>
              <w:right w:val="single" w:sz="4" w:space="0" w:color="auto"/>
            </w:tcBorders>
            <w:vAlign w:val="center"/>
          </w:tcPr>
          <w:p w14:paraId="49FCE4D3" w14:textId="575D49BD" w:rsidR="0083730A" w:rsidRPr="0014279A" w:rsidRDefault="0083730A" w:rsidP="00B03399">
            <w:pPr>
              <w:jc w:val="center"/>
              <w:rPr>
                <w:rFonts w:ascii="Times New Roman" w:hAnsi="Times New Roman" w:cs="Times New Roman"/>
              </w:rPr>
            </w:pPr>
            <w:r w:rsidRPr="0014279A">
              <w:rPr>
                <w:rFonts w:ascii="Times New Roman" w:hAnsi="Times New Roman" w:cs="Times New Roman"/>
              </w:rPr>
              <w:t>8</w:t>
            </w:r>
          </w:p>
        </w:tc>
      </w:tr>
    </w:tbl>
    <w:p w14:paraId="3364095C" w14:textId="0C828760" w:rsidR="0083730A" w:rsidRPr="00DF18C6" w:rsidRDefault="0083730A" w:rsidP="00B03399">
      <w:pPr>
        <w:spacing w:after="0" w:line="240" w:lineRule="auto"/>
        <w:rPr>
          <w:rFonts w:ascii="Times New Roman" w:hAnsi="Times New Roman" w:cs="Times New Roman"/>
          <w:b/>
          <w:sz w:val="24"/>
        </w:rPr>
      </w:pPr>
    </w:p>
    <w:p w14:paraId="06902F24" w14:textId="77777777" w:rsidR="0083730A" w:rsidRPr="00DF18C6" w:rsidRDefault="0083730A" w:rsidP="00B03399">
      <w:pPr>
        <w:spacing w:after="0" w:line="240" w:lineRule="auto"/>
        <w:rPr>
          <w:rFonts w:ascii="Times New Roman" w:hAnsi="Times New Roman" w:cs="Times New Roman"/>
          <w:b/>
          <w:sz w:val="24"/>
        </w:rPr>
      </w:pPr>
      <w:r w:rsidRPr="00DF18C6">
        <w:rPr>
          <w:rFonts w:ascii="Times New Roman" w:hAnsi="Times New Roman" w:cs="Times New Roman"/>
          <w:b/>
          <w:sz w:val="24"/>
        </w:rPr>
        <w:br w:type="page"/>
      </w:r>
    </w:p>
    <w:p w14:paraId="10FD9AFE" w14:textId="05E722B1" w:rsidR="00BA196F" w:rsidRPr="00DF18C6" w:rsidRDefault="00AA6851" w:rsidP="0014279A">
      <w:pPr>
        <w:pStyle w:val="1"/>
        <w:numPr>
          <w:ilvl w:val="0"/>
          <w:numId w:val="29"/>
        </w:numPr>
        <w:spacing w:before="0" w:line="240" w:lineRule="auto"/>
        <w:ind w:left="0" w:firstLine="567"/>
        <w:rPr>
          <w:rFonts w:ascii="Times New Roman" w:hAnsi="Times New Roman" w:cs="Times New Roman"/>
          <w:color w:val="auto"/>
          <w:sz w:val="24"/>
        </w:rPr>
      </w:pPr>
      <w:bookmarkStart w:id="81" w:name="_Toc164683417"/>
      <w:r w:rsidRPr="00DF18C6">
        <w:rPr>
          <w:rFonts w:ascii="Times New Roman" w:hAnsi="Times New Roman" w:cs="Times New Roman"/>
          <w:color w:val="auto"/>
          <w:sz w:val="24"/>
        </w:rPr>
        <w:lastRenderedPageBreak/>
        <w:t>Оцінка чутливості до кліматичних ризиків за секторами господарювання</w:t>
      </w:r>
      <w:bookmarkEnd w:id="81"/>
    </w:p>
    <w:p w14:paraId="6C2FAC88" w14:textId="3C6A003D" w:rsidR="004B2948" w:rsidRPr="00DF18C6" w:rsidRDefault="004B2948" w:rsidP="0014279A">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За результатами проведеного дослідження чутливості </w:t>
      </w:r>
      <w:r w:rsidR="00AA6851" w:rsidRPr="00DF18C6">
        <w:rPr>
          <w:rFonts w:ascii="Times New Roman" w:hAnsi="Times New Roman" w:cs="Times New Roman"/>
          <w:sz w:val="24"/>
        </w:rPr>
        <w:t>Долинської громади</w:t>
      </w:r>
      <w:r w:rsidRPr="00DF18C6">
        <w:rPr>
          <w:rFonts w:ascii="Times New Roman" w:hAnsi="Times New Roman" w:cs="Times New Roman"/>
          <w:sz w:val="24"/>
        </w:rPr>
        <w:t xml:space="preserve"> до ризиків, пов’язаних зі зміною клімату, можна сформувати таблицю з визначенням секторів </w:t>
      </w:r>
      <w:r w:rsidR="00AA6851" w:rsidRPr="00DF18C6">
        <w:rPr>
          <w:rFonts w:ascii="Times New Roman" w:hAnsi="Times New Roman" w:cs="Times New Roman"/>
          <w:sz w:val="24"/>
        </w:rPr>
        <w:t xml:space="preserve">господарювання </w:t>
      </w:r>
      <w:r w:rsidRPr="00DF18C6">
        <w:rPr>
          <w:rFonts w:ascii="Times New Roman" w:hAnsi="Times New Roman" w:cs="Times New Roman"/>
          <w:sz w:val="24"/>
        </w:rPr>
        <w:t xml:space="preserve">громади, які є найбільш чутливі до того чи іншого кліматичного ризику (таблиця </w:t>
      </w:r>
      <w:r w:rsidR="00230851" w:rsidRPr="00DF18C6">
        <w:rPr>
          <w:rFonts w:ascii="Times New Roman" w:hAnsi="Times New Roman" w:cs="Times New Roman"/>
          <w:sz w:val="24"/>
        </w:rPr>
        <w:t>6</w:t>
      </w:r>
      <w:r w:rsidR="00AA6851"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7</w:t>
      </w:r>
      <w:r w:rsidRPr="00DF18C6">
        <w:rPr>
          <w:rFonts w:ascii="Times New Roman" w:hAnsi="Times New Roman" w:cs="Times New Roman"/>
          <w:sz w:val="24"/>
        </w:rPr>
        <w:t>).</w:t>
      </w:r>
    </w:p>
    <w:p w14:paraId="7BFAC853" w14:textId="4F995503" w:rsidR="004B2948" w:rsidRPr="00DF18C6" w:rsidRDefault="004B2948" w:rsidP="0014279A">
      <w:pPr>
        <w:pStyle w:val="a3"/>
        <w:spacing w:after="0" w:line="240" w:lineRule="auto"/>
        <w:ind w:left="0" w:firstLine="567"/>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7</w:t>
      </w:r>
    </w:p>
    <w:p w14:paraId="5EE42025" w14:textId="77777777" w:rsidR="004B2948" w:rsidRPr="00DF18C6" w:rsidRDefault="004B2948" w:rsidP="00B03399">
      <w:pPr>
        <w:pStyle w:val="a3"/>
        <w:spacing w:after="0" w:line="240" w:lineRule="auto"/>
        <w:ind w:left="0" w:firstLine="709"/>
        <w:contextualSpacing w:val="0"/>
        <w:jc w:val="center"/>
        <w:rPr>
          <w:rFonts w:ascii="Times New Roman" w:hAnsi="Times New Roman" w:cs="Times New Roman"/>
          <w:sz w:val="24"/>
        </w:rPr>
      </w:pPr>
      <w:r w:rsidRPr="00DF18C6">
        <w:rPr>
          <w:rFonts w:ascii="Times New Roman" w:hAnsi="Times New Roman" w:cs="Times New Roman"/>
          <w:sz w:val="24"/>
        </w:rPr>
        <w:t>Загальна оцінка чутливості по секторах до кліматичних ризиків</w:t>
      </w:r>
    </w:p>
    <w:tbl>
      <w:tblPr>
        <w:tblW w:w="9745" w:type="dxa"/>
        <w:jc w:val="center"/>
        <w:tblLayout w:type="fixed"/>
        <w:tblLook w:val="04A0" w:firstRow="1" w:lastRow="0" w:firstColumn="1" w:lastColumn="0" w:noHBand="0" w:noVBand="1"/>
      </w:tblPr>
      <w:tblGrid>
        <w:gridCol w:w="1806"/>
        <w:gridCol w:w="992"/>
        <w:gridCol w:w="426"/>
        <w:gridCol w:w="425"/>
        <w:gridCol w:w="425"/>
        <w:gridCol w:w="425"/>
        <w:gridCol w:w="426"/>
        <w:gridCol w:w="708"/>
        <w:gridCol w:w="639"/>
        <w:gridCol w:w="567"/>
        <w:gridCol w:w="567"/>
        <w:gridCol w:w="567"/>
        <w:gridCol w:w="567"/>
        <w:gridCol w:w="495"/>
        <w:gridCol w:w="710"/>
      </w:tblGrid>
      <w:tr w:rsidR="004B2948" w:rsidRPr="0014279A" w14:paraId="53E25C62" w14:textId="77777777" w:rsidTr="0014279A">
        <w:trPr>
          <w:trHeight w:val="643"/>
          <w:jc w:val="center"/>
        </w:trPr>
        <w:tc>
          <w:tcPr>
            <w:tcW w:w="1806"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0B21F5A" w14:textId="77777777" w:rsidR="004B2948" w:rsidRPr="0014279A" w:rsidRDefault="004B2948"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eastAsia="Times New Roman" w:hAnsi="Times New Roman" w:cs="Times New Roman"/>
                <w:b/>
                <w:bCs/>
                <w:color w:val="000000"/>
                <w:lang w:eastAsia="ru-RU"/>
              </w:rPr>
              <w:t>Ризики</w:t>
            </w:r>
          </w:p>
        </w:tc>
        <w:tc>
          <w:tcPr>
            <w:tcW w:w="992"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C69BFD2" w14:textId="7D112391" w:rsidR="004B2948"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eastAsia="Times New Roman" w:hAnsi="Times New Roman" w:cs="Times New Roman"/>
                <w:b/>
                <w:bCs/>
                <w:color w:val="000000"/>
                <w:lang w:eastAsia="ru-RU"/>
              </w:rPr>
              <w:t>Імовір</w:t>
            </w:r>
            <w:r w:rsidR="0014279A">
              <w:rPr>
                <w:rFonts w:ascii="Times New Roman" w:eastAsia="Times New Roman" w:hAnsi="Times New Roman" w:cs="Times New Roman"/>
                <w:b/>
                <w:bCs/>
                <w:color w:val="000000"/>
                <w:lang w:eastAsia="ru-RU"/>
              </w:rPr>
              <w:t>-</w:t>
            </w:r>
            <w:r w:rsidRPr="0014279A">
              <w:rPr>
                <w:rFonts w:ascii="Times New Roman" w:eastAsia="Times New Roman" w:hAnsi="Times New Roman" w:cs="Times New Roman"/>
                <w:b/>
                <w:bCs/>
                <w:color w:val="000000"/>
                <w:lang w:eastAsia="ru-RU"/>
              </w:rPr>
              <w:t>ність виник</w:t>
            </w:r>
            <w:r w:rsidR="0014279A">
              <w:rPr>
                <w:rFonts w:ascii="Times New Roman" w:eastAsia="Times New Roman" w:hAnsi="Times New Roman" w:cs="Times New Roman"/>
                <w:b/>
                <w:bCs/>
                <w:color w:val="000000"/>
                <w:lang w:eastAsia="ru-RU"/>
              </w:rPr>
              <w:t>-</w:t>
            </w:r>
            <w:r w:rsidRPr="0014279A">
              <w:rPr>
                <w:rFonts w:ascii="Times New Roman" w:eastAsia="Times New Roman" w:hAnsi="Times New Roman" w:cs="Times New Roman"/>
                <w:b/>
                <w:bCs/>
                <w:color w:val="000000"/>
                <w:lang w:eastAsia="ru-RU"/>
              </w:rPr>
              <w:t>нення</w:t>
            </w:r>
          </w:p>
        </w:tc>
        <w:tc>
          <w:tcPr>
            <w:tcW w:w="6947"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7FF0CC81" w14:textId="77777777" w:rsidR="004B2948" w:rsidRPr="0014279A" w:rsidRDefault="004B2948"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eastAsia="Times New Roman" w:hAnsi="Times New Roman" w:cs="Times New Roman"/>
                <w:b/>
                <w:bCs/>
                <w:color w:val="000000"/>
                <w:lang w:eastAsia="ru-RU"/>
              </w:rPr>
              <w:t>Сектори</w:t>
            </w:r>
          </w:p>
        </w:tc>
      </w:tr>
      <w:tr w:rsidR="001D4B30" w:rsidRPr="0014279A" w14:paraId="68D034E4" w14:textId="77777777" w:rsidTr="0014279A">
        <w:trPr>
          <w:trHeight w:val="2797"/>
          <w:jc w:val="center"/>
        </w:trPr>
        <w:tc>
          <w:tcPr>
            <w:tcW w:w="1806" w:type="dxa"/>
            <w:vMerge/>
            <w:tcBorders>
              <w:left w:val="single" w:sz="4" w:space="0" w:color="auto"/>
              <w:right w:val="single" w:sz="4" w:space="0" w:color="auto"/>
            </w:tcBorders>
            <w:shd w:val="clear" w:color="auto" w:fill="D9D9D9" w:themeFill="background1" w:themeFillShade="D9"/>
            <w:vAlign w:val="center"/>
            <w:hideMark/>
          </w:tcPr>
          <w:p w14:paraId="2DFF0E9E" w14:textId="77777777" w:rsidR="00AA6851" w:rsidRPr="0014279A" w:rsidRDefault="00AA6851" w:rsidP="00B03399">
            <w:pPr>
              <w:spacing w:after="0" w:line="240" w:lineRule="auto"/>
              <w:rPr>
                <w:rFonts w:ascii="Times New Roman" w:eastAsia="Times New Roman" w:hAnsi="Times New Roman" w:cs="Times New Roman"/>
                <w:b/>
                <w:bCs/>
                <w:color w:val="000000"/>
                <w:lang w:eastAsia="ru-RU"/>
              </w:rPr>
            </w:pPr>
          </w:p>
        </w:tc>
        <w:tc>
          <w:tcPr>
            <w:tcW w:w="992"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2CE09645" w14:textId="77777777" w:rsidR="00AA6851" w:rsidRPr="0014279A" w:rsidRDefault="00AA6851" w:rsidP="00B03399">
            <w:pPr>
              <w:spacing w:after="0" w:line="240" w:lineRule="auto"/>
              <w:rPr>
                <w:rFonts w:ascii="Times New Roman" w:eastAsia="Times New Roman" w:hAnsi="Times New Roman" w:cs="Times New Roman"/>
                <w:b/>
                <w:bCs/>
                <w:color w:val="000000"/>
                <w:lang w:eastAsia="ru-RU"/>
              </w:rPr>
            </w:pPr>
          </w:p>
        </w:tc>
        <w:tc>
          <w:tcPr>
            <w:tcW w:w="426" w:type="dxa"/>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3EF1AADC" w14:textId="032A6E97"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Будівлі</w:t>
            </w:r>
          </w:p>
        </w:tc>
        <w:tc>
          <w:tcPr>
            <w:tcW w:w="425"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83492EF" w14:textId="13E83358"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Транспорт</w:t>
            </w:r>
          </w:p>
        </w:tc>
        <w:tc>
          <w:tcPr>
            <w:tcW w:w="425"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3F5D2EE" w14:textId="69F74903"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Енергетика</w:t>
            </w:r>
          </w:p>
        </w:tc>
        <w:tc>
          <w:tcPr>
            <w:tcW w:w="425"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8A9FB2F" w14:textId="255A121D"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Вода</w:t>
            </w:r>
          </w:p>
        </w:tc>
        <w:tc>
          <w:tcPr>
            <w:tcW w:w="42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C160453" w14:textId="3E050957"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Відходи</w:t>
            </w:r>
          </w:p>
        </w:tc>
        <w:tc>
          <w:tcPr>
            <w:tcW w:w="708"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3B0E495" w14:textId="6D7F9BAF"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Планування землекористування</w:t>
            </w:r>
          </w:p>
        </w:tc>
        <w:tc>
          <w:tcPr>
            <w:tcW w:w="639"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43DE87E" w14:textId="1DC81452" w:rsidR="00AA6851" w:rsidRPr="0014279A" w:rsidRDefault="00AA6851" w:rsidP="00B03399">
            <w:pPr>
              <w:spacing w:after="0" w:line="240" w:lineRule="auto"/>
              <w:jc w:val="center"/>
              <w:rPr>
                <w:rFonts w:ascii="Times New Roman" w:eastAsia="Times New Roman" w:hAnsi="Times New Roman" w:cs="Times New Roman"/>
                <w:b/>
                <w:bCs/>
                <w:lang w:eastAsia="ru-RU"/>
              </w:rPr>
            </w:pPr>
            <w:r w:rsidRPr="0014279A">
              <w:rPr>
                <w:rFonts w:ascii="Times New Roman" w:hAnsi="Times New Roman" w:cs="Times New Roman"/>
                <w:b/>
                <w:bCs/>
              </w:rPr>
              <w:t>Сільське та лісове господарство</w:t>
            </w:r>
          </w:p>
        </w:tc>
        <w:tc>
          <w:tcPr>
            <w:tcW w:w="56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60D04BC" w14:textId="32D64A6B"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 xml:space="preserve">Навколишнє середовище </w:t>
            </w:r>
            <w:r w:rsidR="0014279A">
              <w:rPr>
                <w:rFonts w:ascii="Times New Roman" w:hAnsi="Times New Roman" w:cs="Times New Roman"/>
                <w:b/>
                <w:bCs/>
                <w:color w:val="000000"/>
              </w:rPr>
              <w:t xml:space="preserve">           </w:t>
            </w:r>
            <w:r w:rsidRPr="0014279A">
              <w:rPr>
                <w:rFonts w:ascii="Times New Roman" w:hAnsi="Times New Roman" w:cs="Times New Roman"/>
                <w:b/>
                <w:bCs/>
                <w:color w:val="000000"/>
              </w:rPr>
              <w:t>і біорізноманіття</w:t>
            </w:r>
          </w:p>
        </w:tc>
        <w:tc>
          <w:tcPr>
            <w:tcW w:w="56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C7B8DC5" w14:textId="6ED2D697"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Охорона здоров'я</w:t>
            </w:r>
          </w:p>
        </w:tc>
        <w:tc>
          <w:tcPr>
            <w:tcW w:w="56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AFA8081" w14:textId="13AE53F5" w:rsidR="00AA6851" w:rsidRPr="0014279A" w:rsidRDefault="00AA6851" w:rsidP="00B03399">
            <w:pPr>
              <w:spacing w:after="0" w:line="240" w:lineRule="auto"/>
              <w:jc w:val="center"/>
              <w:rPr>
                <w:rFonts w:ascii="Times New Roman" w:eastAsia="Times New Roman" w:hAnsi="Times New Roman" w:cs="Times New Roman"/>
                <w:b/>
                <w:bCs/>
                <w:lang w:eastAsia="ru-RU"/>
              </w:rPr>
            </w:pPr>
            <w:r w:rsidRPr="0014279A">
              <w:rPr>
                <w:rFonts w:ascii="Times New Roman" w:hAnsi="Times New Roman" w:cs="Times New Roman"/>
                <w:b/>
                <w:bCs/>
                <w:color w:val="000000"/>
              </w:rPr>
              <w:t>Цивільний захист і надзвичайні ситуації</w:t>
            </w:r>
          </w:p>
        </w:tc>
        <w:tc>
          <w:tcPr>
            <w:tcW w:w="56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720A8B6" w14:textId="69CEE0FF"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Туризм</w:t>
            </w:r>
          </w:p>
        </w:tc>
        <w:tc>
          <w:tcPr>
            <w:tcW w:w="495"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AF50B69" w14:textId="00ABA08E"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color w:val="000000"/>
              </w:rPr>
              <w:t>Освіта</w:t>
            </w:r>
          </w:p>
        </w:tc>
        <w:tc>
          <w:tcPr>
            <w:tcW w:w="710"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5C384F2" w14:textId="1E619CCA" w:rsidR="00AA6851" w:rsidRPr="0014279A" w:rsidRDefault="00AA6851" w:rsidP="00B03399">
            <w:pPr>
              <w:spacing w:after="0" w:line="240" w:lineRule="auto"/>
              <w:jc w:val="center"/>
              <w:rPr>
                <w:rFonts w:ascii="Times New Roman" w:eastAsia="Times New Roman" w:hAnsi="Times New Roman" w:cs="Times New Roman"/>
                <w:b/>
                <w:bCs/>
                <w:color w:val="000000"/>
                <w:lang w:eastAsia="ru-RU"/>
              </w:rPr>
            </w:pPr>
            <w:r w:rsidRPr="0014279A">
              <w:rPr>
                <w:rFonts w:ascii="Times New Roman" w:hAnsi="Times New Roman" w:cs="Times New Roman"/>
                <w:b/>
                <w:bCs/>
              </w:rPr>
              <w:t>Інформаційно - комунікаційні технології</w:t>
            </w:r>
          </w:p>
        </w:tc>
      </w:tr>
      <w:tr w:rsidR="001D4B30" w:rsidRPr="0014279A" w14:paraId="1E5FA2A3" w14:textId="77777777" w:rsidTr="0014279A">
        <w:trPr>
          <w:trHeight w:val="315"/>
          <w:jc w:val="center"/>
        </w:trPr>
        <w:tc>
          <w:tcPr>
            <w:tcW w:w="1806"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168A0E22" w14:textId="77777777" w:rsidR="004B2948" w:rsidRPr="0014279A" w:rsidRDefault="004B2948" w:rsidP="00B03399">
            <w:pPr>
              <w:spacing w:after="0" w:line="240" w:lineRule="auto"/>
              <w:rPr>
                <w:rFonts w:ascii="Times New Roman" w:eastAsia="Times New Roman" w:hAnsi="Times New Roman" w:cs="Times New Roman"/>
                <w:b/>
                <w:bCs/>
                <w:color w:val="000000"/>
                <w:lang w:eastAsia="ru-RU"/>
              </w:rPr>
            </w:pPr>
          </w:p>
        </w:tc>
        <w:tc>
          <w:tcPr>
            <w:tcW w:w="992" w:type="dxa"/>
            <w:tcBorders>
              <w:top w:val="nil"/>
              <w:left w:val="nil"/>
              <w:bottom w:val="single" w:sz="4" w:space="0" w:color="auto"/>
              <w:right w:val="single" w:sz="4" w:space="0" w:color="auto"/>
            </w:tcBorders>
            <w:shd w:val="clear" w:color="auto" w:fill="D9D9D9" w:themeFill="background1" w:themeFillShade="D9"/>
            <w:vAlign w:val="center"/>
            <w:hideMark/>
          </w:tcPr>
          <w:p w14:paraId="494CF921" w14:textId="77777777" w:rsidR="004B2948" w:rsidRPr="0014279A" w:rsidRDefault="004B2948" w:rsidP="00B03399">
            <w:pPr>
              <w:spacing w:after="0" w:line="240" w:lineRule="auto"/>
              <w:jc w:val="center"/>
              <w:rPr>
                <w:rFonts w:ascii="Times New Roman" w:eastAsia="Times New Roman" w:hAnsi="Times New Roman" w:cs="Times New Roman"/>
                <w:bCs/>
                <w:color w:val="000000"/>
                <w:lang w:eastAsia="ru-RU"/>
              </w:rPr>
            </w:pPr>
            <w:r w:rsidRPr="0014279A">
              <w:rPr>
                <w:rFonts w:ascii="Times New Roman" w:eastAsia="Times New Roman" w:hAnsi="Times New Roman" w:cs="Times New Roman"/>
                <w:bCs/>
                <w:color w:val="000000"/>
                <w:lang w:eastAsia="ru-RU"/>
              </w:rPr>
              <w:t>E</w:t>
            </w:r>
          </w:p>
        </w:tc>
        <w:tc>
          <w:tcPr>
            <w:tcW w:w="426" w:type="dxa"/>
            <w:tcBorders>
              <w:top w:val="nil"/>
              <w:left w:val="nil"/>
              <w:bottom w:val="single" w:sz="4" w:space="0" w:color="auto"/>
              <w:right w:val="single" w:sz="4" w:space="0" w:color="auto"/>
            </w:tcBorders>
            <w:shd w:val="clear" w:color="auto" w:fill="D9D9D9" w:themeFill="background1" w:themeFillShade="D9"/>
            <w:vAlign w:val="center"/>
            <w:hideMark/>
          </w:tcPr>
          <w:p w14:paraId="28FE4B78"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А1</w:t>
            </w:r>
          </w:p>
        </w:tc>
        <w:tc>
          <w:tcPr>
            <w:tcW w:w="425" w:type="dxa"/>
            <w:tcBorders>
              <w:top w:val="nil"/>
              <w:left w:val="nil"/>
              <w:bottom w:val="single" w:sz="4" w:space="0" w:color="auto"/>
              <w:right w:val="single" w:sz="4" w:space="0" w:color="auto"/>
            </w:tcBorders>
            <w:shd w:val="clear" w:color="auto" w:fill="D9D9D9" w:themeFill="background1" w:themeFillShade="D9"/>
            <w:vAlign w:val="center"/>
            <w:hideMark/>
          </w:tcPr>
          <w:p w14:paraId="3EA20453"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А2</w:t>
            </w:r>
          </w:p>
        </w:tc>
        <w:tc>
          <w:tcPr>
            <w:tcW w:w="425" w:type="dxa"/>
            <w:tcBorders>
              <w:top w:val="nil"/>
              <w:left w:val="nil"/>
              <w:bottom w:val="single" w:sz="4" w:space="0" w:color="auto"/>
              <w:right w:val="single" w:sz="4" w:space="0" w:color="auto"/>
            </w:tcBorders>
            <w:shd w:val="clear" w:color="auto" w:fill="D9D9D9" w:themeFill="background1" w:themeFillShade="D9"/>
            <w:vAlign w:val="center"/>
            <w:hideMark/>
          </w:tcPr>
          <w:p w14:paraId="688CB3CD"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А3</w:t>
            </w:r>
          </w:p>
        </w:tc>
        <w:tc>
          <w:tcPr>
            <w:tcW w:w="425" w:type="dxa"/>
            <w:tcBorders>
              <w:top w:val="nil"/>
              <w:left w:val="nil"/>
              <w:bottom w:val="single" w:sz="4" w:space="0" w:color="auto"/>
              <w:right w:val="single" w:sz="4" w:space="0" w:color="auto"/>
            </w:tcBorders>
            <w:shd w:val="clear" w:color="auto" w:fill="D9D9D9" w:themeFill="background1" w:themeFillShade="D9"/>
            <w:vAlign w:val="center"/>
            <w:hideMark/>
          </w:tcPr>
          <w:p w14:paraId="78DA9C88"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А4</w:t>
            </w:r>
          </w:p>
        </w:tc>
        <w:tc>
          <w:tcPr>
            <w:tcW w:w="426" w:type="dxa"/>
            <w:tcBorders>
              <w:top w:val="nil"/>
              <w:left w:val="nil"/>
              <w:bottom w:val="single" w:sz="4" w:space="0" w:color="auto"/>
              <w:right w:val="single" w:sz="4" w:space="0" w:color="auto"/>
            </w:tcBorders>
            <w:shd w:val="clear" w:color="auto" w:fill="D9D9D9" w:themeFill="background1" w:themeFillShade="D9"/>
            <w:vAlign w:val="center"/>
            <w:hideMark/>
          </w:tcPr>
          <w:p w14:paraId="75B3FE2C"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А5</w:t>
            </w:r>
          </w:p>
        </w:tc>
        <w:tc>
          <w:tcPr>
            <w:tcW w:w="708" w:type="dxa"/>
            <w:tcBorders>
              <w:top w:val="nil"/>
              <w:left w:val="nil"/>
              <w:bottom w:val="single" w:sz="4" w:space="0" w:color="auto"/>
              <w:right w:val="single" w:sz="4" w:space="0" w:color="auto"/>
            </w:tcBorders>
            <w:shd w:val="clear" w:color="auto" w:fill="D9D9D9" w:themeFill="background1" w:themeFillShade="D9"/>
            <w:vAlign w:val="center"/>
            <w:hideMark/>
          </w:tcPr>
          <w:p w14:paraId="152AC610"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А6</w:t>
            </w:r>
          </w:p>
        </w:tc>
        <w:tc>
          <w:tcPr>
            <w:tcW w:w="639" w:type="dxa"/>
            <w:tcBorders>
              <w:top w:val="nil"/>
              <w:left w:val="nil"/>
              <w:bottom w:val="single" w:sz="4" w:space="0" w:color="auto"/>
              <w:right w:val="single" w:sz="4" w:space="0" w:color="auto"/>
            </w:tcBorders>
            <w:shd w:val="clear" w:color="auto" w:fill="D9D9D9" w:themeFill="background1" w:themeFillShade="D9"/>
            <w:vAlign w:val="center"/>
            <w:hideMark/>
          </w:tcPr>
          <w:p w14:paraId="24FD12D4"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А7</w:t>
            </w:r>
          </w:p>
        </w:tc>
        <w:tc>
          <w:tcPr>
            <w:tcW w:w="567" w:type="dxa"/>
            <w:tcBorders>
              <w:top w:val="nil"/>
              <w:left w:val="nil"/>
              <w:bottom w:val="single" w:sz="4" w:space="0" w:color="auto"/>
              <w:right w:val="single" w:sz="4" w:space="0" w:color="auto"/>
            </w:tcBorders>
            <w:shd w:val="clear" w:color="auto" w:fill="D9D9D9" w:themeFill="background1" w:themeFillShade="D9"/>
            <w:vAlign w:val="center"/>
            <w:hideMark/>
          </w:tcPr>
          <w:p w14:paraId="1BC81FA4"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А8</w:t>
            </w:r>
          </w:p>
        </w:tc>
        <w:tc>
          <w:tcPr>
            <w:tcW w:w="567" w:type="dxa"/>
            <w:tcBorders>
              <w:top w:val="nil"/>
              <w:left w:val="nil"/>
              <w:bottom w:val="single" w:sz="4" w:space="0" w:color="auto"/>
              <w:right w:val="single" w:sz="4" w:space="0" w:color="auto"/>
            </w:tcBorders>
            <w:shd w:val="clear" w:color="auto" w:fill="D9D9D9" w:themeFill="background1" w:themeFillShade="D9"/>
            <w:vAlign w:val="center"/>
            <w:hideMark/>
          </w:tcPr>
          <w:p w14:paraId="67729B23"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А9</w:t>
            </w:r>
          </w:p>
        </w:tc>
        <w:tc>
          <w:tcPr>
            <w:tcW w:w="567" w:type="dxa"/>
            <w:tcBorders>
              <w:top w:val="nil"/>
              <w:left w:val="nil"/>
              <w:bottom w:val="single" w:sz="4" w:space="0" w:color="auto"/>
              <w:right w:val="single" w:sz="4" w:space="0" w:color="auto"/>
            </w:tcBorders>
            <w:shd w:val="clear" w:color="auto" w:fill="D9D9D9" w:themeFill="background1" w:themeFillShade="D9"/>
            <w:vAlign w:val="center"/>
            <w:hideMark/>
          </w:tcPr>
          <w:p w14:paraId="32B66F46"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А10</w:t>
            </w:r>
          </w:p>
        </w:tc>
        <w:tc>
          <w:tcPr>
            <w:tcW w:w="567" w:type="dxa"/>
            <w:tcBorders>
              <w:top w:val="nil"/>
              <w:left w:val="nil"/>
              <w:bottom w:val="single" w:sz="4" w:space="0" w:color="auto"/>
              <w:right w:val="single" w:sz="4" w:space="0" w:color="auto"/>
            </w:tcBorders>
            <w:shd w:val="clear" w:color="auto" w:fill="D9D9D9" w:themeFill="background1" w:themeFillShade="D9"/>
            <w:vAlign w:val="center"/>
            <w:hideMark/>
          </w:tcPr>
          <w:p w14:paraId="1BD796F1"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A11</w:t>
            </w:r>
          </w:p>
        </w:tc>
        <w:tc>
          <w:tcPr>
            <w:tcW w:w="495" w:type="dxa"/>
            <w:tcBorders>
              <w:top w:val="nil"/>
              <w:left w:val="nil"/>
              <w:bottom w:val="single" w:sz="4" w:space="0" w:color="auto"/>
              <w:right w:val="single" w:sz="4" w:space="0" w:color="auto"/>
            </w:tcBorders>
            <w:shd w:val="clear" w:color="auto" w:fill="D9D9D9" w:themeFill="background1" w:themeFillShade="D9"/>
            <w:vAlign w:val="center"/>
            <w:hideMark/>
          </w:tcPr>
          <w:p w14:paraId="38C64C1B"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A12</w:t>
            </w:r>
          </w:p>
        </w:tc>
        <w:tc>
          <w:tcPr>
            <w:tcW w:w="710" w:type="dxa"/>
            <w:tcBorders>
              <w:top w:val="nil"/>
              <w:left w:val="nil"/>
              <w:bottom w:val="single" w:sz="4" w:space="0" w:color="auto"/>
              <w:right w:val="single" w:sz="4" w:space="0" w:color="auto"/>
            </w:tcBorders>
            <w:shd w:val="clear" w:color="auto" w:fill="D9D9D9" w:themeFill="background1" w:themeFillShade="D9"/>
            <w:vAlign w:val="center"/>
            <w:hideMark/>
          </w:tcPr>
          <w:p w14:paraId="2A627643" w14:textId="77777777" w:rsidR="004B2948" w:rsidRPr="0014279A" w:rsidRDefault="004B2948" w:rsidP="00B03399">
            <w:pPr>
              <w:spacing w:after="0" w:line="240" w:lineRule="auto"/>
              <w:jc w:val="center"/>
              <w:rPr>
                <w:rFonts w:ascii="Times New Roman" w:eastAsia="Times New Roman" w:hAnsi="Times New Roman" w:cs="Times New Roman"/>
                <w:bCs/>
                <w:color w:val="000000"/>
                <w:sz w:val="20"/>
                <w:lang w:eastAsia="ru-RU"/>
              </w:rPr>
            </w:pPr>
            <w:r w:rsidRPr="0014279A">
              <w:rPr>
                <w:rFonts w:ascii="Times New Roman" w:eastAsia="Times New Roman" w:hAnsi="Times New Roman" w:cs="Times New Roman"/>
                <w:bCs/>
                <w:color w:val="000000"/>
                <w:sz w:val="20"/>
                <w:lang w:eastAsia="ru-RU"/>
              </w:rPr>
              <w:t>A13</w:t>
            </w:r>
          </w:p>
        </w:tc>
      </w:tr>
      <w:tr w:rsidR="001D4B30" w:rsidRPr="0014279A" w14:paraId="64B2BA7E" w14:textId="77777777" w:rsidTr="0014279A">
        <w:trPr>
          <w:trHeight w:val="197"/>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55EF06D4" w14:textId="77777777"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 xml:space="preserve">Екстремальна спека </w:t>
            </w:r>
          </w:p>
        </w:tc>
        <w:tc>
          <w:tcPr>
            <w:tcW w:w="992" w:type="dxa"/>
            <w:tcBorders>
              <w:top w:val="nil"/>
              <w:left w:val="nil"/>
              <w:bottom w:val="single" w:sz="4" w:space="0" w:color="auto"/>
              <w:right w:val="single" w:sz="4" w:space="0" w:color="auto"/>
            </w:tcBorders>
            <w:shd w:val="clear" w:color="auto" w:fill="F79646" w:themeFill="accent6"/>
            <w:vAlign w:val="center"/>
            <w:hideMark/>
          </w:tcPr>
          <w:p w14:paraId="4DE5D505" w14:textId="186BEDD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6" w:type="dxa"/>
            <w:tcBorders>
              <w:top w:val="nil"/>
              <w:left w:val="nil"/>
              <w:bottom w:val="single" w:sz="4" w:space="0" w:color="auto"/>
              <w:right w:val="single" w:sz="4" w:space="0" w:color="auto"/>
            </w:tcBorders>
            <w:shd w:val="clear" w:color="auto" w:fill="FBD4B4" w:themeFill="accent6" w:themeFillTint="66"/>
            <w:vAlign w:val="center"/>
            <w:hideMark/>
          </w:tcPr>
          <w:p w14:paraId="052A1123" w14:textId="2A5B6E7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FFFF66"/>
            <w:vAlign w:val="center"/>
            <w:hideMark/>
          </w:tcPr>
          <w:p w14:paraId="39E029E8" w14:textId="6A171B6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FBD4B4" w:themeFill="accent6" w:themeFillTint="66"/>
            <w:vAlign w:val="center"/>
            <w:hideMark/>
          </w:tcPr>
          <w:p w14:paraId="67B479FA" w14:textId="4A491A6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FBD4B4" w:themeFill="accent6" w:themeFillTint="66"/>
            <w:vAlign w:val="center"/>
            <w:hideMark/>
          </w:tcPr>
          <w:p w14:paraId="11B85DB7" w14:textId="648F1D1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6" w:type="dxa"/>
            <w:tcBorders>
              <w:top w:val="nil"/>
              <w:left w:val="nil"/>
              <w:bottom w:val="single" w:sz="4" w:space="0" w:color="auto"/>
              <w:right w:val="single" w:sz="4" w:space="0" w:color="auto"/>
            </w:tcBorders>
            <w:shd w:val="clear" w:color="auto" w:fill="FBD4B4" w:themeFill="accent6" w:themeFillTint="66"/>
            <w:vAlign w:val="center"/>
            <w:hideMark/>
          </w:tcPr>
          <w:p w14:paraId="68EFEC8D" w14:textId="3FEE882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708" w:type="dxa"/>
            <w:tcBorders>
              <w:top w:val="nil"/>
              <w:left w:val="nil"/>
              <w:bottom w:val="single" w:sz="4" w:space="0" w:color="auto"/>
              <w:right w:val="single" w:sz="4" w:space="0" w:color="auto"/>
            </w:tcBorders>
            <w:shd w:val="clear" w:color="auto" w:fill="FFFF66"/>
            <w:vAlign w:val="center"/>
            <w:hideMark/>
          </w:tcPr>
          <w:p w14:paraId="5752CA78" w14:textId="5AB24F7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639" w:type="dxa"/>
            <w:tcBorders>
              <w:top w:val="nil"/>
              <w:left w:val="nil"/>
              <w:bottom w:val="single" w:sz="4" w:space="0" w:color="auto"/>
              <w:right w:val="single" w:sz="4" w:space="0" w:color="auto"/>
            </w:tcBorders>
            <w:shd w:val="clear" w:color="auto" w:fill="FFFF66"/>
            <w:vAlign w:val="center"/>
            <w:hideMark/>
          </w:tcPr>
          <w:p w14:paraId="1E2E30FE" w14:textId="49BF550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6D1A3A1E" w14:textId="2D595FF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F79646" w:themeFill="accent6"/>
            <w:vAlign w:val="center"/>
            <w:hideMark/>
          </w:tcPr>
          <w:p w14:paraId="2234736E" w14:textId="6ECC275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567" w:type="dxa"/>
            <w:tcBorders>
              <w:top w:val="nil"/>
              <w:left w:val="nil"/>
              <w:bottom w:val="single" w:sz="4" w:space="0" w:color="auto"/>
              <w:right w:val="single" w:sz="4" w:space="0" w:color="auto"/>
            </w:tcBorders>
            <w:shd w:val="clear" w:color="auto" w:fill="auto"/>
            <w:vAlign w:val="center"/>
            <w:hideMark/>
          </w:tcPr>
          <w:p w14:paraId="513D1768" w14:textId="18505F9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2FB7BF75" w14:textId="5FADA7C8"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95" w:type="dxa"/>
            <w:tcBorders>
              <w:top w:val="nil"/>
              <w:left w:val="nil"/>
              <w:bottom w:val="single" w:sz="4" w:space="0" w:color="auto"/>
              <w:right w:val="single" w:sz="4" w:space="0" w:color="auto"/>
            </w:tcBorders>
            <w:shd w:val="clear" w:color="auto" w:fill="auto"/>
            <w:vAlign w:val="center"/>
            <w:hideMark/>
          </w:tcPr>
          <w:p w14:paraId="3738BAB4" w14:textId="41D65EC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auto"/>
            <w:vAlign w:val="center"/>
            <w:hideMark/>
          </w:tcPr>
          <w:p w14:paraId="165F6502" w14:textId="06579D5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r>
      <w:tr w:rsidR="001D4B30" w:rsidRPr="0014279A" w14:paraId="3023095C" w14:textId="77777777" w:rsidTr="0014279A">
        <w:trPr>
          <w:trHeight w:val="372"/>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37A95987" w14:textId="097865F9"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Екстремальний холод</w:t>
            </w:r>
          </w:p>
        </w:tc>
        <w:tc>
          <w:tcPr>
            <w:tcW w:w="992" w:type="dxa"/>
            <w:tcBorders>
              <w:top w:val="nil"/>
              <w:left w:val="nil"/>
              <w:bottom w:val="single" w:sz="4" w:space="0" w:color="auto"/>
              <w:right w:val="single" w:sz="4" w:space="0" w:color="auto"/>
            </w:tcBorders>
            <w:shd w:val="clear" w:color="auto" w:fill="FFFF66"/>
            <w:vAlign w:val="center"/>
            <w:hideMark/>
          </w:tcPr>
          <w:p w14:paraId="76DC5D24" w14:textId="3EEF81A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6" w:type="dxa"/>
            <w:tcBorders>
              <w:top w:val="nil"/>
              <w:left w:val="nil"/>
              <w:bottom w:val="single" w:sz="4" w:space="0" w:color="auto"/>
              <w:right w:val="single" w:sz="4" w:space="0" w:color="auto"/>
            </w:tcBorders>
            <w:shd w:val="clear" w:color="auto" w:fill="FFFF66"/>
            <w:vAlign w:val="center"/>
            <w:hideMark/>
          </w:tcPr>
          <w:p w14:paraId="7EEE2AC1" w14:textId="38EC9A7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FFFF66"/>
            <w:vAlign w:val="center"/>
            <w:hideMark/>
          </w:tcPr>
          <w:p w14:paraId="11EB37E9" w14:textId="2413C66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FBD4B4" w:themeFill="accent6" w:themeFillTint="66"/>
            <w:vAlign w:val="center"/>
            <w:hideMark/>
          </w:tcPr>
          <w:p w14:paraId="07CC9A9F" w14:textId="6F9A0C8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auto"/>
            <w:vAlign w:val="center"/>
            <w:hideMark/>
          </w:tcPr>
          <w:p w14:paraId="4F548959" w14:textId="42C3108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6" w:type="dxa"/>
            <w:tcBorders>
              <w:top w:val="nil"/>
              <w:left w:val="nil"/>
              <w:bottom w:val="single" w:sz="4" w:space="0" w:color="auto"/>
              <w:right w:val="single" w:sz="4" w:space="0" w:color="auto"/>
            </w:tcBorders>
            <w:shd w:val="clear" w:color="auto" w:fill="auto"/>
            <w:vAlign w:val="center"/>
            <w:hideMark/>
          </w:tcPr>
          <w:p w14:paraId="7925EF06" w14:textId="5155BB1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auto" w:fill="auto"/>
            <w:vAlign w:val="center"/>
            <w:hideMark/>
          </w:tcPr>
          <w:p w14:paraId="3F4FB543" w14:textId="2E60E0C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639" w:type="dxa"/>
            <w:tcBorders>
              <w:top w:val="nil"/>
              <w:left w:val="nil"/>
              <w:bottom w:val="single" w:sz="4" w:space="0" w:color="auto"/>
              <w:right w:val="single" w:sz="4" w:space="0" w:color="auto"/>
            </w:tcBorders>
            <w:shd w:val="clear" w:color="auto" w:fill="FFFF66"/>
            <w:vAlign w:val="center"/>
            <w:hideMark/>
          </w:tcPr>
          <w:p w14:paraId="6FE99D62" w14:textId="729AFEE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FFFF66"/>
            <w:vAlign w:val="center"/>
            <w:hideMark/>
          </w:tcPr>
          <w:p w14:paraId="7047B4D4" w14:textId="096DE29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09F12F84" w14:textId="7AAD324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auto"/>
            <w:vAlign w:val="center"/>
            <w:hideMark/>
          </w:tcPr>
          <w:p w14:paraId="04B8903B" w14:textId="00E7BFC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FFF66"/>
            <w:vAlign w:val="center"/>
            <w:hideMark/>
          </w:tcPr>
          <w:p w14:paraId="3781E088" w14:textId="22C6C6D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95" w:type="dxa"/>
            <w:tcBorders>
              <w:top w:val="nil"/>
              <w:left w:val="nil"/>
              <w:bottom w:val="single" w:sz="4" w:space="0" w:color="auto"/>
              <w:right w:val="single" w:sz="4" w:space="0" w:color="auto"/>
            </w:tcBorders>
            <w:shd w:val="clear" w:color="auto" w:fill="FFFF66"/>
            <w:vAlign w:val="center"/>
            <w:hideMark/>
          </w:tcPr>
          <w:p w14:paraId="0C8F849F" w14:textId="6F2E286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710" w:type="dxa"/>
            <w:tcBorders>
              <w:top w:val="nil"/>
              <w:left w:val="nil"/>
              <w:bottom w:val="single" w:sz="4" w:space="0" w:color="auto"/>
              <w:right w:val="single" w:sz="4" w:space="0" w:color="auto"/>
            </w:tcBorders>
            <w:shd w:val="clear" w:color="auto" w:fill="auto"/>
            <w:vAlign w:val="center"/>
            <w:hideMark/>
          </w:tcPr>
          <w:p w14:paraId="78DF789D" w14:textId="102F606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r>
      <w:tr w:rsidR="001D4B30" w:rsidRPr="0014279A" w14:paraId="1AC5CC51" w14:textId="77777777" w:rsidTr="0014279A">
        <w:trPr>
          <w:trHeight w:val="138"/>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4B2ADEAB" w14:textId="77701408"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Екстремальні опади</w:t>
            </w:r>
          </w:p>
        </w:tc>
        <w:tc>
          <w:tcPr>
            <w:tcW w:w="992" w:type="dxa"/>
            <w:tcBorders>
              <w:top w:val="nil"/>
              <w:left w:val="nil"/>
              <w:bottom w:val="single" w:sz="4" w:space="0" w:color="auto"/>
              <w:right w:val="single" w:sz="4" w:space="0" w:color="auto"/>
            </w:tcBorders>
            <w:shd w:val="clear" w:color="auto" w:fill="F79646" w:themeFill="accent6"/>
            <w:vAlign w:val="center"/>
            <w:hideMark/>
          </w:tcPr>
          <w:p w14:paraId="46AD3491" w14:textId="5282568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6" w:type="dxa"/>
            <w:tcBorders>
              <w:top w:val="nil"/>
              <w:left w:val="nil"/>
              <w:bottom w:val="single" w:sz="4" w:space="0" w:color="auto"/>
              <w:right w:val="single" w:sz="4" w:space="0" w:color="auto"/>
            </w:tcBorders>
            <w:shd w:val="clear" w:color="auto" w:fill="F79646" w:themeFill="accent6"/>
            <w:vAlign w:val="center"/>
            <w:hideMark/>
          </w:tcPr>
          <w:p w14:paraId="7DC66E79" w14:textId="2E37C41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5" w:type="dxa"/>
            <w:tcBorders>
              <w:top w:val="nil"/>
              <w:left w:val="nil"/>
              <w:bottom w:val="single" w:sz="4" w:space="0" w:color="auto"/>
              <w:right w:val="single" w:sz="4" w:space="0" w:color="auto"/>
            </w:tcBorders>
            <w:shd w:val="clear" w:color="auto" w:fill="F79646" w:themeFill="accent6"/>
            <w:vAlign w:val="center"/>
            <w:hideMark/>
          </w:tcPr>
          <w:p w14:paraId="408902F4" w14:textId="7B9115F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5" w:type="dxa"/>
            <w:tcBorders>
              <w:top w:val="nil"/>
              <w:left w:val="nil"/>
              <w:bottom w:val="single" w:sz="4" w:space="0" w:color="auto"/>
              <w:right w:val="single" w:sz="4" w:space="0" w:color="auto"/>
            </w:tcBorders>
            <w:shd w:val="clear" w:color="auto" w:fill="FBD4B4" w:themeFill="accent6" w:themeFillTint="66"/>
            <w:vAlign w:val="center"/>
            <w:hideMark/>
          </w:tcPr>
          <w:p w14:paraId="6343332A" w14:textId="2CEED60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FFFF66"/>
            <w:vAlign w:val="center"/>
            <w:hideMark/>
          </w:tcPr>
          <w:p w14:paraId="240EBB02" w14:textId="30636085"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6" w:type="dxa"/>
            <w:tcBorders>
              <w:top w:val="nil"/>
              <w:left w:val="nil"/>
              <w:bottom w:val="single" w:sz="4" w:space="0" w:color="auto"/>
              <w:right w:val="single" w:sz="4" w:space="0" w:color="auto"/>
            </w:tcBorders>
            <w:shd w:val="clear" w:color="auto" w:fill="FFFF66"/>
            <w:vAlign w:val="center"/>
            <w:hideMark/>
          </w:tcPr>
          <w:p w14:paraId="64291304" w14:textId="4C0E20A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708" w:type="dxa"/>
            <w:tcBorders>
              <w:top w:val="nil"/>
              <w:left w:val="nil"/>
              <w:bottom w:val="single" w:sz="4" w:space="0" w:color="auto"/>
              <w:right w:val="single" w:sz="4" w:space="0" w:color="auto"/>
            </w:tcBorders>
            <w:shd w:val="clear" w:color="auto" w:fill="FBD4B4" w:themeFill="accent6" w:themeFillTint="66"/>
            <w:vAlign w:val="center"/>
            <w:hideMark/>
          </w:tcPr>
          <w:p w14:paraId="16CB71BF" w14:textId="479E94C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639" w:type="dxa"/>
            <w:tcBorders>
              <w:top w:val="nil"/>
              <w:left w:val="nil"/>
              <w:bottom w:val="single" w:sz="4" w:space="0" w:color="auto"/>
              <w:right w:val="single" w:sz="4" w:space="0" w:color="auto"/>
            </w:tcBorders>
            <w:shd w:val="clear" w:color="auto" w:fill="FBD4B4" w:themeFill="accent6" w:themeFillTint="66"/>
            <w:vAlign w:val="center"/>
            <w:hideMark/>
          </w:tcPr>
          <w:p w14:paraId="15D77871" w14:textId="16DB848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FFFF66"/>
            <w:vAlign w:val="center"/>
            <w:hideMark/>
          </w:tcPr>
          <w:p w14:paraId="0634488B" w14:textId="572026A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auto"/>
            <w:vAlign w:val="center"/>
            <w:hideMark/>
          </w:tcPr>
          <w:p w14:paraId="1ECFA689" w14:textId="23E4DC5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1F34856D" w14:textId="00F2B94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FFFF66"/>
            <w:vAlign w:val="center"/>
            <w:hideMark/>
          </w:tcPr>
          <w:p w14:paraId="3CEF6E28" w14:textId="0C2C9AD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95" w:type="dxa"/>
            <w:tcBorders>
              <w:top w:val="nil"/>
              <w:left w:val="nil"/>
              <w:bottom w:val="single" w:sz="4" w:space="0" w:color="auto"/>
              <w:right w:val="single" w:sz="4" w:space="0" w:color="auto"/>
            </w:tcBorders>
            <w:shd w:val="clear" w:color="auto" w:fill="auto"/>
            <w:vAlign w:val="center"/>
            <w:hideMark/>
          </w:tcPr>
          <w:p w14:paraId="4861B9EA" w14:textId="21344D1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FFFF66"/>
            <w:vAlign w:val="center"/>
            <w:hideMark/>
          </w:tcPr>
          <w:p w14:paraId="6826277D" w14:textId="1C06BDB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r>
      <w:tr w:rsidR="001D4B30" w:rsidRPr="0014279A" w14:paraId="2FE7F3BC" w14:textId="77777777" w:rsidTr="0014279A">
        <w:trPr>
          <w:trHeight w:val="439"/>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10C693AF" w14:textId="6D55EA05"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Підтоплення (Повені)</w:t>
            </w:r>
          </w:p>
        </w:tc>
        <w:tc>
          <w:tcPr>
            <w:tcW w:w="992" w:type="dxa"/>
            <w:tcBorders>
              <w:top w:val="nil"/>
              <w:left w:val="nil"/>
              <w:bottom w:val="single" w:sz="4" w:space="0" w:color="auto"/>
              <w:right w:val="single" w:sz="4" w:space="0" w:color="auto"/>
            </w:tcBorders>
            <w:shd w:val="clear" w:color="auto" w:fill="F79646" w:themeFill="accent6"/>
            <w:vAlign w:val="center"/>
            <w:hideMark/>
          </w:tcPr>
          <w:p w14:paraId="2D1C55A0" w14:textId="657DF25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6" w:type="dxa"/>
            <w:tcBorders>
              <w:top w:val="nil"/>
              <w:left w:val="nil"/>
              <w:bottom w:val="single" w:sz="4" w:space="0" w:color="auto"/>
              <w:right w:val="single" w:sz="4" w:space="0" w:color="auto"/>
            </w:tcBorders>
            <w:shd w:val="clear" w:color="auto" w:fill="FBD4B4" w:themeFill="accent6" w:themeFillTint="66"/>
            <w:vAlign w:val="center"/>
            <w:hideMark/>
          </w:tcPr>
          <w:p w14:paraId="330DA5AE" w14:textId="35F8696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FBD4B4" w:themeFill="accent6" w:themeFillTint="66"/>
            <w:vAlign w:val="center"/>
            <w:hideMark/>
          </w:tcPr>
          <w:p w14:paraId="2D99D3C9" w14:textId="22CB275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5" w:type="dxa"/>
            <w:tcBorders>
              <w:top w:val="nil"/>
              <w:left w:val="nil"/>
              <w:bottom w:val="single" w:sz="4" w:space="0" w:color="auto"/>
              <w:right w:val="single" w:sz="4" w:space="0" w:color="auto"/>
            </w:tcBorders>
            <w:shd w:val="clear" w:color="auto" w:fill="FFFF66"/>
            <w:vAlign w:val="center"/>
            <w:hideMark/>
          </w:tcPr>
          <w:p w14:paraId="015E9C1E" w14:textId="3F311F9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FFFF66"/>
            <w:vAlign w:val="center"/>
            <w:hideMark/>
          </w:tcPr>
          <w:p w14:paraId="2597D310" w14:textId="1BF72AC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6" w:type="dxa"/>
            <w:tcBorders>
              <w:top w:val="nil"/>
              <w:left w:val="nil"/>
              <w:bottom w:val="single" w:sz="4" w:space="0" w:color="auto"/>
              <w:right w:val="single" w:sz="4" w:space="0" w:color="auto"/>
            </w:tcBorders>
            <w:shd w:val="clear" w:color="auto" w:fill="auto"/>
            <w:vAlign w:val="center"/>
            <w:hideMark/>
          </w:tcPr>
          <w:p w14:paraId="4C88CE13" w14:textId="2FE8609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auto" w:fill="FBD4B4" w:themeFill="accent6" w:themeFillTint="66"/>
            <w:vAlign w:val="center"/>
            <w:hideMark/>
          </w:tcPr>
          <w:p w14:paraId="37569C43" w14:textId="0580471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639" w:type="dxa"/>
            <w:tcBorders>
              <w:top w:val="nil"/>
              <w:left w:val="nil"/>
              <w:bottom w:val="single" w:sz="4" w:space="0" w:color="auto"/>
              <w:right w:val="single" w:sz="4" w:space="0" w:color="auto"/>
            </w:tcBorders>
            <w:shd w:val="clear" w:color="auto" w:fill="FBD4B4" w:themeFill="accent6" w:themeFillTint="66"/>
            <w:vAlign w:val="center"/>
            <w:hideMark/>
          </w:tcPr>
          <w:p w14:paraId="10B580F9" w14:textId="654EF8E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auto"/>
            <w:vAlign w:val="center"/>
            <w:hideMark/>
          </w:tcPr>
          <w:p w14:paraId="1E2180A3" w14:textId="500231E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auto"/>
            <w:vAlign w:val="center"/>
            <w:hideMark/>
          </w:tcPr>
          <w:p w14:paraId="0650BF31" w14:textId="209FA52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62C36356" w14:textId="29C0E4C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auto"/>
            <w:vAlign w:val="center"/>
            <w:hideMark/>
          </w:tcPr>
          <w:p w14:paraId="7CC6BE58" w14:textId="7D73887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95" w:type="dxa"/>
            <w:tcBorders>
              <w:top w:val="nil"/>
              <w:left w:val="nil"/>
              <w:bottom w:val="single" w:sz="4" w:space="0" w:color="auto"/>
              <w:right w:val="single" w:sz="4" w:space="0" w:color="auto"/>
            </w:tcBorders>
            <w:shd w:val="clear" w:color="auto" w:fill="auto"/>
            <w:vAlign w:val="center"/>
            <w:hideMark/>
          </w:tcPr>
          <w:p w14:paraId="6F812995" w14:textId="74E046D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FFFF66"/>
            <w:vAlign w:val="center"/>
            <w:hideMark/>
          </w:tcPr>
          <w:p w14:paraId="49251D75" w14:textId="4036B21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r>
      <w:tr w:rsidR="001D4B30" w:rsidRPr="0014279A" w14:paraId="685CA8C4" w14:textId="77777777" w:rsidTr="0014279A">
        <w:trPr>
          <w:trHeight w:val="220"/>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707E5227" w14:textId="77777777"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Посуха</w:t>
            </w:r>
          </w:p>
        </w:tc>
        <w:tc>
          <w:tcPr>
            <w:tcW w:w="992" w:type="dxa"/>
            <w:tcBorders>
              <w:top w:val="nil"/>
              <w:left w:val="nil"/>
              <w:bottom w:val="single" w:sz="4" w:space="0" w:color="auto"/>
              <w:right w:val="single" w:sz="4" w:space="0" w:color="auto"/>
            </w:tcBorders>
            <w:shd w:val="clear" w:color="auto" w:fill="FBD4B4" w:themeFill="accent6" w:themeFillTint="66"/>
            <w:vAlign w:val="center"/>
            <w:hideMark/>
          </w:tcPr>
          <w:p w14:paraId="3922A0B9" w14:textId="547B4BB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6" w:type="dxa"/>
            <w:tcBorders>
              <w:top w:val="nil"/>
              <w:left w:val="nil"/>
              <w:bottom w:val="single" w:sz="4" w:space="0" w:color="auto"/>
              <w:right w:val="single" w:sz="4" w:space="0" w:color="auto"/>
            </w:tcBorders>
            <w:shd w:val="clear" w:color="auto" w:fill="auto"/>
            <w:vAlign w:val="center"/>
            <w:hideMark/>
          </w:tcPr>
          <w:p w14:paraId="007CAB1C" w14:textId="6137F3C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49BCF2BD" w14:textId="6BC0D29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70B924E2" w14:textId="478E1B95"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F79646" w:themeFill="accent6"/>
            <w:vAlign w:val="center"/>
            <w:hideMark/>
          </w:tcPr>
          <w:p w14:paraId="09C8F0CF" w14:textId="6EF29333"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6" w:type="dxa"/>
            <w:tcBorders>
              <w:top w:val="nil"/>
              <w:left w:val="nil"/>
              <w:bottom w:val="single" w:sz="4" w:space="0" w:color="auto"/>
              <w:right w:val="single" w:sz="4" w:space="0" w:color="auto"/>
            </w:tcBorders>
            <w:shd w:val="clear" w:color="auto" w:fill="auto"/>
            <w:vAlign w:val="center"/>
            <w:hideMark/>
          </w:tcPr>
          <w:p w14:paraId="7CCAEEAA" w14:textId="6175BCA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auto" w:fill="auto"/>
            <w:vAlign w:val="center"/>
            <w:hideMark/>
          </w:tcPr>
          <w:p w14:paraId="1032FC2D" w14:textId="7A96B49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639" w:type="dxa"/>
            <w:tcBorders>
              <w:top w:val="nil"/>
              <w:left w:val="nil"/>
              <w:bottom w:val="single" w:sz="4" w:space="0" w:color="auto"/>
              <w:right w:val="single" w:sz="4" w:space="0" w:color="auto"/>
            </w:tcBorders>
            <w:shd w:val="clear" w:color="auto" w:fill="FBD4B4" w:themeFill="accent6" w:themeFillTint="66"/>
            <w:vAlign w:val="center"/>
            <w:hideMark/>
          </w:tcPr>
          <w:p w14:paraId="0F010D1D" w14:textId="0F37EC8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FFFF66"/>
            <w:vAlign w:val="center"/>
            <w:hideMark/>
          </w:tcPr>
          <w:p w14:paraId="3660BEF1" w14:textId="44F27D9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FFFF66"/>
            <w:vAlign w:val="center"/>
            <w:hideMark/>
          </w:tcPr>
          <w:p w14:paraId="388A003D" w14:textId="02E5932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auto"/>
            <w:vAlign w:val="center"/>
            <w:hideMark/>
          </w:tcPr>
          <w:p w14:paraId="2137F216" w14:textId="4EC8353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auto"/>
            <w:vAlign w:val="center"/>
            <w:hideMark/>
          </w:tcPr>
          <w:p w14:paraId="7A4F0C3B" w14:textId="59B79C7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95" w:type="dxa"/>
            <w:tcBorders>
              <w:top w:val="nil"/>
              <w:left w:val="nil"/>
              <w:bottom w:val="single" w:sz="4" w:space="0" w:color="auto"/>
              <w:right w:val="single" w:sz="4" w:space="0" w:color="auto"/>
            </w:tcBorders>
            <w:shd w:val="clear" w:color="auto" w:fill="auto"/>
            <w:vAlign w:val="center"/>
            <w:hideMark/>
          </w:tcPr>
          <w:p w14:paraId="45953642" w14:textId="7D444D3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auto"/>
            <w:vAlign w:val="center"/>
            <w:hideMark/>
          </w:tcPr>
          <w:p w14:paraId="084F6184" w14:textId="32FFCDD5"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r>
      <w:tr w:rsidR="001D4B30" w:rsidRPr="0014279A" w14:paraId="3156E65A" w14:textId="77777777" w:rsidTr="0014279A">
        <w:trPr>
          <w:trHeight w:val="82"/>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45C360A9" w14:textId="564A258F"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Буревії</w:t>
            </w:r>
          </w:p>
        </w:tc>
        <w:tc>
          <w:tcPr>
            <w:tcW w:w="992" w:type="dxa"/>
            <w:tcBorders>
              <w:top w:val="nil"/>
              <w:left w:val="nil"/>
              <w:bottom w:val="single" w:sz="4" w:space="0" w:color="auto"/>
              <w:right w:val="single" w:sz="4" w:space="0" w:color="auto"/>
            </w:tcBorders>
            <w:shd w:val="clear" w:color="auto" w:fill="F79646" w:themeFill="accent6"/>
            <w:vAlign w:val="center"/>
            <w:hideMark/>
          </w:tcPr>
          <w:p w14:paraId="73601E17" w14:textId="76D3670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426" w:type="dxa"/>
            <w:tcBorders>
              <w:top w:val="nil"/>
              <w:left w:val="nil"/>
              <w:bottom w:val="single" w:sz="4" w:space="0" w:color="auto"/>
              <w:right w:val="single" w:sz="4" w:space="0" w:color="auto"/>
            </w:tcBorders>
            <w:shd w:val="clear" w:color="auto" w:fill="auto"/>
            <w:vAlign w:val="center"/>
            <w:hideMark/>
          </w:tcPr>
          <w:p w14:paraId="496F4B5F" w14:textId="1B43917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FFFF66"/>
            <w:vAlign w:val="center"/>
            <w:hideMark/>
          </w:tcPr>
          <w:p w14:paraId="4DAB4E75" w14:textId="734A77C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FFFF66"/>
            <w:vAlign w:val="center"/>
            <w:hideMark/>
          </w:tcPr>
          <w:p w14:paraId="3FEDBB44" w14:textId="3A1C258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auto"/>
            <w:vAlign w:val="center"/>
            <w:hideMark/>
          </w:tcPr>
          <w:p w14:paraId="1E35F499" w14:textId="6E03119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6" w:type="dxa"/>
            <w:tcBorders>
              <w:top w:val="nil"/>
              <w:left w:val="nil"/>
              <w:bottom w:val="single" w:sz="4" w:space="0" w:color="auto"/>
              <w:right w:val="single" w:sz="4" w:space="0" w:color="auto"/>
            </w:tcBorders>
            <w:shd w:val="clear" w:color="auto" w:fill="auto"/>
            <w:vAlign w:val="center"/>
            <w:hideMark/>
          </w:tcPr>
          <w:p w14:paraId="16F563B5" w14:textId="2B45397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08" w:type="dxa"/>
            <w:tcBorders>
              <w:top w:val="nil"/>
              <w:left w:val="nil"/>
              <w:bottom w:val="single" w:sz="4" w:space="0" w:color="auto"/>
              <w:right w:val="single" w:sz="4" w:space="0" w:color="auto"/>
            </w:tcBorders>
            <w:shd w:val="clear" w:color="auto" w:fill="auto"/>
            <w:vAlign w:val="center"/>
            <w:hideMark/>
          </w:tcPr>
          <w:p w14:paraId="5EFECD3A" w14:textId="2FF130A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639" w:type="dxa"/>
            <w:tcBorders>
              <w:top w:val="nil"/>
              <w:left w:val="nil"/>
              <w:bottom w:val="single" w:sz="4" w:space="0" w:color="auto"/>
              <w:right w:val="single" w:sz="4" w:space="0" w:color="auto"/>
            </w:tcBorders>
            <w:shd w:val="clear" w:color="auto" w:fill="FFFF66"/>
            <w:vAlign w:val="center"/>
            <w:hideMark/>
          </w:tcPr>
          <w:p w14:paraId="701405EE" w14:textId="28CCA8D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FFFF66"/>
            <w:vAlign w:val="center"/>
            <w:hideMark/>
          </w:tcPr>
          <w:p w14:paraId="4B346FD3" w14:textId="0701165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auto"/>
            <w:vAlign w:val="center"/>
            <w:hideMark/>
          </w:tcPr>
          <w:p w14:paraId="35B2CEF0" w14:textId="5197353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FFF66"/>
            <w:vAlign w:val="center"/>
            <w:hideMark/>
          </w:tcPr>
          <w:p w14:paraId="27B9AC80" w14:textId="679F5305"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567" w:type="dxa"/>
            <w:tcBorders>
              <w:top w:val="nil"/>
              <w:left w:val="nil"/>
              <w:bottom w:val="single" w:sz="4" w:space="0" w:color="auto"/>
              <w:right w:val="single" w:sz="4" w:space="0" w:color="auto"/>
            </w:tcBorders>
            <w:shd w:val="clear" w:color="auto" w:fill="auto"/>
            <w:vAlign w:val="center"/>
            <w:hideMark/>
          </w:tcPr>
          <w:p w14:paraId="191B5FC7" w14:textId="6292607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95" w:type="dxa"/>
            <w:tcBorders>
              <w:top w:val="nil"/>
              <w:left w:val="nil"/>
              <w:bottom w:val="single" w:sz="4" w:space="0" w:color="auto"/>
              <w:right w:val="single" w:sz="4" w:space="0" w:color="auto"/>
            </w:tcBorders>
            <w:shd w:val="clear" w:color="auto" w:fill="auto"/>
            <w:vAlign w:val="center"/>
            <w:hideMark/>
          </w:tcPr>
          <w:p w14:paraId="4A360E63" w14:textId="48CEF06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FFFF66"/>
            <w:vAlign w:val="center"/>
            <w:hideMark/>
          </w:tcPr>
          <w:p w14:paraId="16D2D58B" w14:textId="371D668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r>
      <w:tr w:rsidR="001D4B30" w:rsidRPr="0014279A" w14:paraId="1E2D0481" w14:textId="77777777" w:rsidTr="0014279A">
        <w:trPr>
          <w:trHeight w:val="539"/>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22237B20" w14:textId="1150F34F"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 xml:space="preserve">Пожежі </w:t>
            </w:r>
            <w:r w:rsidRPr="0014279A">
              <w:rPr>
                <w:rFonts w:ascii="Times New Roman" w:eastAsia="Times New Roman" w:hAnsi="Times New Roman" w:cs="Times New Roman"/>
                <w:color w:val="000000"/>
                <w:lang w:eastAsia="ru-RU"/>
              </w:rPr>
              <w:br/>
              <w:t>(лісові пожежі та на землі)</w:t>
            </w:r>
          </w:p>
        </w:tc>
        <w:tc>
          <w:tcPr>
            <w:tcW w:w="992" w:type="dxa"/>
            <w:tcBorders>
              <w:top w:val="nil"/>
              <w:left w:val="nil"/>
              <w:bottom w:val="single" w:sz="4" w:space="0" w:color="auto"/>
              <w:right w:val="single" w:sz="4" w:space="0" w:color="auto"/>
            </w:tcBorders>
            <w:shd w:val="clear" w:color="auto" w:fill="FBD4B4" w:themeFill="accent6" w:themeFillTint="66"/>
            <w:vAlign w:val="center"/>
            <w:hideMark/>
          </w:tcPr>
          <w:p w14:paraId="46374FF8" w14:textId="7D27BB3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6" w:type="dxa"/>
            <w:tcBorders>
              <w:top w:val="nil"/>
              <w:left w:val="nil"/>
              <w:bottom w:val="single" w:sz="4" w:space="0" w:color="auto"/>
              <w:right w:val="single" w:sz="4" w:space="0" w:color="auto"/>
            </w:tcBorders>
            <w:shd w:val="clear" w:color="auto" w:fill="FFFF66"/>
            <w:vAlign w:val="center"/>
            <w:hideMark/>
          </w:tcPr>
          <w:p w14:paraId="5303B2A9" w14:textId="1B56375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425" w:type="dxa"/>
            <w:tcBorders>
              <w:top w:val="nil"/>
              <w:left w:val="nil"/>
              <w:bottom w:val="single" w:sz="4" w:space="0" w:color="auto"/>
              <w:right w:val="single" w:sz="4" w:space="0" w:color="auto"/>
            </w:tcBorders>
            <w:shd w:val="clear" w:color="auto" w:fill="auto"/>
            <w:vAlign w:val="center"/>
            <w:hideMark/>
          </w:tcPr>
          <w:p w14:paraId="4FE9E7DE" w14:textId="5BCC4733"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5B710DC2" w14:textId="5D53BBA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1B29AAB7" w14:textId="5765277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6" w:type="dxa"/>
            <w:tcBorders>
              <w:top w:val="nil"/>
              <w:left w:val="nil"/>
              <w:bottom w:val="single" w:sz="4" w:space="0" w:color="auto"/>
              <w:right w:val="single" w:sz="4" w:space="0" w:color="auto"/>
            </w:tcBorders>
            <w:shd w:val="clear" w:color="auto" w:fill="FFFF66"/>
            <w:vAlign w:val="center"/>
            <w:hideMark/>
          </w:tcPr>
          <w:p w14:paraId="2886DCCA" w14:textId="0974397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708" w:type="dxa"/>
            <w:tcBorders>
              <w:top w:val="nil"/>
              <w:left w:val="nil"/>
              <w:bottom w:val="single" w:sz="4" w:space="0" w:color="auto"/>
              <w:right w:val="single" w:sz="4" w:space="0" w:color="auto"/>
            </w:tcBorders>
            <w:shd w:val="clear" w:color="auto" w:fill="auto"/>
            <w:vAlign w:val="center"/>
            <w:hideMark/>
          </w:tcPr>
          <w:p w14:paraId="58D0EE99" w14:textId="5442E2E5"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639" w:type="dxa"/>
            <w:tcBorders>
              <w:top w:val="nil"/>
              <w:left w:val="nil"/>
              <w:bottom w:val="single" w:sz="4" w:space="0" w:color="auto"/>
              <w:right w:val="single" w:sz="4" w:space="0" w:color="auto"/>
            </w:tcBorders>
            <w:shd w:val="clear" w:color="auto" w:fill="FBD4B4" w:themeFill="accent6" w:themeFillTint="66"/>
            <w:vAlign w:val="center"/>
            <w:hideMark/>
          </w:tcPr>
          <w:p w14:paraId="625E4CC8" w14:textId="25237C3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56B46F65" w14:textId="09453C8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auto"/>
            <w:vAlign w:val="center"/>
            <w:hideMark/>
          </w:tcPr>
          <w:p w14:paraId="63224E41" w14:textId="5D83F712"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BD4B4" w:themeFill="accent6" w:themeFillTint="66"/>
            <w:vAlign w:val="center"/>
            <w:hideMark/>
          </w:tcPr>
          <w:p w14:paraId="36210847" w14:textId="65D6B3F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567" w:type="dxa"/>
            <w:tcBorders>
              <w:top w:val="nil"/>
              <w:left w:val="nil"/>
              <w:bottom w:val="single" w:sz="4" w:space="0" w:color="auto"/>
              <w:right w:val="single" w:sz="4" w:space="0" w:color="auto"/>
            </w:tcBorders>
            <w:shd w:val="clear" w:color="auto" w:fill="auto"/>
            <w:vAlign w:val="center"/>
            <w:hideMark/>
          </w:tcPr>
          <w:p w14:paraId="2C475E84" w14:textId="0D4856C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95" w:type="dxa"/>
            <w:tcBorders>
              <w:top w:val="nil"/>
              <w:left w:val="nil"/>
              <w:bottom w:val="single" w:sz="4" w:space="0" w:color="auto"/>
              <w:right w:val="single" w:sz="4" w:space="0" w:color="auto"/>
            </w:tcBorders>
            <w:shd w:val="clear" w:color="auto" w:fill="auto"/>
            <w:vAlign w:val="center"/>
            <w:hideMark/>
          </w:tcPr>
          <w:p w14:paraId="4901B5CF" w14:textId="388FE76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auto"/>
            <w:vAlign w:val="center"/>
            <w:hideMark/>
          </w:tcPr>
          <w:p w14:paraId="61A8A774" w14:textId="53AA5416"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r>
      <w:tr w:rsidR="001D4B30" w:rsidRPr="0014279A" w14:paraId="04A8AF1C" w14:textId="77777777" w:rsidTr="0014279A">
        <w:trPr>
          <w:trHeight w:val="521"/>
          <w:jc w:val="center"/>
        </w:trPr>
        <w:tc>
          <w:tcPr>
            <w:tcW w:w="1806" w:type="dxa"/>
            <w:tcBorders>
              <w:top w:val="nil"/>
              <w:left w:val="single" w:sz="4" w:space="0" w:color="auto"/>
              <w:bottom w:val="single" w:sz="4" w:space="0" w:color="auto"/>
              <w:right w:val="single" w:sz="4" w:space="0" w:color="auto"/>
            </w:tcBorders>
            <w:shd w:val="clear" w:color="auto" w:fill="auto"/>
            <w:vAlign w:val="center"/>
            <w:hideMark/>
          </w:tcPr>
          <w:p w14:paraId="59D35647" w14:textId="77777777"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Захворювання, спричинені водою</w:t>
            </w:r>
          </w:p>
        </w:tc>
        <w:tc>
          <w:tcPr>
            <w:tcW w:w="992" w:type="dxa"/>
            <w:tcBorders>
              <w:top w:val="nil"/>
              <w:left w:val="nil"/>
              <w:bottom w:val="single" w:sz="4" w:space="0" w:color="auto"/>
              <w:right w:val="single" w:sz="4" w:space="0" w:color="auto"/>
            </w:tcBorders>
            <w:shd w:val="clear" w:color="auto" w:fill="FBD4B4" w:themeFill="accent6" w:themeFillTint="66"/>
            <w:vAlign w:val="center"/>
            <w:hideMark/>
          </w:tcPr>
          <w:p w14:paraId="1BA1D69C" w14:textId="72C69C5C"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2</w:t>
            </w:r>
          </w:p>
        </w:tc>
        <w:tc>
          <w:tcPr>
            <w:tcW w:w="426" w:type="dxa"/>
            <w:tcBorders>
              <w:top w:val="nil"/>
              <w:left w:val="nil"/>
              <w:bottom w:val="single" w:sz="4" w:space="0" w:color="auto"/>
              <w:right w:val="single" w:sz="4" w:space="0" w:color="auto"/>
            </w:tcBorders>
            <w:shd w:val="clear" w:color="auto" w:fill="auto"/>
            <w:vAlign w:val="center"/>
            <w:hideMark/>
          </w:tcPr>
          <w:p w14:paraId="2AB2D8F8" w14:textId="0C93BDC3"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2A3A61B6" w14:textId="269984F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1CC33EC3" w14:textId="0BC166D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5" w:type="dxa"/>
            <w:tcBorders>
              <w:top w:val="nil"/>
              <w:left w:val="nil"/>
              <w:bottom w:val="single" w:sz="4" w:space="0" w:color="auto"/>
              <w:right w:val="single" w:sz="4" w:space="0" w:color="auto"/>
            </w:tcBorders>
            <w:shd w:val="clear" w:color="auto" w:fill="auto"/>
            <w:vAlign w:val="center"/>
            <w:hideMark/>
          </w:tcPr>
          <w:p w14:paraId="094B88CC" w14:textId="6BD29EC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26" w:type="dxa"/>
            <w:tcBorders>
              <w:top w:val="nil"/>
              <w:left w:val="nil"/>
              <w:bottom w:val="single" w:sz="4" w:space="0" w:color="auto"/>
              <w:right w:val="single" w:sz="4" w:space="0" w:color="auto"/>
            </w:tcBorders>
            <w:shd w:val="clear" w:color="auto" w:fill="FFFF66"/>
            <w:vAlign w:val="center"/>
            <w:hideMark/>
          </w:tcPr>
          <w:p w14:paraId="31CBB84D" w14:textId="3324BE0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1</w:t>
            </w:r>
          </w:p>
        </w:tc>
        <w:tc>
          <w:tcPr>
            <w:tcW w:w="708" w:type="dxa"/>
            <w:tcBorders>
              <w:top w:val="nil"/>
              <w:left w:val="nil"/>
              <w:bottom w:val="single" w:sz="4" w:space="0" w:color="auto"/>
              <w:right w:val="single" w:sz="4" w:space="0" w:color="auto"/>
            </w:tcBorders>
            <w:shd w:val="clear" w:color="auto" w:fill="auto"/>
            <w:vAlign w:val="center"/>
            <w:hideMark/>
          </w:tcPr>
          <w:p w14:paraId="6F6A32AB" w14:textId="20F14E5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639" w:type="dxa"/>
            <w:tcBorders>
              <w:top w:val="nil"/>
              <w:left w:val="nil"/>
              <w:bottom w:val="single" w:sz="4" w:space="0" w:color="auto"/>
              <w:right w:val="single" w:sz="4" w:space="0" w:color="auto"/>
            </w:tcBorders>
            <w:shd w:val="clear" w:color="auto" w:fill="auto"/>
            <w:vAlign w:val="center"/>
            <w:hideMark/>
          </w:tcPr>
          <w:p w14:paraId="5826BC03" w14:textId="7B2AC24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auto"/>
            <w:vAlign w:val="center"/>
            <w:hideMark/>
          </w:tcPr>
          <w:p w14:paraId="61079C86" w14:textId="22DA4CE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F79646" w:themeFill="accent6"/>
            <w:vAlign w:val="center"/>
            <w:hideMark/>
          </w:tcPr>
          <w:p w14:paraId="7C0CADEC" w14:textId="196CC52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3</w:t>
            </w:r>
          </w:p>
        </w:tc>
        <w:tc>
          <w:tcPr>
            <w:tcW w:w="567" w:type="dxa"/>
            <w:tcBorders>
              <w:top w:val="nil"/>
              <w:left w:val="nil"/>
              <w:bottom w:val="single" w:sz="4" w:space="0" w:color="auto"/>
              <w:right w:val="single" w:sz="4" w:space="0" w:color="auto"/>
            </w:tcBorders>
            <w:shd w:val="clear" w:color="auto" w:fill="auto"/>
            <w:vAlign w:val="center"/>
            <w:hideMark/>
          </w:tcPr>
          <w:p w14:paraId="0D79307F" w14:textId="51D3F74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567" w:type="dxa"/>
            <w:tcBorders>
              <w:top w:val="nil"/>
              <w:left w:val="nil"/>
              <w:bottom w:val="single" w:sz="4" w:space="0" w:color="auto"/>
              <w:right w:val="single" w:sz="4" w:space="0" w:color="auto"/>
            </w:tcBorders>
            <w:shd w:val="clear" w:color="auto" w:fill="auto"/>
            <w:vAlign w:val="center"/>
            <w:hideMark/>
          </w:tcPr>
          <w:p w14:paraId="7D46320E" w14:textId="4D2CBB5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495" w:type="dxa"/>
            <w:tcBorders>
              <w:top w:val="nil"/>
              <w:left w:val="nil"/>
              <w:bottom w:val="single" w:sz="4" w:space="0" w:color="auto"/>
              <w:right w:val="single" w:sz="4" w:space="0" w:color="auto"/>
            </w:tcBorders>
            <w:shd w:val="clear" w:color="auto" w:fill="auto"/>
            <w:vAlign w:val="center"/>
            <w:hideMark/>
          </w:tcPr>
          <w:p w14:paraId="08FB2C97" w14:textId="1D15575A"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c>
          <w:tcPr>
            <w:tcW w:w="710" w:type="dxa"/>
            <w:tcBorders>
              <w:top w:val="nil"/>
              <w:left w:val="nil"/>
              <w:bottom w:val="single" w:sz="4" w:space="0" w:color="auto"/>
              <w:right w:val="single" w:sz="4" w:space="0" w:color="auto"/>
            </w:tcBorders>
            <w:shd w:val="clear" w:color="auto" w:fill="auto"/>
            <w:vAlign w:val="center"/>
            <w:hideMark/>
          </w:tcPr>
          <w:p w14:paraId="26EA46BE" w14:textId="589612EE"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color w:val="000000"/>
              </w:rPr>
              <w:t>0</w:t>
            </w:r>
          </w:p>
        </w:tc>
      </w:tr>
      <w:tr w:rsidR="001D4B30" w:rsidRPr="0014279A" w14:paraId="3860DB62" w14:textId="77777777" w:rsidTr="0014279A">
        <w:trPr>
          <w:trHeight w:val="373"/>
          <w:jc w:val="center"/>
        </w:trPr>
        <w:tc>
          <w:tcPr>
            <w:tcW w:w="1806" w:type="dxa"/>
            <w:tcBorders>
              <w:top w:val="single" w:sz="4" w:space="0" w:color="auto"/>
              <w:left w:val="single" w:sz="4" w:space="0" w:color="auto"/>
              <w:bottom w:val="single" w:sz="4" w:space="0" w:color="auto"/>
              <w:right w:val="single" w:sz="4" w:space="0" w:color="auto"/>
            </w:tcBorders>
            <w:shd w:val="clear" w:color="auto" w:fill="auto"/>
            <w:vAlign w:val="center"/>
          </w:tcPr>
          <w:p w14:paraId="07F374A4" w14:textId="628C4B7C" w:rsidR="009E3A3F" w:rsidRPr="0014279A" w:rsidRDefault="009E3A3F" w:rsidP="00B03399">
            <w:pPr>
              <w:spacing w:after="0" w:line="240" w:lineRule="auto"/>
              <w:jc w:val="center"/>
              <w:rPr>
                <w:rFonts w:ascii="Times New Roman" w:eastAsia="Times New Roman" w:hAnsi="Times New Roman" w:cs="Times New Roman"/>
                <w:color w:val="000000"/>
                <w:lang w:eastAsia="ru-RU"/>
              </w:rPr>
            </w:pPr>
            <w:r w:rsidRPr="0014279A">
              <w:rPr>
                <w:rFonts w:ascii="Times New Roman" w:eastAsia="Times New Roman" w:hAnsi="Times New Roman" w:cs="Times New Roman"/>
                <w:color w:val="000000"/>
                <w:lang w:eastAsia="ru-RU"/>
              </w:rPr>
              <w:t>Загальна чутливість по секторах</w:t>
            </w:r>
          </w:p>
        </w:tc>
        <w:tc>
          <w:tcPr>
            <w:tcW w:w="992" w:type="dxa"/>
            <w:tcBorders>
              <w:top w:val="single" w:sz="4" w:space="0" w:color="auto"/>
              <w:left w:val="nil"/>
              <w:bottom w:val="single" w:sz="4" w:space="0" w:color="auto"/>
              <w:right w:val="single" w:sz="4" w:space="0" w:color="auto"/>
            </w:tcBorders>
            <w:shd w:val="clear" w:color="auto" w:fill="auto"/>
            <w:vAlign w:val="center"/>
          </w:tcPr>
          <w:p w14:paraId="21CE6FC7" w14:textId="4BAE12E8" w:rsidR="009E3A3F" w:rsidRPr="0014279A" w:rsidRDefault="009E3A3F" w:rsidP="00B03399">
            <w:pPr>
              <w:spacing w:after="0" w:line="240" w:lineRule="auto"/>
              <w:jc w:val="center"/>
              <w:rPr>
                <w:rFonts w:ascii="Times New Roman" w:hAnsi="Times New Roman" w:cs="Times New Roman"/>
                <w:color w:val="000000"/>
              </w:rPr>
            </w:pPr>
          </w:p>
        </w:tc>
        <w:tc>
          <w:tcPr>
            <w:tcW w:w="426" w:type="dxa"/>
            <w:tcBorders>
              <w:top w:val="single" w:sz="4" w:space="0" w:color="auto"/>
              <w:left w:val="nil"/>
              <w:bottom w:val="single" w:sz="4" w:space="0" w:color="auto"/>
              <w:right w:val="single" w:sz="4" w:space="0" w:color="auto"/>
            </w:tcBorders>
            <w:shd w:val="clear" w:color="auto" w:fill="F79646" w:themeFill="accent6"/>
            <w:vAlign w:val="center"/>
          </w:tcPr>
          <w:p w14:paraId="07A2E19D" w14:textId="7230F78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9</w:t>
            </w:r>
          </w:p>
        </w:tc>
        <w:tc>
          <w:tcPr>
            <w:tcW w:w="425" w:type="dxa"/>
            <w:tcBorders>
              <w:top w:val="single" w:sz="4" w:space="0" w:color="auto"/>
              <w:left w:val="nil"/>
              <w:bottom w:val="single" w:sz="4" w:space="0" w:color="auto"/>
              <w:right w:val="single" w:sz="4" w:space="0" w:color="auto"/>
            </w:tcBorders>
            <w:shd w:val="clear" w:color="auto" w:fill="F79646" w:themeFill="accent6"/>
            <w:vAlign w:val="center"/>
          </w:tcPr>
          <w:p w14:paraId="0EB5FFFB" w14:textId="791FCA04"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8</w:t>
            </w:r>
          </w:p>
        </w:tc>
        <w:tc>
          <w:tcPr>
            <w:tcW w:w="425" w:type="dxa"/>
            <w:tcBorders>
              <w:top w:val="single" w:sz="4" w:space="0" w:color="auto"/>
              <w:left w:val="nil"/>
              <w:bottom w:val="single" w:sz="4" w:space="0" w:color="auto"/>
              <w:right w:val="single" w:sz="4" w:space="0" w:color="auto"/>
            </w:tcBorders>
            <w:shd w:val="clear" w:color="auto" w:fill="F79646" w:themeFill="accent6"/>
            <w:vAlign w:val="center"/>
          </w:tcPr>
          <w:p w14:paraId="7729FFA5" w14:textId="39466BFD"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8</w:t>
            </w:r>
          </w:p>
        </w:tc>
        <w:tc>
          <w:tcPr>
            <w:tcW w:w="425" w:type="dxa"/>
            <w:tcBorders>
              <w:top w:val="single" w:sz="4" w:space="0" w:color="auto"/>
              <w:left w:val="nil"/>
              <w:bottom w:val="single" w:sz="4" w:space="0" w:color="auto"/>
              <w:right w:val="single" w:sz="4" w:space="0" w:color="auto"/>
            </w:tcBorders>
            <w:shd w:val="clear" w:color="auto" w:fill="auto"/>
            <w:vAlign w:val="center"/>
          </w:tcPr>
          <w:p w14:paraId="21415760" w14:textId="4C463A6B"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7</w:t>
            </w:r>
          </w:p>
        </w:tc>
        <w:tc>
          <w:tcPr>
            <w:tcW w:w="426" w:type="dxa"/>
            <w:tcBorders>
              <w:top w:val="single" w:sz="4" w:space="0" w:color="auto"/>
              <w:left w:val="nil"/>
              <w:bottom w:val="single" w:sz="4" w:space="0" w:color="auto"/>
              <w:right w:val="single" w:sz="4" w:space="0" w:color="auto"/>
            </w:tcBorders>
            <w:shd w:val="clear" w:color="auto" w:fill="FFFF00"/>
            <w:vAlign w:val="center"/>
          </w:tcPr>
          <w:p w14:paraId="62C1D038" w14:textId="40641913"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5</w:t>
            </w:r>
          </w:p>
        </w:tc>
        <w:tc>
          <w:tcPr>
            <w:tcW w:w="708" w:type="dxa"/>
            <w:tcBorders>
              <w:top w:val="single" w:sz="4" w:space="0" w:color="auto"/>
              <w:left w:val="nil"/>
              <w:bottom w:val="single" w:sz="4" w:space="0" w:color="auto"/>
              <w:right w:val="single" w:sz="4" w:space="0" w:color="auto"/>
            </w:tcBorders>
            <w:shd w:val="clear" w:color="auto" w:fill="FFFF00"/>
            <w:vAlign w:val="center"/>
          </w:tcPr>
          <w:p w14:paraId="405DE616" w14:textId="5ECBC76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5</w:t>
            </w:r>
          </w:p>
        </w:tc>
        <w:tc>
          <w:tcPr>
            <w:tcW w:w="639" w:type="dxa"/>
            <w:tcBorders>
              <w:top w:val="single" w:sz="4" w:space="0" w:color="auto"/>
              <w:left w:val="nil"/>
              <w:bottom w:val="single" w:sz="4" w:space="0" w:color="auto"/>
              <w:right w:val="single" w:sz="4" w:space="0" w:color="auto"/>
            </w:tcBorders>
            <w:shd w:val="clear" w:color="auto" w:fill="F79646" w:themeFill="accent6"/>
            <w:vAlign w:val="center"/>
          </w:tcPr>
          <w:p w14:paraId="6D50A97D" w14:textId="0FAAA68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11</w:t>
            </w:r>
          </w:p>
        </w:tc>
        <w:tc>
          <w:tcPr>
            <w:tcW w:w="567" w:type="dxa"/>
            <w:tcBorders>
              <w:top w:val="single" w:sz="4" w:space="0" w:color="auto"/>
              <w:left w:val="nil"/>
              <w:bottom w:val="single" w:sz="4" w:space="0" w:color="auto"/>
              <w:right w:val="single" w:sz="4" w:space="0" w:color="auto"/>
            </w:tcBorders>
            <w:shd w:val="clear" w:color="auto" w:fill="F79646" w:themeFill="accent6"/>
            <w:vAlign w:val="center"/>
          </w:tcPr>
          <w:p w14:paraId="4A8315E6" w14:textId="09A899B9"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8</w:t>
            </w:r>
          </w:p>
        </w:tc>
        <w:tc>
          <w:tcPr>
            <w:tcW w:w="567" w:type="dxa"/>
            <w:tcBorders>
              <w:top w:val="single" w:sz="4" w:space="0" w:color="auto"/>
              <w:left w:val="nil"/>
              <w:bottom w:val="single" w:sz="4" w:space="0" w:color="auto"/>
              <w:right w:val="single" w:sz="4" w:space="0" w:color="auto"/>
            </w:tcBorders>
            <w:shd w:val="clear" w:color="auto" w:fill="F79646" w:themeFill="accent6"/>
            <w:vAlign w:val="center"/>
          </w:tcPr>
          <w:p w14:paraId="21EBEB34" w14:textId="310AA787"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9</w:t>
            </w:r>
          </w:p>
        </w:tc>
        <w:tc>
          <w:tcPr>
            <w:tcW w:w="567" w:type="dxa"/>
            <w:tcBorders>
              <w:top w:val="single" w:sz="4" w:space="0" w:color="auto"/>
              <w:left w:val="nil"/>
              <w:bottom w:val="single" w:sz="4" w:space="0" w:color="auto"/>
              <w:right w:val="single" w:sz="4" w:space="0" w:color="auto"/>
            </w:tcBorders>
            <w:shd w:val="clear" w:color="auto" w:fill="FFFF00"/>
            <w:vAlign w:val="center"/>
          </w:tcPr>
          <w:p w14:paraId="72AAEAC7" w14:textId="55BC3F51"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7</w:t>
            </w:r>
          </w:p>
        </w:tc>
        <w:tc>
          <w:tcPr>
            <w:tcW w:w="567" w:type="dxa"/>
            <w:tcBorders>
              <w:top w:val="single" w:sz="4" w:space="0" w:color="auto"/>
              <w:left w:val="nil"/>
              <w:bottom w:val="single" w:sz="4" w:space="0" w:color="auto"/>
              <w:right w:val="single" w:sz="4" w:space="0" w:color="auto"/>
            </w:tcBorders>
            <w:shd w:val="clear" w:color="auto" w:fill="FFFF66"/>
            <w:vAlign w:val="center"/>
          </w:tcPr>
          <w:p w14:paraId="21FDB9AC" w14:textId="776232CF"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4</w:t>
            </w:r>
          </w:p>
        </w:tc>
        <w:tc>
          <w:tcPr>
            <w:tcW w:w="495" w:type="dxa"/>
            <w:tcBorders>
              <w:top w:val="single" w:sz="4" w:space="0" w:color="auto"/>
              <w:left w:val="nil"/>
              <w:bottom w:val="single" w:sz="4" w:space="0" w:color="auto"/>
              <w:right w:val="single" w:sz="4" w:space="0" w:color="auto"/>
            </w:tcBorders>
            <w:shd w:val="clear" w:color="auto" w:fill="auto"/>
            <w:vAlign w:val="center"/>
          </w:tcPr>
          <w:p w14:paraId="1DC8CC2F" w14:textId="07FE80A8"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1</w:t>
            </w:r>
          </w:p>
        </w:tc>
        <w:tc>
          <w:tcPr>
            <w:tcW w:w="710" w:type="dxa"/>
            <w:tcBorders>
              <w:top w:val="single" w:sz="4" w:space="0" w:color="auto"/>
              <w:left w:val="nil"/>
              <w:bottom w:val="single" w:sz="4" w:space="0" w:color="auto"/>
              <w:right w:val="single" w:sz="4" w:space="0" w:color="auto"/>
            </w:tcBorders>
            <w:shd w:val="clear" w:color="auto" w:fill="auto"/>
            <w:vAlign w:val="center"/>
          </w:tcPr>
          <w:p w14:paraId="3B4DF29A" w14:textId="432A44C0" w:rsidR="009E3A3F" w:rsidRPr="0014279A" w:rsidRDefault="009E3A3F" w:rsidP="00B03399">
            <w:pPr>
              <w:spacing w:after="0" w:line="240" w:lineRule="auto"/>
              <w:jc w:val="center"/>
              <w:rPr>
                <w:rFonts w:ascii="Times New Roman" w:hAnsi="Times New Roman" w:cs="Times New Roman"/>
                <w:color w:val="000000"/>
              </w:rPr>
            </w:pPr>
            <w:r w:rsidRPr="0014279A">
              <w:rPr>
                <w:rFonts w:ascii="Times New Roman" w:hAnsi="Times New Roman" w:cs="Times New Roman"/>
              </w:rPr>
              <w:t>3</w:t>
            </w:r>
          </w:p>
        </w:tc>
      </w:tr>
    </w:tbl>
    <w:p w14:paraId="1F4A2B4B" w14:textId="68CF8276" w:rsidR="004B2948" w:rsidRPr="00DF18C6" w:rsidRDefault="009314AF" w:rsidP="0014279A">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З врахуванням оцінки чутливості до наслідків кліматичних ризиків по секторах з</w:t>
      </w:r>
      <w:r w:rsidR="004B2948" w:rsidRPr="00DF18C6">
        <w:rPr>
          <w:rFonts w:ascii="Times New Roman" w:hAnsi="Times New Roman" w:cs="Times New Roman"/>
          <w:sz w:val="24"/>
        </w:rPr>
        <w:t xml:space="preserve">робимо </w:t>
      </w:r>
      <w:r w:rsidRPr="00DF18C6">
        <w:rPr>
          <w:rFonts w:ascii="Times New Roman" w:hAnsi="Times New Roman" w:cs="Times New Roman"/>
          <w:sz w:val="24"/>
        </w:rPr>
        <w:t xml:space="preserve">таблицю із зазначенням </w:t>
      </w:r>
      <w:r w:rsidR="004B2948" w:rsidRPr="00DF18C6">
        <w:rPr>
          <w:rFonts w:ascii="Times New Roman" w:hAnsi="Times New Roman" w:cs="Times New Roman"/>
          <w:sz w:val="24"/>
        </w:rPr>
        <w:t>загальн</w:t>
      </w:r>
      <w:r w:rsidRPr="00DF18C6">
        <w:rPr>
          <w:rFonts w:ascii="Times New Roman" w:hAnsi="Times New Roman" w:cs="Times New Roman"/>
          <w:sz w:val="24"/>
        </w:rPr>
        <w:t>ої</w:t>
      </w:r>
      <w:r w:rsidR="004B2948" w:rsidRPr="00DF18C6">
        <w:rPr>
          <w:rFonts w:ascii="Times New Roman" w:hAnsi="Times New Roman" w:cs="Times New Roman"/>
          <w:sz w:val="24"/>
        </w:rPr>
        <w:t xml:space="preserve"> оцінк</w:t>
      </w:r>
      <w:r w:rsidRPr="00DF18C6">
        <w:rPr>
          <w:rFonts w:ascii="Times New Roman" w:hAnsi="Times New Roman" w:cs="Times New Roman"/>
          <w:sz w:val="24"/>
        </w:rPr>
        <w:t>и</w:t>
      </w:r>
      <w:r w:rsidR="004B2948" w:rsidRPr="00DF18C6">
        <w:rPr>
          <w:rFonts w:ascii="Times New Roman" w:hAnsi="Times New Roman" w:cs="Times New Roman"/>
          <w:sz w:val="24"/>
        </w:rPr>
        <w:t xml:space="preserve"> чутливості громади до кліматичних ризик</w:t>
      </w:r>
      <w:r w:rsidR="00BA7000" w:rsidRPr="00DF18C6">
        <w:rPr>
          <w:rFonts w:ascii="Times New Roman" w:hAnsi="Times New Roman" w:cs="Times New Roman"/>
          <w:sz w:val="24"/>
        </w:rPr>
        <w:t>ів</w:t>
      </w:r>
      <w:r w:rsidR="004B2948" w:rsidRPr="00DF18C6">
        <w:rPr>
          <w:rFonts w:ascii="Times New Roman" w:hAnsi="Times New Roman" w:cs="Times New Roman"/>
          <w:sz w:val="24"/>
        </w:rPr>
        <w:t xml:space="preserve">, </w:t>
      </w:r>
      <w:r w:rsidRPr="00DF18C6">
        <w:rPr>
          <w:rFonts w:ascii="Times New Roman" w:hAnsi="Times New Roman" w:cs="Times New Roman"/>
          <w:sz w:val="24"/>
        </w:rPr>
        <w:t>та виділимо ті</w:t>
      </w:r>
      <w:r w:rsidR="004B2948" w:rsidRPr="00DF18C6">
        <w:rPr>
          <w:rFonts w:ascii="Times New Roman" w:hAnsi="Times New Roman" w:cs="Times New Roman"/>
          <w:sz w:val="24"/>
        </w:rPr>
        <w:t xml:space="preserve"> ризик</w:t>
      </w:r>
      <w:r w:rsidRPr="00DF18C6">
        <w:rPr>
          <w:rFonts w:ascii="Times New Roman" w:hAnsi="Times New Roman" w:cs="Times New Roman"/>
          <w:sz w:val="24"/>
        </w:rPr>
        <w:t>и</w:t>
      </w:r>
      <w:r w:rsidR="004B2948" w:rsidRPr="00DF18C6">
        <w:rPr>
          <w:rFonts w:ascii="Times New Roman" w:hAnsi="Times New Roman" w:cs="Times New Roman"/>
          <w:sz w:val="24"/>
        </w:rPr>
        <w:t>, до яких громада має найбільшу чутливість (кольорове виділення те</w:t>
      </w:r>
      <w:r w:rsidR="00BA7000" w:rsidRPr="00DF18C6">
        <w:rPr>
          <w:rFonts w:ascii="Times New Roman" w:hAnsi="Times New Roman" w:cs="Times New Roman"/>
          <w:sz w:val="24"/>
        </w:rPr>
        <w:t xml:space="preserve"> </w:t>
      </w:r>
      <w:r w:rsidR="004B2948" w:rsidRPr="00DF18C6">
        <w:rPr>
          <w:rFonts w:ascii="Times New Roman" w:hAnsi="Times New Roman" w:cs="Times New Roman"/>
          <w:sz w:val="24"/>
        </w:rPr>
        <w:t>ж, що і для окремих секторів)</w:t>
      </w:r>
      <w:r w:rsidRPr="00DF18C6">
        <w:rPr>
          <w:rFonts w:ascii="Times New Roman" w:hAnsi="Times New Roman" w:cs="Times New Roman"/>
          <w:sz w:val="24"/>
        </w:rPr>
        <w:t>, і до яких повинна бути проявлена найбільша увага при плануванні заходів з адаптації</w:t>
      </w:r>
      <w:r w:rsidR="004B2948" w:rsidRPr="00DF18C6">
        <w:rPr>
          <w:rFonts w:ascii="Times New Roman" w:hAnsi="Times New Roman" w:cs="Times New Roman"/>
          <w:sz w:val="24"/>
        </w:rPr>
        <w:t xml:space="preserve"> (таблиця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004B2948" w:rsidRPr="00DF18C6">
        <w:rPr>
          <w:rFonts w:ascii="Times New Roman" w:hAnsi="Times New Roman" w:cs="Times New Roman"/>
          <w:sz w:val="24"/>
        </w:rPr>
        <w:t>1</w:t>
      </w:r>
      <w:r w:rsidR="00C23C43" w:rsidRPr="00DF18C6">
        <w:rPr>
          <w:rFonts w:ascii="Times New Roman" w:hAnsi="Times New Roman" w:cs="Times New Roman"/>
          <w:sz w:val="24"/>
        </w:rPr>
        <w:t>8</w:t>
      </w:r>
      <w:r w:rsidR="004B2948" w:rsidRPr="00DF18C6">
        <w:rPr>
          <w:rFonts w:ascii="Times New Roman" w:hAnsi="Times New Roman" w:cs="Times New Roman"/>
          <w:sz w:val="24"/>
        </w:rPr>
        <w:t>).</w:t>
      </w:r>
    </w:p>
    <w:p w14:paraId="7B6BAAB1" w14:textId="5E31AD68" w:rsidR="004B2948" w:rsidRPr="00DF18C6" w:rsidRDefault="004B2948"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1</w:t>
      </w:r>
      <w:r w:rsidR="00C23C43" w:rsidRPr="00DF18C6">
        <w:rPr>
          <w:rFonts w:ascii="Times New Roman" w:hAnsi="Times New Roman" w:cs="Times New Roman"/>
          <w:sz w:val="24"/>
        </w:rPr>
        <w:t>8</w:t>
      </w:r>
    </w:p>
    <w:p w14:paraId="6C804F52" w14:textId="77777777" w:rsidR="004B2948" w:rsidRPr="00DF18C6" w:rsidRDefault="004B2948" w:rsidP="00B03399">
      <w:pPr>
        <w:pStyle w:val="a3"/>
        <w:spacing w:after="0" w:line="240" w:lineRule="auto"/>
        <w:ind w:left="0" w:firstLine="709"/>
        <w:contextualSpacing w:val="0"/>
        <w:jc w:val="center"/>
        <w:rPr>
          <w:rFonts w:ascii="Times New Roman" w:hAnsi="Times New Roman" w:cs="Times New Roman"/>
          <w:sz w:val="24"/>
        </w:rPr>
      </w:pPr>
      <w:r w:rsidRPr="00DF18C6">
        <w:rPr>
          <w:rFonts w:ascii="Times New Roman" w:hAnsi="Times New Roman" w:cs="Times New Roman"/>
          <w:sz w:val="24"/>
        </w:rPr>
        <w:t>Загальна оцінка чутливості громади до кліматичних ризиків</w:t>
      </w:r>
    </w:p>
    <w:tbl>
      <w:tblPr>
        <w:tblStyle w:val="af0"/>
        <w:tblW w:w="0" w:type="auto"/>
        <w:jc w:val="center"/>
        <w:tblLook w:val="04A0" w:firstRow="1" w:lastRow="0" w:firstColumn="1" w:lastColumn="0" w:noHBand="0" w:noVBand="1"/>
      </w:tblPr>
      <w:tblGrid>
        <w:gridCol w:w="2987"/>
        <w:gridCol w:w="4252"/>
        <w:gridCol w:w="2126"/>
      </w:tblGrid>
      <w:tr w:rsidR="004B2948" w:rsidRPr="0014279A" w14:paraId="0AE6FFE5" w14:textId="77777777" w:rsidTr="0014279A">
        <w:trPr>
          <w:trHeight w:val="334"/>
          <w:jc w:val="center"/>
        </w:trPr>
        <w:tc>
          <w:tcPr>
            <w:tcW w:w="2987" w:type="dxa"/>
            <w:shd w:val="clear" w:color="auto" w:fill="D9D9D9" w:themeFill="background1" w:themeFillShade="D9"/>
            <w:vAlign w:val="center"/>
          </w:tcPr>
          <w:p w14:paraId="116FE2EB" w14:textId="77777777" w:rsidR="004B2948" w:rsidRPr="0014279A" w:rsidRDefault="004B2948" w:rsidP="00B03399">
            <w:pPr>
              <w:pStyle w:val="a3"/>
              <w:ind w:left="0"/>
              <w:contextualSpacing w:val="0"/>
              <w:jc w:val="center"/>
              <w:rPr>
                <w:rFonts w:ascii="Times New Roman" w:hAnsi="Times New Roman" w:cs="Times New Roman"/>
              </w:rPr>
            </w:pPr>
            <w:r w:rsidRPr="0014279A">
              <w:rPr>
                <w:rFonts w:ascii="Times New Roman" w:hAnsi="Times New Roman" w:cs="Times New Roman"/>
              </w:rPr>
              <w:t>Група кліматичних ризиків</w:t>
            </w:r>
          </w:p>
        </w:tc>
        <w:tc>
          <w:tcPr>
            <w:tcW w:w="4252" w:type="dxa"/>
            <w:shd w:val="clear" w:color="auto" w:fill="D9D9D9" w:themeFill="background1" w:themeFillShade="D9"/>
            <w:vAlign w:val="center"/>
          </w:tcPr>
          <w:p w14:paraId="0C611B07" w14:textId="77777777" w:rsidR="004B2948" w:rsidRPr="0014279A" w:rsidRDefault="004B2948" w:rsidP="00B03399">
            <w:pPr>
              <w:pStyle w:val="a3"/>
              <w:ind w:left="0"/>
              <w:contextualSpacing w:val="0"/>
              <w:jc w:val="center"/>
              <w:rPr>
                <w:rFonts w:ascii="Times New Roman" w:hAnsi="Times New Roman" w:cs="Times New Roman"/>
              </w:rPr>
            </w:pPr>
            <w:r w:rsidRPr="0014279A">
              <w:rPr>
                <w:rFonts w:ascii="Times New Roman" w:hAnsi="Times New Roman" w:cs="Times New Roman"/>
              </w:rPr>
              <w:t>Кліматичний ризик</w:t>
            </w:r>
          </w:p>
        </w:tc>
        <w:tc>
          <w:tcPr>
            <w:tcW w:w="2126" w:type="dxa"/>
            <w:shd w:val="clear" w:color="auto" w:fill="D9D9D9" w:themeFill="background1" w:themeFillShade="D9"/>
            <w:vAlign w:val="center"/>
          </w:tcPr>
          <w:p w14:paraId="0456A43A" w14:textId="77777777" w:rsidR="004B2948" w:rsidRPr="0014279A" w:rsidRDefault="004B2948" w:rsidP="00B03399">
            <w:pPr>
              <w:pStyle w:val="a3"/>
              <w:ind w:left="0"/>
              <w:contextualSpacing w:val="0"/>
              <w:jc w:val="center"/>
              <w:rPr>
                <w:rFonts w:ascii="Times New Roman" w:hAnsi="Times New Roman" w:cs="Times New Roman"/>
              </w:rPr>
            </w:pPr>
            <w:r w:rsidRPr="0014279A">
              <w:rPr>
                <w:rFonts w:ascii="Times New Roman" w:hAnsi="Times New Roman" w:cs="Times New Roman"/>
              </w:rPr>
              <w:t>Оцінка чутливості</w:t>
            </w:r>
          </w:p>
        </w:tc>
      </w:tr>
      <w:tr w:rsidR="004B2948" w:rsidRPr="0014279A" w14:paraId="2D782A35" w14:textId="77777777" w:rsidTr="0014279A">
        <w:trPr>
          <w:trHeight w:val="20"/>
          <w:jc w:val="center"/>
        </w:trPr>
        <w:tc>
          <w:tcPr>
            <w:tcW w:w="7239" w:type="dxa"/>
            <w:gridSpan w:val="2"/>
            <w:shd w:val="clear" w:color="auto" w:fill="F79646" w:themeFill="accent6"/>
          </w:tcPr>
          <w:p w14:paraId="5AF397DB" w14:textId="77777777" w:rsidR="004B2948" w:rsidRPr="0014279A" w:rsidRDefault="004B2948" w:rsidP="00B03399">
            <w:pPr>
              <w:pStyle w:val="a3"/>
              <w:ind w:left="0"/>
              <w:contextualSpacing w:val="0"/>
              <w:rPr>
                <w:rFonts w:ascii="Times New Roman" w:hAnsi="Times New Roman" w:cs="Times New Roman"/>
              </w:rPr>
            </w:pPr>
            <w:r w:rsidRPr="0014279A">
              <w:rPr>
                <w:rFonts w:ascii="Times New Roman" w:hAnsi="Times New Roman" w:cs="Times New Roman"/>
              </w:rPr>
              <w:t>Екстремальна спека</w:t>
            </w:r>
          </w:p>
        </w:tc>
        <w:tc>
          <w:tcPr>
            <w:tcW w:w="2126" w:type="dxa"/>
            <w:shd w:val="clear" w:color="auto" w:fill="F79646" w:themeFill="accent6"/>
            <w:vAlign w:val="center"/>
          </w:tcPr>
          <w:p w14:paraId="4E159815" w14:textId="3507B3B8" w:rsidR="004B2948" w:rsidRPr="0014279A" w:rsidRDefault="00D90772" w:rsidP="00B03399">
            <w:pPr>
              <w:pStyle w:val="a3"/>
              <w:ind w:left="0"/>
              <w:contextualSpacing w:val="0"/>
              <w:jc w:val="center"/>
              <w:rPr>
                <w:rFonts w:ascii="Times New Roman" w:hAnsi="Times New Roman" w:cs="Times New Roman"/>
              </w:rPr>
            </w:pPr>
            <w:r w:rsidRPr="0014279A">
              <w:rPr>
                <w:rFonts w:ascii="Times New Roman" w:hAnsi="Times New Roman" w:cs="Times New Roman"/>
              </w:rPr>
              <w:t>5</w:t>
            </w:r>
            <w:r w:rsidR="009314AF" w:rsidRPr="0014279A">
              <w:rPr>
                <w:rFonts w:ascii="Times New Roman" w:hAnsi="Times New Roman" w:cs="Times New Roman"/>
              </w:rPr>
              <w:t>4</w:t>
            </w:r>
          </w:p>
        </w:tc>
      </w:tr>
      <w:tr w:rsidR="004B2948" w:rsidRPr="0014279A" w14:paraId="35009D0E" w14:textId="77777777" w:rsidTr="0014279A">
        <w:trPr>
          <w:trHeight w:val="20"/>
          <w:jc w:val="center"/>
        </w:trPr>
        <w:tc>
          <w:tcPr>
            <w:tcW w:w="7239" w:type="dxa"/>
            <w:gridSpan w:val="2"/>
            <w:shd w:val="clear" w:color="auto" w:fill="FFFF66"/>
          </w:tcPr>
          <w:p w14:paraId="75F7FF27" w14:textId="77777777" w:rsidR="004B2948" w:rsidRPr="0014279A" w:rsidRDefault="004B2948" w:rsidP="00B03399">
            <w:pPr>
              <w:pStyle w:val="a3"/>
              <w:ind w:left="0"/>
              <w:contextualSpacing w:val="0"/>
              <w:rPr>
                <w:rFonts w:ascii="Times New Roman" w:hAnsi="Times New Roman" w:cs="Times New Roman"/>
              </w:rPr>
            </w:pPr>
            <w:r w:rsidRPr="0014279A">
              <w:rPr>
                <w:rFonts w:ascii="Times New Roman" w:hAnsi="Times New Roman" w:cs="Times New Roman"/>
              </w:rPr>
              <w:t>Екстремальний холод</w:t>
            </w:r>
          </w:p>
        </w:tc>
        <w:tc>
          <w:tcPr>
            <w:tcW w:w="2126" w:type="dxa"/>
            <w:shd w:val="clear" w:color="auto" w:fill="FFFF66"/>
            <w:vAlign w:val="center"/>
          </w:tcPr>
          <w:p w14:paraId="46047B72" w14:textId="53E95919" w:rsidR="004B2948" w:rsidRPr="0014279A" w:rsidRDefault="004B2948" w:rsidP="00B03399">
            <w:pPr>
              <w:pStyle w:val="a3"/>
              <w:ind w:left="0"/>
              <w:contextualSpacing w:val="0"/>
              <w:jc w:val="center"/>
              <w:rPr>
                <w:rFonts w:ascii="Times New Roman" w:hAnsi="Times New Roman" w:cs="Times New Roman"/>
              </w:rPr>
            </w:pPr>
            <w:r w:rsidRPr="0014279A">
              <w:rPr>
                <w:rFonts w:ascii="Times New Roman" w:hAnsi="Times New Roman" w:cs="Times New Roman"/>
              </w:rPr>
              <w:t>1</w:t>
            </w:r>
            <w:r w:rsidR="009314AF" w:rsidRPr="0014279A">
              <w:rPr>
                <w:rFonts w:ascii="Times New Roman" w:hAnsi="Times New Roman" w:cs="Times New Roman"/>
              </w:rPr>
              <w:t>0</w:t>
            </w:r>
          </w:p>
        </w:tc>
      </w:tr>
      <w:tr w:rsidR="009314AF" w:rsidRPr="0014279A" w14:paraId="3C1712BB" w14:textId="77777777" w:rsidTr="0014279A">
        <w:trPr>
          <w:trHeight w:val="20"/>
          <w:jc w:val="center"/>
        </w:trPr>
        <w:tc>
          <w:tcPr>
            <w:tcW w:w="2987" w:type="dxa"/>
            <w:shd w:val="clear" w:color="auto" w:fill="F79646" w:themeFill="accent6"/>
          </w:tcPr>
          <w:p w14:paraId="7395F75A" w14:textId="19870162"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Екстремальні опади</w:t>
            </w:r>
          </w:p>
        </w:tc>
        <w:tc>
          <w:tcPr>
            <w:tcW w:w="4252" w:type="dxa"/>
            <w:shd w:val="clear" w:color="auto" w:fill="F79646" w:themeFill="accent6"/>
          </w:tcPr>
          <w:p w14:paraId="3C2AE8E4" w14:textId="77777777"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Екстремальні зливи,</w:t>
            </w:r>
          </w:p>
          <w:p w14:paraId="5B3F2CA8" w14:textId="61675FF5"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Снігопади</w:t>
            </w:r>
          </w:p>
        </w:tc>
        <w:tc>
          <w:tcPr>
            <w:tcW w:w="2126" w:type="dxa"/>
            <w:shd w:val="clear" w:color="auto" w:fill="F79646" w:themeFill="accent6"/>
            <w:vAlign w:val="center"/>
          </w:tcPr>
          <w:p w14:paraId="21A117B4" w14:textId="2F11114B" w:rsidR="009314AF" w:rsidRPr="0014279A" w:rsidRDefault="009314AF" w:rsidP="00B03399">
            <w:pPr>
              <w:pStyle w:val="a3"/>
              <w:ind w:left="0"/>
              <w:contextualSpacing w:val="0"/>
              <w:jc w:val="center"/>
              <w:rPr>
                <w:rFonts w:ascii="Times New Roman" w:hAnsi="Times New Roman" w:cs="Times New Roman"/>
              </w:rPr>
            </w:pPr>
            <w:r w:rsidRPr="0014279A">
              <w:rPr>
                <w:rFonts w:ascii="Times New Roman" w:hAnsi="Times New Roman" w:cs="Times New Roman"/>
              </w:rPr>
              <w:t>57</w:t>
            </w:r>
          </w:p>
        </w:tc>
      </w:tr>
      <w:tr w:rsidR="004B2948" w:rsidRPr="0014279A" w14:paraId="28241956" w14:textId="77777777" w:rsidTr="0014279A">
        <w:trPr>
          <w:trHeight w:val="20"/>
          <w:jc w:val="center"/>
        </w:trPr>
        <w:tc>
          <w:tcPr>
            <w:tcW w:w="2987" w:type="dxa"/>
            <w:shd w:val="clear" w:color="auto" w:fill="F79646" w:themeFill="accent6"/>
          </w:tcPr>
          <w:p w14:paraId="2FE3DCF4" w14:textId="563E2FFF" w:rsidR="004B2948"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Підтоплення</w:t>
            </w:r>
          </w:p>
        </w:tc>
        <w:tc>
          <w:tcPr>
            <w:tcW w:w="4252" w:type="dxa"/>
            <w:shd w:val="clear" w:color="auto" w:fill="F79646" w:themeFill="accent6"/>
            <w:vAlign w:val="center"/>
          </w:tcPr>
          <w:p w14:paraId="53A053EF" w14:textId="77777777" w:rsidR="004B2948" w:rsidRPr="0014279A" w:rsidRDefault="004B2948" w:rsidP="00B03399">
            <w:pPr>
              <w:pStyle w:val="a3"/>
              <w:ind w:left="0"/>
              <w:contextualSpacing w:val="0"/>
              <w:rPr>
                <w:rFonts w:ascii="Times New Roman" w:hAnsi="Times New Roman" w:cs="Times New Roman"/>
              </w:rPr>
            </w:pPr>
            <w:r w:rsidRPr="0014279A">
              <w:rPr>
                <w:rFonts w:ascii="Times New Roman" w:hAnsi="Times New Roman" w:cs="Times New Roman"/>
              </w:rPr>
              <w:t>Річкові повені</w:t>
            </w:r>
          </w:p>
        </w:tc>
        <w:tc>
          <w:tcPr>
            <w:tcW w:w="2126" w:type="dxa"/>
            <w:shd w:val="clear" w:color="auto" w:fill="F79646" w:themeFill="accent6"/>
            <w:vAlign w:val="center"/>
          </w:tcPr>
          <w:p w14:paraId="48C0D123" w14:textId="36B277EB" w:rsidR="004B2948" w:rsidRPr="0014279A" w:rsidRDefault="009314AF" w:rsidP="00B03399">
            <w:pPr>
              <w:pStyle w:val="a3"/>
              <w:ind w:left="0"/>
              <w:contextualSpacing w:val="0"/>
              <w:jc w:val="center"/>
              <w:rPr>
                <w:rFonts w:ascii="Times New Roman" w:hAnsi="Times New Roman" w:cs="Times New Roman"/>
              </w:rPr>
            </w:pPr>
            <w:r w:rsidRPr="0014279A">
              <w:rPr>
                <w:rFonts w:ascii="Times New Roman" w:hAnsi="Times New Roman" w:cs="Times New Roman"/>
              </w:rPr>
              <w:t>39</w:t>
            </w:r>
          </w:p>
        </w:tc>
      </w:tr>
      <w:tr w:rsidR="004B2948" w:rsidRPr="0014279A" w14:paraId="65F4FCE7" w14:textId="77777777" w:rsidTr="0014279A">
        <w:trPr>
          <w:trHeight w:val="20"/>
          <w:jc w:val="center"/>
        </w:trPr>
        <w:tc>
          <w:tcPr>
            <w:tcW w:w="7239" w:type="dxa"/>
            <w:gridSpan w:val="2"/>
            <w:shd w:val="clear" w:color="auto" w:fill="FBD4B4" w:themeFill="accent6" w:themeFillTint="66"/>
          </w:tcPr>
          <w:p w14:paraId="0BECC81F" w14:textId="77777777" w:rsidR="004B2948" w:rsidRPr="0014279A" w:rsidRDefault="004B2948" w:rsidP="00B03399">
            <w:pPr>
              <w:pStyle w:val="a3"/>
              <w:ind w:left="0"/>
              <w:contextualSpacing w:val="0"/>
              <w:rPr>
                <w:rFonts w:ascii="Times New Roman" w:hAnsi="Times New Roman" w:cs="Times New Roman"/>
              </w:rPr>
            </w:pPr>
            <w:r w:rsidRPr="0014279A">
              <w:rPr>
                <w:rFonts w:ascii="Times New Roman" w:hAnsi="Times New Roman" w:cs="Times New Roman"/>
              </w:rPr>
              <w:t>Посуха та дефіцит води</w:t>
            </w:r>
          </w:p>
        </w:tc>
        <w:tc>
          <w:tcPr>
            <w:tcW w:w="2126" w:type="dxa"/>
            <w:shd w:val="clear" w:color="auto" w:fill="FBD4B4" w:themeFill="accent6" w:themeFillTint="66"/>
            <w:vAlign w:val="center"/>
          </w:tcPr>
          <w:p w14:paraId="15C5F281" w14:textId="359FBA6D" w:rsidR="004B2948" w:rsidRPr="0014279A" w:rsidRDefault="009314AF" w:rsidP="00B03399">
            <w:pPr>
              <w:pStyle w:val="a3"/>
              <w:ind w:left="0"/>
              <w:contextualSpacing w:val="0"/>
              <w:jc w:val="center"/>
              <w:rPr>
                <w:rFonts w:ascii="Times New Roman" w:hAnsi="Times New Roman" w:cs="Times New Roman"/>
              </w:rPr>
            </w:pPr>
            <w:r w:rsidRPr="0014279A">
              <w:rPr>
                <w:rFonts w:ascii="Times New Roman" w:hAnsi="Times New Roman" w:cs="Times New Roman"/>
              </w:rPr>
              <w:t>14</w:t>
            </w:r>
          </w:p>
        </w:tc>
      </w:tr>
      <w:tr w:rsidR="009314AF" w:rsidRPr="0014279A" w14:paraId="2FC5DEC2" w14:textId="77777777" w:rsidTr="0014279A">
        <w:trPr>
          <w:trHeight w:val="20"/>
          <w:jc w:val="center"/>
        </w:trPr>
        <w:tc>
          <w:tcPr>
            <w:tcW w:w="2987" w:type="dxa"/>
            <w:shd w:val="clear" w:color="auto" w:fill="FBD4B4" w:themeFill="accent6" w:themeFillTint="66"/>
          </w:tcPr>
          <w:p w14:paraId="0297130C" w14:textId="77777777"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Шторми, буревії</w:t>
            </w:r>
          </w:p>
        </w:tc>
        <w:tc>
          <w:tcPr>
            <w:tcW w:w="4252" w:type="dxa"/>
            <w:shd w:val="clear" w:color="auto" w:fill="FBD4B4" w:themeFill="accent6" w:themeFillTint="66"/>
          </w:tcPr>
          <w:p w14:paraId="78C260C3" w14:textId="0206E11D" w:rsidR="009314AF" w:rsidRPr="0014279A" w:rsidRDefault="009314AF" w:rsidP="00B03399">
            <w:pPr>
              <w:pStyle w:val="a3"/>
              <w:ind w:left="0"/>
              <w:rPr>
                <w:rFonts w:ascii="Times New Roman" w:hAnsi="Times New Roman" w:cs="Times New Roman"/>
              </w:rPr>
            </w:pPr>
            <w:r w:rsidRPr="0014279A">
              <w:rPr>
                <w:rFonts w:ascii="Times New Roman" w:hAnsi="Times New Roman" w:cs="Times New Roman"/>
              </w:rPr>
              <w:t>Буревії</w:t>
            </w:r>
          </w:p>
        </w:tc>
        <w:tc>
          <w:tcPr>
            <w:tcW w:w="2126" w:type="dxa"/>
            <w:shd w:val="clear" w:color="auto" w:fill="FBD4B4" w:themeFill="accent6" w:themeFillTint="66"/>
            <w:vAlign w:val="center"/>
          </w:tcPr>
          <w:p w14:paraId="54071BE4" w14:textId="341332F2" w:rsidR="009314AF" w:rsidRPr="0014279A" w:rsidRDefault="009314AF" w:rsidP="00B03399">
            <w:pPr>
              <w:pStyle w:val="a3"/>
              <w:ind w:left="0"/>
              <w:jc w:val="center"/>
              <w:rPr>
                <w:rFonts w:ascii="Times New Roman" w:hAnsi="Times New Roman" w:cs="Times New Roman"/>
              </w:rPr>
            </w:pPr>
            <w:r w:rsidRPr="0014279A">
              <w:rPr>
                <w:rFonts w:ascii="Times New Roman" w:hAnsi="Times New Roman" w:cs="Times New Roman"/>
              </w:rPr>
              <w:t>18</w:t>
            </w:r>
          </w:p>
        </w:tc>
      </w:tr>
      <w:tr w:rsidR="009314AF" w:rsidRPr="0014279A" w14:paraId="45351C20" w14:textId="77777777" w:rsidTr="0014279A">
        <w:trPr>
          <w:trHeight w:val="20"/>
          <w:jc w:val="center"/>
        </w:trPr>
        <w:tc>
          <w:tcPr>
            <w:tcW w:w="2987" w:type="dxa"/>
            <w:shd w:val="clear" w:color="auto" w:fill="FBD4B4" w:themeFill="accent6" w:themeFillTint="66"/>
          </w:tcPr>
          <w:p w14:paraId="034B2C78" w14:textId="77777777"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Пожежі</w:t>
            </w:r>
          </w:p>
        </w:tc>
        <w:tc>
          <w:tcPr>
            <w:tcW w:w="4252" w:type="dxa"/>
            <w:shd w:val="clear" w:color="auto" w:fill="FBD4B4" w:themeFill="accent6" w:themeFillTint="66"/>
          </w:tcPr>
          <w:p w14:paraId="75F5BACD" w14:textId="364E537B" w:rsidR="009314AF" w:rsidRPr="0014279A" w:rsidRDefault="0014279A" w:rsidP="00B03399">
            <w:pPr>
              <w:pStyle w:val="a3"/>
              <w:ind w:left="0"/>
              <w:contextualSpacing w:val="0"/>
              <w:rPr>
                <w:rFonts w:ascii="Times New Roman" w:hAnsi="Times New Roman" w:cs="Times New Roman"/>
              </w:rPr>
            </w:pPr>
            <w:r>
              <w:rPr>
                <w:rFonts w:ascii="Times New Roman" w:hAnsi="Times New Roman" w:cs="Times New Roman"/>
              </w:rPr>
              <w:t xml:space="preserve">Лісові пожежі    </w:t>
            </w:r>
            <w:r w:rsidR="009314AF" w:rsidRPr="0014279A">
              <w:rPr>
                <w:rFonts w:ascii="Times New Roman" w:hAnsi="Times New Roman" w:cs="Times New Roman"/>
              </w:rPr>
              <w:t>Пожежі на землі</w:t>
            </w:r>
          </w:p>
        </w:tc>
        <w:tc>
          <w:tcPr>
            <w:tcW w:w="2126" w:type="dxa"/>
            <w:shd w:val="clear" w:color="auto" w:fill="FBD4B4" w:themeFill="accent6" w:themeFillTint="66"/>
            <w:vAlign w:val="center"/>
          </w:tcPr>
          <w:p w14:paraId="6F0C480D" w14:textId="04B725BE" w:rsidR="009314AF" w:rsidRPr="0014279A" w:rsidRDefault="009314AF" w:rsidP="00B03399">
            <w:pPr>
              <w:pStyle w:val="a3"/>
              <w:ind w:left="0"/>
              <w:jc w:val="center"/>
              <w:rPr>
                <w:rFonts w:ascii="Times New Roman" w:hAnsi="Times New Roman" w:cs="Times New Roman"/>
              </w:rPr>
            </w:pPr>
            <w:r w:rsidRPr="0014279A">
              <w:rPr>
                <w:rFonts w:ascii="Times New Roman" w:hAnsi="Times New Roman" w:cs="Times New Roman"/>
              </w:rPr>
              <w:t>16</w:t>
            </w:r>
          </w:p>
        </w:tc>
      </w:tr>
      <w:tr w:rsidR="009314AF" w:rsidRPr="0014279A" w14:paraId="2A0F6C68" w14:textId="77777777" w:rsidTr="0014279A">
        <w:trPr>
          <w:trHeight w:val="20"/>
          <w:jc w:val="center"/>
        </w:trPr>
        <w:tc>
          <w:tcPr>
            <w:tcW w:w="2987" w:type="dxa"/>
            <w:shd w:val="clear" w:color="auto" w:fill="FFFF66"/>
          </w:tcPr>
          <w:p w14:paraId="7669D428" w14:textId="77777777"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Біологічні загрози</w:t>
            </w:r>
          </w:p>
        </w:tc>
        <w:tc>
          <w:tcPr>
            <w:tcW w:w="4252" w:type="dxa"/>
            <w:shd w:val="clear" w:color="auto" w:fill="FFFF66"/>
          </w:tcPr>
          <w:p w14:paraId="54FCE8A8" w14:textId="77777777" w:rsidR="009314AF" w:rsidRPr="0014279A" w:rsidRDefault="009314AF" w:rsidP="00B03399">
            <w:pPr>
              <w:pStyle w:val="a3"/>
              <w:ind w:left="0"/>
              <w:contextualSpacing w:val="0"/>
              <w:rPr>
                <w:rFonts w:ascii="Times New Roman" w:hAnsi="Times New Roman" w:cs="Times New Roman"/>
              </w:rPr>
            </w:pPr>
            <w:r w:rsidRPr="0014279A">
              <w:rPr>
                <w:rFonts w:ascii="Times New Roman" w:hAnsi="Times New Roman" w:cs="Times New Roman"/>
              </w:rPr>
              <w:t>Захворювання, спричинені водою</w:t>
            </w:r>
          </w:p>
        </w:tc>
        <w:tc>
          <w:tcPr>
            <w:tcW w:w="2126" w:type="dxa"/>
            <w:shd w:val="clear" w:color="auto" w:fill="FFFF66"/>
            <w:vAlign w:val="center"/>
          </w:tcPr>
          <w:p w14:paraId="0576650E" w14:textId="19023CF6" w:rsidR="009314AF" w:rsidRPr="0014279A" w:rsidRDefault="009314AF" w:rsidP="00B03399">
            <w:pPr>
              <w:pStyle w:val="a3"/>
              <w:ind w:left="0"/>
              <w:contextualSpacing w:val="0"/>
              <w:jc w:val="center"/>
              <w:rPr>
                <w:rFonts w:ascii="Times New Roman" w:hAnsi="Times New Roman" w:cs="Times New Roman"/>
              </w:rPr>
            </w:pPr>
            <w:r w:rsidRPr="0014279A">
              <w:rPr>
                <w:rFonts w:ascii="Times New Roman" w:hAnsi="Times New Roman" w:cs="Times New Roman"/>
              </w:rPr>
              <w:t>8</w:t>
            </w:r>
          </w:p>
        </w:tc>
      </w:tr>
    </w:tbl>
    <w:p w14:paraId="524F19BE" w14:textId="77777777" w:rsidR="00D90772" w:rsidRPr="00DF18C6" w:rsidRDefault="00D90772" w:rsidP="00B03399">
      <w:pPr>
        <w:pStyle w:val="a3"/>
        <w:spacing w:after="0" w:line="240" w:lineRule="auto"/>
        <w:ind w:left="0"/>
        <w:contextualSpacing w:val="0"/>
        <w:rPr>
          <w:rFonts w:ascii="Times New Roman" w:hAnsi="Times New Roman" w:cs="Times New Roman"/>
          <w:sz w:val="24"/>
        </w:rPr>
      </w:pPr>
      <w:r w:rsidRPr="00DF18C6">
        <w:rPr>
          <w:rFonts w:ascii="Times New Roman" w:hAnsi="Times New Roman" w:cs="Times New Roman"/>
          <w:sz w:val="24"/>
        </w:rPr>
        <w:lastRenderedPageBreak/>
        <w:t>Помітки</w:t>
      </w:r>
    </w:p>
    <w:tbl>
      <w:tblPr>
        <w:tblStyle w:val="af0"/>
        <w:tblW w:w="0" w:type="auto"/>
        <w:jc w:val="center"/>
        <w:tblLook w:val="04A0" w:firstRow="1" w:lastRow="0" w:firstColumn="1" w:lastColumn="0" w:noHBand="0" w:noVBand="1"/>
      </w:tblPr>
      <w:tblGrid>
        <w:gridCol w:w="3008"/>
        <w:gridCol w:w="4188"/>
      </w:tblGrid>
      <w:tr w:rsidR="00D90772" w:rsidRPr="0014279A" w14:paraId="3FB0AC49" w14:textId="77777777" w:rsidTr="009C12DF">
        <w:trPr>
          <w:jc w:val="center"/>
        </w:trPr>
        <w:tc>
          <w:tcPr>
            <w:tcW w:w="3008" w:type="dxa"/>
            <w:shd w:val="clear" w:color="auto" w:fill="F79646" w:themeFill="accent6"/>
          </w:tcPr>
          <w:p w14:paraId="3F9B67F0"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Від 100 до 50 балів</w:t>
            </w:r>
          </w:p>
        </w:tc>
        <w:tc>
          <w:tcPr>
            <w:tcW w:w="4188" w:type="dxa"/>
          </w:tcPr>
          <w:p w14:paraId="47EF3AD4"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Сильна чутливість</w:t>
            </w:r>
          </w:p>
        </w:tc>
      </w:tr>
      <w:tr w:rsidR="00D90772" w:rsidRPr="0014279A" w14:paraId="5E1DAB82" w14:textId="77777777" w:rsidTr="009C12DF">
        <w:trPr>
          <w:jc w:val="center"/>
        </w:trPr>
        <w:tc>
          <w:tcPr>
            <w:tcW w:w="3008" w:type="dxa"/>
            <w:shd w:val="clear" w:color="auto" w:fill="FBD4B4" w:themeFill="accent6" w:themeFillTint="66"/>
          </w:tcPr>
          <w:p w14:paraId="77CE3B1E"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Від 49 до 20 балів</w:t>
            </w:r>
          </w:p>
        </w:tc>
        <w:tc>
          <w:tcPr>
            <w:tcW w:w="4188" w:type="dxa"/>
          </w:tcPr>
          <w:p w14:paraId="3DBEDC7E"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Середня чутливість</w:t>
            </w:r>
          </w:p>
        </w:tc>
      </w:tr>
      <w:tr w:rsidR="00D90772" w:rsidRPr="0014279A" w14:paraId="059B7437" w14:textId="77777777" w:rsidTr="009C12DF">
        <w:trPr>
          <w:jc w:val="center"/>
        </w:trPr>
        <w:tc>
          <w:tcPr>
            <w:tcW w:w="3008" w:type="dxa"/>
            <w:shd w:val="clear" w:color="auto" w:fill="FFFF66"/>
          </w:tcPr>
          <w:p w14:paraId="33497CFC"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Від 19 до 6 балів</w:t>
            </w:r>
          </w:p>
        </w:tc>
        <w:tc>
          <w:tcPr>
            <w:tcW w:w="4188" w:type="dxa"/>
          </w:tcPr>
          <w:p w14:paraId="254C9276"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Низька чутливість</w:t>
            </w:r>
          </w:p>
        </w:tc>
      </w:tr>
      <w:tr w:rsidR="00D90772" w:rsidRPr="0014279A" w14:paraId="25AFFE9C" w14:textId="77777777" w:rsidTr="009C12DF">
        <w:trPr>
          <w:jc w:val="center"/>
        </w:trPr>
        <w:tc>
          <w:tcPr>
            <w:tcW w:w="3008" w:type="dxa"/>
          </w:tcPr>
          <w:p w14:paraId="37C61010"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Від 0 до 5 балів</w:t>
            </w:r>
          </w:p>
        </w:tc>
        <w:tc>
          <w:tcPr>
            <w:tcW w:w="4188" w:type="dxa"/>
          </w:tcPr>
          <w:p w14:paraId="4463047D" w14:textId="77777777" w:rsidR="00D90772" w:rsidRPr="0014279A" w:rsidRDefault="00D90772" w:rsidP="00B03399">
            <w:pPr>
              <w:pStyle w:val="a3"/>
              <w:ind w:left="0"/>
              <w:contextualSpacing w:val="0"/>
              <w:rPr>
                <w:rFonts w:ascii="Times New Roman" w:hAnsi="Times New Roman" w:cs="Times New Roman"/>
              </w:rPr>
            </w:pPr>
            <w:r w:rsidRPr="0014279A">
              <w:rPr>
                <w:rFonts w:ascii="Times New Roman" w:hAnsi="Times New Roman" w:cs="Times New Roman"/>
              </w:rPr>
              <w:t>Дуже низька або відсутня чутливість</w:t>
            </w:r>
          </w:p>
        </w:tc>
      </w:tr>
    </w:tbl>
    <w:p w14:paraId="6BC78049" w14:textId="1255BEFE" w:rsidR="00BA196F" w:rsidRPr="00DF18C6" w:rsidRDefault="00AC7BF7" w:rsidP="0014279A">
      <w:pPr>
        <w:pStyle w:val="1"/>
        <w:numPr>
          <w:ilvl w:val="0"/>
          <w:numId w:val="29"/>
        </w:numPr>
        <w:spacing w:before="0" w:line="240" w:lineRule="auto"/>
        <w:ind w:left="0" w:firstLine="567"/>
        <w:rPr>
          <w:rFonts w:ascii="Times New Roman" w:hAnsi="Times New Roman" w:cs="Times New Roman"/>
          <w:color w:val="auto"/>
          <w:sz w:val="24"/>
        </w:rPr>
      </w:pPr>
      <w:bookmarkStart w:id="82" w:name="_Toc164683418"/>
      <w:r w:rsidRPr="00DF18C6">
        <w:rPr>
          <w:rFonts w:ascii="Times New Roman" w:hAnsi="Times New Roman" w:cs="Times New Roman"/>
          <w:color w:val="auto"/>
          <w:sz w:val="24"/>
        </w:rPr>
        <w:t>Оцінка адаптації громади до ризиків, пов’язаних зі зміною клімату</w:t>
      </w:r>
      <w:bookmarkEnd w:id="82"/>
    </w:p>
    <w:p w14:paraId="5F9153A6" w14:textId="77777777" w:rsidR="00B62D0B" w:rsidRPr="00DF18C6" w:rsidRDefault="00B62D0B" w:rsidP="0014279A">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Для того, щоб скласти повну картину щодо вразливості громади до кліматичних ризиків та їх наслідків зробимо оцінку рівня адаптації громади до вказаних кліматичних ризиків.</w:t>
      </w:r>
    </w:p>
    <w:p w14:paraId="6542ED21" w14:textId="20F6383B" w:rsidR="00B62D0B" w:rsidRPr="00DF18C6" w:rsidRDefault="00B62D0B" w:rsidP="0014279A">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Оцінювання рівня адаптації будемо проводити за наступною шк</w:t>
      </w:r>
      <w:r w:rsidR="0014279A">
        <w:rPr>
          <w:rFonts w:ascii="Times New Roman" w:hAnsi="Times New Roman" w:cs="Times New Roman"/>
          <w:sz w:val="24"/>
        </w:rPr>
        <w:t>алою</w:t>
      </w:r>
    </w:p>
    <w:p w14:paraId="5390056C" w14:textId="562ADB35" w:rsidR="00B62D0B" w:rsidRPr="00DF18C6" w:rsidRDefault="007C333E" w:rsidP="00B03399">
      <w:pPr>
        <w:spacing w:after="0" w:line="240" w:lineRule="auto"/>
        <w:ind w:firstLine="7371"/>
        <w:rPr>
          <w:rFonts w:ascii="Times New Roman" w:hAnsi="Times New Roman" w:cs="Times New Roman"/>
          <w:sz w:val="24"/>
        </w:rPr>
      </w:pPr>
      <w:r>
        <w:rPr>
          <w:rFonts w:ascii="Times New Roman" w:hAnsi="Times New Roman" w:cs="Times New Roman"/>
          <w:sz w:val="24"/>
        </w:rPr>
        <w:t xml:space="preserve">              </w:t>
      </w:r>
      <w:r w:rsidR="00B62D0B"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00B62D0B" w:rsidRPr="00DF18C6">
        <w:rPr>
          <w:rFonts w:ascii="Times New Roman" w:hAnsi="Times New Roman" w:cs="Times New Roman"/>
          <w:sz w:val="24"/>
        </w:rPr>
        <w:t>1</w:t>
      </w:r>
      <w:r w:rsidR="00C23C43" w:rsidRPr="00DF18C6">
        <w:rPr>
          <w:rFonts w:ascii="Times New Roman" w:hAnsi="Times New Roman" w:cs="Times New Roman"/>
          <w:sz w:val="24"/>
        </w:rPr>
        <w:t>9</w:t>
      </w:r>
    </w:p>
    <w:tbl>
      <w:tblPr>
        <w:tblStyle w:val="af0"/>
        <w:tblW w:w="0" w:type="auto"/>
        <w:jc w:val="center"/>
        <w:tblLook w:val="04A0" w:firstRow="1" w:lastRow="0" w:firstColumn="1" w:lastColumn="0" w:noHBand="0" w:noVBand="1"/>
      </w:tblPr>
      <w:tblGrid>
        <w:gridCol w:w="1384"/>
        <w:gridCol w:w="1155"/>
        <w:gridCol w:w="7009"/>
      </w:tblGrid>
      <w:tr w:rsidR="00B62D0B" w:rsidRPr="0014279A" w14:paraId="65AD615D" w14:textId="77777777" w:rsidTr="007C333E">
        <w:trPr>
          <w:jc w:val="center"/>
        </w:trPr>
        <w:tc>
          <w:tcPr>
            <w:tcW w:w="1384" w:type="dxa"/>
            <w:shd w:val="clear" w:color="auto" w:fill="D9D9D9" w:themeFill="background1" w:themeFillShade="D9"/>
            <w:vAlign w:val="center"/>
          </w:tcPr>
          <w:p w14:paraId="572CD26E"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 xml:space="preserve">Потенціал адаптації </w:t>
            </w:r>
          </w:p>
        </w:tc>
        <w:tc>
          <w:tcPr>
            <w:tcW w:w="1155" w:type="dxa"/>
            <w:shd w:val="clear" w:color="auto" w:fill="D9D9D9" w:themeFill="background1" w:themeFillShade="D9"/>
            <w:vAlign w:val="center"/>
          </w:tcPr>
          <w:p w14:paraId="6D91A9C3" w14:textId="77777777" w:rsidR="00B62D0B" w:rsidRPr="0014279A" w:rsidRDefault="00B62D0B" w:rsidP="00B03399">
            <w:pPr>
              <w:jc w:val="center"/>
              <w:rPr>
                <w:rFonts w:ascii="Times New Roman" w:hAnsi="Times New Roman" w:cs="Times New Roman"/>
                <w:b/>
              </w:rPr>
            </w:pPr>
            <w:r w:rsidRPr="0014279A">
              <w:rPr>
                <w:rFonts w:ascii="Times New Roman" w:eastAsia="Tahoma" w:hAnsi="Times New Roman" w:cs="Times New Roman"/>
                <w:b/>
              </w:rPr>
              <w:t>Рівень</w:t>
            </w:r>
          </w:p>
        </w:tc>
        <w:tc>
          <w:tcPr>
            <w:tcW w:w="7009" w:type="dxa"/>
            <w:shd w:val="clear" w:color="auto" w:fill="D9D9D9" w:themeFill="background1" w:themeFillShade="D9"/>
            <w:vAlign w:val="center"/>
          </w:tcPr>
          <w:p w14:paraId="082A9BF3"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Приклади опису</w:t>
            </w:r>
          </w:p>
        </w:tc>
      </w:tr>
      <w:tr w:rsidR="00B62D0B" w:rsidRPr="0014279A" w14:paraId="0ACBDF2E" w14:textId="77777777" w:rsidTr="007C333E">
        <w:trPr>
          <w:jc w:val="center"/>
        </w:trPr>
        <w:tc>
          <w:tcPr>
            <w:tcW w:w="1384" w:type="dxa"/>
            <w:vAlign w:val="center"/>
          </w:tcPr>
          <w:p w14:paraId="477D0D71"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0</w:t>
            </w:r>
          </w:p>
        </w:tc>
        <w:tc>
          <w:tcPr>
            <w:tcW w:w="1155" w:type="dxa"/>
            <w:vAlign w:val="center"/>
          </w:tcPr>
          <w:p w14:paraId="23798E08" w14:textId="77777777" w:rsidR="00B62D0B" w:rsidRPr="0014279A" w:rsidRDefault="00B62D0B" w:rsidP="00B03399">
            <w:pPr>
              <w:jc w:val="center"/>
              <w:rPr>
                <w:rFonts w:ascii="Times New Roman" w:hAnsi="Times New Roman" w:cs="Times New Roman"/>
              </w:rPr>
            </w:pPr>
            <w:r w:rsidRPr="0014279A">
              <w:rPr>
                <w:rFonts w:ascii="Times New Roman" w:hAnsi="Times New Roman" w:cs="Times New Roman"/>
              </w:rPr>
              <w:t>-</w:t>
            </w:r>
          </w:p>
        </w:tc>
        <w:tc>
          <w:tcPr>
            <w:tcW w:w="7009" w:type="dxa"/>
          </w:tcPr>
          <w:p w14:paraId="094A848E" w14:textId="77777777" w:rsidR="00B62D0B" w:rsidRPr="0014279A" w:rsidRDefault="00B62D0B" w:rsidP="00B03399">
            <w:pPr>
              <w:rPr>
                <w:rFonts w:ascii="Times New Roman" w:hAnsi="Times New Roman" w:cs="Times New Roman"/>
              </w:rPr>
            </w:pPr>
            <w:r w:rsidRPr="0014279A">
              <w:rPr>
                <w:rFonts w:ascii="Times New Roman" w:hAnsi="Times New Roman" w:cs="Times New Roman"/>
              </w:rPr>
              <w:t xml:space="preserve">Відсутність інфраструктури проти повеней </w:t>
            </w:r>
          </w:p>
        </w:tc>
      </w:tr>
      <w:tr w:rsidR="00B62D0B" w:rsidRPr="0014279A" w14:paraId="6ACF9088" w14:textId="77777777" w:rsidTr="007C333E">
        <w:trPr>
          <w:jc w:val="center"/>
        </w:trPr>
        <w:tc>
          <w:tcPr>
            <w:tcW w:w="1384" w:type="dxa"/>
            <w:vAlign w:val="center"/>
          </w:tcPr>
          <w:p w14:paraId="4A3DA5E7"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1</w:t>
            </w:r>
          </w:p>
        </w:tc>
        <w:tc>
          <w:tcPr>
            <w:tcW w:w="1155" w:type="dxa"/>
            <w:vAlign w:val="center"/>
          </w:tcPr>
          <w:p w14:paraId="3A125F9E" w14:textId="77777777" w:rsidR="00B62D0B" w:rsidRPr="0014279A" w:rsidRDefault="00B62D0B" w:rsidP="00B03399">
            <w:pPr>
              <w:jc w:val="center"/>
              <w:rPr>
                <w:rFonts w:ascii="Times New Roman" w:hAnsi="Times New Roman" w:cs="Times New Roman"/>
              </w:rPr>
            </w:pPr>
            <w:r w:rsidRPr="0014279A">
              <w:rPr>
                <w:rFonts w:ascii="Times New Roman" w:hAnsi="Times New Roman" w:cs="Times New Roman"/>
              </w:rPr>
              <w:t>Низький</w:t>
            </w:r>
          </w:p>
        </w:tc>
        <w:tc>
          <w:tcPr>
            <w:tcW w:w="7009" w:type="dxa"/>
          </w:tcPr>
          <w:p w14:paraId="6DEAFBEC" w14:textId="77777777" w:rsidR="00B62D0B" w:rsidRPr="0014279A" w:rsidRDefault="00B62D0B" w:rsidP="00B03399">
            <w:pPr>
              <w:rPr>
                <w:rFonts w:ascii="Times New Roman" w:hAnsi="Times New Roman" w:cs="Times New Roman"/>
              </w:rPr>
            </w:pPr>
            <w:r w:rsidRPr="0014279A">
              <w:rPr>
                <w:rFonts w:ascii="Times New Roman" w:hAnsi="Times New Roman" w:cs="Times New Roman"/>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B62D0B" w:rsidRPr="0014279A" w14:paraId="1B360A98" w14:textId="77777777" w:rsidTr="007C333E">
        <w:trPr>
          <w:jc w:val="center"/>
        </w:trPr>
        <w:tc>
          <w:tcPr>
            <w:tcW w:w="1384" w:type="dxa"/>
            <w:vAlign w:val="center"/>
          </w:tcPr>
          <w:p w14:paraId="37E89EBA"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2</w:t>
            </w:r>
          </w:p>
        </w:tc>
        <w:tc>
          <w:tcPr>
            <w:tcW w:w="1155" w:type="dxa"/>
            <w:vAlign w:val="center"/>
          </w:tcPr>
          <w:p w14:paraId="721E2002" w14:textId="77777777" w:rsidR="00B62D0B" w:rsidRPr="0014279A" w:rsidRDefault="00B62D0B" w:rsidP="00B03399">
            <w:pPr>
              <w:jc w:val="center"/>
              <w:rPr>
                <w:rFonts w:ascii="Times New Roman" w:hAnsi="Times New Roman" w:cs="Times New Roman"/>
              </w:rPr>
            </w:pPr>
            <w:r w:rsidRPr="0014279A">
              <w:rPr>
                <w:rFonts w:ascii="Times New Roman" w:hAnsi="Times New Roman" w:cs="Times New Roman"/>
              </w:rPr>
              <w:t>Середній</w:t>
            </w:r>
          </w:p>
        </w:tc>
        <w:tc>
          <w:tcPr>
            <w:tcW w:w="7009" w:type="dxa"/>
          </w:tcPr>
          <w:p w14:paraId="08BECFC9" w14:textId="77777777" w:rsidR="00B62D0B" w:rsidRPr="0014279A" w:rsidRDefault="00B62D0B" w:rsidP="00B03399">
            <w:pPr>
              <w:rPr>
                <w:rFonts w:ascii="Times New Roman" w:hAnsi="Times New Roman" w:cs="Times New Roman"/>
              </w:rPr>
            </w:pPr>
            <w:r w:rsidRPr="0014279A">
              <w:rPr>
                <w:rFonts w:ascii="Times New Roman" w:hAnsi="Times New Roman" w:cs="Times New Roman"/>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B62D0B" w:rsidRPr="0014279A" w14:paraId="74596D75" w14:textId="77777777" w:rsidTr="007C333E">
        <w:trPr>
          <w:trHeight w:val="625"/>
          <w:jc w:val="center"/>
        </w:trPr>
        <w:tc>
          <w:tcPr>
            <w:tcW w:w="1384" w:type="dxa"/>
            <w:vAlign w:val="center"/>
          </w:tcPr>
          <w:p w14:paraId="03412205" w14:textId="77777777" w:rsidR="00B62D0B" w:rsidRPr="0014279A" w:rsidRDefault="00B62D0B" w:rsidP="00B03399">
            <w:pPr>
              <w:jc w:val="center"/>
              <w:rPr>
                <w:rFonts w:ascii="Times New Roman" w:hAnsi="Times New Roman" w:cs="Times New Roman"/>
                <w:b/>
              </w:rPr>
            </w:pPr>
            <w:r w:rsidRPr="0014279A">
              <w:rPr>
                <w:rFonts w:ascii="Times New Roman" w:hAnsi="Times New Roman" w:cs="Times New Roman"/>
                <w:b/>
              </w:rPr>
              <w:t>3</w:t>
            </w:r>
          </w:p>
        </w:tc>
        <w:tc>
          <w:tcPr>
            <w:tcW w:w="1155" w:type="dxa"/>
            <w:vAlign w:val="center"/>
          </w:tcPr>
          <w:p w14:paraId="74C2C127" w14:textId="77777777" w:rsidR="00B62D0B" w:rsidRPr="0014279A" w:rsidRDefault="00B62D0B" w:rsidP="00B03399">
            <w:pPr>
              <w:jc w:val="center"/>
              <w:rPr>
                <w:rFonts w:ascii="Times New Roman" w:hAnsi="Times New Roman" w:cs="Times New Roman"/>
              </w:rPr>
            </w:pPr>
            <w:r w:rsidRPr="0014279A">
              <w:rPr>
                <w:rFonts w:ascii="Times New Roman" w:hAnsi="Times New Roman" w:cs="Times New Roman"/>
              </w:rPr>
              <w:t>Високий</w:t>
            </w:r>
          </w:p>
        </w:tc>
        <w:tc>
          <w:tcPr>
            <w:tcW w:w="7009" w:type="dxa"/>
          </w:tcPr>
          <w:p w14:paraId="6E78DCDE" w14:textId="77777777" w:rsidR="00B62D0B" w:rsidRPr="0014279A" w:rsidRDefault="00B62D0B" w:rsidP="00B03399">
            <w:pPr>
              <w:rPr>
                <w:rFonts w:ascii="Times New Roman" w:hAnsi="Times New Roman" w:cs="Times New Roman"/>
              </w:rPr>
            </w:pPr>
            <w:r w:rsidRPr="0014279A">
              <w:rPr>
                <w:rFonts w:ascii="Times New Roman" w:hAnsi="Times New Roman" w:cs="Times New Roman"/>
              </w:rPr>
              <w:t>Існує достатня система захисту від повеней, яка обслуговується належним чином.</w:t>
            </w:r>
          </w:p>
          <w:p w14:paraId="2DBE308D" w14:textId="0D07A27B" w:rsidR="00B62D0B" w:rsidRPr="0014279A" w:rsidRDefault="00B62D0B" w:rsidP="00B03399">
            <w:pPr>
              <w:rPr>
                <w:rFonts w:ascii="Times New Roman" w:hAnsi="Times New Roman" w:cs="Times New Roman"/>
              </w:rPr>
            </w:pPr>
            <w:r w:rsidRPr="0014279A">
              <w:rPr>
                <w:rFonts w:ascii="Times New Roman" w:hAnsi="Times New Roman" w:cs="Times New Roman"/>
              </w:rPr>
              <w:t xml:space="preserve">У </w:t>
            </w:r>
            <w:r w:rsidR="00610304" w:rsidRPr="0014279A">
              <w:rPr>
                <w:rFonts w:ascii="Times New Roman" w:hAnsi="Times New Roman" w:cs="Times New Roman"/>
              </w:rPr>
              <w:t>громаді</w:t>
            </w:r>
            <w:r w:rsidRPr="0014279A">
              <w:rPr>
                <w:rFonts w:ascii="Times New Roman" w:hAnsi="Times New Roman" w:cs="Times New Roman"/>
              </w:rPr>
              <w:t xml:space="preserve"> досить зелених зон та водопровідних кранів для зниження впливу теплових хвиль </w:t>
            </w:r>
          </w:p>
        </w:tc>
      </w:tr>
    </w:tbl>
    <w:p w14:paraId="25C91259" w14:textId="77777777" w:rsidR="00B62D0B" w:rsidRPr="00DF18C6" w:rsidRDefault="00B62D0B" w:rsidP="007C333E">
      <w:pPr>
        <w:pStyle w:val="a3"/>
        <w:spacing w:after="0" w:line="240" w:lineRule="auto"/>
        <w:ind w:left="0" w:firstLine="567"/>
        <w:contextualSpacing w:val="0"/>
        <w:rPr>
          <w:rFonts w:ascii="Times New Roman" w:hAnsi="Times New Roman" w:cs="Times New Roman"/>
          <w:sz w:val="24"/>
        </w:rPr>
      </w:pPr>
      <w:r w:rsidRPr="00DF18C6">
        <w:rPr>
          <w:rFonts w:ascii="Times New Roman" w:hAnsi="Times New Roman" w:cs="Times New Roman"/>
          <w:sz w:val="24"/>
        </w:rPr>
        <w:t>Серед напрямків адаптації виділимо наступні:</w:t>
      </w:r>
    </w:p>
    <w:p w14:paraId="2DD1A917" w14:textId="5317AE02" w:rsidR="00B62D0B" w:rsidRPr="00DF18C6" w:rsidRDefault="007C333E" w:rsidP="007C333E">
      <w:pPr>
        <w:pStyle w:val="a3"/>
        <w:numPr>
          <w:ilvl w:val="0"/>
          <w:numId w:val="6"/>
        </w:numPr>
        <w:spacing w:after="0" w:line="240" w:lineRule="auto"/>
        <w:ind w:left="0" w:firstLine="567"/>
        <w:contextualSpacing w:val="0"/>
        <w:rPr>
          <w:rFonts w:ascii="Times New Roman" w:hAnsi="Times New Roman" w:cs="Times New Roman"/>
          <w:sz w:val="24"/>
        </w:rPr>
      </w:pPr>
      <w:r>
        <w:rPr>
          <w:rFonts w:ascii="Times New Roman" w:hAnsi="Times New Roman" w:cs="Times New Roman"/>
          <w:sz w:val="24"/>
        </w:rPr>
        <w:t xml:space="preserve"> н</w:t>
      </w:r>
      <w:r w:rsidR="00F9727B" w:rsidRPr="00DF18C6">
        <w:rPr>
          <w:rFonts w:ascii="Times New Roman" w:hAnsi="Times New Roman" w:cs="Times New Roman"/>
          <w:sz w:val="24"/>
        </w:rPr>
        <w:t xml:space="preserve">авчання </w:t>
      </w:r>
      <w:r w:rsidR="0063242F" w:rsidRPr="00DF18C6">
        <w:rPr>
          <w:rFonts w:ascii="Times New Roman" w:hAnsi="Times New Roman" w:cs="Times New Roman"/>
          <w:sz w:val="24"/>
        </w:rPr>
        <w:t>й</w:t>
      </w:r>
      <w:r w:rsidR="00F9727B" w:rsidRPr="00DF18C6">
        <w:rPr>
          <w:rFonts w:ascii="Times New Roman" w:hAnsi="Times New Roman" w:cs="Times New Roman"/>
          <w:sz w:val="24"/>
        </w:rPr>
        <w:t xml:space="preserve"> інновації</w:t>
      </w:r>
    </w:p>
    <w:p w14:paraId="5F509924" w14:textId="0114FC1D" w:rsidR="00B62D0B" w:rsidRPr="00DF18C6" w:rsidRDefault="007C333E" w:rsidP="007C333E">
      <w:pPr>
        <w:pStyle w:val="a3"/>
        <w:numPr>
          <w:ilvl w:val="0"/>
          <w:numId w:val="6"/>
        </w:numPr>
        <w:spacing w:after="0" w:line="240" w:lineRule="auto"/>
        <w:ind w:left="0" w:firstLine="567"/>
        <w:contextualSpacing w:val="0"/>
        <w:rPr>
          <w:rFonts w:ascii="Times New Roman" w:hAnsi="Times New Roman" w:cs="Times New Roman"/>
          <w:sz w:val="24"/>
        </w:rPr>
      </w:pPr>
      <w:r>
        <w:rPr>
          <w:rFonts w:ascii="Times New Roman" w:hAnsi="Times New Roman" w:cs="Times New Roman"/>
          <w:sz w:val="24"/>
        </w:rPr>
        <w:t xml:space="preserve"> д</w:t>
      </w:r>
      <w:r w:rsidR="00B62D0B" w:rsidRPr="00DF18C6">
        <w:rPr>
          <w:rFonts w:ascii="Times New Roman" w:hAnsi="Times New Roman" w:cs="Times New Roman"/>
          <w:sz w:val="24"/>
        </w:rPr>
        <w:t>оступ до сервісу</w:t>
      </w:r>
      <w:r w:rsidR="003F79EB" w:rsidRPr="00DF18C6">
        <w:rPr>
          <w:rFonts w:ascii="Times New Roman" w:hAnsi="Times New Roman" w:cs="Times New Roman"/>
          <w:sz w:val="24"/>
        </w:rPr>
        <w:t xml:space="preserve"> </w:t>
      </w:r>
      <w:r w:rsidR="006B0596" w:rsidRPr="00DF18C6">
        <w:rPr>
          <w:rFonts w:ascii="Times New Roman" w:hAnsi="Times New Roman" w:cs="Times New Roman"/>
          <w:sz w:val="24"/>
        </w:rPr>
        <w:t xml:space="preserve"> </w:t>
      </w:r>
    </w:p>
    <w:p w14:paraId="320FE65A" w14:textId="52394C06" w:rsidR="00B62D0B" w:rsidRPr="00DF18C6" w:rsidRDefault="007C333E" w:rsidP="007C333E">
      <w:pPr>
        <w:pStyle w:val="a3"/>
        <w:numPr>
          <w:ilvl w:val="0"/>
          <w:numId w:val="6"/>
        </w:numPr>
        <w:spacing w:after="0" w:line="240" w:lineRule="auto"/>
        <w:ind w:left="0" w:firstLine="567"/>
        <w:contextualSpacing w:val="0"/>
        <w:rPr>
          <w:rFonts w:ascii="Times New Roman" w:hAnsi="Times New Roman" w:cs="Times New Roman"/>
          <w:sz w:val="24"/>
        </w:rPr>
      </w:pPr>
      <w:r>
        <w:rPr>
          <w:rFonts w:ascii="Times New Roman" w:hAnsi="Times New Roman" w:cs="Times New Roman"/>
          <w:sz w:val="24"/>
        </w:rPr>
        <w:t>с</w:t>
      </w:r>
      <w:r w:rsidR="00F9727B" w:rsidRPr="00DF18C6">
        <w:rPr>
          <w:rFonts w:ascii="Times New Roman" w:hAnsi="Times New Roman" w:cs="Times New Roman"/>
          <w:sz w:val="24"/>
        </w:rPr>
        <w:t>оціально-економічні</w:t>
      </w:r>
    </w:p>
    <w:p w14:paraId="2704D03B" w14:textId="096FCFEC" w:rsidR="00B62D0B" w:rsidRPr="00DF18C6" w:rsidRDefault="007C333E" w:rsidP="007C333E">
      <w:pPr>
        <w:pStyle w:val="a3"/>
        <w:numPr>
          <w:ilvl w:val="0"/>
          <w:numId w:val="6"/>
        </w:numPr>
        <w:spacing w:after="0" w:line="240" w:lineRule="auto"/>
        <w:ind w:left="0" w:firstLine="567"/>
        <w:contextualSpacing w:val="0"/>
        <w:rPr>
          <w:rFonts w:ascii="Times New Roman" w:hAnsi="Times New Roman" w:cs="Times New Roman"/>
          <w:sz w:val="24"/>
        </w:rPr>
      </w:pPr>
      <w:r>
        <w:rPr>
          <w:rFonts w:ascii="Times New Roman" w:hAnsi="Times New Roman" w:cs="Times New Roman"/>
          <w:sz w:val="24"/>
        </w:rPr>
        <w:t>д</w:t>
      </w:r>
      <w:r w:rsidR="00F9727B" w:rsidRPr="00DF18C6">
        <w:rPr>
          <w:rFonts w:ascii="Times New Roman" w:hAnsi="Times New Roman" w:cs="Times New Roman"/>
          <w:sz w:val="24"/>
        </w:rPr>
        <w:t>ержавні та інституційні</w:t>
      </w:r>
    </w:p>
    <w:p w14:paraId="7EB5307C" w14:textId="040F58E5" w:rsidR="00B62D0B" w:rsidRPr="00DF18C6" w:rsidRDefault="007C333E" w:rsidP="007C333E">
      <w:pPr>
        <w:pStyle w:val="a3"/>
        <w:numPr>
          <w:ilvl w:val="0"/>
          <w:numId w:val="6"/>
        </w:numPr>
        <w:spacing w:after="0" w:line="240" w:lineRule="auto"/>
        <w:ind w:left="0" w:firstLine="567"/>
        <w:contextualSpacing w:val="0"/>
        <w:rPr>
          <w:rFonts w:ascii="Times New Roman" w:hAnsi="Times New Roman" w:cs="Times New Roman"/>
          <w:sz w:val="24"/>
        </w:rPr>
      </w:pPr>
      <w:r>
        <w:rPr>
          <w:rFonts w:ascii="Times New Roman" w:hAnsi="Times New Roman" w:cs="Times New Roman"/>
          <w:sz w:val="24"/>
        </w:rPr>
        <w:t>п</w:t>
      </w:r>
      <w:r w:rsidR="00F9727B" w:rsidRPr="00DF18C6">
        <w:rPr>
          <w:rFonts w:ascii="Times New Roman" w:hAnsi="Times New Roman" w:cs="Times New Roman"/>
          <w:sz w:val="24"/>
        </w:rPr>
        <w:t>риродне навколишнє середовище.</w:t>
      </w:r>
    </w:p>
    <w:p w14:paraId="08120913" w14:textId="23C5678D" w:rsidR="00B62D0B" w:rsidRPr="00DF18C6" w:rsidRDefault="00B62D0B" w:rsidP="007C333E">
      <w:pPr>
        <w:spacing w:after="0" w:line="240" w:lineRule="auto"/>
        <w:ind w:firstLine="567"/>
        <w:jc w:val="both"/>
        <w:rPr>
          <w:rFonts w:ascii="Times New Roman" w:hAnsi="Times New Roman" w:cs="Times New Roman"/>
          <w:sz w:val="24"/>
        </w:rPr>
      </w:pPr>
      <w:r w:rsidRPr="00DF18C6">
        <w:rPr>
          <w:rFonts w:ascii="Times New Roman" w:hAnsi="Times New Roman" w:cs="Times New Roman"/>
          <w:sz w:val="24"/>
        </w:rPr>
        <w:t>За вказаними напрямками і визначимо можливості з адаптації громади до кліматичних ризиків.</w:t>
      </w:r>
    </w:p>
    <w:p w14:paraId="36F2D37A" w14:textId="7B67BF82" w:rsidR="00B62D0B" w:rsidRPr="00DF18C6" w:rsidRDefault="00B62D0B" w:rsidP="00B03399">
      <w:pPr>
        <w:pStyle w:val="a3"/>
        <w:spacing w:after="0" w:line="240" w:lineRule="auto"/>
        <w:ind w:left="0"/>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00C23C43" w:rsidRPr="00DF18C6">
        <w:rPr>
          <w:rFonts w:ascii="Times New Roman" w:hAnsi="Times New Roman" w:cs="Times New Roman"/>
          <w:sz w:val="24"/>
        </w:rPr>
        <w:t>20</w:t>
      </w:r>
    </w:p>
    <w:p w14:paraId="1CA7C44B" w14:textId="77777777" w:rsidR="00B62D0B" w:rsidRPr="00DF18C6" w:rsidRDefault="00B62D0B"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Оцінка адаптації громади до кліматичних ризиків</w:t>
      </w:r>
    </w:p>
    <w:tbl>
      <w:tblPr>
        <w:tblStyle w:val="af0"/>
        <w:tblW w:w="9487" w:type="dxa"/>
        <w:jc w:val="center"/>
        <w:tblLook w:val="04A0" w:firstRow="1" w:lastRow="0" w:firstColumn="1" w:lastColumn="0" w:noHBand="0" w:noVBand="1"/>
      </w:tblPr>
      <w:tblGrid>
        <w:gridCol w:w="1485"/>
        <w:gridCol w:w="1616"/>
        <w:gridCol w:w="1077"/>
        <w:gridCol w:w="5309"/>
      </w:tblGrid>
      <w:tr w:rsidR="0063242F" w:rsidRPr="007C333E" w14:paraId="5D524F0B" w14:textId="77777777" w:rsidTr="007C333E">
        <w:trPr>
          <w:jc w:val="center"/>
        </w:trPr>
        <w:tc>
          <w:tcPr>
            <w:tcW w:w="1485" w:type="dxa"/>
            <w:shd w:val="clear" w:color="auto" w:fill="D9D9D9" w:themeFill="background1" w:themeFillShade="D9"/>
            <w:vAlign w:val="center"/>
          </w:tcPr>
          <w:p w14:paraId="6B2223F8" w14:textId="77777777" w:rsidR="00B62D0B" w:rsidRPr="007C333E" w:rsidRDefault="00B62D0B" w:rsidP="007C333E">
            <w:pPr>
              <w:pStyle w:val="a3"/>
              <w:ind w:left="-41" w:right="-108"/>
              <w:contextualSpacing w:val="0"/>
              <w:jc w:val="center"/>
              <w:rPr>
                <w:rFonts w:ascii="Times New Roman" w:hAnsi="Times New Roman" w:cs="Times New Roman"/>
              </w:rPr>
            </w:pPr>
            <w:r w:rsidRPr="007C333E">
              <w:rPr>
                <w:rFonts w:ascii="Times New Roman" w:hAnsi="Times New Roman" w:cs="Times New Roman"/>
              </w:rPr>
              <w:t>Група кліматичних ризиків</w:t>
            </w:r>
          </w:p>
        </w:tc>
        <w:tc>
          <w:tcPr>
            <w:tcW w:w="1616" w:type="dxa"/>
            <w:shd w:val="clear" w:color="auto" w:fill="D9D9D9" w:themeFill="background1" w:themeFillShade="D9"/>
            <w:vAlign w:val="center"/>
          </w:tcPr>
          <w:p w14:paraId="17CAE02D" w14:textId="77777777" w:rsidR="00B62D0B" w:rsidRPr="007C333E" w:rsidRDefault="00B62D0B" w:rsidP="007C333E">
            <w:pPr>
              <w:pStyle w:val="a3"/>
              <w:ind w:left="-108" w:right="-161"/>
              <w:contextualSpacing w:val="0"/>
              <w:jc w:val="center"/>
              <w:rPr>
                <w:rFonts w:ascii="Times New Roman" w:hAnsi="Times New Roman" w:cs="Times New Roman"/>
              </w:rPr>
            </w:pPr>
            <w:r w:rsidRPr="007C333E">
              <w:rPr>
                <w:rFonts w:ascii="Times New Roman" w:hAnsi="Times New Roman" w:cs="Times New Roman"/>
              </w:rPr>
              <w:t>Кліматичний ризик</w:t>
            </w:r>
          </w:p>
        </w:tc>
        <w:tc>
          <w:tcPr>
            <w:tcW w:w="1077" w:type="dxa"/>
            <w:shd w:val="clear" w:color="auto" w:fill="D9D9D9" w:themeFill="background1" w:themeFillShade="D9"/>
            <w:vAlign w:val="center"/>
          </w:tcPr>
          <w:p w14:paraId="5D06D438" w14:textId="77777777" w:rsidR="00B62D0B" w:rsidRPr="007C333E" w:rsidRDefault="00B62D0B" w:rsidP="007C333E">
            <w:pPr>
              <w:pStyle w:val="a3"/>
              <w:ind w:left="-165" w:right="-108"/>
              <w:contextualSpacing w:val="0"/>
              <w:jc w:val="center"/>
              <w:rPr>
                <w:rFonts w:ascii="Times New Roman" w:hAnsi="Times New Roman" w:cs="Times New Roman"/>
              </w:rPr>
            </w:pPr>
            <w:r w:rsidRPr="007C333E">
              <w:rPr>
                <w:rFonts w:ascii="Times New Roman" w:hAnsi="Times New Roman" w:cs="Times New Roman"/>
              </w:rPr>
              <w:t>Оцінка адаптації</w:t>
            </w:r>
          </w:p>
        </w:tc>
        <w:tc>
          <w:tcPr>
            <w:tcW w:w="5309" w:type="dxa"/>
            <w:shd w:val="clear" w:color="auto" w:fill="D9D9D9" w:themeFill="background1" w:themeFillShade="D9"/>
            <w:vAlign w:val="center"/>
          </w:tcPr>
          <w:p w14:paraId="6A08592F" w14:textId="77777777" w:rsidR="00B62D0B" w:rsidRPr="007C333E" w:rsidRDefault="00B62D0B" w:rsidP="00B03399">
            <w:pPr>
              <w:pStyle w:val="a3"/>
              <w:ind w:left="0"/>
              <w:contextualSpacing w:val="0"/>
              <w:jc w:val="center"/>
              <w:rPr>
                <w:rFonts w:ascii="Times New Roman" w:hAnsi="Times New Roman" w:cs="Times New Roman"/>
              </w:rPr>
            </w:pPr>
            <w:r w:rsidRPr="007C333E">
              <w:rPr>
                <w:rFonts w:ascii="Times New Roman" w:hAnsi="Times New Roman" w:cs="Times New Roman"/>
              </w:rPr>
              <w:t>Опис адаптації громади до кліматичних ризиків</w:t>
            </w:r>
          </w:p>
        </w:tc>
      </w:tr>
      <w:tr w:rsidR="00B62D0B" w:rsidRPr="00322ECE" w14:paraId="3B567BA8" w14:textId="77777777" w:rsidTr="007C333E">
        <w:trPr>
          <w:jc w:val="center"/>
        </w:trPr>
        <w:tc>
          <w:tcPr>
            <w:tcW w:w="3101" w:type="dxa"/>
            <w:gridSpan w:val="2"/>
            <w:shd w:val="clear" w:color="auto" w:fill="auto"/>
          </w:tcPr>
          <w:p w14:paraId="39AF3336" w14:textId="77777777" w:rsidR="00B62D0B" w:rsidRPr="007C333E" w:rsidRDefault="00B62D0B" w:rsidP="00B03399">
            <w:pPr>
              <w:pStyle w:val="a3"/>
              <w:ind w:left="0"/>
              <w:contextualSpacing w:val="0"/>
              <w:rPr>
                <w:rFonts w:ascii="Times New Roman" w:hAnsi="Times New Roman" w:cs="Times New Roman"/>
              </w:rPr>
            </w:pPr>
            <w:r w:rsidRPr="007C333E">
              <w:rPr>
                <w:rFonts w:ascii="Times New Roman" w:hAnsi="Times New Roman" w:cs="Times New Roman"/>
              </w:rPr>
              <w:t>Екстремальна спека</w:t>
            </w:r>
          </w:p>
        </w:tc>
        <w:tc>
          <w:tcPr>
            <w:tcW w:w="1077" w:type="dxa"/>
            <w:shd w:val="clear" w:color="auto" w:fill="auto"/>
            <w:vAlign w:val="center"/>
          </w:tcPr>
          <w:p w14:paraId="114C6CC5" w14:textId="0E53228E" w:rsidR="00B62D0B" w:rsidRPr="007C333E" w:rsidRDefault="009314AF" w:rsidP="00B03399">
            <w:pPr>
              <w:pStyle w:val="a3"/>
              <w:ind w:left="0"/>
              <w:contextualSpacing w:val="0"/>
              <w:jc w:val="center"/>
              <w:rPr>
                <w:rFonts w:ascii="Times New Roman" w:hAnsi="Times New Roman" w:cs="Times New Roman"/>
              </w:rPr>
            </w:pPr>
            <w:r w:rsidRPr="007C333E">
              <w:rPr>
                <w:rFonts w:ascii="Times New Roman" w:hAnsi="Times New Roman" w:cs="Times New Roman"/>
              </w:rPr>
              <w:t>1</w:t>
            </w:r>
          </w:p>
        </w:tc>
        <w:tc>
          <w:tcPr>
            <w:tcW w:w="5309" w:type="dxa"/>
            <w:shd w:val="clear" w:color="auto" w:fill="auto"/>
          </w:tcPr>
          <w:p w14:paraId="3BF5865A" w14:textId="77777777" w:rsidR="00B62D0B"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Рівень адаптації середній.</w:t>
            </w:r>
          </w:p>
          <w:p w14:paraId="2CB51E41" w14:textId="63F61968" w:rsidR="008173CC"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У </w:t>
            </w:r>
            <w:r w:rsidR="0063242F" w:rsidRPr="00322ECE">
              <w:rPr>
                <w:rFonts w:ascii="Times New Roman" w:hAnsi="Times New Roman" w:cs="Times New Roman"/>
                <w:sz w:val="21"/>
                <w:szCs w:val="21"/>
              </w:rPr>
              <w:t>громаді</w:t>
            </w:r>
            <w:r w:rsidRPr="00322ECE">
              <w:rPr>
                <w:rFonts w:ascii="Times New Roman" w:hAnsi="Times New Roman" w:cs="Times New Roman"/>
                <w:sz w:val="21"/>
                <w:szCs w:val="21"/>
              </w:rPr>
              <w:t xml:space="preserve"> багато зелених зон, щоб вкритися від спеки. </w:t>
            </w:r>
            <w:r w:rsidR="00E02477" w:rsidRPr="00322ECE">
              <w:rPr>
                <w:rFonts w:ascii="Times New Roman" w:hAnsi="Times New Roman" w:cs="Times New Roman"/>
                <w:sz w:val="21"/>
                <w:szCs w:val="21"/>
              </w:rPr>
              <w:t>Громадські будівлі (</w:t>
            </w:r>
            <w:r w:rsidR="0063242F" w:rsidRPr="00322ECE">
              <w:rPr>
                <w:rFonts w:ascii="Times New Roman" w:hAnsi="Times New Roman" w:cs="Times New Roman"/>
                <w:sz w:val="21"/>
                <w:szCs w:val="21"/>
              </w:rPr>
              <w:t>10</w:t>
            </w:r>
            <w:r w:rsidR="00E02477" w:rsidRPr="00322ECE">
              <w:rPr>
                <w:rFonts w:ascii="Times New Roman" w:hAnsi="Times New Roman" w:cs="Times New Roman"/>
                <w:sz w:val="21"/>
                <w:szCs w:val="21"/>
              </w:rPr>
              <w:t xml:space="preserve"> будів</w:t>
            </w:r>
            <w:r w:rsidR="0063242F" w:rsidRPr="00322ECE">
              <w:rPr>
                <w:rFonts w:ascii="Times New Roman" w:hAnsi="Times New Roman" w:cs="Times New Roman"/>
                <w:sz w:val="21"/>
                <w:szCs w:val="21"/>
              </w:rPr>
              <w:t>ель</w:t>
            </w:r>
            <w:r w:rsidR="00E02477" w:rsidRPr="00322ECE">
              <w:rPr>
                <w:rFonts w:ascii="Times New Roman" w:hAnsi="Times New Roman" w:cs="Times New Roman"/>
                <w:sz w:val="21"/>
                <w:szCs w:val="21"/>
              </w:rPr>
              <w:t xml:space="preserve">) пройшли термомодернізацію та захищені від спеки, інші потребують теплоізоляції фасадів. Конструкції </w:t>
            </w:r>
            <w:r w:rsidR="00035293" w:rsidRPr="00322ECE">
              <w:rPr>
                <w:rFonts w:ascii="Times New Roman" w:hAnsi="Times New Roman" w:cs="Times New Roman"/>
                <w:sz w:val="21"/>
                <w:szCs w:val="21"/>
              </w:rPr>
              <w:t xml:space="preserve">багатоквартирних </w:t>
            </w:r>
            <w:r w:rsidR="00E02477" w:rsidRPr="00322ECE">
              <w:rPr>
                <w:rFonts w:ascii="Times New Roman" w:hAnsi="Times New Roman" w:cs="Times New Roman"/>
                <w:sz w:val="21"/>
                <w:szCs w:val="21"/>
              </w:rPr>
              <w:t>житлових будівель</w:t>
            </w:r>
            <w:r w:rsidRPr="00322ECE">
              <w:rPr>
                <w:rFonts w:ascii="Times New Roman" w:hAnsi="Times New Roman" w:cs="Times New Roman"/>
                <w:sz w:val="21"/>
                <w:szCs w:val="21"/>
              </w:rPr>
              <w:t xml:space="preserve"> </w:t>
            </w:r>
            <w:r w:rsidR="00E02477" w:rsidRPr="00322ECE">
              <w:rPr>
                <w:rFonts w:ascii="Times New Roman" w:hAnsi="Times New Roman" w:cs="Times New Roman"/>
                <w:sz w:val="21"/>
                <w:szCs w:val="21"/>
              </w:rPr>
              <w:t xml:space="preserve">(крім </w:t>
            </w:r>
            <w:r w:rsidR="00035293" w:rsidRPr="00322ECE">
              <w:rPr>
                <w:rFonts w:ascii="Times New Roman" w:hAnsi="Times New Roman" w:cs="Times New Roman"/>
                <w:sz w:val="21"/>
                <w:szCs w:val="21"/>
              </w:rPr>
              <w:t>30</w:t>
            </w:r>
            <w:r w:rsidR="00E02477" w:rsidRPr="00322ECE">
              <w:rPr>
                <w:rFonts w:ascii="Times New Roman" w:hAnsi="Times New Roman" w:cs="Times New Roman"/>
                <w:sz w:val="21"/>
                <w:szCs w:val="21"/>
              </w:rPr>
              <w:t xml:space="preserve"> будівель, що пройшли утеплення фасадів) </w:t>
            </w:r>
            <w:r w:rsidRPr="00322ECE">
              <w:rPr>
                <w:rFonts w:ascii="Times New Roman" w:hAnsi="Times New Roman" w:cs="Times New Roman"/>
                <w:sz w:val="21"/>
                <w:szCs w:val="21"/>
              </w:rPr>
              <w:t>не адаптовані до високих температур.</w:t>
            </w:r>
            <w:r w:rsidR="00E02477" w:rsidRPr="00322ECE">
              <w:rPr>
                <w:rFonts w:ascii="Times New Roman" w:hAnsi="Times New Roman" w:cs="Times New Roman"/>
                <w:sz w:val="21"/>
                <w:szCs w:val="21"/>
              </w:rPr>
              <w:t xml:space="preserve"> Жителі </w:t>
            </w:r>
            <w:r w:rsidR="0082049E" w:rsidRPr="00322ECE">
              <w:rPr>
                <w:rFonts w:ascii="Times New Roman" w:hAnsi="Times New Roman" w:cs="Times New Roman"/>
                <w:sz w:val="21"/>
                <w:szCs w:val="21"/>
              </w:rPr>
              <w:t>громади</w:t>
            </w:r>
            <w:r w:rsidR="00E02477" w:rsidRPr="00322ECE">
              <w:rPr>
                <w:rFonts w:ascii="Times New Roman" w:hAnsi="Times New Roman" w:cs="Times New Roman"/>
                <w:sz w:val="21"/>
                <w:szCs w:val="21"/>
              </w:rPr>
              <w:t xml:space="preserve"> для охолодження приміщень в період спеки використовують кондиціонери (близько 30% домогосподарств).</w:t>
            </w:r>
            <w:r w:rsidR="00322ECE" w:rsidRPr="00322ECE">
              <w:rPr>
                <w:rFonts w:ascii="Times New Roman" w:hAnsi="Times New Roman" w:cs="Times New Roman"/>
                <w:sz w:val="21"/>
                <w:szCs w:val="21"/>
              </w:rPr>
              <w:t xml:space="preserve"> </w:t>
            </w:r>
            <w:r w:rsidR="008173CC" w:rsidRPr="00322ECE">
              <w:rPr>
                <w:rFonts w:ascii="Times New Roman" w:hAnsi="Times New Roman" w:cs="Times New Roman"/>
                <w:sz w:val="21"/>
                <w:szCs w:val="21"/>
              </w:rPr>
              <w:t xml:space="preserve">Влаштовано </w:t>
            </w:r>
            <w:r w:rsidR="0082049E" w:rsidRPr="00322ECE">
              <w:rPr>
                <w:rFonts w:ascii="Times New Roman" w:hAnsi="Times New Roman" w:cs="Times New Roman"/>
                <w:sz w:val="21"/>
                <w:szCs w:val="21"/>
              </w:rPr>
              <w:t>декілька</w:t>
            </w:r>
            <w:r w:rsidR="009966D8" w:rsidRPr="00322ECE">
              <w:rPr>
                <w:rFonts w:ascii="Times New Roman" w:hAnsi="Times New Roman" w:cs="Times New Roman"/>
                <w:sz w:val="21"/>
                <w:szCs w:val="21"/>
              </w:rPr>
              <w:t xml:space="preserve"> </w:t>
            </w:r>
            <w:r w:rsidR="0082049E" w:rsidRPr="00322ECE">
              <w:rPr>
                <w:rFonts w:ascii="Times New Roman" w:hAnsi="Times New Roman" w:cs="Times New Roman"/>
                <w:sz w:val="21"/>
                <w:szCs w:val="21"/>
              </w:rPr>
              <w:t>питних</w:t>
            </w:r>
            <w:r w:rsidR="009966D8" w:rsidRPr="00322ECE">
              <w:rPr>
                <w:rFonts w:ascii="Times New Roman" w:hAnsi="Times New Roman" w:cs="Times New Roman"/>
                <w:sz w:val="21"/>
                <w:szCs w:val="21"/>
              </w:rPr>
              <w:t xml:space="preserve"> фонтанчик</w:t>
            </w:r>
            <w:r w:rsidR="0082049E" w:rsidRPr="00322ECE">
              <w:rPr>
                <w:rFonts w:ascii="Times New Roman" w:hAnsi="Times New Roman" w:cs="Times New Roman"/>
                <w:sz w:val="21"/>
                <w:szCs w:val="21"/>
              </w:rPr>
              <w:t>ів</w:t>
            </w:r>
            <w:r w:rsidR="009966D8" w:rsidRPr="00322ECE">
              <w:rPr>
                <w:rFonts w:ascii="Times New Roman" w:hAnsi="Times New Roman" w:cs="Times New Roman"/>
                <w:sz w:val="21"/>
                <w:szCs w:val="21"/>
              </w:rPr>
              <w:t xml:space="preserve"> </w:t>
            </w:r>
            <w:r w:rsidR="0082049E" w:rsidRPr="00322ECE">
              <w:rPr>
                <w:rFonts w:ascii="Times New Roman" w:hAnsi="Times New Roman" w:cs="Times New Roman"/>
                <w:sz w:val="21"/>
                <w:szCs w:val="21"/>
              </w:rPr>
              <w:t>та</w:t>
            </w:r>
            <w:r w:rsidR="009966D8" w:rsidRPr="00322ECE">
              <w:rPr>
                <w:rFonts w:ascii="Times New Roman" w:hAnsi="Times New Roman" w:cs="Times New Roman"/>
                <w:sz w:val="21"/>
                <w:szCs w:val="21"/>
              </w:rPr>
              <w:t xml:space="preserve"> </w:t>
            </w:r>
            <w:r w:rsidR="00A455DC" w:rsidRPr="00322ECE">
              <w:rPr>
                <w:rFonts w:ascii="Times New Roman" w:hAnsi="Times New Roman" w:cs="Times New Roman"/>
                <w:sz w:val="21"/>
                <w:szCs w:val="21"/>
              </w:rPr>
              <w:t>фонтан на центральній площі</w:t>
            </w:r>
            <w:r w:rsidR="008173CC" w:rsidRPr="00322ECE">
              <w:rPr>
                <w:rFonts w:ascii="Times New Roman" w:hAnsi="Times New Roman" w:cs="Times New Roman"/>
                <w:sz w:val="21"/>
                <w:szCs w:val="21"/>
              </w:rPr>
              <w:t>, де можна при пішому пересуванню остудити поверхню тіла.</w:t>
            </w:r>
          </w:p>
        </w:tc>
      </w:tr>
      <w:tr w:rsidR="00B62D0B" w:rsidRPr="00322ECE" w14:paraId="33E7E523" w14:textId="77777777" w:rsidTr="007C333E">
        <w:trPr>
          <w:jc w:val="center"/>
        </w:trPr>
        <w:tc>
          <w:tcPr>
            <w:tcW w:w="3101" w:type="dxa"/>
            <w:gridSpan w:val="2"/>
            <w:shd w:val="clear" w:color="auto" w:fill="auto"/>
          </w:tcPr>
          <w:p w14:paraId="7FD29FEA" w14:textId="77777777" w:rsidR="00B62D0B" w:rsidRPr="007C333E" w:rsidRDefault="00B62D0B" w:rsidP="00B03399">
            <w:pPr>
              <w:pStyle w:val="a3"/>
              <w:ind w:left="0"/>
              <w:contextualSpacing w:val="0"/>
              <w:rPr>
                <w:rFonts w:ascii="Times New Roman" w:hAnsi="Times New Roman" w:cs="Times New Roman"/>
              </w:rPr>
            </w:pPr>
            <w:r w:rsidRPr="007C333E">
              <w:rPr>
                <w:rFonts w:ascii="Times New Roman" w:hAnsi="Times New Roman" w:cs="Times New Roman"/>
              </w:rPr>
              <w:t>Екстремальний холод</w:t>
            </w:r>
          </w:p>
        </w:tc>
        <w:tc>
          <w:tcPr>
            <w:tcW w:w="1077" w:type="dxa"/>
            <w:shd w:val="clear" w:color="auto" w:fill="auto"/>
            <w:vAlign w:val="center"/>
          </w:tcPr>
          <w:p w14:paraId="4E4DC393" w14:textId="77777777" w:rsidR="00B62D0B" w:rsidRPr="007C333E" w:rsidRDefault="00B62D0B" w:rsidP="00B03399">
            <w:pPr>
              <w:pStyle w:val="a3"/>
              <w:ind w:left="0"/>
              <w:contextualSpacing w:val="0"/>
              <w:jc w:val="center"/>
              <w:rPr>
                <w:rFonts w:ascii="Times New Roman" w:hAnsi="Times New Roman" w:cs="Times New Roman"/>
              </w:rPr>
            </w:pPr>
            <w:r w:rsidRPr="007C333E">
              <w:rPr>
                <w:rFonts w:ascii="Times New Roman" w:hAnsi="Times New Roman" w:cs="Times New Roman"/>
              </w:rPr>
              <w:t>2</w:t>
            </w:r>
          </w:p>
        </w:tc>
        <w:tc>
          <w:tcPr>
            <w:tcW w:w="5309" w:type="dxa"/>
            <w:shd w:val="clear" w:color="auto" w:fill="auto"/>
          </w:tcPr>
          <w:p w14:paraId="07D9156B" w14:textId="5FFE835A" w:rsidR="00E02477"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Цей регіон традиційно пр</w:t>
            </w:r>
            <w:r w:rsidR="00322ECE" w:rsidRPr="00322ECE">
              <w:rPr>
                <w:rFonts w:ascii="Times New Roman" w:hAnsi="Times New Roman" w:cs="Times New Roman"/>
                <w:sz w:val="21"/>
                <w:szCs w:val="21"/>
              </w:rPr>
              <w:t xml:space="preserve">истосований до зимових морозів. </w:t>
            </w:r>
            <w:r w:rsidR="007033DD" w:rsidRPr="00322ECE">
              <w:rPr>
                <w:rFonts w:ascii="Times New Roman" w:hAnsi="Times New Roman" w:cs="Times New Roman"/>
                <w:sz w:val="21"/>
                <w:szCs w:val="21"/>
              </w:rPr>
              <w:t>Опалення в населених пунктах громади</w:t>
            </w:r>
            <w:r w:rsidR="00E02477" w:rsidRPr="00322ECE">
              <w:rPr>
                <w:rFonts w:ascii="Times New Roman" w:hAnsi="Times New Roman" w:cs="Times New Roman"/>
                <w:sz w:val="21"/>
                <w:szCs w:val="21"/>
              </w:rPr>
              <w:t xml:space="preserve"> </w:t>
            </w:r>
            <w:r w:rsidR="007033DD" w:rsidRPr="00322ECE">
              <w:rPr>
                <w:rFonts w:ascii="Times New Roman" w:hAnsi="Times New Roman" w:cs="Times New Roman"/>
                <w:sz w:val="21"/>
                <w:szCs w:val="21"/>
              </w:rPr>
              <w:t xml:space="preserve">забезпечується </w:t>
            </w:r>
            <w:r w:rsidR="004B2606" w:rsidRPr="00322ECE">
              <w:rPr>
                <w:rFonts w:ascii="Times New Roman" w:hAnsi="Times New Roman" w:cs="Times New Roman"/>
                <w:sz w:val="21"/>
                <w:szCs w:val="21"/>
              </w:rPr>
              <w:t>автономними джерелами</w:t>
            </w:r>
            <w:r w:rsidR="00E02477" w:rsidRPr="00322ECE">
              <w:rPr>
                <w:rFonts w:ascii="Times New Roman" w:hAnsi="Times New Roman" w:cs="Times New Roman"/>
                <w:sz w:val="21"/>
                <w:szCs w:val="21"/>
              </w:rPr>
              <w:t xml:space="preserve"> (твердопаливні котли</w:t>
            </w:r>
            <w:r w:rsidR="004B2606" w:rsidRPr="00322ECE">
              <w:rPr>
                <w:rFonts w:ascii="Times New Roman" w:hAnsi="Times New Roman" w:cs="Times New Roman"/>
                <w:sz w:val="21"/>
                <w:szCs w:val="21"/>
              </w:rPr>
              <w:t>, газові</w:t>
            </w:r>
            <w:r w:rsidR="00E02477" w:rsidRPr="00322ECE">
              <w:rPr>
                <w:rFonts w:ascii="Times New Roman" w:hAnsi="Times New Roman" w:cs="Times New Roman"/>
                <w:sz w:val="21"/>
                <w:szCs w:val="21"/>
              </w:rPr>
              <w:t xml:space="preserve"> та електричні)</w:t>
            </w:r>
            <w:r w:rsidR="007033DD" w:rsidRPr="00322ECE">
              <w:rPr>
                <w:rFonts w:ascii="Times New Roman" w:hAnsi="Times New Roman" w:cs="Times New Roman"/>
                <w:sz w:val="21"/>
                <w:szCs w:val="21"/>
              </w:rPr>
              <w:t>.</w:t>
            </w:r>
          </w:p>
          <w:p w14:paraId="2E176D88" w14:textId="6ABA4D1F" w:rsidR="00B62D0B"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Як спосіб адаптації будівель використовується додаткове утеплення стін та покрівлі теплоізоляційними матеріалами</w:t>
            </w:r>
            <w:r w:rsidR="00DB3E9B" w:rsidRPr="00322ECE">
              <w:rPr>
                <w:rFonts w:ascii="Times New Roman" w:hAnsi="Times New Roman" w:cs="Times New Roman"/>
                <w:sz w:val="21"/>
                <w:szCs w:val="21"/>
              </w:rPr>
              <w:t>, заміна вікон на енергоефективні, та інше</w:t>
            </w:r>
            <w:r w:rsidRPr="00322ECE">
              <w:rPr>
                <w:rFonts w:ascii="Times New Roman" w:hAnsi="Times New Roman" w:cs="Times New Roman"/>
                <w:sz w:val="21"/>
                <w:szCs w:val="21"/>
              </w:rPr>
              <w:t>. Існують державні програми</w:t>
            </w:r>
            <w:r w:rsidR="009966D8" w:rsidRPr="00322ECE">
              <w:rPr>
                <w:rFonts w:ascii="Times New Roman" w:hAnsi="Times New Roman" w:cs="Times New Roman"/>
                <w:sz w:val="21"/>
                <w:szCs w:val="21"/>
              </w:rPr>
              <w:t xml:space="preserve"> та міська програма</w:t>
            </w:r>
            <w:r w:rsidRPr="00322ECE">
              <w:rPr>
                <w:rFonts w:ascii="Times New Roman" w:hAnsi="Times New Roman" w:cs="Times New Roman"/>
                <w:sz w:val="21"/>
                <w:szCs w:val="21"/>
              </w:rPr>
              <w:t>, що направлені на реалізацію таких заходів</w:t>
            </w:r>
            <w:r w:rsidR="00DB3E9B" w:rsidRPr="00322ECE">
              <w:rPr>
                <w:rFonts w:ascii="Times New Roman" w:hAnsi="Times New Roman" w:cs="Times New Roman"/>
                <w:sz w:val="21"/>
                <w:szCs w:val="21"/>
              </w:rPr>
              <w:t xml:space="preserve"> (Програма «Енергодім», програма «Теплі кредити»)</w:t>
            </w:r>
            <w:r w:rsidRPr="00322ECE">
              <w:rPr>
                <w:rFonts w:ascii="Times New Roman" w:hAnsi="Times New Roman" w:cs="Times New Roman"/>
                <w:sz w:val="21"/>
                <w:szCs w:val="21"/>
              </w:rPr>
              <w:t>.</w:t>
            </w:r>
          </w:p>
          <w:p w14:paraId="53D1D512" w14:textId="77777777" w:rsidR="00B62D0B"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lastRenderedPageBreak/>
              <w:t xml:space="preserve">Проводиться </w:t>
            </w:r>
            <w:r w:rsidR="00DB3E9B" w:rsidRPr="00322ECE">
              <w:rPr>
                <w:rFonts w:ascii="Times New Roman" w:hAnsi="Times New Roman" w:cs="Times New Roman"/>
                <w:sz w:val="21"/>
                <w:szCs w:val="21"/>
              </w:rPr>
              <w:t>ознайомлення</w:t>
            </w:r>
            <w:r w:rsidRPr="00322ECE">
              <w:rPr>
                <w:rFonts w:ascii="Times New Roman" w:hAnsi="Times New Roman" w:cs="Times New Roman"/>
                <w:sz w:val="21"/>
                <w:szCs w:val="21"/>
              </w:rPr>
              <w:t xml:space="preserve"> жителів, школярів з технологіями</w:t>
            </w:r>
            <w:r w:rsidR="00DB3E9B" w:rsidRPr="00322ECE">
              <w:rPr>
                <w:rFonts w:ascii="Times New Roman" w:hAnsi="Times New Roman" w:cs="Times New Roman"/>
                <w:sz w:val="21"/>
                <w:szCs w:val="21"/>
              </w:rPr>
              <w:t xml:space="preserve"> утеплення</w:t>
            </w:r>
          </w:p>
        </w:tc>
      </w:tr>
      <w:tr w:rsidR="007C333E" w:rsidRPr="00322ECE" w14:paraId="475F49A9" w14:textId="77777777" w:rsidTr="00322ECE">
        <w:trPr>
          <w:trHeight w:val="5589"/>
          <w:jc w:val="center"/>
        </w:trPr>
        <w:tc>
          <w:tcPr>
            <w:tcW w:w="1485" w:type="dxa"/>
            <w:shd w:val="clear" w:color="auto" w:fill="auto"/>
          </w:tcPr>
          <w:p w14:paraId="624E4222" w14:textId="77777777" w:rsidR="00A65F06" w:rsidRPr="007C333E" w:rsidRDefault="00A65F06" w:rsidP="00B03399">
            <w:pPr>
              <w:pStyle w:val="a3"/>
              <w:ind w:left="0"/>
              <w:contextualSpacing w:val="0"/>
              <w:rPr>
                <w:rFonts w:ascii="Times New Roman" w:hAnsi="Times New Roman" w:cs="Times New Roman"/>
              </w:rPr>
            </w:pPr>
            <w:r w:rsidRPr="007C333E">
              <w:rPr>
                <w:rFonts w:ascii="Times New Roman" w:hAnsi="Times New Roman" w:cs="Times New Roman"/>
              </w:rPr>
              <w:t>Екстремальні опади</w:t>
            </w:r>
          </w:p>
        </w:tc>
        <w:tc>
          <w:tcPr>
            <w:tcW w:w="1616" w:type="dxa"/>
            <w:shd w:val="clear" w:color="auto" w:fill="auto"/>
          </w:tcPr>
          <w:p w14:paraId="6F4C0B0F" w14:textId="29AC1763" w:rsidR="00A65F06" w:rsidRPr="007C333E" w:rsidRDefault="00A65F06" w:rsidP="00B03399">
            <w:pPr>
              <w:pStyle w:val="a3"/>
              <w:ind w:left="0"/>
              <w:contextualSpacing w:val="0"/>
              <w:rPr>
                <w:rFonts w:ascii="Times New Roman" w:hAnsi="Times New Roman" w:cs="Times New Roman"/>
              </w:rPr>
            </w:pPr>
            <w:r w:rsidRPr="007C333E">
              <w:rPr>
                <w:rFonts w:ascii="Times New Roman" w:hAnsi="Times New Roman" w:cs="Times New Roman"/>
              </w:rPr>
              <w:t>Екстремальні зливи</w:t>
            </w:r>
            <w:r w:rsidRPr="007C333E">
              <w:rPr>
                <w:rFonts w:ascii="Times New Roman" w:hAnsi="Times New Roman" w:cs="Times New Roman"/>
              </w:rPr>
              <w:br/>
              <w:t>Екстремальні снігопади</w:t>
            </w:r>
          </w:p>
        </w:tc>
        <w:tc>
          <w:tcPr>
            <w:tcW w:w="1077" w:type="dxa"/>
            <w:shd w:val="clear" w:color="auto" w:fill="auto"/>
            <w:vAlign w:val="center"/>
          </w:tcPr>
          <w:p w14:paraId="53513031" w14:textId="77777777" w:rsidR="00A65F06" w:rsidRPr="007C333E" w:rsidRDefault="00A65F06" w:rsidP="00B03399">
            <w:pPr>
              <w:pStyle w:val="a3"/>
              <w:ind w:left="0"/>
              <w:contextualSpacing w:val="0"/>
              <w:jc w:val="center"/>
              <w:rPr>
                <w:rFonts w:ascii="Times New Roman" w:hAnsi="Times New Roman" w:cs="Times New Roman"/>
              </w:rPr>
            </w:pPr>
            <w:r w:rsidRPr="007C333E">
              <w:rPr>
                <w:rFonts w:ascii="Times New Roman" w:hAnsi="Times New Roman" w:cs="Times New Roman"/>
              </w:rPr>
              <w:t>1</w:t>
            </w:r>
          </w:p>
        </w:tc>
        <w:tc>
          <w:tcPr>
            <w:tcW w:w="5309" w:type="dxa"/>
            <w:shd w:val="clear" w:color="auto" w:fill="auto"/>
          </w:tcPr>
          <w:p w14:paraId="6CB29772" w14:textId="113B58D2"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Адаптація низька до злив. </w:t>
            </w:r>
          </w:p>
          <w:p w14:paraId="72E43606" w14:textId="77777777"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В Долинській громаді зливова каналізація знаходиться в незадовільному стані. Кількості каналів та об’єму зливної каналізації недостатньо, щоб забезпечити збір та відведення дощової води у разі екстремальних злив.</w:t>
            </w:r>
          </w:p>
          <w:p w14:paraId="37F9764C" w14:textId="32AE68D7"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Середній рівень адаптації до снігопадів.</w:t>
            </w:r>
          </w:p>
          <w:p w14:paraId="783C0DA9" w14:textId="4DD48971"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Наявна снігоочисна техніка, яка поступово оновлюється. Після снігопадів в </w:t>
            </w:r>
            <w:r w:rsidR="00610304" w:rsidRPr="00322ECE">
              <w:rPr>
                <w:rFonts w:ascii="Times New Roman" w:hAnsi="Times New Roman" w:cs="Times New Roman"/>
                <w:sz w:val="21"/>
                <w:szCs w:val="21"/>
              </w:rPr>
              <w:t>громаді</w:t>
            </w:r>
            <w:r w:rsidRPr="00322ECE">
              <w:rPr>
                <w:rFonts w:ascii="Times New Roman" w:hAnsi="Times New Roman" w:cs="Times New Roman"/>
                <w:sz w:val="21"/>
                <w:szCs w:val="21"/>
              </w:rPr>
              <w:t xml:space="preserve"> проводяться роботи з очистки доріг та тротуарів засобами снігоочисної технік</w:t>
            </w:r>
            <w:r w:rsidR="00035293" w:rsidRPr="00322ECE">
              <w:rPr>
                <w:rFonts w:ascii="Times New Roman" w:hAnsi="Times New Roman" w:cs="Times New Roman"/>
                <w:sz w:val="21"/>
                <w:szCs w:val="21"/>
              </w:rPr>
              <w:t>и</w:t>
            </w:r>
            <w:r w:rsidRPr="00322ECE">
              <w:rPr>
                <w:rFonts w:ascii="Times New Roman" w:hAnsi="Times New Roman" w:cs="Times New Roman"/>
                <w:sz w:val="21"/>
                <w:szCs w:val="21"/>
              </w:rPr>
              <w:t xml:space="preserve"> та вручну.</w:t>
            </w:r>
          </w:p>
          <w:p w14:paraId="32E4F43F" w14:textId="7A1C843D"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В разі екстремальних снігопадів погіршується транспортний зв’язок зі Львовом та Івано-Франківськом </w:t>
            </w:r>
            <w:r w:rsidR="00035293" w:rsidRPr="00322ECE">
              <w:rPr>
                <w:rFonts w:ascii="Times New Roman" w:hAnsi="Times New Roman" w:cs="Times New Roman"/>
                <w:sz w:val="21"/>
                <w:szCs w:val="21"/>
              </w:rPr>
              <w:t>та</w:t>
            </w:r>
            <w:r w:rsidRPr="00322ECE">
              <w:rPr>
                <w:rFonts w:ascii="Times New Roman" w:hAnsi="Times New Roman" w:cs="Times New Roman"/>
                <w:sz w:val="21"/>
                <w:szCs w:val="21"/>
              </w:rPr>
              <w:t xml:space="preserve"> іншими населеними пунктами. Рівень очищення автомобільних магістралей недостатній (адміністрація громади не має впливу на власників автомагістралей за межами </w:t>
            </w:r>
            <w:r w:rsidR="00610304" w:rsidRPr="00322ECE">
              <w:rPr>
                <w:rFonts w:ascii="Times New Roman" w:hAnsi="Times New Roman" w:cs="Times New Roman"/>
                <w:sz w:val="21"/>
                <w:szCs w:val="21"/>
              </w:rPr>
              <w:t>населених пунктів</w:t>
            </w:r>
            <w:r w:rsidRPr="00322ECE">
              <w:rPr>
                <w:rFonts w:ascii="Times New Roman" w:hAnsi="Times New Roman" w:cs="Times New Roman"/>
                <w:sz w:val="21"/>
                <w:szCs w:val="21"/>
              </w:rPr>
              <w:t>).</w:t>
            </w:r>
          </w:p>
          <w:p w14:paraId="147AE570" w14:textId="2C86E649"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Недостатня адаптація покрівель будівель в </w:t>
            </w:r>
            <w:r w:rsidR="00610304" w:rsidRPr="00322ECE">
              <w:rPr>
                <w:rFonts w:ascii="Times New Roman" w:hAnsi="Times New Roman" w:cs="Times New Roman"/>
                <w:sz w:val="21"/>
                <w:szCs w:val="21"/>
              </w:rPr>
              <w:t>громаді</w:t>
            </w:r>
            <w:r w:rsidRPr="00322ECE">
              <w:rPr>
                <w:rFonts w:ascii="Times New Roman" w:hAnsi="Times New Roman" w:cs="Times New Roman"/>
                <w:sz w:val="21"/>
                <w:szCs w:val="21"/>
              </w:rPr>
              <w:t>, особливо громадських. Технічний стан багатьох покрівель не забезпечує захисту від протікань у разі екстремальних снігопадів.</w:t>
            </w:r>
          </w:p>
          <w:p w14:paraId="1A68F3D7" w14:textId="49C0B747" w:rsidR="00A65F06" w:rsidRPr="00322ECE" w:rsidRDefault="00A65F06" w:rsidP="00B03399">
            <w:pPr>
              <w:pStyle w:val="a3"/>
              <w:ind w:left="0"/>
              <w:jc w:val="both"/>
              <w:rPr>
                <w:rFonts w:ascii="Times New Roman" w:hAnsi="Times New Roman" w:cs="Times New Roman"/>
                <w:sz w:val="21"/>
                <w:szCs w:val="21"/>
              </w:rPr>
            </w:pPr>
            <w:r w:rsidRPr="00322ECE">
              <w:rPr>
                <w:rFonts w:ascii="Times New Roman" w:hAnsi="Times New Roman" w:cs="Times New Roman"/>
                <w:sz w:val="21"/>
                <w:szCs w:val="21"/>
              </w:rPr>
              <w:t>Для житлових будівель, більшість з яких мають холодне горище, проводяться попереджувальні роботи для усунення протікань.</w:t>
            </w:r>
          </w:p>
        </w:tc>
      </w:tr>
      <w:tr w:rsidR="0063242F" w:rsidRPr="00322ECE" w14:paraId="0DDE816C" w14:textId="77777777" w:rsidTr="007C333E">
        <w:trPr>
          <w:jc w:val="center"/>
        </w:trPr>
        <w:tc>
          <w:tcPr>
            <w:tcW w:w="1485" w:type="dxa"/>
            <w:shd w:val="clear" w:color="auto" w:fill="auto"/>
          </w:tcPr>
          <w:p w14:paraId="357174C2" w14:textId="77777777" w:rsidR="00B62D0B" w:rsidRPr="007C333E" w:rsidRDefault="00B62D0B" w:rsidP="00B03399">
            <w:pPr>
              <w:pStyle w:val="a3"/>
              <w:ind w:left="0"/>
              <w:contextualSpacing w:val="0"/>
              <w:rPr>
                <w:rFonts w:ascii="Times New Roman" w:hAnsi="Times New Roman" w:cs="Times New Roman"/>
              </w:rPr>
            </w:pPr>
            <w:r w:rsidRPr="007C333E">
              <w:rPr>
                <w:rFonts w:ascii="Times New Roman" w:hAnsi="Times New Roman" w:cs="Times New Roman"/>
              </w:rPr>
              <w:t>Повені та підвищення рівня моря</w:t>
            </w:r>
          </w:p>
        </w:tc>
        <w:tc>
          <w:tcPr>
            <w:tcW w:w="1616" w:type="dxa"/>
            <w:shd w:val="clear" w:color="auto" w:fill="auto"/>
          </w:tcPr>
          <w:p w14:paraId="5C990A65" w14:textId="77777777" w:rsidR="00B62D0B" w:rsidRPr="007C333E" w:rsidRDefault="00B62D0B" w:rsidP="00B03399">
            <w:pPr>
              <w:pStyle w:val="a3"/>
              <w:ind w:left="0"/>
              <w:contextualSpacing w:val="0"/>
              <w:rPr>
                <w:rFonts w:ascii="Times New Roman" w:hAnsi="Times New Roman" w:cs="Times New Roman"/>
              </w:rPr>
            </w:pPr>
            <w:r w:rsidRPr="007C333E">
              <w:rPr>
                <w:rFonts w:ascii="Times New Roman" w:hAnsi="Times New Roman" w:cs="Times New Roman"/>
              </w:rPr>
              <w:t>Річкові повені</w:t>
            </w:r>
          </w:p>
        </w:tc>
        <w:tc>
          <w:tcPr>
            <w:tcW w:w="1077" w:type="dxa"/>
            <w:shd w:val="clear" w:color="auto" w:fill="auto"/>
            <w:vAlign w:val="center"/>
          </w:tcPr>
          <w:p w14:paraId="7630AF50" w14:textId="1CC00D0E" w:rsidR="00B62D0B" w:rsidRPr="007C333E" w:rsidRDefault="00A65F06" w:rsidP="00B03399">
            <w:pPr>
              <w:pStyle w:val="a3"/>
              <w:ind w:left="0"/>
              <w:contextualSpacing w:val="0"/>
              <w:jc w:val="center"/>
              <w:rPr>
                <w:rFonts w:ascii="Times New Roman" w:hAnsi="Times New Roman" w:cs="Times New Roman"/>
              </w:rPr>
            </w:pPr>
            <w:r w:rsidRPr="007C333E">
              <w:rPr>
                <w:rFonts w:ascii="Times New Roman" w:hAnsi="Times New Roman" w:cs="Times New Roman"/>
              </w:rPr>
              <w:t>2</w:t>
            </w:r>
          </w:p>
        </w:tc>
        <w:tc>
          <w:tcPr>
            <w:tcW w:w="5309" w:type="dxa"/>
            <w:shd w:val="clear" w:color="auto" w:fill="auto"/>
          </w:tcPr>
          <w:p w14:paraId="44C27C1C" w14:textId="62B26A7D" w:rsidR="00B62D0B" w:rsidRPr="00322ECE" w:rsidRDefault="007228B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Рівень адаптації </w:t>
            </w:r>
            <w:r w:rsidR="00A65F06" w:rsidRPr="00322ECE">
              <w:rPr>
                <w:rFonts w:ascii="Times New Roman" w:hAnsi="Times New Roman" w:cs="Times New Roman"/>
                <w:sz w:val="21"/>
                <w:szCs w:val="21"/>
              </w:rPr>
              <w:t>середній</w:t>
            </w:r>
            <w:r w:rsidR="00B62D0B" w:rsidRPr="00322ECE">
              <w:rPr>
                <w:rFonts w:ascii="Times New Roman" w:hAnsi="Times New Roman" w:cs="Times New Roman"/>
                <w:sz w:val="21"/>
                <w:szCs w:val="21"/>
              </w:rPr>
              <w:t xml:space="preserve">. </w:t>
            </w:r>
          </w:p>
          <w:p w14:paraId="74201550" w14:textId="1CD929CE" w:rsidR="00B62D0B"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Розроблені плани захисту нас</w:t>
            </w:r>
            <w:r w:rsidR="007228B8" w:rsidRPr="00322ECE">
              <w:rPr>
                <w:rFonts w:ascii="Times New Roman" w:hAnsi="Times New Roman" w:cs="Times New Roman"/>
                <w:sz w:val="21"/>
                <w:szCs w:val="21"/>
              </w:rPr>
              <w:t>елення у надзвичайних ситуаціях</w:t>
            </w:r>
            <w:r w:rsidRPr="00322ECE">
              <w:rPr>
                <w:rFonts w:ascii="Times New Roman" w:hAnsi="Times New Roman" w:cs="Times New Roman"/>
                <w:sz w:val="21"/>
                <w:szCs w:val="21"/>
              </w:rPr>
              <w:t xml:space="preserve">. </w:t>
            </w:r>
            <w:r w:rsidR="007228B8" w:rsidRPr="00322ECE">
              <w:rPr>
                <w:rFonts w:ascii="Times New Roman" w:hAnsi="Times New Roman" w:cs="Times New Roman"/>
                <w:sz w:val="21"/>
                <w:szCs w:val="21"/>
              </w:rPr>
              <w:t>Існують захисні споруди (насипи), що надають захисту під</w:t>
            </w:r>
            <w:r w:rsidR="00545F02" w:rsidRPr="00322ECE">
              <w:rPr>
                <w:rFonts w:ascii="Times New Roman" w:hAnsi="Times New Roman" w:cs="Times New Roman"/>
                <w:sz w:val="21"/>
                <w:szCs w:val="21"/>
              </w:rPr>
              <w:t xml:space="preserve"> </w:t>
            </w:r>
            <w:r w:rsidR="007228B8" w:rsidRPr="00322ECE">
              <w:rPr>
                <w:rFonts w:ascii="Times New Roman" w:hAnsi="Times New Roman" w:cs="Times New Roman"/>
                <w:sz w:val="21"/>
                <w:szCs w:val="21"/>
              </w:rPr>
              <w:t xml:space="preserve">час повеней </w:t>
            </w:r>
            <w:r w:rsidR="009241C8" w:rsidRPr="00322ECE">
              <w:rPr>
                <w:rFonts w:ascii="Times New Roman" w:hAnsi="Times New Roman" w:cs="Times New Roman"/>
                <w:sz w:val="21"/>
                <w:szCs w:val="21"/>
              </w:rPr>
              <w:t>річок</w:t>
            </w:r>
            <w:r w:rsidR="007228B8" w:rsidRPr="00322ECE">
              <w:rPr>
                <w:rFonts w:ascii="Times New Roman" w:hAnsi="Times New Roman" w:cs="Times New Roman"/>
                <w:sz w:val="21"/>
                <w:szCs w:val="21"/>
              </w:rPr>
              <w:t>.</w:t>
            </w:r>
          </w:p>
        </w:tc>
      </w:tr>
      <w:tr w:rsidR="00B62D0B" w:rsidRPr="00322ECE" w14:paraId="4713473C" w14:textId="77777777" w:rsidTr="007C333E">
        <w:trPr>
          <w:jc w:val="center"/>
        </w:trPr>
        <w:tc>
          <w:tcPr>
            <w:tcW w:w="3101" w:type="dxa"/>
            <w:gridSpan w:val="2"/>
            <w:shd w:val="clear" w:color="auto" w:fill="auto"/>
          </w:tcPr>
          <w:p w14:paraId="2C17BA51" w14:textId="77777777" w:rsidR="00B62D0B" w:rsidRPr="007C333E" w:rsidRDefault="00B62D0B" w:rsidP="00B03399">
            <w:pPr>
              <w:pStyle w:val="a3"/>
              <w:ind w:left="0"/>
              <w:contextualSpacing w:val="0"/>
              <w:rPr>
                <w:rFonts w:ascii="Times New Roman" w:hAnsi="Times New Roman" w:cs="Times New Roman"/>
              </w:rPr>
            </w:pPr>
            <w:r w:rsidRPr="007C333E">
              <w:rPr>
                <w:rFonts w:ascii="Times New Roman" w:hAnsi="Times New Roman" w:cs="Times New Roman"/>
              </w:rPr>
              <w:t>Посуха та дефіцит води</w:t>
            </w:r>
          </w:p>
        </w:tc>
        <w:tc>
          <w:tcPr>
            <w:tcW w:w="1077" w:type="dxa"/>
            <w:shd w:val="clear" w:color="auto" w:fill="auto"/>
            <w:vAlign w:val="center"/>
          </w:tcPr>
          <w:p w14:paraId="2553841A" w14:textId="77777777" w:rsidR="00B62D0B" w:rsidRPr="007C333E" w:rsidRDefault="007228B8" w:rsidP="00B03399">
            <w:pPr>
              <w:pStyle w:val="a3"/>
              <w:ind w:left="0"/>
              <w:contextualSpacing w:val="0"/>
              <w:jc w:val="center"/>
              <w:rPr>
                <w:rFonts w:ascii="Times New Roman" w:hAnsi="Times New Roman" w:cs="Times New Roman"/>
              </w:rPr>
            </w:pPr>
            <w:r w:rsidRPr="007C333E">
              <w:rPr>
                <w:rFonts w:ascii="Times New Roman" w:hAnsi="Times New Roman" w:cs="Times New Roman"/>
              </w:rPr>
              <w:t>1</w:t>
            </w:r>
          </w:p>
        </w:tc>
        <w:tc>
          <w:tcPr>
            <w:tcW w:w="5309" w:type="dxa"/>
            <w:shd w:val="clear" w:color="auto" w:fill="auto"/>
          </w:tcPr>
          <w:p w14:paraId="0FFFA8A6" w14:textId="77777777" w:rsidR="00B62D0B" w:rsidRPr="00322ECE" w:rsidRDefault="00B62D0B"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Адаптація </w:t>
            </w:r>
            <w:r w:rsidR="007228B8" w:rsidRPr="00322ECE">
              <w:rPr>
                <w:rFonts w:ascii="Times New Roman" w:hAnsi="Times New Roman" w:cs="Times New Roman"/>
                <w:sz w:val="21"/>
                <w:szCs w:val="21"/>
              </w:rPr>
              <w:t>недостатня</w:t>
            </w:r>
            <w:r w:rsidRPr="00322ECE">
              <w:rPr>
                <w:rFonts w:ascii="Times New Roman" w:hAnsi="Times New Roman" w:cs="Times New Roman"/>
                <w:sz w:val="21"/>
                <w:szCs w:val="21"/>
              </w:rPr>
              <w:t>.</w:t>
            </w:r>
          </w:p>
          <w:p w14:paraId="5DF59B8E" w14:textId="7369D17E" w:rsidR="007228B8" w:rsidRPr="00322ECE" w:rsidRDefault="007228B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Підчас екстремальної спеки практично повністю висихають зелені газони </w:t>
            </w:r>
            <w:r w:rsidR="008173CC" w:rsidRPr="00322ECE">
              <w:rPr>
                <w:rFonts w:ascii="Times New Roman" w:hAnsi="Times New Roman" w:cs="Times New Roman"/>
                <w:sz w:val="21"/>
                <w:szCs w:val="21"/>
              </w:rPr>
              <w:t>(</w:t>
            </w:r>
            <w:r w:rsidR="004A39C7" w:rsidRPr="00322ECE">
              <w:rPr>
                <w:rFonts w:ascii="Times New Roman" w:hAnsi="Times New Roman" w:cs="Times New Roman"/>
                <w:sz w:val="21"/>
                <w:szCs w:val="21"/>
              </w:rPr>
              <w:t>піщані</w:t>
            </w:r>
            <w:r w:rsidR="008173CC" w:rsidRPr="00322ECE">
              <w:rPr>
                <w:rFonts w:ascii="Times New Roman" w:hAnsi="Times New Roman" w:cs="Times New Roman"/>
                <w:sz w:val="21"/>
                <w:szCs w:val="21"/>
              </w:rPr>
              <w:t xml:space="preserve"> ґрунти не тримають воду)</w:t>
            </w:r>
            <w:r w:rsidRPr="00322ECE">
              <w:rPr>
                <w:rFonts w:ascii="Times New Roman" w:hAnsi="Times New Roman" w:cs="Times New Roman"/>
                <w:sz w:val="21"/>
                <w:szCs w:val="21"/>
              </w:rPr>
              <w:t>.</w:t>
            </w:r>
            <w:r w:rsidR="008173CC" w:rsidRPr="00322ECE">
              <w:rPr>
                <w:rFonts w:ascii="Times New Roman" w:hAnsi="Times New Roman" w:cs="Times New Roman"/>
                <w:sz w:val="21"/>
                <w:szCs w:val="21"/>
              </w:rPr>
              <w:t xml:space="preserve"> Жителі приватних будинків та працівники громадських будівель проводять самостійний пол</w:t>
            </w:r>
            <w:r w:rsidR="00545F02" w:rsidRPr="00322ECE">
              <w:rPr>
                <w:rFonts w:ascii="Times New Roman" w:hAnsi="Times New Roman" w:cs="Times New Roman"/>
                <w:sz w:val="21"/>
                <w:szCs w:val="21"/>
              </w:rPr>
              <w:t>и</w:t>
            </w:r>
            <w:r w:rsidR="008173CC" w:rsidRPr="00322ECE">
              <w:rPr>
                <w:rFonts w:ascii="Times New Roman" w:hAnsi="Times New Roman" w:cs="Times New Roman"/>
                <w:sz w:val="21"/>
                <w:szCs w:val="21"/>
              </w:rPr>
              <w:t>в прилеглої території.</w:t>
            </w:r>
          </w:p>
          <w:p w14:paraId="7292C591" w14:textId="5E2CF07F" w:rsidR="00A06000" w:rsidRPr="00322ECE" w:rsidRDefault="00A455DC"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На території громади </w:t>
            </w:r>
            <w:r w:rsidR="008173CC" w:rsidRPr="00322ECE">
              <w:rPr>
                <w:rFonts w:ascii="Times New Roman" w:hAnsi="Times New Roman" w:cs="Times New Roman"/>
                <w:sz w:val="21"/>
                <w:szCs w:val="21"/>
              </w:rPr>
              <w:t xml:space="preserve">влаштовано </w:t>
            </w:r>
            <w:r w:rsidRPr="00322ECE">
              <w:rPr>
                <w:rFonts w:ascii="Times New Roman" w:hAnsi="Times New Roman" w:cs="Times New Roman"/>
                <w:sz w:val="21"/>
                <w:szCs w:val="21"/>
              </w:rPr>
              <w:t xml:space="preserve">декілька </w:t>
            </w:r>
            <w:r w:rsidR="008173CC" w:rsidRPr="00322ECE">
              <w:rPr>
                <w:rFonts w:ascii="Times New Roman" w:hAnsi="Times New Roman" w:cs="Times New Roman"/>
                <w:sz w:val="21"/>
                <w:szCs w:val="21"/>
              </w:rPr>
              <w:t>фонтанчик</w:t>
            </w:r>
            <w:r w:rsidRPr="00322ECE">
              <w:rPr>
                <w:rFonts w:ascii="Times New Roman" w:hAnsi="Times New Roman" w:cs="Times New Roman"/>
                <w:sz w:val="21"/>
                <w:szCs w:val="21"/>
              </w:rPr>
              <w:t>ів</w:t>
            </w:r>
            <w:r w:rsidR="008173CC" w:rsidRPr="00322ECE">
              <w:rPr>
                <w:rFonts w:ascii="Times New Roman" w:hAnsi="Times New Roman" w:cs="Times New Roman"/>
                <w:sz w:val="21"/>
                <w:szCs w:val="21"/>
              </w:rPr>
              <w:t xml:space="preserve"> питної води, де можна </w:t>
            </w:r>
            <w:r w:rsidRPr="00322ECE">
              <w:rPr>
                <w:rFonts w:ascii="Times New Roman" w:hAnsi="Times New Roman" w:cs="Times New Roman"/>
                <w:sz w:val="21"/>
                <w:szCs w:val="21"/>
              </w:rPr>
              <w:t xml:space="preserve">безкоштовно </w:t>
            </w:r>
            <w:r w:rsidR="008173CC" w:rsidRPr="00322ECE">
              <w:rPr>
                <w:rFonts w:ascii="Times New Roman" w:hAnsi="Times New Roman" w:cs="Times New Roman"/>
                <w:sz w:val="21"/>
                <w:szCs w:val="21"/>
              </w:rPr>
              <w:t xml:space="preserve">напитися при пересуванні </w:t>
            </w:r>
            <w:r w:rsidRPr="00322ECE">
              <w:rPr>
                <w:rFonts w:ascii="Times New Roman" w:hAnsi="Times New Roman" w:cs="Times New Roman"/>
                <w:sz w:val="21"/>
                <w:szCs w:val="21"/>
              </w:rPr>
              <w:t>вулицями</w:t>
            </w:r>
            <w:r w:rsidR="008173CC" w:rsidRPr="00322ECE">
              <w:rPr>
                <w:rFonts w:ascii="Times New Roman" w:hAnsi="Times New Roman" w:cs="Times New Roman"/>
                <w:sz w:val="21"/>
                <w:szCs w:val="21"/>
              </w:rPr>
              <w:t xml:space="preserve">. </w:t>
            </w:r>
          </w:p>
          <w:p w14:paraId="325D79B8" w14:textId="55471B84" w:rsidR="008173CC" w:rsidRPr="00322ECE" w:rsidRDefault="00A06000"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Крім того, </w:t>
            </w:r>
            <w:r w:rsidR="00610304" w:rsidRPr="00322ECE">
              <w:rPr>
                <w:rFonts w:ascii="Times New Roman" w:hAnsi="Times New Roman" w:cs="Times New Roman"/>
                <w:sz w:val="21"/>
                <w:szCs w:val="21"/>
              </w:rPr>
              <w:t>громада</w:t>
            </w:r>
            <w:r w:rsidRPr="00322ECE">
              <w:rPr>
                <w:rFonts w:ascii="Times New Roman" w:hAnsi="Times New Roman" w:cs="Times New Roman"/>
                <w:sz w:val="21"/>
                <w:szCs w:val="21"/>
              </w:rPr>
              <w:t xml:space="preserve"> має розвинену торговельну мережу, де можна придбати питну воду у разі необхідності.</w:t>
            </w:r>
          </w:p>
        </w:tc>
      </w:tr>
      <w:tr w:rsidR="007C333E" w:rsidRPr="00322ECE" w14:paraId="5863CBD0" w14:textId="77777777" w:rsidTr="00322ECE">
        <w:trPr>
          <w:trHeight w:val="2304"/>
          <w:jc w:val="center"/>
        </w:trPr>
        <w:tc>
          <w:tcPr>
            <w:tcW w:w="1485" w:type="dxa"/>
            <w:shd w:val="clear" w:color="auto" w:fill="auto"/>
          </w:tcPr>
          <w:p w14:paraId="49A095E6" w14:textId="77777777" w:rsidR="00706558" w:rsidRPr="007C333E" w:rsidRDefault="00706558" w:rsidP="00B03399">
            <w:pPr>
              <w:pStyle w:val="a3"/>
              <w:ind w:left="0"/>
              <w:contextualSpacing w:val="0"/>
              <w:rPr>
                <w:rFonts w:ascii="Times New Roman" w:hAnsi="Times New Roman" w:cs="Times New Roman"/>
              </w:rPr>
            </w:pPr>
            <w:r w:rsidRPr="007C333E">
              <w:rPr>
                <w:rFonts w:ascii="Times New Roman" w:hAnsi="Times New Roman" w:cs="Times New Roman"/>
              </w:rPr>
              <w:t>Шторми, буревії</w:t>
            </w:r>
          </w:p>
        </w:tc>
        <w:tc>
          <w:tcPr>
            <w:tcW w:w="1616" w:type="dxa"/>
            <w:shd w:val="clear" w:color="auto" w:fill="auto"/>
          </w:tcPr>
          <w:p w14:paraId="30A36EE0" w14:textId="1F70905B" w:rsidR="00706558" w:rsidRPr="007C333E" w:rsidRDefault="00706558" w:rsidP="00B03399">
            <w:pPr>
              <w:pStyle w:val="a3"/>
              <w:ind w:left="0"/>
              <w:contextualSpacing w:val="0"/>
              <w:jc w:val="center"/>
              <w:rPr>
                <w:rFonts w:ascii="Times New Roman" w:hAnsi="Times New Roman" w:cs="Times New Roman"/>
              </w:rPr>
            </w:pPr>
            <w:r w:rsidRPr="007C333E">
              <w:rPr>
                <w:rFonts w:ascii="Times New Roman" w:hAnsi="Times New Roman" w:cs="Times New Roman"/>
              </w:rPr>
              <w:t>Буревії</w:t>
            </w:r>
          </w:p>
        </w:tc>
        <w:tc>
          <w:tcPr>
            <w:tcW w:w="1077" w:type="dxa"/>
            <w:shd w:val="clear" w:color="auto" w:fill="auto"/>
            <w:vAlign w:val="center"/>
          </w:tcPr>
          <w:p w14:paraId="08E14472" w14:textId="77777777" w:rsidR="00706558" w:rsidRPr="007C333E" w:rsidRDefault="00706558" w:rsidP="00B03399">
            <w:pPr>
              <w:pStyle w:val="a3"/>
              <w:ind w:left="0"/>
              <w:contextualSpacing w:val="0"/>
              <w:jc w:val="center"/>
              <w:rPr>
                <w:rFonts w:ascii="Times New Roman" w:hAnsi="Times New Roman" w:cs="Times New Roman"/>
              </w:rPr>
            </w:pPr>
            <w:r w:rsidRPr="007C333E">
              <w:rPr>
                <w:rFonts w:ascii="Times New Roman" w:hAnsi="Times New Roman" w:cs="Times New Roman"/>
              </w:rPr>
              <w:t>2</w:t>
            </w:r>
          </w:p>
        </w:tc>
        <w:tc>
          <w:tcPr>
            <w:tcW w:w="5309" w:type="dxa"/>
            <w:shd w:val="clear" w:color="auto" w:fill="auto"/>
          </w:tcPr>
          <w:p w14:paraId="450B7E50" w14:textId="350688DA" w:rsidR="00706558" w:rsidRPr="00322ECE" w:rsidRDefault="0070655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Діють плани захисту населення у надзвичайних ситуаціях, надаються штормові попередження через сторінку Facebook ДПРЧ, сайт Долинської міської ради.</w:t>
            </w:r>
          </w:p>
          <w:p w14:paraId="390836C4" w14:textId="7D131C8A" w:rsidR="00706558" w:rsidRPr="00322ECE" w:rsidRDefault="0070655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Комунальні служби швидко реагують в разі падіння дерев. Регулярно проводяться обстеження зелених насаджень з метою виявлення та видалення аварійних дерев, висаджуються молоді дерева.</w:t>
            </w:r>
          </w:p>
          <w:p w14:paraId="64F9A60A" w14:textId="77777777" w:rsidR="00706558" w:rsidRPr="00322ECE" w:rsidRDefault="0070655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У випадках пошкоджень будівель та споруд від сильного вітру, надаються страхові компенсації, в разі дії страховки.</w:t>
            </w:r>
          </w:p>
        </w:tc>
      </w:tr>
      <w:tr w:rsidR="007C333E" w:rsidRPr="007C333E" w14:paraId="6E656B69" w14:textId="77777777" w:rsidTr="00322ECE">
        <w:trPr>
          <w:trHeight w:val="2818"/>
          <w:jc w:val="center"/>
        </w:trPr>
        <w:tc>
          <w:tcPr>
            <w:tcW w:w="1485" w:type="dxa"/>
            <w:shd w:val="clear" w:color="auto" w:fill="auto"/>
          </w:tcPr>
          <w:p w14:paraId="105BF55D" w14:textId="77777777" w:rsidR="00A65F06" w:rsidRPr="007C333E" w:rsidRDefault="00A65F06" w:rsidP="00B03399">
            <w:pPr>
              <w:pStyle w:val="a3"/>
              <w:ind w:left="0"/>
              <w:contextualSpacing w:val="0"/>
              <w:rPr>
                <w:rFonts w:ascii="Times New Roman" w:hAnsi="Times New Roman" w:cs="Times New Roman"/>
              </w:rPr>
            </w:pPr>
            <w:r w:rsidRPr="007C333E">
              <w:rPr>
                <w:rFonts w:ascii="Times New Roman" w:hAnsi="Times New Roman" w:cs="Times New Roman"/>
              </w:rPr>
              <w:t>Пожежі</w:t>
            </w:r>
          </w:p>
        </w:tc>
        <w:tc>
          <w:tcPr>
            <w:tcW w:w="1616" w:type="dxa"/>
            <w:shd w:val="clear" w:color="auto" w:fill="auto"/>
          </w:tcPr>
          <w:p w14:paraId="32E0A589" w14:textId="1683E1A0" w:rsidR="00A65F06" w:rsidRPr="007C333E" w:rsidRDefault="00A65F06" w:rsidP="00B03399">
            <w:pPr>
              <w:pStyle w:val="a3"/>
              <w:ind w:left="0"/>
              <w:contextualSpacing w:val="0"/>
              <w:rPr>
                <w:rFonts w:ascii="Times New Roman" w:hAnsi="Times New Roman" w:cs="Times New Roman"/>
              </w:rPr>
            </w:pPr>
            <w:r w:rsidRPr="007C333E">
              <w:rPr>
                <w:rFonts w:ascii="Times New Roman" w:hAnsi="Times New Roman" w:cs="Times New Roman"/>
              </w:rPr>
              <w:t>Лісові пожежі,</w:t>
            </w:r>
            <w:r w:rsidRPr="007C333E">
              <w:rPr>
                <w:rFonts w:ascii="Times New Roman" w:hAnsi="Times New Roman" w:cs="Times New Roman"/>
              </w:rPr>
              <w:br/>
              <w:t>Пожежі на землі</w:t>
            </w:r>
          </w:p>
        </w:tc>
        <w:tc>
          <w:tcPr>
            <w:tcW w:w="1077" w:type="dxa"/>
            <w:shd w:val="clear" w:color="auto" w:fill="auto"/>
            <w:vAlign w:val="center"/>
          </w:tcPr>
          <w:p w14:paraId="6F3B4DD0" w14:textId="77777777" w:rsidR="00A65F06" w:rsidRPr="007C333E" w:rsidRDefault="00A65F06" w:rsidP="00B03399">
            <w:pPr>
              <w:pStyle w:val="a3"/>
              <w:ind w:left="0"/>
              <w:contextualSpacing w:val="0"/>
              <w:jc w:val="center"/>
              <w:rPr>
                <w:rFonts w:ascii="Times New Roman" w:hAnsi="Times New Roman" w:cs="Times New Roman"/>
              </w:rPr>
            </w:pPr>
            <w:r w:rsidRPr="007C333E">
              <w:rPr>
                <w:rFonts w:ascii="Times New Roman" w:hAnsi="Times New Roman" w:cs="Times New Roman"/>
              </w:rPr>
              <w:t>2</w:t>
            </w:r>
          </w:p>
        </w:tc>
        <w:tc>
          <w:tcPr>
            <w:tcW w:w="5309" w:type="dxa"/>
            <w:shd w:val="clear" w:color="auto" w:fill="auto"/>
          </w:tcPr>
          <w:p w14:paraId="5125049F" w14:textId="0807F1D2"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Діють плани захисту населення у надзвичайних ситуаціях, надаються попередження про небезпечну пожежну ситуацію. В разі пожежі проводиться її ліквідація із залученням людей та спеціальної техніки.</w:t>
            </w:r>
          </w:p>
          <w:p w14:paraId="020354BF" w14:textId="77777777"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Проводиться роз’яснювальна робота серед населення щодо загрози пожеж.</w:t>
            </w:r>
          </w:p>
          <w:p w14:paraId="54D6DD4E" w14:textId="4787A2AE" w:rsidR="00A65F06" w:rsidRPr="00322ECE" w:rsidRDefault="00A65F06"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Адаптація до виникнення недостатня. Незважаючи на постійну роз’яснювальну роботу, населенням регулярно наприкінці літа, </w:t>
            </w:r>
            <w:r w:rsidR="00035293" w:rsidRPr="00322ECE">
              <w:rPr>
                <w:rFonts w:ascii="Times New Roman" w:hAnsi="Times New Roman" w:cs="Times New Roman"/>
                <w:sz w:val="21"/>
                <w:szCs w:val="21"/>
              </w:rPr>
              <w:t xml:space="preserve">на </w:t>
            </w:r>
            <w:r w:rsidRPr="00322ECE">
              <w:rPr>
                <w:rFonts w:ascii="Times New Roman" w:hAnsi="Times New Roman" w:cs="Times New Roman"/>
                <w:sz w:val="21"/>
                <w:szCs w:val="21"/>
              </w:rPr>
              <w:t>початку осені виконуються підпали трави для очистки ділянок</w:t>
            </w:r>
            <w:r w:rsidR="00035293" w:rsidRPr="00322ECE">
              <w:rPr>
                <w:rFonts w:ascii="Times New Roman" w:hAnsi="Times New Roman" w:cs="Times New Roman"/>
                <w:sz w:val="21"/>
                <w:szCs w:val="21"/>
              </w:rPr>
              <w:t>,</w:t>
            </w:r>
            <w:r w:rsidRPr="00322ECE">
              <w:rPr>
                <w:rFonts w:ascii="Times New Roman" w:hAnsi="Times New Roman" w:cs="Times New Roman"/>
                <w:sz w:val="21"/>
                <w:szCs w:val="21"/>
              </w:rPr>
              <w:t xml:space="preserve"> та розводяться багаття.</w:t>
            </w:r>
          </w:p>
          <w:p w14:paraId="142F1C82" w14:textId="51F4E2D6" w:rsidR="00A65F06" w:rsidRPr="00322ECE" w:rsidRDefault="00A65F06" w:rsidP="00B03399">
            <w:pPr>
              <w:pStyle w:val="a3"/>
              <w:ind w:left="0"/>
              <w:jc w:val="both"/>
              <w:rPr>
                <w:rFonts w:ascii="Times New Roman" w:hAnsi="Times New Roman" w:cs="Times New Roman"/>
                <w:sz w:val="21"/>
                <w:szCs w:val="21"/>
              </w:rPr>
            </w:pPr>
            <w:r w:rsidRPr="00322ECE">
              <w:rPr>
                <w:rFonts w:ascii="Times New Roman" w:hAnsi="Times New Roman" w:cs="Times New Roman"/>
                <w:sz w:val="21"/>
                <w:szCs w:val="21"/>
              </w:rPr>
              <w:t>У разі пожежі проводиться її ліквідація з залученням людей та спеціальної техніки.</w:t>
            </w:r>
          </w:p>
        </w:tc>
      </w:tr>
      <w:tr w:rsidR="007C333E" w:rsidRPr="007C333E" w14:paraId="697D7146" w14:textId="77777777" w:rsidTr="007C333E">
        <w:trPr>
          <w:trHeight w:val="2100"/>
          <w:jc w:val="center"/>
        </w:trPr>
        <w:tc>
          <w:tcPr>
            <w:tcW w:w="1485" w:type="dxa"/>
            <w:shd w:val="clear" w:color="auto" w:fill="auto"/>
          </w:tcPr>
          <w:p w14:paraId="084C0F02" w14:textId="77777777" w:rsidR="00706558" w:rsidRPr="007C333E" w:rsidRDefault="00706558" w:rsidP="00B03399">
            <w:pPr>
              <w:pStyle w:val="a3"/>
              <w:ind w:left="0"/>
              <w:contextualSpacing w:val="0"/>
              <w:rPr>
                <w:rFonts w:ascii="Times New Roman" w:hAnsi="Times New Roman" w:cs="Times New Roman"/>
              </w:rPr>
            </w:pPr>
            <w:r w:rsidRPr="007C333E">
              <w:rPr>
                <w:rFonts w:ascii="Times New Roman" w:hAnsi="Times New Roman" w:cs="Times New Roman"/>
              </w:rPr>
              <w:lastRenderedPageBreak/>
              <w:t>Біологічні загрози</w:t>
            </w:r>
          </w:p>
        </w:tc>
        <w:tc>
          <w:tcPr>
            <w:tcW w:w="1616" w:type="dxa"/>
            <w:shd w:val="clear" w:color="auto" w:fill="auto"/>
          </w:tcPr>
          <w:p w14:paraId="68E87C91" w14:textId="77777777" w:rsidR="00706558" w:rsidRPr="007C333E" w:rsidRDefault="00706558" w:rsidP="00B03399">
            <w:pPr>
              <w:pStyle w:val="a3"/>
              <w:ind w:left="0"/>
              <w:contextualSpacing w:val="0"/>
              <w:rPr>
                <w:rFonts w:ascii="Times New Roman" w:hAnsi="Times New Roman" w:cs="Times New Roman"/>
              </w:rPr>
            </w:pPr>
            <w:r w:rsidRPr="007C333E">
              <w:rPr>
                <w:rFonts w:ascii="Times New Roman" w:hAnsi="Times New Roman" w:cs="Times New Roman"/>
              </w:rPr>
              <w:t>Захворювання, спричинені водою</w:t>
            </w:r>
          </w:p>
        </w:tc>
        <w:tc>
          <w:tcPr>
            <w:tcW w:w="1077" w:type="dxa"/>
            <w:shd w:val="clear" w:color="auto" w:fill="auto"/>
            <w:vAlign w:val="center"/>
          </w:tcPr>
          <w:p w14:paraId="39FFB366" w14:textId="77777777" w:rsidR="00706558" w:rsidRPr="007C333E" w:rsidRDefault="00706558" w:rsidP="00B03399">
            <w:pPr>
              <w:pStyle w:val="a3"/>
              <w:ind w:left="0"/>
              <w:contextualSpacing w:val="0"/>
              <w:jc w:val="center"/>
              <w:rPr>
                <w:rFonts w:ascii="Times New Roman" w:hAnsi="Times New Roman" w:cs="Times New Roman"/>
              </w:rPr>
            </w:pPr>
            <w:r w:rsidRPr="007C333E">
              <w:rPr>
                <w:rFonts w:ascii="Times New Roman" w:hAnsi="Times New Roman" w:cs="Times New Roman"/>
              </w:rPr>
              <w:t>3</w:t>
            </w:r>
          </w:p>
        </w:tc>
        <w:tc>
          <w:tcPr>
            <w:tcW w:w="5309" w:type="dxa"/>
            <w:shd w:val="clear" w:color="auto" w:fill="auto"/>
          </w:tcPr>
          <w:p w14:paraId="21921909" w14:textId="77777777" w:rsidR="00706558" w:rsidRPr="00322ECE" w:rsidRDefault="00706558"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 xml:space="preserve">Адаптація середнього рівня. </w:t>
            </w:r>
          </w:p>
          <w:p w14:paraId="7CD744F5" w14:textId="04F33991" w:rsidR="00706558" w:rsidRPr="00322ECE" w:rsidRDefault="007033DD" w:rsidP="00B03399">
            <w:pPr>
              <w:pStyle w:val="a3"/>
              <w:ind w:left="0"/>
              <w:contextualSpacing w:val="0"/>
              <w:jc w:val="both"/>
              <w:rPr>
                <w:rFonts w:ascii="Times New Roman" w:hAnsi="Times New Roman" w:cs="Times New Roman"/>
                <w:sz w:val="21"/>
                <w:szCs w:val="21"/>
              </w:rPr>
            </w:pPr>
            <w:r w:rsidRPr="00322ECE">
              <w:rPr>
                <w:rFonts w:ascii="Times New Roman" w:hAnsi="Times New Roman" w:cs="Times New Roman"/>
                <w:sz w:val="21"/>
                <w:szCs w:val="21"/>
              </w:rPr>
              <w:t>У громаді</w:t>
            </w:r>
            <w:r w:rsidR="00706558" w:rsidRPr="00322ECE">
              <w:rPr>
                <w:rFonts w:ascii="Times New Roman" w:hAnsi="Times New Roman" w:cs="Times New Roman"/>
                <w:sz w:val="21"/>
                <w:szCs w:val="21"/>
              </w:rPr>
              <w:t xml:space="preserve"> </w:t>
            </w:r>
            <w:r w:rsidRPr="00322ECE">
              <w:rPr>
                <w:rFonts w:ascii="Times New Roman" w:hAnsi="Times New Roman" w:cs="Times New Roman"/>
                <w:sz w:val="21"/>
                <w:szCs w:val="21"/>
              </w:rPr>
              <w:t>функціонує</w:t>
            </w:r>
            <w:r w:rsidR="00706558" w:rsidRPr="00322ECE">
              <w:rPr>
                <w:rFonts w:ascii="Times New Roman" w:hAnsi="Times New Roman" w:cs="Times New Roman"/>
                <w:sz w:val="21"/>
                <w:szCs w:val="21"/>
              </w:rPr>
              <w:t xml:space="preserve"> централізоване водопостачання, яким забезпечено </w:t>
            </w:r>
            <w:r w:rsidR="003B48B1" w:rsidRPr="00322ECE">
              <w:rPr>
                <w:rFonts w:ascii="Times New Roman" w:hAnsi="Times New Roman" w:cs="Times New Roman"/>
                <w:sz w:val="21"/>
                <w:szCs w:val="21"/>
              </w:rPr>
              <w:t>49</w:t>
            </w:r>
            <w:r w:rsidR="00706558" w:rsidRPr="00322ECE">
              <w:rPr>
                <w:rFonts w:ascii="Times New Roman" w:hAnsi="Times New Roman" w:cs="Times New Roman"/>
                <w:sz w:val="21"/>
                <w:szCs w:val="21"/>
              </w:rPr>
              <w:t xml:space="preserve">,5% населення. </w:t>
            </w:r>
            <w:r w:rsidR="003B48B1" w:rsidRPr="00322ECE">
              <w:rPr>
                <w:rFonts w:ascii="Times New Roman" w:hAnsi="Times New Roman" w:cs="Times New Roman"/>
                <w:sz w:val="21"/>
                <w:szCs w:val="21"/>
              </w:rPr>
              <w:t xml:space="preserve">Інші користуються власними свердловинами або колодязями. Підприємство </w:t>
            </w:r>
            <w:r w:rsidR="00035293" w:rsidRPr="00322ECE">
              <w:rPr>
                <w:rFonts w:ascii="Times New Roman" w:hAnsi="Times New Roman" w:cs="Times New Roman"/>
                <w:sz w:val="21"/>
                <w:szCs w:val="21"/>
              </w:rPr>
              <w:t>КП «Водоканал»</w:t>
            </w:r>
            <w:r w:rsidR="003B48B1" w:rsidRPr="00322ECE">
              <w:rPr>
                <w:rFonts w:ascii="Times New Roman" w:hAnsi="Times New Roman" w:cs="Times New Roman"/>
                <w:sz w:val="21"/>
                <w:szCs w:val="21"/>
              </w:rPr>
              <w:t xml:space="preserve"> п</w:t>
            </w:r>
            <w:r w:rsidR="00706558" w:rsidRPr="00322ECE">
              <w:rPr>
                <w:rFonts w:ascii="Times New Roman" w:hAnsi="Times New Roman" w:cs="Times New Roman"/>
                <w:sz w:val="21"/>
                <w:szCs w:val="21"/>
              </w:rPr>
              <w:t>ровод</w:t>
            </w:r>
            <w:r w:rsidR="003B48B1" w:rsidRPr="00322ECE">
              <w:rPr>
                <w:rFonts w:ascii="Times New Roman" w:hAnsi="Times New Roman" w:cs="Times New Roman"/>
                <w:sz w:val="21"/>
                <w:szCs w:val="21"/>
              </w:rPr>
              <w:t>ить</w:t>
            </w:r>
            <w:r w:rsidR="00706558" w:rsidRPr="00322ECE">
              <w:rPr>
                <w:rFonts w:ascii="Times New Roman" w:hAnsi="Times New Roman" w:cs="Times New Roman"/>
                <w:sz w:val="21"/>
                <w:szCs w:val="21"/>
              </w:rPr>
              <w:t xml:space="preserve"> дослідження якості води у власній хіміко-аналітичній лабораторії. За</w:t>
            </w:r>
            <w:r w:rsidR="00CF6914" w:rsidRPr="00322ECE">
              <w:rPr>
                <w:rFonts w:ascii="Times New Roman" w:hAnsi="Times New Roman" w:cs="Times New Roman"/>
                <w:sz w:val="21"/>
                <w:szCs w:val="21"/>
              </w:rPr>
              <w:t xml:space="preserve"> запитами населення фахівці виї</w:t>
            </w:r>
            <w:r w:rsidR="00706558" w:rsidRPr="00322ECE">
              <w:rPr>
                <w:rFonts w:ascii="Times New Roman" w:hAnsi="Times New Roman" w:cs="Times New Roman"/>
                <w:sz w:val="21"/>
                <w:szCs w:val="21"/>
              </w:rPr>
              <w:t>ж</w:t>
            </w:r>
            <w:r w:rsidR="00CF6914" w:rsidRPr="00322ECE">
              <w:rPr>
                <w:rFonts w:ascii="Times New Roman" w:hAnsi="Times New Roman" w:cs="Times New Roman"/>
                <w:sz w:val="21"/>
                <w:szCs w:val="21"/>
              </w:rPr>
              <w:t>дж</w:t>
            </w:r>
            <w:r w:rsidR="00706558" w:rsidRPr="00322ECE">
              <w:rPr>
                <w:rFonts w:ascii="Times New Roman" w:hAnsi="Times New Roman" w:cs="Times New Roman"/>
                <w:sz w:val="21"/>
                <w:szCs w:val="21"/>
              </w:rPr>
              <w:t>ають для проведення забору та аналізу проб води.</w:t>
            </w:r>
          </w:p>
        </w:tc>
      </w:tr>
    </w:tbl>
    <w:p w14:paraId="7E319E61" w14:textId="77777777" w:rsidR="00AC7BF7" w:rsidRPr="00DF18C6" w:rsidRDefault="00AC7BF7" w:rsidP="00B03399">
      <w:pPr>
        <w:spacing w:after="0" w:line="240" w:lineRule="auto"/>
        <w:rPr>
          <w:rFonts w:ascii="Times New Roman" w:hAnsi="Times New Roman" w:cs="Times New Roman"/>
          <w:sz w:val="24"/>
        </w:rPr>
      </w:pPr>
    </w:p>
    <w:p w14:paraId="5095D810" w14:textId="07ED0387" w:rsidR="00AC7BF7" w:rsidRPr="00DF18C6" w:rsidRDefault="00AC7BF7" w:rsidP="007C333E">
      <w:pPr>
        <w:pStyle w:val="1"/>
        <w:numPr>
          <w:ilvl w:val="0"/>
          <w:numId w:val="29"/>
        </w:numPr>
        <w:spacing w:before="0" w:line="240" w:lineRule="auto"/>
        <w:ind w:left="0" w:firstLine="567"/>
        <w:rPr>
          <w:rFonts w:ascii="Times New Roman" w:hAnsi="Times New Roman" w:cs="Times New Roman"/>
          <w:color w:val="auto"/>
          <w:sz w:val="24"/>
        </w:rPr>
      </w:pPr>
      <w:bookmarkStart w:id="83" w:name="_Toc164683419"/>
      <w:r w:rsidRPr="00DF18C6">
        <w:rPr>
          <w:rFonts w:ascii="Times New Roman" w:hAnsi="Times New Roman" w:cs="Times New Roman"/>
          <w:color w:val="auto"/>
          <w:sz w:val="24"/>
        </w:rPr>
        <w:t>Підсумкова оцінка вразливості громади до змін клімату</w:t>
      </w:r>
      <w:bookmarkEnd w:id="83"/>
    </w:p>
    <w:p w14:paraId="1F8EBC26" w14:textId="6E00F1ED" w:rsidR="009870B9" w:rsidRPr="00DF18C6" w:rsidRDefault="009870B9" w:rsidP="007C333E">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З врахування чутливості громади до кліматичних ризиків та ступенів адаптації до них виконаємо оцінку вразливості </w:t>
      </w:r>
      <w:r w:rsidR="009241C8" w:rsidRPr="00DF18C6">
        <w:rPr>
          <w:rFonts w:ascii="Times New Roman" w:hAnsi="Times New Roman" w:cs="Times New Roman"/>
          <w:sz w:val="24"/>
        </w:rPr>
        <w:t>Долинської громади</w:t>
      </w:r>
      <w:r w:rsidRPr="00DF18C6">
        <w:rPr>
          <w:rFonts w:ascii="Times New Roman" w:hAnsi="Times New Roman" w:cs="Times New Roman"/>
          <w:sz w:val="24"/>
        </w:rPr>
        <w:t xml:space="preserve"> до ризиків, пов’язаних зі зміною клімату. Оцінка проводиться відповідно до методики Угоди мерів, викладеній у пункті 1.2.</w:t>
      </w:r>
    </w:p>
    <w:p w14:paraId="01F4354A" w14:textId="11FB6BDE" w:rsidR="00035293" w:rsidRPr="00DF18C6" w:rsidRDefault="009870B9" w:rsidP="007C333E">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Таблиця для врахування рівня чутливос</w:t>
      </w:r>
      <w:r w:rsidR="007C333E">
        <w:rPr>
          <w:rFonts w:ascii="Times New Roman" w:hAnsi="Times New Roman" w:cs="Times New Roman"/>
          <w:sz w:val="24"/>
        </w:rPr>
        <w:t>ті і адаптації:</w:t>
      </w:r>
    </w:p>
    <w:p w14:paraId="1B92DB70" w14:textId="7565DA6B" w:rsidR="009870B9" w:rsidRPr="00DF18C6" w:rsidRDefault="007C333E" w:rsidP="007C333E">
      <w:pPr>
        <w:pStyle w:val="a3"/>
        <w:spacing w:after="0" w:line="240" w:lineRule="auto"/>
        <w:ind w:left="0" w:firstLine="709"/>
        <w:jc w:val="center"/>
        <w:rPr>
          <w:rFonts w:ascii="Times New Roman" w:hAnsi="Times New Roman" w:cs="Times New Roman"/>
          <w:sz w:val="24"/>
        </w:rPr>
      </w:pPr>
      <w:r>
        <w:rPr>
          <w:rFonts w:ascii="Times New Roman" w:hAnsi="Times New Roman" w:cs="Times New Roman"/>
          <w:sz w:val="24"/>
        </w:rPr>
        <w:t xml:space="preserve">                                                                                                                     </w:t>
      </w:r>
      <w:r w:rsidR="009870B9"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009870B9" w:rsidRPr="00DF18C6">
        <w:rPr>
          <w:rFonts w:ascii="Times New Roman" w:hAnsi="Times New Roman" w:cs="Times New Roman"/>
          <w:sz w:val="24"/>
        </w:rPr>
        <w:t>2</w:t>
      </w:r>
      <w:r w:rsidR="00C23C43" w:rsidRPr="00DF18C6">
        <w:rPr>
          <w:rFonts w:ascii="Times New Roman" w:hAnsi="Times New Roman" w:cs="Times New Roman"/>
          <w:sz w:val="24"/>
        </w:rPr>
        <w:t>1</w:t>
      </w:r>
    </w:p>
    <w:tbl>
      <w:tblPr>
        <w:tblStyle w:val="af0"/>
        <w:tblW w:w="9072" w:type="dxa"/>
        <w:jc w:val="center"/>
        <w:tblLook w:val="04A0" w:firstRow="1" w:lastRow="0" w:firstColumn="1" w:lastColumn="0" w:noHBand="0" w:noVBand="1"/>
      </w:tblPr>
      <w:tblGrid>
        <w:gridCol w:w="2114"/>
        <w:gridCol w:w="1714"/>
        <w:gridCol w:w="1701"/>
        <w:gridCol w:w="1842"/>
        <w:gridCol w:w="1701"/>
      </w:tblGrid>
      <w:tr w:rsidR="009870B9" w:rsidRPr="007C333E" w14:paraId="15D44D13" w14:textId="77777777" w:rsidTr="00097B89">
        <w:trPr>
          <w:jc w:val="center"/>
        </w:trPr>
        <w:tc>
          <w:tcPr>
            <w:tcW w:w="2114" w:type="dxa"/>
            <w:vMerge w:val="restart"/>
            <w:tcBorders>
              <w:top w:val="single" w:sz="4" w:space="0" w:color="auto"/>
              <w:left w:val="single" w:sz="4" w:space="0" w:color="auto"/>
              <w:bottom w:val="single" w:sz="4" w:space="0" w:color="auto"/>
              <w:right w:val="single" w:sz="4" w:space="0" w:color="auto"/>
            </w:tcBorders>
            <w:vAlign w:val="center"/>
            <w:hideMark/>
          </w:tcPr>
          <w:p w14:paraId="6BF91607" w14:textId="77777777" w:rsidR="009870B9" w:rsidRPr="007C333E" w:rsidRDefault="009870B9" w:rsidP="00B03399">
            <w:pPr>
              <w:jc w:val="center"/>
              <w:rPr>
                <w:rFonts w:ascii="Times New Roman" w:hAnsi="Times New Roman" w:cs="Times New Roman"/>
                <w:b/>
              </w:rPr>
            </w:pPr>
            <w:r w:rsidRPr="007C333E">
              <w:rPr>
                <w:rFonts w:ascii="Times New Roman" w:eastAsia="Tahoma" w:hAnsi="Times New Roman" w:cs="Times New Roman"/>
                <w:b/>
              </w:rPr>
              <w:t>Чутливість</w:t>
            </w:r>
          </w:p>
        </w:tc>
        <w:tc>
          <w:tcPr>
            <w:tcW w:w="6958" w:type="dxa"/>
            <w:gridSpan w:val="4"/>
            <w:tcBorders>
              <w:top w:val="single" w:sz="4" w:space="0" w:color="auto"/>
              <w:left w:val="single" w:sz="4" w:space="0" w:color="auto"/>
              <w:bottom w:val="single" w:sz="4" w:space="0" w:color="auto"/>
              <w:right w:val="single" w:sz="4" w:space="0" w:color="auto"/>
            </w:tcBorders>
            <w:vAlign w:val="center"/>
            <w:hideMark/>
          </w:tcPr>
          <w:p w14:paraId="4DCEE92D" w14:textId="77777777" w:rsidR="009870B9" w:rsidRPr="007C333E" w:rsidRDefault="009870B9" w:rsidP="00B03399">
            <w:pPr>
              <w:jc w:val="center"/>
              <w:rPr>
                <w:rFonts w:ascii="Times New Roman" w:hAnsi="Times New Roman" w:cs="Times New Roman"/>
                <w:b/>
              </w:rPr>
            </w:pPr>
            <w:r w:rsidRPr="007C333E">
              <w:rPr>
                <w:rFonts w:ascii="Times New Roman" w:eastAsia="Tahoma" w:hAnsi="Times New Roman" w:cs="Times New Roman"/>
                <w:b/>
              </w:rPr>
              <w:t>Потенціал адаптації</w:t>
            </w:r>
          </w:p>
        </w:tc>
      </w:tr>
      <w:tr w:rsidR="009870B9" w:rsidRPr="007C333E" w14:paraId="3666028D" w14:textId="77777777" w:rsidTr="00097B89">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9D90B2" w14:textId="77777777" w:rsidR="009870B9" w:rsidRPr="007C333E" w:rsidRDefault="009870B9" w:rsidP="00B03399">
            <w:pPr>
              <w:rPr>
                <w:rFonts w:ascii="Times New Roman" w:hAnsi="Times New Roman" w:cs="Times New Roman"/>
                <w:b/>
              </w:rPr>
            </w:pPr>
          </w:p>
        </w:tc>
        <w:tc>
          <w:tcPr>
            <w:tcW w:w="1714" w:type="dxa"/>
            <w:tcBorders>
              <w:top w:val="single" w:sz="4" w:space="0" w:color="auto"/>
              <w:left w:val="single" w:sz="4" w:space="0" w:color="auto"/>
              <w:bottom w:val="single" w:sz="4" w:space="0" w:color="auto"/>
              <w:right w:val="single" w:sz="4" w:space="0" w:color="auto"/>
            </w:tcBorders>
            <w:vAlign w:val="center"/>
            <w:hideMark/>
          </w:tcPr>
          <w:p w14:paraId="13C4B863"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CE25885"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26AED1E"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1742AF"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3</w:t>
            </w:r>
          </w:p>
        </w:tc>
      </w:tr>
      <w:tr w:rsidR="009870B9" w:rsidRPr="007C333E" w14:paraId="578DAD0A"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027C9FF0"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1 – 5</w:t>
            </w:r>
          </w:p>
        </w:tc>
        <w:tc>
          <w:tcPr>
            <w:tcW w:w="1714" w:type="dxa"/>
            <w:tcBorders>
              <w:top w:val="single" w:sz="4" w:space="0" w:color="auto"/>
              <w:left w:val="single" w:sz="4" w:space="0" w:color="auto"/>
              <w:bottom w:val="single" w:sz="4" w:space="0" w:color="auto"/>
              <w:right w:val="single" w:sz="4" w:space="0" w:color="auto"/>
            </w:tcBorders>
            <w:shd w:val="clear" w:color="auto" w:fill="FFFF00"/>
            <w:hideMark/>
          </w:tcPr>
          <w:p w14:paraId="02105CF5"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701" w:type="dxa"/>
            <w:tcBorders>
              <w:top w:val="single" w:sz="4" w:space="0" w:color="auto"/>
              <w:left w:val="single" w:sz="4" w:space="0" w:color="auto"/>
              <w:bottom w:val="single" w:sz="4" w:space="0" w:color="auto"/>
              <w:right w:val="single" w:sz="4" w:space="0" w:color="auto"/>
            </w:tcBorders>
            <w:shd w:val="clear" w:color="auto" w:fill="A4D76B"/>
            <w:hideMark/>
          </w:tcPr>
          <w:p w14:paraId="48CAE145"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c>
          <w:tcPr>
            <w:tcW w:w="1842" w:type="dxa"/>
            <w:tcBorders>
              <w:top w:val="single" w:sz="4" w:space="0" w:color="auto"/>
              <w:left w:val="single" w:sz="4" w:space="0" w:color="auto"/>
              <w:bottom w:val="single" w:sz="4" w:space="0" w:color="auto"/>
              <w:right w:val="single" w:sz="4" w:space="0" w:color="auto"/>
            </w:tcBorders>
            <w:shd w:val="clear" w:color="auto" w:fill="A4D76B"/>
            <w:hideMark/>
          </w:tcPr>
          <w:p w14:paraId="2A3102BC"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c>
          <w:tcPr>
            <w:tcW w:w="1701" w:type="dxa"/>
            <w:tcBorders>
              <w:top w:val="single" w:sz="4" w:space="0" w:color="auto"/>
              <w:left w:val="single" w:sz="4" w:space="0" w:color="auto"/>
              <w:bottom w:val="single" w:sz="4" w:space="0" w:color="auto"/>
              <w:right w:val="single" w:sz="4" w:space="0" w:color="auto"/>
            </w:tcBorders>
            <w:shd w:val="clear" w:color="auto" w:fill="A4D76B"/>
            <w:hideMark/>
          </w:tcPr>
          <w:p w14:paraId="35429CFF"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r>
      <w:tr w:rsidR="009870B9" w:rsidRPr="007C333E" w14:paraId="6C0FAA6F"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13440A1"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6 – 10</w:t>
            </w:r>
          </w:p>
        </w:tc>
        <w:tc>
          <w:tcPr>
            <w:tcW w:w="1714" w:type="dxa"/>
            <w:tcBorders>
              <w:top w:val="single" w:sz="4" w:space="0" w:color="auto"/>
              <w:left w:val="single" w:sz="4" w:space="0" w:color="auto"/>
              <w:bottom w:val="single" w:sz="4" w:space="0" w:color="auto"/>
              <w:right w:val="single" w:sz="4" w:space="0" w:color="auto"/>
            </w:tcBorders>
            <w:shd w:val="clear" w:color="auto" w:fill="FFFF00"/>
            <w:hideMark/>
          </w:tcPr>
          <w:p w14:paraId="7CA0652F"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701" w:type="dxa"/>
            <w:tcBorders>
              <w:top w:val="single" w:sz="4" w:space="0" w:color="auto"/>
              <w:left w:val="single" w:sz="4" w:space="0" w:color="auto"/>
              <w:bottom w:val="single" w:sz="4" w:space="0" w:color="auto"/>
              <w:right w:val="single" w:sz="4" w:space="0" w:color="auto"/>
            </w:tcBorders>
            <w:shd w:val="clear" w:color="auto" w:fill="FFFF00"/>
            <w:hideMark/>
          </w:tcPr>
          <w:p w14:paraId="3056B04A"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842" w:type="dxa"/>
            <w:tcBorders>
              <w:top w:val="single" w:sz="4" w:space="0" w:color="auto"/>
              <w:left w:val="single" w:sz="4" w:space="0" w:color="auto"/>
              <w:bottom w:val="single" w:sz="4" w:space="0" w:color="auto"/>
              <w:right w:val="single" w:sz="4" w:space="0" w:color="auto"/>
            </w:tcBorders>
            <w:shd w:val="clear" w:color="auto" w:fill="A4D76B"/>
            <w:hideMark/>
          </w:tcPr>
          <w:p w14:paraId="08B5D63C"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c>
          <w:tcPr>
            <w:tcW w:w="1701" w:type="dxa"/>
            <w:tcBorders>
              <w:top w:val="single" w:sz="4" w:space="0" w:color="auto"/>
              <w:left w:val="single" w:sz="4" w:space="0" w:color="auto"/>
              <w:bottom w:val="single" w:sz="4" w:space="0" w:color="auto"/>
              <w:right w:val="single" w:sz="4" w:space="0" w:color="auto"/>
            </w:tcBorders>
            <w:shd w:val="clear" w:color="auto" w:fill="A4D76B"/>
            <w:hideMark/>
          </w:tcPr>
          <w:p w14:paraId="42E87CFC"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r>
      <w:tr w:rsidR="009870B9" w:rsidRPr="007C333E" w14:paraId="128C8514"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300A4AD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11 – 15</w:t>
            </w:r>
          </w:p>
        </w:tc>
        <w:tc>
          <w:tcPr>
            <w:tcW w:w="1714" w:type="dxa"/>
            <w:tcBorders>
              <w:top w:val="single" w:sz="4" w:space="0" w:color="auto"/>
              <w:left w:val="single" w:sz="4" w:space="0" w:color="auto"/>
              <w:bottom w:val="single" w:sz="4" w:space="0" w:color="auto"/>
              <w:right w:val="single" w:sz="4" w:space="0" w:color="auto"/>
            </w:tcBorders>
            <w:shd w:val="clear" w:color="auto" w:fill="FFC000"/>
            <w:hideMark/>
          </w:tcPr>
          <w:p w14:paraId="15E56D1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701" w:type="dxa"/>
            <w:tcBorders>
              <w:top w:val="single" w:sz="4" w:space="0" w:color="auto"/>
              <w:left w:val="single" w:sz="4" w:space="0" w:color="auto"/>
              <w:bottom w:val="single" w:sz="4" w:space="0" w:color="auto"/>
              <w:right w:val="single" w:sz="4" w:space="0" w:color="auto"/>
            </w:tcBorders>
            <w:shd w:val="clear" w:color="auto" w:fill="FFFF00"/>
            <w:hideMark/>
          </w:tcPr>
          <w:p w14:paraId="1D964560"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842" w:type="dxa"/>
            <w:tcBorders>
              <w:top w:val="single" w:sz="4" w:space="0" w:color="auto"/>
              <w:left w:val="single" w:sz="4" w:space="0" w:color="auto"/>
              <w:bottom w:val="single" w:sz="4" w:space="0" w:color="auto"/>
              <w:right w:val="single" w:sz="4" w:space="0" w:color="auto"/>
            </w:tcBorders>
            <w:shd w:val="clear" w:color="auto" w:fill="FFFF00"/>
            <w:hideMark/>
          </w:tcPr>
          <w:p w14:paraId="28F034B1"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701" w:type="dxa"/>
            <w:tcBorders>
              <w:top w:val="single" w:sz="4" w:space="0" w:color="auto"/>
              <w:left w:val="single" w:sz="4" w:space="0" w:color="auto"/>
              <w:bottom w:val="single" w:sz="4" w:space="0" w:color="auto"/>
              <w:right w:val="single" w:sz="4" w:space="0" w:color="auto"/>
            </w:tcBorders>
            <w:shd w:val="clear" w:color="auto" w:fill="A4D76B"/>
            <w:hideMark/>
          </w:tcPr>
          <w:p w14:paraId="22222259"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V0</w:t>
            </w:r>
          </w:p>
        </w:tc>
      </w:tr>
      <w:tr w:rsidR="009870B9" w:rsidRPr="007C333E" w14:paraId="53293C0A"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33DA147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16 – 20</w:t>
            </w:r>
          </w:p>
        </w:tc>
        <w:tc>
          <w:tcPr>
            <w:tcW w:w="1714" w:type="dxa"/>
            <w:tcBorders>
              <w:top w:val="single" w:sz="4" w:space="0" w:color="auto"/>
              <w:left w:val="single" w:sz="4" w:space="0" w:color="auto"/>
              <w:bottom w:val="single" w:sz="4" w:space="0" w:color="auto"/>
              <w:right w:val="single" w:sz="4" w:space="0" w:color="auto"/>
            </w:tcBorders>
            <w:shd w:val="clear" w:color="auto" w:fill="FFC000"/>
            <w:hideMark/>
          </w:tcPr>
          <w:p w14:paraId="504F64DB"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701" w:type="dxa"/>
            <w:tcBorders>
              <w:top w:val="single" w:sz="4" w:space="0" w:color="auto"/>
              <w:left w:val="single" w:sz="4" w:space="0" w:color="auto"/>
              <w:bottom w:val="single" w:sz="4" w:space="0" w:color="auto"/>
              <w:right w:val="single" w:sz="4" w:space="0" w:color="auto"/>
            </w:tcBorders>
            <w:shd w:val="clear" w:color="auto" w:fill="FFC000"/>
            <w:hideMark/>
          </w:tcPr>
          <w:p w14:paraId="10DD00AD"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842" w:type="dxa"/>
            <w:tcBorders>
              <w:top w:val="single" w:sz="4" w:space="0" w:color="auto"/>
              <w:left w:val="single" w:sz="4" w:space="0" w:color="auto"/>
              <w:bottom w:val="single" w:sz="4" w:space="0" w:color="auto"/>
              <w:right w:val="single" w:sz="4" w:space="0" w:color="auto"/>
            </w:tcBorders>
            <w:shd w:val="clear" w:color="auto" w:fill="FFFF00"/>
            <w:hideMark/>
          </w:tcPr>
          <w:p w14:paraId="096F9B88"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c>
          <w:tcPr>
            <w:tcW w:w="1701" w:type="dxa"/>
            <w:tcBorders>
              <w:top w:val="single" w:sz="4" w:space="0" w:color="auto"/>
              <w:left w:val="single" w:sz="4" w:space="0" w:color="auto"/>
              <w:bottom w:val="single" w:sz="4" w:space="0" w:color="auto"/>
              <w:right w:val="single" w:sz="4" w:space="0" w:color="auto"/>
            </w:tcBorders>
            <w:shd w:val="clear" w:color="auto" w:fill="FFFF00"/>
            <w:hideMark/>
          </w:tcPr>
          <w:p w14:paraId="19AE6A1B"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r>
      <w:tr w:rsidR="009870B9" w:rsidRPr="007C333E" w14:paraId="42727DD7"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6FF1283E"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21 – 25</w:t>
            </w:r>
          </w:p>
        </w:tc>
        <w:tc>
          <w:tcPr>
            <w:tcW w:w="1714" w:type="dxa"/>
            <w:tcBorders>
              <w:top w:val="single" w:sz="4" w:space="0" w:color="auto"/>
              <w:left w:val="single" w:sz="4" w:space="0" w:color="auto"/>
              <w:bottom w:val="single" w:sz="4" w:space="0" w:color="auto"/>
              <w:right w:val="single" w:sz="4" w:space="0" w:color="auto"/>
            </w:tcBorders>
            <w:shd w:val="clear" w:color="auto" w:fill="FF0000"/>
            <w:hideMark/>
          </w:tcPr>
          <w:p w14:paraId="11A1BFD9"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701" w:type="dxa"/>
            <w:tcBorders>
              <w:top w:val="single" w:sz="4" w:space="0" w:color="auto"/>
              <w:left w:val="single" w:sz="4" w:space="0" w:color="auto"/>
              <w:bottom w:val="single" w:sz="4" w:space="0" w:color="auto"/>
              <w:right w:val="single" w:sz="4" w:space="0" w:color="auto"/>
            </w:tcBorders>
            <w:shd w:val="clear" w:color="auto" w:fill="FFC000"/>
            <w:hideMark/>
          </w:tcPr>
          <w:p w14:paraId="05499BE9"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842" w:type="dxa"/>
            <w:tcBorders>
              <w:top w:val="single" w:sz="4" w:space="0" w:color="auto"/>
              <w:left w:val="single" w:sz="4" w:space="0" w:color="auto"/>
              <w:bottom w:val="single" w:sz="4" w:space="0" w:color="auto"/>
              <w:right w:val="single" w:sz="4" w:space="0" w:color="auto"/>
            </w:tcBorders>
            <w:shd w:val="clear" w:color="auto" w:fill="FFC000"/>
            <w:hideMark/>
          </w:tcPr>
          <w:p w14:paraId="73EEF655"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701" w:type="dxa"/>
            <w:tcBorders>
              <w:top w:val="single" w:sz="4" w:space="0" w:color="auto"/>
              <w:left w:val="single" w:sz="4" w:space="0" w:color="auto"/>
              <w:bottom w:val="single" w:sz="4" w:space="0" w:color="auto"/>
              <w:right w:val="single" w:sz="4" w:space="0" w:color="auto"/>
            </w:tcBorders>
            <w:shd w:val="clear" w:color="auto" w:fill="FFFF00"/>
            <w:hideMark/>
          </w:tcPr>
          <w:p w14:paraId="316D2007"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r>
      <w:tr w:rsidR="009870B9" w:rsidRPr="007C333E" w14:paraId="4FE11614"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3D527E0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26 – 30</w:t>
            </w:r>
          </w:p>
        </w:tc>
        <w:tc>
          <w:tcPr>
            <w:tcW w:w="1714" w:type="dxa"/>
            <w:tcBorders>
              <w:top w:val="single" w:sz="4" w:space="0" w:color="auto"/>
              <w:left w:val="single" w:sz="4" w:space="0" w:color="auto"/>
              <w:bottom w:val="single" w:sz="4" w:space="0" w:color="auto"/>
              <w:right w:val="single" w:sz="4" w:space="0" w:color="auto"/>
            </w:tcBorders>
            <w:shd w:val="clear" w:color="auto" w:fill="FF0000"/>
            <w:hideMark/>
          </w:tcPr>
          <w:p w14:paraId="20B94249"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701" w:type="dxa"/>
            <w:tcBorders>
              <w:top w:val="single" w:sz="4" w:space="0" w:color="auto"/>
              <w:left w:val="single" w:sz="4" w:space="0" w:color="auto"/>
              <w:bottom w:val="single" w:sz="4" w:space="0" w:color="auto"/>
              <w:right w:val="single" w:sz="4" w:space="0" w:color="auto"/>
            </w:tcBorders>
            <w:shd w:val="clear" w:color="auto" w:fill="FF0000"/>
            <w:hideMark/>
          </w:tcPr>
          <w:p w14:paraId="7E30B465"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842" w:type="dxa"/>
            <w:tcBorders>
              <w:top w:val="single" w:sz="4" w:space="0" w:color="auto"/>
              <w:left w:val="single" w:sz="4" w:space="0" w:color="auto"/>
              <w:bottom w:val="single" w:sz="4" w:space="0" w:color="auto"/>
              <w:right w:val="single" w:sz="4" w:space="0" w:color="auto"/>
            </w:tcBorders>
            <w:shd w:val="clear" w:color="auto" w:fill="FFC000"/>
            <w:hideMark/>
          </w:tcPr>
          <w:p w14:paraId="2D858AA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c>
          <w:tcPr>
            <w:tcW w:w="1701" w:type="dxa"/>
            <w:tcBorders>
              <w:top w:val="single" w:sz="4" w:space="0" w:color="auto"/>
              <w:left w:val="single" w:sz="4" w:space="0" w:color="auto"/>
              <w:bottom w:val="single" w:sz="4" w:space="0" w:color="auto"/>
              <w:right w:val="single" w:sz="4" w:space="0" w:color="auto"/>
            </w:tcBorders>
            <w:shd w:val="clear" w:color="auto" w:fill="FFFF00"/>
            <w:hideMark/>
          </w:tcPr>
          <w:p w14:paraId="77248A78"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V1</w:t>
            </w:r>
          </w:p>
        </w:tc>
      </w:tr>
      <w:tr w:rsidR="009870B9" w:rsidRPr="007C333E" w14:paraId="66A76155" w14:textId="77777777" w:rsidTr="00097B89">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0918DA1B"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Понад 31</w:t>
            </w:r>
          </w:p>
        </w:tc>
        <w:tc>
          <w:tcPr>
            <w:tcW w:w="1714" w:type="dxa"/>
            <w:tcBorders>
              <w:top w:val="single" w:sz="4" w:space="0" w:color="auto"/>
              <w:left w:val="single" w:sz="4" w:space="0" w:color="auto"/>
              <w:bottom w:val="single" w:sz="4" w:space="0" w:color="auto"/>
              <w:right w:val="single" w:sz="4" w:space="0" w:color="auto"/>
            </w:tcBorders>
            <w:shd w:val="clear" w:color="auto" w:fill="FF0000"/>
            <w:hideMark/>
          </w:tcPr>
          <w:p w14:paraId="1973F34F"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701" w:type="dxa"/>
            <w:tcBorders>
              <w:top w:val="single" w:sz="4" w:space="0" w:color="auto"/>
              <w:left w:val="single" w:sz="4" w:space="0" w:color="auto"/>
              <w:bottom w:val="single" w:sz="4" w:space="0" w:color="auto"/>
              <w:right w:val="single" w:sz="4" w:space="0" w:color="auto"/>
            </w:tcBorders>
            <w:shd w:val="clear" w:color="auto" w:fill="FF0000"/>
            <w:hideMark/>
          </w:tcPr>
          <w:p w14:paraId="1049EBB4"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842" w:type="dxa"/>
            <w:tcBorders>
              <w:top w:val="single" w:sz="4" w:space="0" w:color="auto"/>
              <w:left w:val="single" w:sz="4" w:space="0" w:color="auto"/>
              <w:bottom w:val="single" w:sz="4" w:space="0" w:color="auto"/>
              <w:right w:val="single" w:sz="4" w:space="0" w:color="auto"/>
            </w:tcBorders>
            <w:shd w:val="clear" w:color="auto" w:fill="FF0000"/>
            <w:hideMark/>
          </w:tcPr>
          <w:p w14:paraId="7EE40F3C"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V3</w:t>
            </w:r>
          </w:p>
        </w:tc>
        <w:tc>
          <w:tcPr>
            <w:tcW w:w="1701" w:type="dxa"/>
            <w:tcBorders>
              <w:top w:val="single" w:sz="4" w:space="0" w:color="auto"/>
              <w:left w:val="single" w:sz="4" w:space="0" w:color="auto"/>
              <w:bottom w:val="single" w:sz="4" w:space="0" w:color="auto"/>
              <w:right w:val="single" w:sz="4" w:space="0" w:color="auto"/>
            </w:tcBorders>
            <w:shd w:val="clear" w:color="auto" w:fill="FFC000"/>
            <w:hideMark/>
          </w:tcPr>
          <w:p w14:paraId="0E296F81" w14:textId="77777777" w:rsidR="009870B9" w:rsidRPr="007C333E" w:rsidRDefault="009870B9" w:rsidP="00B03399">
            <w:pPr>
              <w:jc w:val="center"/>
              <w:rPr>
                <w:rFonts w:ascii="Times New Roman" w:hAnsi="Times New Roman" w:cs="Times New Roman"/>
              </w:rPr>
            </w:pPr>
            <w:r w:rsidRPr="007C333E">
              <w:rPr>
                <w:rFonts w:ascii="Times New Roman" w:hAnsi="Times New Roman" w:cs="Times New Roman"/>
              </w:rPr>
              <w:t>V2</w:t>
            </w:r>
          </w:p>
        </w:tc>
      </w:tr>
    </w:tbl>
    <w:p w14:paraId="3E4DDFEF" w14:textId="77777777" w:rsidR="009870B9" w:rsidRPr="00DF18C6" w:rsidRDefault="009870B9" w:rsidP="007C333E">
      <w:pPr>
        <w:spacing w:after="0" w:line="240" w:lineRule="auto"/>
        <w:ind w:firstLine="567"/>
        <w:jc w:val="both"/>
        <w:rPr>
          <w:rFonts w:ascii="Times New Roman" w:hAnsi="Times New Roman" w:cs="Times New Roman"/>
          <w:sz w:val="24"/>
        </w:rPr>
      </w:pPr>
      <w:r w:rsidRPr="00DF18C6">
        <w:rPr>
          <w:rFonts w:ascii="Times New Roman" w:hAnsi="Times New Roman" w:cs="Times New Roman"/>
          <w:b/>
          <w:sz w:val="24"/>
        </w:rPr>
        <w:t>V3</w:t>
      </w:r>
      <w:r w:rsidRPr="00DF18C6">
        <w:rPr>
          <w:rFonts w:ascii="Times New Roman" w:hAnsi="Times New Roman" w:cs="Times New Roman"/>
          <w:sz w:val="24"/>
        </w:rPr>
        <w:t xml:space="preserve"> - дуже високий рівень вразливості, вам слід вибрати варіанти адаптації і вжити термінових заходів.</w:t>
      </w:r>
    </w:p>
    <w:p w14:paraId="4C94966F" w14:textId="77777777" w:rsidR="009870B9" w:rsidRPr="00DF18C6" w:rsidRDefault="009870B9" w:rsidP="007C333E">
      <w:pPr>
        <w:spacing w:after="0" w:line="240" w:lineRule="auto"/>
        <w:ind w:firstLine="567"/>
        <w:jc w:val="both"/>
        <w:rPr>
          <w:rFonts w:ascii="Times New Roman" w:hAnsi="Times New Roman" w:cs="Times New Roman"/>
          <w:sz w:val="24"/>
        </w:rPr>
      </w:pPr>
      <w:r w:rsidRPr="00DF18C6">
        <w:rPr>
          <w:rFonts w:ascii="Times New Roman" w:hAnsi="Times New Roman" w:cs="Times New Roman"/>
          <w:b/>
          <w:sz w:val="24"/>
        </w:rPr>
        <w:t>V2</w:t>
      </w:r>
      <w:r w:rsidRPr="00DF18C6">
        <w:rPr>
          <w:rFonts w:ascii="Times New Roman" w:hAnsi="Times New Roman" w:cs="Times New Roman"/>
          <w:sz w:val="24"/>
        </w:rPr>
        <w:t xml:space="preserve">- високий рівень вразливості, вам слід запропонувати належні дії з адаптації для зниження вразливості. </w:t>
      </w:r>
    </w:p>
    <w:p w14:paraId="7B5C0C84" w14:textId="77777777" w:rsidR="009870B9" w:rsidRPr="00DF18C6" w:rsidRDefault="009870B9" w:rsidP="007C333E">
      <w:pPr>
        <w:spacing w:after="0" w:line="240" w:lineRule="auto"/>
        <w:ind w:firstLine="567"/>
        <w:jc w:val="both"/>
        <w:rPr>
          <w:rFonts w:ascii="Times New Roman" w:hAnsi="Times New Roman" w:cs="Times New Roman"/>
          <w:b/>
          <w:sz w:val="24"/>
        </w:rPr>
      </w:pPr>
      <w:r w:rsidRPr="00DF18C6">
        <w:rPr>
          <w:rFonts w:ascii="Times New Roman" w:hAnsi="Times New Roman" w:cs="Times New Roman"/>
          <w:b/>
          <w:sz w:val="24"/>
        </w:rPr>
        <w:t>V1</w:t>
      </w:r>
      <w:r w:rsidRPr="00DF18C6">
        <w:rPr>
          <w:rFonts w:ascii="Times New Roman" w:hAnsi="Times New Roman" w:cs="Times New Roman"/>
          <w:sz w:val="24"/>
        </w:rPr>
        <w:t xml:space="preserve"> - прийнятний рівень вразливості, проте необхідно запропонувати заходи з адаптації і забезпечити регулярний моніторинг.   </w:t>
      </w:r>
    </w:p>
    <w:p w14:paraId="15592F3F" w14:textId="77777777" w:rsidR="009870B9" w:rsidRPr="00DF18C6" w:rsidRDefault="009870B9" w:rsidP="007C333E">
      <w:pPr>
        <w:pStyle w:val="a3"/>
        <w:spacing w:after="0" w:line="240" w:lineRule="auto"/>
        <w:ind w:left="0" w:firstLine="567"/>
        <w:contextualSpacing w:val="0"/>
        <w:jc w:val="both"/>
        <w:rPr>
          <w:rFonts w:ascii="Times New Roman" w:hAnsi="Times New Roman" w:cs="Times New Roman"/>
          <w:color w:val="212121"/>
          <w:sz w:val="24"/>
        </w:rPr>
      </w:pPr>
      <w:r w:rsidRPr="00DF18C6">
        <w:rPr>
          <w:rFonts w:ascii="Times New Roman" w:hAnsi="Times New Roman" w:cs="Times New Roman"/>
          <w:b/>
          <w:sz w:val="24"/>
        </w:rPr>
        <w:t>V0</w:t>
      </w:r>
      <w:r w:rsidRPr="00DF18C6">
        <w:rPr>
          <w:rFonts w:ascii="Times New Roman" w:hAnsi="Times New Roman" w:cs="Times New Roman"/>
          <w:color w:val="212121"/>
          <w:sz w:val="24"/>
        </w:rPr>
        <w:t xml:space="preserve"> - </w:t>
      </w:r>
      <w:r w:rsidRPr="00DF18C6">
        <w:rPr>
          <w:rFonts w:ascii="Times New Roman" w:hAnsi="Times New Roman" w:cs="Times New Roman"/>
          <w:sz w:val="24"/>
        </w:rPr>
        <w:t>прийнятний рівень вразливості, тому</w:t>
      </w:r>
      <w:r w:rsidRPr="00DF18C6">
        <w:rPr>
          <w:rFonts w:ascii="Times New Roman" w:hAnsi="Times New Roman" w:cs="Times New Roman"/>
          <w:color w:val="212121"/>
          <w:sz w:val="24"/>
        </w:rPr>
        <w:t xml:space="preserve"> немає необхідності проводити будь-які заходи з адаптації та здійснювати моніторинг.</w:t>
      </w:r>
    </w:p>
    <w:p w14:paraId="19765124" w14:textId="32602DB6" w:rsidR="009870B9" w:rsidRPr="00DF18C6" w:rsidRDefault="009870B9" w:rsidP="007C333E">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Рівень вразливості означає, які пошкодження та збитки може принести громаді конкретний кліматичний ризик. Так, наприклад, може </w:t>
      </w:r>
      <w:r w:rsidR="004A39C7" w:rsidRPr="00DF18C6">
        <w:rPr>
          <w:rFonts w:ascii="Times New Roman" w:hAnsi="Times New Roman" w:cs="Times New Roman"/>
          <w:sz w:val="24"/>
        </w:rPr>
        <w:t>бути само</w:t>
      </w:r>
      <w:r w:rsidRPr="00DF18C6">
        <w:rPr>
          <w:rFonts w:ascii="Times New Roman" w:hAnsi="Times New Roman" w:cs="Times New Roman"/>
          <w:sz w:val="24"/>
        </w:rPr>
        <w:t xml:space="preserve"> по собі потенційно загрозливе явище, але громада вже добре адапт</w:t>
      </w:r>
      <w:r w:rsidR="00A06000" w:rsidRPr="00DF18C6">
        <w:rPr>
          <w:rFonts w:ascii="Times New Roman" w:hAnsi="Times New Roman" w:cs="Times New Roman"/>
          <w:sz w:val="24"/>
        </w:rPr>
        <w:t>ована до нього. В такому разі</w:t>
      </w:r>
      <w:r w:rsidRPr="00DF18C6">
        <w:rPr>
          <w:rFonts w:ascii="Times New Roman" w:hAnsi="Times New Roman" w:cs="Times New Roman"/>
          <w:sz w:val="24"/>
        </w:rPr>
        <w:t xml:space="preserve"> </w:t>
      </w:r>
      <w:r w:rsidR="00A06000" w:rsidRPr="00DF18C6">
        <w:rPr>
          <w:rFonts w:ascii="Times New Roman" w:hAnsi="Times New Roman" w:cs="Times New Roman"/>
          <w:sz w:val="24"/>
        </w:rPr>
        <w:t xml:space="preserve">додаткових першочергових дій </w:t>
      </w:r>
      <w:r w:rsidRPr="00DF18C6">
        <w:rPr>
          <w:rFonts w:ascii="Times New Roman" w:hAnsi="Times New Roman" w:cs="Times New Roman"/>
          <w:sz w:val="24"/>
        </w:rPr>
        <w:t>не потр</w:t>
      </w:r>
      <w:r w:rsidR="00A06000" w:rsidRPr="00DF18C6">
        <w:rPr>
          <w:rFonts w:ascii="Times New Roman" w:hAnsi="Times New Roman" w:cs="Times New Roman"/>
          <w:sz w:val="24"/>
        </w:rPr>
        <w:t>ібно</w:t>
      </w:r>
      <w:r w:rsidRPr="00DF18C6">
        <w:rPr>
          <w:rFonts w:ascii="Times New Roman" w:hAnsi="Times New Roman" w:cs="Times New Roman"/>
          <w:sz w:val="24"/>
        </w:rPr>
        <w:t xml:space="preserve">. А для іншого ризику, навіть якщо це явище стається нечасто та має не дуже загрозливих наслідків, громада може </w:t>
      </w:r>
      <w:r w:rsidR="004A39C7" w:rsidRPr="00DF18C6">
        <w:rPr>
          <w:rFonts w:ascii="Times New Roman" w:hAnsi="Times New Roman" w:cs="Times New Roman"/>
          <w:sz w:val="24"/>
        </w:rPr>
        <w:t xml:space="preserve">бути </w:t>
      </w:r>
      <w:r w:rsidRPr="00DF18C6">
        <w:rPr>
          <w:rFonts w:ascii="Times New Roman" w:hAnsi="Times New Roman" w:cs="Times New Roman"/>
          <w:sz w:val="24"/>
        </w:rPr>
        <w:t xml:space="preserve">зовсім не підготовленою і понесе надмірні непередбачені збитки. Таблиця підсумкової оцінки вразливості громади до кліматичних ризиків наведена у таблиці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2</w:t>
      </w:r>
      <w:r w:rsidR="00C23C43" w:rsidRPr="00DF18C6">
        <w:rPr>
          <w:rFonts w:ascii="Times New Roman" w:hAnsi="Times New Roman" w:cs="Times New Roman"/>
          <w:sz w:val="24"/>
        </w:rPr>
        <w:t>2</w:t>
      </w:r>
      <w:r w:rsidRPr="00DF18C6">
        <w:rPr>
          <w:rFonts w:ascii="Times New Roman" w:hAnsi="Times New Roman" w:cs="Times New Roman"/>
          <w:sz w:val="24"/>
        </w:rPr>
        <w:t>.</w:t>
      </w:r>
    </w:p>
    <w:p w14:paraId="6B138FF7" w14:textId="0E158C73" w:rsidR="009870B9" w:rsidRPr="00DF18C6" w:rsidRDefault="009870B9" w:rsidP="00B03399">
      <w:pPr>
        <w:pStyle w:val="a3"/>
        <w:spacing w:after="0" w:line="240" w:lineRule="auto"/>
        <w:ind w:left="0" w:firstLine="709"/>
        <w:contextualSpacing w:val="0"/>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00A6558A" w:rsidRPr="00DF18C6">
        <w:rPr>
          <w:rFonts w:ascii="Times New Roman" w:hAnsi="Times New Roman" w:cs="Times New Roman"/>
          <w:sz w:val="24"/>
        </w:rPr>
        <w:t>.</w:t>
      </w:r>
      <w:r w:rsidRPr="00DF18C6">
        <w:rPr>
          <w:rFonts w:ascii="Times New Roman" w:hAnsi="Times New Roman" w:cs="Times New Roman"/>
          <w:sz w:val="24"/>
        </w:rPr>
        <w:t>2</w:t>
      </w:r>
      <w:r w:rsidR="00C23C43" w:rsidRPr="00DF18C6">
        <w:rPr>
          <w:rFonts w:ascii="Times New Roman" w:hAnsi="Times New Roman" w:cs="Times New Roman"/>
          <w:sz w:val="24"/>
        </w:rPr>
        <w:t>2</w:t>
      </w:r>
    </w:p>
    <w:p w14:paraId="6886F848" w14:textId="21D1660D" w:rsidR="009870B9" w:rsidRPr="00DF18C6" w:rsidRDefault="009870B9" w:rsidP="00B03399">
      <w:pPr>
        <w:pStyle w:val="a3"/>
        <w:spacing w:after="0" w:line="240" w:lineRule="auto"/>
        <w:ind w:left="0"/>
        <w:contextualSpacing w:val="0"/>
        <w:jc w:val="center"/>
        <w:rPr>
          <w:rFonts w:ascii="Times New Roman" w:hAnsi="Times New Roman" w:cs="Times New Roman"/>
          <w:sz w:val="24"/>
        </w:rPr>
      </w:pPr>
      <w:r w:rsidRPr="00DF18C6">
        <w:rPr>
          <w:rFonts w:ascii="Times New Roman" w:hAnsi="Times New Roman" w:cs="Times New Roman"/>
          <w:sz w:val="24"/>
        </w:rPr>
        <w:t xml:space="preserve">Підсумкова оцінка вразливості </w:t>
      </w:r>
      <w:r w:rsidR="009C163C" w:rsidRPr="00DF18C6">
        <w:rPr>
          <w:rFonts w:ascii="Times New Roman" w:hAnsi="Times New Roman" w:cs="Times New Roman"/>
          <w:sz w:val="24"/>
        </w:rPr>
        <w:t xml:space="preserve">Долинської </w:t>
      </w:r>
      <w:r w:rsidR="003E37E6" w:rsidRPr="00DF18C6">
        <w:rPr>
          <w:rFonts w:ascii="Times New Roman" w:hAnsi="Times New Roman" w:cs="Times New Roman"/>
          <w:sz w:val="24"/>
        </w:rPr>
        <w:t>ТГ</w:t>
      </w:r>
      <w:r w:rsidRPr="00DF18C6">
        <w:rPr>
          <w:rFonts w:ascii="Times New Roman" w:hAnsi="Times New Roman" w:cs="Times New Roman"/>
          <w:sz w:val="24"/>
        </w:rPr>
        <w:t xml:space="preserve"> до кліматичних ризиків</w:t>
      </w:r>
    </w:p>
    <w:tbl>
      <w:tblPr>
        <w:tblStyle w:val="af0"/>
        <w:tblW w:w="0" w:type="auto"/>
        <w:jc w:val="center"/>
        <w:tblLook w:val="04A0" w:firstRow="1" w:lastRow="0" w:firstColumn="1" w:lastColumn="0" w:noHBand="0" w:noVBand="1"/>
      </w:tblPr>
      <w:tblGrid>
        <w:gridCol w:w="2131"/>
        <w:gridCol w:w="2268"/>
        <w:gridCol w:w="1335"/>
        <w:gridCol w:w="11"/>
        <w:gridCol w:w="1356"/>
        <w:gridCol w:w="9"/>
        <w:gridCol w:w="1551"/>
        <w:gridCol w:w="9"/>
      </w:tblGrid>
      <w:tr w:rsidR="009870B9" w:rsidRPr="00322ECE" w14:paraId="37AA1B59" w14:textId="77777777" w:rsidTr="00706558">
        <w:trPr>
          <w:trHeight w:val="20"/>
          <w:jc w:val="center"/>
        </w:trPr>
        <w:tc>
          <w:tcPr>
            <w:tcW w:w="2131" w:type="dxa"/>
            <w:shd w:val="clear" w:color="auto" w:fill="D9D9D9" w:themeFill="background1" w:themeFillShade="D9"/>
            <w:vAlign w:val="center"/>
          </w:tcPr>
          <w:p w14:paraId="1CEFBE3F" w14:textId="77777777" w:rsidR="009870B9" w:rsidRPr="00322ECE" w:rsidRDefault="009870B9" w:rsidP="00B03399">
            <w:pPr>
              <w:pStyle w:val="a3"/>
              <w:ind w:left="0"/>
              <w:contextualSpacing w:val="0"/>
              <w:jc w:val="center"/>
              <w:rPr>
                <w:rFonts w:ascii="Times New Roman" w:hAnsi="Times New Roman" w:cs="Times New Roman"/>
              </w:rPr>
            </w:pPr>
            <w:r w:rsidRPr="00322ECE">
              <w:rPr>
                <w:rFonts w:ascii="Times New Roman" w:hAnsi="Times New Roman" w:cs="Times New Roman"/>
              </w:rPr>
              <w:t>Група кліматичних ризиків</w:t>
            </w:r>
          </w:p>
        </w:tc>
        <w:tc>
          <w:tcPr>
            <w:tcW w:w="2268" w:type="dxa"/>
            <w:shd w:val="clear" w:color="auto" w:fill="D9D9D9" w:themeFill="background1" w:themeFillShade="D9"/>
            <w:vAlign w:val="center"/>
          </w:tcPr>
          <w:p w14:paraId="3462336E" w14:textId="77777777" w:rsidR="009870B9" w:rsidRPr="00322ECE" w:rsidRDefault="009870B9" w:rsidP="00B03399">
            <w:pPr>
              <w:pStyle w:val="a3"/>
              <w:ind w:left="0"/>
              <w:contextualSpacing w:val="0"/>
              <w:jc w:val="center"/>
              <w:rPr>
                <w:rFonts w:ascii="Times New Roman" w:hAnsi="Times New Roman" w:cs="Times New Roman"/>
              </w:rPr>
            </w:pPr>
            <w:r w:rsidRPr="00322ECE">
              <w:rPr>
                <w:rFonts w:ascii="Times New Roman" w:hAnsi="Times New Roman" w:cs="Times New Roman"/>
              </w:rPr>
              <w:t>Кліматичний ризик</w:t>
            </w:r>
          </w:p>
        </w:tc>
        <w:tc>
          <w:tcPr>
            <w:tcW w:w="1346" w:type="dxa"/>
            <w:gridSpan w:val="2"/>
            <w:shd w:val="clear" w:color="auto" w:fill="D9D9D9" w:themeFill="background1" w:themeFillShade="D9"/>
            <w:vAlign w:val="center"/>
          </w:tcPr>
          <w:p w14:paraId="365BD3CF" w14:textId="77777777" w:rsidR="009870B9" w:rsidRPr="00322ECE" w:rsidRDefault="009870B9" w:rsidP="00B03399">
            <w:pPr>
              <w:pStyle w:val="a3"/>
              <w:ind w:left="0"/>
              <w:contextualSpacing w:val="0"/>
              <w:jc w:val="center"/>
              <w:rPr>
                <w:rFonts w:ascii="Times New Roman" w:hAnsi="Times New Roman" w:cs="Times New Roman"/>
              </w:rPr>
            </w:pPr>
            <w:r w:rsidRPr="00322ECE">
              <w:rPr>
                <w:rFonts w:ascii="Times New Roman" w:hAnsi="Times New Roman" w:cs="Times New Roman"/>
              </w:rPr>
              <w:t>Чутливість</w:t>
            </w:r>
          </w:p>
        </w:tc>
        <w:tc>
          <w:tcPr>
            <w:tcW w:w="1365" w:type="dxa"/>
            <w:gridSpan w:val="2"/>
            <w:shd w:val="clear" w:color="auto" w:fill="D9D9D9" w:themeFill="background1" w:themeFillShade="D9"/>
            <w:vAlign w:val="center"/>
          </w:tcPr>
          <w:p w14:paraId="7BD985A9" w14:textId="77777777" w:rsidR="009870B9" w:rsidRPr="00322ECE" w:rsidRDefault="009870B9" w:rsidP="00B03399">
            <w:pPr>
              <w:pStyle w:val="a3"/>
              <w:ind w:left="0"/>
              <w:contextualSpacing w:val="0"/>
              <w:jc w:val="center"/>
              <w:rPr>
                <w:rFonts w:ascii="Times New Roman" w:hAnsi="Times New Roman" w:cs="Times New Roman"/>
              </w:rPr>
            </w:pPr>
            <w:r w:rsidRPr="00322ECE">
              <w:rPr>
                <w:rFonts w:ascii="Times New Roman" w:hAnsi="Times New Roman" w:cs="Times New Roman"/>
              </w:rPr>
              <w:t>Оцінка адаптації</w:t>
            </w:r>
          </w:p>
        </w:tc>
        <w:tc>
          <w:tcPr>
            <w:tcW w:w="1560" w:type="dxa"/>
            <w:gridSpan w:val="2"/>
            <w:shd w:val="clear" w:color="auto" w:fill="D9D9D9" w:themeFill="background1" w:themeFillShade="D9"/>
            <w:vAlign w:val="center"/>
          </w:tcPr>
          <w:p w14:paraId="62E99FF3" w14:textId="77777777" w:rsidR="009870B9" w:rsidRPr="00322ECE" w:rsidRDefault="009870B9" w:rsidP="00B03399">
            <w:pPr>
              <w:pStyle w:val="a3"/>
              <w:ind w:left="0"/>
              <w:contextualSpacing w:val="0"/>
              <w:jc w:val="center"/>
              <w:rPr>
                <w:rFonts w:ascii="Times New Roman" w:hAnsi="Times New Roman" w:cs="Times New Roman"/>
              </w:rPr>
            </w:pPr>
            <w:r w:rsidRPr="00322ECE">
              <w:rPr>
                <w:rFonts w:ascii="Times New Roman" w:hAnsi="Times New Roman" w:cs="Times New Roman"/>
              </w:rPr>
              <w:t>Вразливість громади</w:t>
            </w:r>
          </w:p>
        </w:tc>
      </w:tr>
      <w:tr w:rsidR="00706558" w:rsidRPr="00322ECE" w14:paraId="133D2486" w14:textId="77777777" w:rsidTr="00A65F06">
        <w:trPr>
          <w:gridAfter w:val="1"/>
          <w:wAfter w:w="9" w:type="dxa"/>
          <w:trHeight w:val="20"/>
          <w:jc w:val="center"/>
        </w:trPr>
        <w:tc>
          <w:tcPr>
            <w:tcW w:w="4399" w:type="dxa"/>
            <w:gridSpan w:val="2"/>
            <w:shd w:val="clear" w:color="auto" w:fill="F79646" w:themeFill="accent6"/>
          </w:tcPr>
          <w:p w14:paraId="13E7F8A8" w14:textId="77777777" w:rsidR="00706558" w:rsidRPr="00322ECE" w:rsidRDefault="00706558" w:rsidP="00B03399">
            <w:pPr>
              <w:pStyle w:val="a3"/>
              <w:ind w:left="0"/>
              <w:contextualSpacing w:val="0"/>
              <w:rPr>
                <w:rFonts w:ascii="Times New Roman" w:hAnsi="Times New Roman" w:cs="Times New Roman"/>
              </w:rPr>
            </w:pPr>
            <w:r w:rsidRPr="00322ECE">
              <w:rPr>
                <w:rFonts w:ascii="Times New Roman" w:hAnsi="Times New Roman" w:cs="Times New Roman"/>
              </w:rPr>
              <w:t>Екстремальна спека</w:t>
            </w:r>
          </w:p>
        </w:tc>
        <w:tc>
          <w:tcPr>
            <w:tcW w:w="1335" w:type="dxa"/>
            <w:shd w:val="clear" w:color="auto" w:fill="F79646" w:themeFill="accent6"/>
            <w:vAlign w:val="center"/>
          </w:tcPr>
          <w:p w14:paraId="453AF7E8" w14:textId="138B28CF"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color w:val="000000"/>
              </w:rPr>
              <w:t>54</w:t>
            </w:r>
          </w:p>
        </w:tc>
        <w:tc>
          <w:tcPr>
            <w:tcW w:w="1367" w:type="dxa"/>
            <w:gridSpan w:val="2"/>
            <w:shd w:val="clear" w:color="auto" w:fill="F79646" w:themeFill="accent6"/>
            <w:vAlign w:val="center"/>
          </w:tcPr>
          <w:p w14:paraId="024565F0" w14:textId="51C7FF55" w:rsidR="00706558" w:rsidRPr="00322ECE" w:rsidRDefault="00A65F06" w:rsidP="00B03399">
            <w:pPr>
              <w:pStyle w:val="a3"/>
              <w:ind w:left="0"/>
              <w:contextualSpacing w:val="0"/>
              <w:jc w:val="center"/>
              <w:rPr>
                <w:rFonts w:ascii="Times New Roman" w:hAnsi="Times New Roman" w:cs="Times New Roman"/>
              </w:rPr>
            </w:pPr>
            <w:r w:rsidRPr="00322ECE">
              <w:rPr>
                <w:rFonts w:ascii="Times New Roman" w:hAnsi="Times New Roman" w:cs="Times New Roman"/>
              </w:rPr>
              <w:t>1</w:t>
            </w:r>
          </w:p>
        </w:tc>
        <w:tc>
          <w:tcPr>
            <w:tcW w:w="1560" w:type="dxa"/>
            <w:gridSpan w:val="2"/>
            <w:shd w:val="clear" w:color="auto" w:fill="F79646" w:themeFill="accent6"/>
            <w:vAlign w:val="center"/>
          </w:tcPr>
          <w:p w14:paraId="3B6455D2" w14:textId="77777777"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rPr>
              <w:t>V3</w:t>
            </w:r>
          </w:p>
        </w:tc>
      </w:tr>
      <w:tr w:rsidR="00706558" w:rsidRPr="00322ECE" w14:paraId="0CFBD629" w14:textId="77777777" w:rsidTr="00A65F06">
        <w:trPr>
          <w:gridAfter w:val="1"/>
          <w:wAfter w:w="9" w:type="dxa"/>
          <w:trHeight w:val="20"/>
          <w:jc w:val="center"/>
        </w:trPr>
        <w:tc>
          <w:tcPr>
            <w:tcW w:w="4399" w:type="dxa"/>
            <w:gridSpan w:val="2"/>
            <w:shd w:val="clear" w:color="auto" w:fill="auto"/>
          </w:tcPr>
          <w:p w14:paraId="2BAEDAE2" w14:textId="77777777" w:rsidR="00706558" w:rsidRPr="00322ECE" w:rsidRDefault="00706558" w:rsidP="00B03399">
            <w:pPr>
              <w:pStyle w:val="a3"/>
              <w:ind w:left="0"/>
              <w:contextualSpacing w:val="0"/>
              <w:rPr>
                <w:rFonts w:ascii="Times New Roman" w:hAnsi="Times New Roman" w:cs="Times New Roman"/>
              </w:rPr>
            </w:pPr>
            <w:r w:rsidRPr="00322ECE">
              <w:rPr>
                <w:rFonts w:ascii="Times New Roman" w:hAnsi="Times New Roman" w:cs="Times New Roman"/>
              </w:rPr>
              <w:t>Екстремальний холод</w:t>
            </w:r>
          </w:p>
        </w:tc>
        <w:tc>
          <w:tcPr>
            <w:tcW w:w="1335" w:type="dxa"/>
            <w:shd w:val="clear" w:color="auto" w:fill="FFFF66"/>
            <w:vAlign w:val="center"/>
          </w:tcPr>
          <w:p w14:paraId="6E0FDE66" w14:textId="63EC60FA"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color w:val="000000"/>
              </w:rPr>
              <w:t>10</w:t>
            </w:r>
          </w:p>
        </w:tc>
        <w:tc>
          <w:tcPr>
            <w:tcW w:w="1367" w:type="dxa"/>
            <w:gridSpan w:val="2"/>
            <w:shd w:val="clear" w:color="auto" w:fill="FFFF66"/>
            <w:vAlign w:val="center"/>
          </w:tcPr>
          <w:p w14:paraId="71D3E823" w14:textId="77777777"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rPr>
              <w:t>2</w:t>
            </w:r>
          </w:p>
        </w:tc>
        <w:tc>
          <w:tcPr>
            <w:tcW w:w="1560" w:type="dxa"/>
            <w:gridSpan w:val="2"/>
            <w:shd w:val="clear" w:color="auto" w:fill="auto"/>
            <w:vAlign w:val="center"/>
          </w:tcPr>
          <w:p w14:paraId="697D74EF" w14:textId="1507D6DB"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rPr>
              <w:t>V</w:t>
            </w:r>
            <w:r w:rsidR="00A65F06" w:rsidRPr="00322ECE">
              <w:rPr>
                <w:rFonts w:ascii="Times New Roman" w:hAnsi="Times New Roman" w:cs="Times New Roman"/>
              </w:rPr>
              <w:t>0</w:t>
            </w:r>
          </w:p>
        </w:tc>
      </w:tr>
      <w:tr w:rsidR="009C163C" w:rsidRPr="00322ECE" w14:paraId="72C1664A" w14:textId="77777777" w:rsidTr="00FD6620">
        <w:trPr>
          <w:gridAfter w:val="1"/>
          <w:wAfter w:w="9" w:type="dxa"/>
          <w:trHeight w:val="20"/>
          <w:jc w:val="center"/>
        </w:trPr>
        <w:tc>
          <w:tcPr>
            <w:tcW w:w="4399" w:type="dxa"/>
            <w:gridSpan w:val="2"/>
            <w:shd w:val="clear" w:color="auto" w:fill="F79646" w:themeFill="accent6"/>
          </w:tcPr>
          <w:p w14:paraId="0574AF6C" w14:textId="50A85091" w:rsidR="009C163C" w:rsidRPr="00322ECE" w:rsidRDefault="009C163C" w:rsidP="00B03399">
            <w:pPr>
              <w:pStyle w:val="a3"/>
              <w:ind w:left="0"/>
              <w:rPr>
                <w:rFonts w:ascii="Times New Roman" w:hAnsi="Times New Roman" w:cs="Times New Roman"/>
              </w:rPr>
            </w:pPr>
            <w:r w:rsidRPr="00322ECE">
              <w:rPr>
                <w:rFonts w:ascii="Times New Roman" w:hAnsi="Times New Roman" w:cs="Times New Roman"/>
              </w:rPr>
              <w:t>Екстремальні опади (зливи)</w:t>
            </w:r>
          </w:p>
        </w:tc>
        <w:tc>
          <w:tcPr>
            <w:tcW w:w="1335" w:type="dxa"/>
            <w:shd w:val="clear" w:color="auto" w:fill="F79646" w:themeFill="accent6"/>
            <w:vAlign w:val="center"/>
          </w:tcPr>
          <w:p w14:paraId="687A6932" w14:textId="121ED7D3" w:rsidR="009C163C" w:rsidRPr="00322ECE" w:rsidRDefault="009C163C" w:rsidP="00B03399">
            <w:pPr>
              <w:pStyle w:val="a3"/>
              <w:ind w:left="0"/>
              <w:jc w:val="center"/>
              <w:rPr>
                <w:rFonts w:ascii="Times New Roman" w:hAnsi="Times New Roman" w:cs="Times New Roman"/>
              </w:rPr>
            </w:pPr>
            <w:r w:rsidRPr="00322ECE">
              <w:rPr>
                <w:rFonts w:ascii="Times New Roman" w:hAnsi="Times New Roman" w:cs="Times New Roman"/>
              </w:rPr>
              <w:t>57</w:t>
            </w:r>
          </w:p>
        </w:tc>
        <w:tc>
          <w:tcPr>
            <w:tcW w:w="1367" w:type="dxa"/>
            <w:gridSpan w:val="2"/>
            <w:shd w:val="clear" w:color="auto" w:fill="F79646" w:themeFill="accent6"/>
            <w:vAlign w:val="center"/>
          </w:tcPr>
          <w:p w14:paraId="3B228E63" w14:textId="009B5260" w:rsidR="009C163C" w:rsidRPr="00322ECE" w:rsidRDefault="009C163C" w:rsidP="00B03399">
            <w:pPr>
              <w:pStyle w:val="a3"/>
              <w:ind w:left="0"/>
              <w:jc w:val="center"/>
              <w:rPr>
                <w:rFonts w:ascii="Times New Roman" w:hAnsi="Times New Roman" w:cs="Times New Roman"/>
              </w:rPr>
            </w:pPr>
            <w:r w:rsidRPr="00322ECE">
              <w:rPr>
                <w:rFonts w:ascii="Times New Roman" w:hAnsi="Times New Roman" w:cs="Times New Roman"/>
              </w:rPr>
              <w:t>1</w:t>
            </w:r>
          </w:p>
        </w:tc>
        <w:tc>
          <w:tcPr>
            <w:tcW w:w="1560" w:type="dxa"/>
            <w:gridSpan w:val="2"/>
            <w:shd w:val="clear" w:color="auto" w:fill="F79646" w:themeFill="accent6"/>
            <w:vAlign w:val="center"/>
          </w:tcPr>
          <w:p w14:paraId="37BD4308" w14:textId="15A8D06C"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V3</w:t>
            </w:r>
          </w:p>
        </w:tc>
      </w:tr>
      <w:tr w:rsidR="009C163C" w:rsidRPr="00322ECE" w14:paraId="0B886A11" w14:textId="77777777" w:rsidTr="00FD6620">
        <w:trPr>
          <w:gridAfter w:val="1"/>
          <w:wAfter w:w="9" w:type="dxa"/>
          <w:trHeight w:val="20"/>
          <w:jc w:val="center"/>
        </w:trPr>
        <w:tc>
          <w:tcPr>
            <w:tcW w:w="4399" w:type="dxa"/>
            <w:gridSpan w:val="2"/>
            <w:shd w:val="clear" w:color="auto" w:fill="F79646" w:themeFill="accent6"/>
          </w:tcPr>
          <w:p w14:paraId="3BBBB3C1" w14:textId="13378AD8" w:rsidR="009C163C" w:rsidRPr="00322ECE" w:rsidRDefault="009C163C" w:rsidP="00B03399">
            <w:pPr>
              <w:pStyle w:val="a3"/>
              <w:ind w:left="0"/>
              <w:contextualSpacing w:val="0"/>
              <w:rPr>
                <w:rFonts w:ascii="Times New Roman" w:hAnsi="Times New Roman" w:cs="Times New Roman"/>
              </w:rPr>
            </w:pPr>
            <w:r w:rsidRPr="00322ECE">
              <w:rPr>
                <w:rFonts w:ascii="Times New Roman" w:hAnsi="Times New Roman" w:cs="Times New Roman"/>
              </w:rPr>
              <w:t>Повені</w:t>
            </w:r>
          </w:p>
        </w:tc>
        <w:tc>
          <w:tcPr>
            <w:tcW w:w="1335" w:type="dxa"/>
            <w:shd w:val="clear" w:color="auto" w:fill="F79646" w:themeFill="accent6"/>
            <w:vAlign w:val="center"/>
          </w:tcPr>
          <w:p w14:paraId="2AEBB474" w14:textId="368337B2"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39</w:t>
            </w:r>
          </w:p>
        </w:tc>
        <w:tc>
          <w:tcPr>
            <w:tcW w:w="1367" w:type="dxa"/>
            <w:gridSpan w:val="2"/>
            <w:shd w:val="clear" w:color="auto" w:fill="FFFF66"/>
            <w:vAlign w:val="center"/>
          </w:tcPr>
          <w:p w14:paraId="2F76889A" w14:textId="6CB40A87"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2</w:t>
            </w:r>
          </w:p>
        </w:tc>
        <w:tc>
          <w:tcPr>
            <w:tcW w:w="1560" w:type="dxa"/>
            <w:gridSpan w:val="2"/>
            <w:shd w:val="clear" w:color="auto" w:fill="F79646" w:themeFill="accent6"/>
            <w:vAlign w:val="center"/>
          </w:tcPr>
          <w:p w14:paraId="71635A34" w14:textId="778A2E34"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V3</w:t>
            </w:r>
          </w:p>
        </w:tc>
      </w:tr>
      <w:tr w:rsidR="00706558" w:rsidRPr="00322ECE" w14:paraId="160FD95C" w14:textId="77777777" w:rsidTr="00A65F06">
        <w:trPr>
          <w:gridAfter w:val="1"/>
          <w:wAfter w:w="9" w:type="dxa"/>
          <w:trHeight w:val="20"/>
          <w:jc w:val="center"/>
        </w:trPr>
        <w:tc>
          <w:tcPr>
            <w:tcW w:w="4399" w:type="dxa"/>
            <w:gridSpan w:val="2"/>
            <w:shd w:val="clear" w:color="auto" w:fill="FBD4B4" w:themeFill="accent6" w:themeFillTint="66"/>
          </w:tcPr>
          <w:p w14:paraId="0B59B451" w14:textId="77777777" w:rsidR="00706558" w:rsidRPr="00322ECE" w:rsidRDefault="00706558" w:rsidP="00B03399">
            <w:pPr>
              <w:pStyle w:val="a3"/>
              <w:ind w:left="0"/>
              <w:contextualSpacing w:val="0"/>
              <w:rPr>
                <w:rFonts w:ascii="Times New Roman" w:hAnsi="Times New Roman" w:cs="Times New Roman"/>
              </w:rPr>
            </w:pPr>
            <w:r w:rsidRPr="00322ECE">
              <w:rPr>
                <w:rFonts w:ascii="Times New Roman" w:hAnsi="Times New Roman" w:cs="Times New Roman"/>
              </w:rPr>
              <w:t>Посуха та дефіцит води</w:t>
            </w:r>
          </w:p>
        </w:tc>
        <w:tc>
          <w:tcPr>
            <w:tcW w:w="1335" w:type="dxa"/>
            <w:shd w:val="clear" w:color="auto" w:fill="FBD4B4" w:themeFill="accent6" w:themeFillTint="66"/>
            <w:vAlign w:val="center"/>
          </w:tcPr>
          <w:p w14:paraId="0B674C5D" w14:textId="2B6A5956"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color w:val="000000"/>
              </w:rPr>
              <w:t>14</w:t>
            </w:r>
          </w:p>
        </w:tc>
        <w:tc>
          <w:tcPr>
            <w:tcW w:w="1367" w:type="dxa"/>
            <w:gridSpan w:val="2"/>
            <w:shd w:val="clear" w:color="auto" w:fill="F79646" w:themeFill="accent6"/>
            <w:vAlign w:val="center"/>
          </w:tcPr>
          <w:p w14:paraId="14E94376" w14:textId="77777777"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rPr>
              <w:t>1</w:t>
            </w:r>
          </w:p>
        </w:tc>
        <w:tc>
          <w:tcPr>
            <w:tcW w:w="1560" w:type="dxa"/>
            <w:gridSpan w:val="2"/>
            <w:shd w:val="clear" w:color="auto" w:fill="FFFF66"/>
            <w:vAlign w:val="center"/>
          </w:tcPr>
          <w:p w14:paraId="53CDB7C5" w14:textId="14C7A22D" w:rsidR="00706558" w:rsidRPr="00322ECE" w:rsidRDefault="00706558" w:rsidP="00B03399">
            <w:pPr>
              <w:pStyle w:val="a3"/>
              <w:ind w:left="0"/>
              <w:contextualSpacing w:val="0"/>
              <w:jc w:val="center"/>
              <w:rPr>
                <w:rFonts w:ascii="Times New Roman" w:hAnsi="Times New Roman" w:cs="Times New Roman"/>
              </w:rPr>
            </w:pPr>
            <w:r w:rsidRPr="00322ECE">
              <w:rPr>
                <w:rFonts w:ascii="Times New Roman" w:hAnsi="Times New Roman" w:cs="Times New Roman"/>
              </w:rPr>
              <w:t>V</w:t>
            </w:r>
            <w:r w:rsidR="00A65F06" w:rsidRPr="00322ECE">
              <w:rPr>
                <w:rFonts w:ascii="Times New Roman" w:hAnsi="Times New Roman" w:cs="Times New Roman"/>
              </w:rPr>
              <w:t>1</w:t>
            </w:r>
          </w:p>
        </w:tc>
      </w:tr>
      <w:tr w:rsidR="009C163C" w:rsidRPr="00322ECE" w14:paraId="5505AA71" w14:textId="77777777" w:rsidTr="00FD6620">
        <w:trPr>
          <w:gridAfter w:val="1"/>
          <w:wAfter w:w="9" w:type="dxa"/>
          <w:trHeight w:val="20"/>
          <w:jc w:val="center"/>
        </w:trPr>
        <w:tc>
          <w:tcPr>
            <w:tcW w:w="4399" w:type="dxa"/>
            <w:gridSpan w:val="2"/>
            <w:shd w:val="clear" w:color="auto" w:fill="FBD4B4" w:themeFill="accent6" w:themeFillTint="66"/>
          </w:tcPr>
          <w:p w14:paraId="5044060F" w14:textId="3AAD7779" w:rsidR="009C163C" w:rsidRPr="00322ECE" w:rsidRDefault="009C163C" w:rsidP="00B03399">
            <w:pPr>
              <w:pStyle w:val="a3"/>
              <w:ind w:left="0"/>
              <w:contextualSpacing w:val="0"/>
              <w:rPr>
                <w:rFonts w:ascii="Times New Roman" w:hAnsi="Times New Roman" w:cs="Times New Roman"/>
              </w:rPr>
            </w:pPr>
            <w:r w:rsidRPr="00322ECE">
              <w:rPr>
                <w:rFonts w:ascii="Times New Roman" w:hAnsi="Times New Roman" w:cs="Times New Roman"/>
              </w:rPr>
              <w:t>Шторми, буревії</w:t>
            </w:r>
          </w:p>
        </w:tc>
        <w:tc>
          <w:tcPr>
            <w:tcW w:w="1335" w:type="dxa"/>
            <w:shd w:val="clear" w:color="auto" w:fill="FBD4B4" w:themeFill="accent6" w:themeFillTint="66"/>
            <w:vAlign w:val="center"/>
          </w:tcPr>
          <w:p w14:paraId="5CA95CDE" w14:textId="7E8A4E47"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18</w:t>
            </w:r>
          </w:p>
        </w:tc>
        <w:tc>
          <w:tcPr>
            <w:tcW w:w="1367" w:type="dxa"/>
            <w:gridSpan w:val="2"/>
            <w:shd w:val="clear" w:color="auto" w:fill="FFFF66"/>
            <w:vAlign w:val="center"/>
          </w:tcPr>
          <w:p w14:paraId="685C8E4F" w14:textId="77777777"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2</w:t>
            </w:r>
          </w:p>
        </w:tc>
        <w:tc>
          <w:tcPr>
            <w:tcW w:w="1560" w:type="dxa"/>
            <w:gridSpan w:val="2"/>
            <w:shd w:val="clear" w:color="auto" w:fill="FFFF66"/>
            <w:vAlign w:val="center"/>
          </w:tcPr>
          <w:p w14:paraId="41CC487D" w14:textId="67AAE63A"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V1</w:t>
            </w:r>
          </w:p>
        </w:tc>
      </w:tr>
      <w:tr w:rsidR="009C163C" w:rsidRPr="00322ECE" w14:paraId="424C5608" w14:textId="77777777" w:rsidTr="00FD6620">
        <w:trPr>
          <w:gridAfter w:val="1"/>
          <w:wAfter w:w="9" w:type="dxa"/>
          <w:trHeight w:val="20"/>
          <w:jc w:val="center"/>
        </w:trPr>
        <w:tc>
          <w:tcPr>
            <w:tcW w:w="4399" w:type="dxa"/>
            <w:gridSpan w:val="2"/>
            <w:shd w:val="clear" w:color="auto" w:fill="FBD4B4" w:themeFill="accent6" w:themeFillTint="66"/>
          </w:tcPr>
          <w:p w14:paraId="667F7A6B" w14:textId="3BD85C90" w:rsidR="009C163C" w:rsidRPr="00322ECE" w:rsidRDefault="009C163C" w:rsidP="00B03399">
            <w:pPr>
              <w:pStyle w:val="a3"/>
              <w:ind w:left="0"/>
              <w:contextualSpacing w:val="0"/>
              <w:rPr>
                <w:rFonts w:ascii="Times New Roman" w:hAnsi="Times New Roman" w:cs="Times New Roman"/>
              </w:rPr>
            </w:pPr>
            <w:r w:rsidRPr="00322ECE">
              <w:rPr>
                <w:rFonts w:ascii="Times New Roman" w:hAnsi="Times New Roman" w:cs="Times New Roman"/>
              </w:rPr>
              <w:t>Пожежі</w:t>
            </w:r>
          </w:p>
        </w:tc>
        <w:tc>
          <w:tcPr>
            <w:tcW w:w="1335" w:type="dxa"/>
            <w:shd w:val="clear" w:color="auto" w:fill="F79646" w:themeFill="accent6"/>
            <w:vAlign w:val="center"/>
          </w:tcPr>
          <w:p w14:paraId="43884199" w14:textId="6089F2AB"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16</w:t>
            </w:r>
          </w:p>
        </w:tc>
        <w:tc>
          <w:tcPr>
            <w:tcW w:w="1367" w:type="dxa"/>
            <w:gridSpan w:val="2"/>
            <w:shd w:val="clear" w:color="auto" w:fill="FFFF66"/>
            <w:vAlign w:val="center"/>
          </w:tcPr>
          <w:p w14:paraId="5D49658B" w14:textId="5DE9B5A5"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2</w:t>
            </w:r>
          </w:p>
        </w:tc>
        <w:tc>
          <w:tcPr>
            <w:tcW w:w="1560" w:type="dxa"/>
            <w:gridSpan w:val="2"/>
            <w:shd w:val="clear" w:color="auto" w:fill="FFFF66"/>
            <w:vAlign w:val="center"/>
          </w:tcPr>
          <w:p w14:paraId="63C972F7" w14:textId="5224B5AA"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V1</w:t>
            </w:r>
          </w:p>
        </w:tc>
      </w:tr>
      <w:tr w:rsidR="009C163C" w:rsidRPr="00322ECE" w14:paraId="08F84BF3" w14:textId="77777777" w:rsidTr="00FD6620">
        <w:trPr>
          <w:gridAfter w:val="1"/>
          <w:wAfter w:w="9" w:type="dxa"/>
          <w:trHeight w:val="20"/>
          <w:jc w:val="center"/>
        </w:trPr>
        <w:tc>
          <w:tcPr>
            <w:tcW w:w="4399" w:type="dxa"/>
            <w:gridSpan w:val="2"/>
            <w:shd w:val="clear" w:color="auto" w:fill="auto"/>
          </w:tcPr>
          <w:p w14:paraId="6A32364C" w14:textId="507B5E5E" w:rsidR="009C163C" w:rsidRPr="00322ECE" w:rsidRDefault="009C163C" w:rsidP="00B03399">
            <w:pPr>
              <w:pStyle w:val="a3"/>
              <w:ind w:left="0"/>
              <w:contextualSpacing w:val="0"/>
              <w:rPr>
                <w:rFonts w:ascii="Times New Roman" w:hAnsi="Times New Roman" w:cs="Times New Roman"/>
              </w:rPr>
            </w:pPr>
            <w:r w:rsidRPr="00322ECE">
              <w:rPr>
                <w:rFonts w:ascii="Times New Roman" w:hAnsi="Times New Roman" w:cs="Times New Roman"/>
              </w:rPr>
              <w:t>Біологічні загрози</w:t>
            </w:r>
          </w:p>
        </w:tc>
        <w:tc>
          <w:tcPr>
            <w:tcW w:w="1335" w:type="dxa"/>
            <w:shd w:val="clear" w:color="auto" w:fill="FFFF66"/>
            <w:vAlign w:val="center"/>
          </w:tcPr>
          <w:p w14:paraId="2359FE98" w14:textId="02846E0C"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8</w:t>
            </w:r>
          </w:p>
        </w:tc>
        <w:tc>
          <w:tcPr>
            <w:tcW w:w="1367" w:type="dxa"/>
            <w:gridSpan w:val="2"/>
            <w:shd w:val="clear" w:color="auto" w:fill="auto"/>
            <w:vAlign w:val="center"/>
          </w:tcPr>
          <w:p w14:paraId="4E88BFCB" w14:textId="77777777"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3</w:t>
            </w:r>
          </w:p>
        </w:tc>
        <w:tc>
          <w:tcPr>
            <w:tcW w:w="1560" w:type="dxa"/>
            <w:gridSpan w:val="2"/>
            <w:vAlign w:val="center"/>
          </w:tcPr>
          <w:p w14:paraId="6F32BFE3" w14:textId="77777777" w:rsidR="009C163C" w:rsidRPr="00322ECE" w:rsidRDefault="009C163C" w:rsidP="00B03399">
            <w:pPr>
              <w:pStyle w:val="a3"/>
              <w:ind w:left="0"/>
              <w:contextualSpacing w:val="0"/>
              <w:jc w:val="center"/>
              <w:rPr>
                <w:rFonts w:ascii="Times New Roman" w:hAnsi="Times New Roman" w:cs="Times New Roman"/>
              </w:rPr>
            </w:pPr>
            <w:r w:rsidRPr="00322ECE">
              <w:rPr>
                <w:rFonts w:ascii="Times New Roman" w:hAnsi="Times New Roman" w:cs="Times New Roman"/>
              </w:rPr>
              <w:t>V0</w:t>
            </w:r>
          </w:p>
        </w:tc>
      </w:tr>
    </w:tbl>
    <w:p w14:paraId="48F8B69E" w14:textId="77777777" w:rsidR="00322ECE" w:rsidRDefault="00322ECE" w:rsidP="00322ECE">
      <w:pPr>
        <w:pStyle w:val="a3"/>
        <w:tabs>
          <w:tab w:val="left" w:pos="5497"/>
        </w:tabs>
        <w:spacing w:after="0" w:line="240" w:lineRule="auto"/>
        <w:ind w:left="0" w:firstLine="567"/>
        <w:jc w:val="both"/>
        <w:rPr>
          <w:rFonts w:ascii="Times New Roman" w:hAnsi="Times New Roman" w:cs="Times New Roman"/>
          <w:sz w:val="24"/>
        </w:rPr>
      </w:pPr>
    </w:p>
    <w:p w14:paraId="753B4609" w14:textId="5C9690A1" w:rsidR="00974830" w:rsidRPr="00DF18C6" w:rsidRDefault="009870B9"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Таким чином, найбільшу вразливість </w:t>
      </w:r>
      <w:r w:rsidR="009C163C" w:rsidRPr="00DF18C6">
        <w:rPr>
          <w:rFonts w:ascii="Times New Roman" w:hAnsi="Times New Roman" w:cs="Times New Roman"/>
          <w:sz w:val="24"/>
        </w:rPr>
        <w:t xml:space="preserve">Долинської </w:t>
      </w:r>
      <w:r w:rsidR="009241C8" w:rsidRPr="00DF18C6">
        <w:rPr>
          <w:rFonts w:ascii="Times New Roman" w:hAnsi="Times New Roman" w:cs="Times New Roman"/>
          <w:sz w:val="24"/>
        </w:rPr>
        <w:t>ТГ</w:t>
      </w:r>
      <w:r w:rsidRPr="00DF18C6">
        <w:rPr>
          <w:rFonts w:ascii="Times New Roman" w:hAnsi="Times New Roman" w:cs="Times New Roman"/>
          <w:sz w:val="24"/>
        </w:rPr>
        <w:t xml:space="preserve"> виявлено до</w:t>
      </w:r>
      <w:r w:rsidR="00974830" w:rsidRPr="00DF18C6">
        <w:rPr>
          <w:rFonts w:ascii="Times New Roman" w:hAnsi="Times New Roman" w:cs="Times New Roman"/>
          <w:sz w:val="24"/>
        </w:rPr>
        <w:t>:</w:t>
      </w:r>
    </w:p>
    <w:p w14:paraId="6185CA43" w14:textId="449B36F2" w:rsidR="00A65F06" w:rsidRPr="00DF18C6" w:rsidRDefault="003E37E6"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е</w:t>
      </w:r>
      <w:r w:rsidR="00A65F06" w:rsidRPr="00DF18C6">
        <w:rPr>
          <w:rFonts w:ascii="Times New Roman" w:hAnsi="Times New Roman" w:cs="Times New Roman"/>
          <w:sz w:val="24"/>
        </w:rPr>
        <w:t>кстремальної спеки</w:t>
      </w:r>
    </w:p>
    <w:p w14:paraId="67DDE919" w14:textId="61CDC99F" w:rsidR="009241C8" w:rsidRPr="00DF18C6" w:rsidRDefault="00ED21C0"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екстремальних злив</w:t>
      </w:r>
    </w:p>
    <w:p w14:paraId="7DFACAB1" w14:textId="58041881" w:rsidR="00974830" w:rsidRPr="00DF18C6" w:rsidRDefault="009241C8"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річкових повеней</w:t>
      </w:r>
      <w:r w:rsidR="003E37E6" w:rsidRPr="00DF18C6">
        <w:rPr>
          <w:rFonts w:ascii="Times New Roman" w:hAnsi="Times New Roman" w:cs="Times New Roman"/>
          <w:sz w:val="24"/>
        </w:rPr>
        <w:t>.</w:t>
      </w:r>
    </w:p>
    <w:p w14:paraId="47EE5E4B" w14:textId="5D081DD9" w:rsidR="003E37E6" w:rsidRPr="00DF18C6" w:rsidRDefault="003E37E6" w:rsidP="00322ECE">
      <w:pPr>
        <w:pStyle w:val="a3"/>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lastRenderedPageBreak/>
        <w:t>Низьк</w:t>
      </w:r>
      <w:r w:rsidR="00ED21C0" w:rsidRPr="00DF18C6">
        <w:rPr>
          <w:rFonts w:ascii="Times New Roman" w:hAnsi="Times New Roman" w:cs="Times New Roman"/>
          <w:sz w:val="24"/>
        </w:rPr>
        <w:t>и</w:t>
      </w:r>
      <w:r w:rsidRPr="00DF18C6">
        <w:rPr>
          <w:rFonts w:ascii="Times New Roman" w:hAnsi="Times New Roman" w:cs="Times New Roman"/>
          <w:sz w:val="24"/>
        </w:rPr>
        <w:t>й рівень вразливості для кліматичних ризиків:</w:t>
      </w:r>
    </w:p>
    <w:p w14:paraId="1B2008FF" w14:textId="1A2D77D3" w:rsidR="00974830" w:rsidRPr="00DF18C6" w:rsidRDefault="00974830"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посух</w:t>
      </w:r>
      <w:r w:rsidR="003E37E6" w:rsidRPr="00DF18C6">
        <w:rPr>
          <w:rFonts w:ascii="Times New Roman" w:hAnsi="Times New Roman" w:cs="Times New Roman"/>
          <w:sz w:val="24"/>
        </w:rPr>
        <w:t>а</w:t>
      </w:r>
      <w:r w:rsidR="00ED21C0" w:rsidRPr="00DF18C6">
        <w:rPr>
          <w:rFonts w:ascii="Times New Roman" w:hAnsi="Times New Roman" w:cs="Times New Roman"/>
          <w:sz w:val="24"/>
        </w:rPr>
        <w:t xml:space="preserve"> та дефіциту води</w:t>
      </w:r>
    </w:p>
    <w:p w14:paraId="2AF65717" w14:textId="772CADEA" w:rsidR="003E37E6" w:rsidRPr="00DF18C6" w:rsidRDefault="002B18DB"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б</w:t>
      </w:r>
      <w:r w:rsidR="00ED21C0" w:rsidRPr="00DF18C6">
        <w:rPr>
          <w:rFonts w:ascii="Times New Roman" w:hAnsi="Times New Roman" w:cs="Times New Roman"/>
          <w:sz w:val="24"/>
        </w:rPr>
        <w:t>уревії</w:t>
      </w:r>
    </w:p>
    <w:p w14:paraId="3705D556" w14:textId="3882CCD9" w:rsidR="00974830" w:rsidRPr="00DF18C6" w:rsidRDefault="002B18DB" w:rsidP="00322ECE">
      <w:pPr>
        <w:pStyle w:val="a3"/>
        <w:numPr>
          <w:ilvl w:val="0"/>
          <w:numId w:val="7"/>
        </w:numPr>
        <w:tabs>
          <w:tab w:val="left" w:pos="993"/>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п</w:t>
      </w:r>
      <w:r w:rsidR="003E37E6" w:rsidRPr="00DF18C6">
        <w:rPr>
          <w:rFonts w:ascii="Times New Roman" w:hAnsi="Times New Roman" w:cs="Times New Roman"/>
          <w:sz w:val="24"/>
        </w:rPr>
        <w:t>ожежі у лісі та на землі</w:t>
      </w:r>
      <w:r w:rsidR="00974830" w:rsidRPr="00DF18C6">
        <w:rPr>
          <w:rFonts w:ascii="Times New Roman" w:hAnsi="Times New Roman" w:cs="Times New Roman"/>
          <w:sz w:val="24"/>
        </w:rPr>
        <w:t>.</w:t>
      </w:r>
    </w:p>
    <w:p w14:paraId="75D60EA5" w14:textId="77777777" w:rsidR="009870B9" w:rsidRPr="00DF18C6" w:rsidRDefault="009870B9"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Ці ризики потребують найбільшої уваги, проведення адаптаційних заходів - </w:t>
      </w:r>
      <w:r w:rsidR="00974830" w:rsidRPr="00DF18C6">
        <w:rPr>
          <w:rFonts w:ascii="Times New Roman" w:hAnsi="Times New Roman" w:cs="Times New Roman"/>
          <w:sz w:val="24"/>
        </w:rPr>
        <w:t xml:space="preserve">розвиток необхідної інфраструктури, попереджувальних дій, </w:t>
      </w:r>
      <w:r w:rsidRPr="00DF18C6">
        <w:rPr>
          <w:rFonts w:ascii="Times New Roman" w:hAnsi="Times New Roman" w:cs="Times New Roman"/>
          <w:sz w:val="24"/>
        </w:rPr>
        <w:t>проведення навчання, забезпечення соціального захисту.</w:t>
      </w:r>
    </w:p>
    <w:p w14:paraId="066F7D50" w14:textId="064C9594" w:rsidR="003E37E6" w:rsidRPr="00DF18C6" w:rsidRDefault="003E37E6"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Річкові повені не є потенційними загрозливими лихами для території </w:t>
      </w:r>
      <w:r w:rsidR="00ED21C0" w:rsidRPr="00DF18C6">
        <w:rPr>
          <w:rFonts w:ascii="Times New Roman" w:hAnsi="Times New Roman" w:cs="Times New Roman"/>
          <w:sz w:val="24"/>
        </w:rPr>
        <w:t>громади</w:t>
      </w:r>
      <w:r w:rsidRPr="00DF18C6">
        <w:rPr>
          <w:rFonts w:ascii="Times New Roman" w:hAnsi="Times New Roman" w:cs="Times New Roman"/>
          <w:sz w:val="24"/>
        </w:rPr>
        <w:t>, і вразливість до них є низькою, але для територій, що знаходяться у зонах підтоплень потрібно бути наготові і вчасно проводити необхідні роботи в разі підтоплення ділянок в зоні промислової зони, або в зоні приватної забудови та сільськогосподарських територій.</w:t>
      </w:r>
    </w:p>
    <w:p w14:paraId="2FFCB7F1" w14:textId="07B0F1F3" w:rsidR="00974830" w:rsidRPr="00DF18C6" w:rsidRDefault="003E37E6"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Низьким</w:t>
      </w:r>
      <w:r w:rsidR="009870B9" w:rsidRPr="00DF18C6">
        <w:rPr>
          <w:rFonts w:ascii="Times New Roman" w:hAnsi="Times New Roman" w:cs="Times New Roman"/>
          <w:sz w:val="24"/>
        </w:rPr>
        <w:t xml:space="preserve"> за рівнем вразливості для громади </w:t>
      </w:r>
      <w:r w:rsidRPr="00DF18C6">
        <w:rPr>
          <w:rFonts w:ascii="Times New Roman" w:hAnsi="Times New Roman" w:cs="Times New Roman"/>
          <w:sz w:val="24"/>
        </w:rPr>
        <w:t xml:space="preserve">є </w:t>
      </w:r>
      <w:r w:rsidR="00974830" w:rsidRPr="00DF18C6">
        <w:rPr>
          <w:rFonts w:ascii="Times New Roman" w:hAnsi="Times New Roman" w:cs="Times New Roman"/>
          <w:sz w:val="24"/>
        </w:rPr>
        <w:t xml:space="preserve">ризик штормових поривів вітру. Необхідно заздалегідь планувати подальший розвиток озеленення </w:t>
      </w:r>
      <w:r w:rsidR="00A455DC" w:rsidRPr="00DF18C6">
        <w:rPr>
          <w:rFonts w:ascii="Times New Roman" w:hAnsi="Times New Roman" w:cs="Times New Roman"/>
          <w:sz w:val="24"/>
        </w:rPr>
        <w:t>території</w:t>
      </w:r>
      <w:r w:rsidR="00974830" w:rsidRPr="00DF18C6">
        <w:rPr>
          <w:rFonts w:ascii="Times New Roman" w:hAnsi="Times New Roman" w:cs="Times New Roman"/>
          <w:sz w:val="24"/>
        </w:rPr>
        <w:t xml:space="preserve"> з врахуванням можливих буревіїв, своєчасно видаляти пошкоджені дерева.</w:t>
      </w:r>
    </w:p>
    <w:p w14:paraId="0AC2B03E" w14:textId="4C18C4D2" w:rsidR="009870B9" w:rsidRPr="00DF18C6" w:rsidRDefault="009870B9"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До стихійних явищ</w:t>
      </w:r>
      <w:r w:rsidR="004F4952" w:rsidRPr="00DF18C6">
        <w:rPr>
          <w:rFonts w:ascii="Times New Roman" w:hAnsi="Times New Roman" w:cs="Times New Roman"/>
          <w:sz w:val="24"/>
        </w:rPr>
        <w:t xml:space="preserve"> </w:t>
      </w:r>
      <w:r w:rsidRPr="00DF18C6">
        <w:rPr>
          <w:rFonts w:ascii="Times New Roman" w:hAnsi="Times New Roman" w:cs="Times New Roman"/>
          <w:sz w:val="24"/>
        </w:rPr>
        <w:t xml:space="preserve">екстремального холоду та </w:t>
      </w:r>
      <w:r w:rsidR="003E37E6" w:rsidRPr="00DF18C6">
        <w:rPr>
          <w:rFonts w:ascii="Times New Roman" w:hAnsi="Times New Roman" w:cs="Times New Roman"/>
          <w:sz w:val="24"/>
        </w:rPr>
        <w:t>біологічних загроз, пов’язаних з водою,</w:t>
      </w:r>
      <w:r w:rsidR="00974830" w:rsidRPr="00DF18C6">
        <w:rPr>
          <w:rFonts w:ascii="Times New Roman" w:hAnsi="Times New Roman" w:cs="Times New Roman"/>
          <w:sz w:val="24"/>
        </w:rPr>
        <w:t xml:space="preserve"> </w:t>
      </w:r>
      <w:r w:rsidR="003E37E6" w:rsidRPr="00DF18C6">
        <w:rPr>
          <w:rFonts w:ascii="Times New Roman" w:hAnsi="Times New Roman" w:cs="Times New Roman"/>
          <w:sz w:val="24"/>
        </w:rPr>
        <w:t>громада</w:t>
      </w:r>
      <w:r w:rsidRPr="00DF18C6">
        <w:rPr>
          <w:rFonts w:ascii="Times New Roman" w:hAnsi="Times New Roman" w:cs="Times New Roman"/>
          <w:sz w:val="24"/>
        </w:rPr>
        <w:t xml:space="preserve"> </w:t>
      </w:r>
      <w:r w:rsidR="00974830" w:rsidRPr="00DF18C6">
        <w:rPr>
          <w:rFonts w:ascii="Times New Roman" w:hAnsi="Times New Roman" w:cs="Times New Roman"/>
          <w:sz w:val="24"/>
        </w:rPr>
        <w:t>є добре підготовлен</w:t>
      </w:r>
      <w:r w:rsidR="003E37E6" w:rsidRPr="00DF18C6">
        <w:rPr>
          <w:rFonts w:ascii="Times New Roman" w:hAnsi="Times New Roman" w:cs="Times New Roman"/>
          <w:sz w:val="24"/>
        </w:rPr>
        <w:t>ою</w:t>
      </w:r>
      <w:r w:rsidR="00A06000" w:rsidRPr="00DF18C6">
        <w:rPr>
          <w:rFonts w:ascii="Times New Roman" w:hAnsi="Times New Roman" w:cs="Times New Roman"/>
          <w:sz w:val="24"/>
        </w:rPr>
        <w:t>.</w:t>
      </w:r>
      <w:r w:rsidRPr="00DF18C6">
        <w:rPr>
          <w:rFonts w:ascii="Times New Roman" w:hAnsi="Times New Roman" w:cs="Times New Roman"/>
          <w:sz w:val="24"/>
        </w:rPr>
        <w:t xml:space="preserve"> </w:t>
      </w:r>
      <w:r w:rsidR="00A06000" w:rsidRPr="00DF18C6">
        <w:rPr>
          <w:rFonts w:ascii="Times New Roman" w:hAnsi="Times New Roman" w:cs="Times New Roman"/>
          <w:sz w:val="24"/>
        </w:rPr>
        <w:t>І</w:t>
      </w:r>
      <w:r w:rsidRPr="00DF18C6">
        <w:rPr>
          <w:rFonts w:ascii="Times New Roman" w:hAnsi="Times New Roman" w:cs="Times New Roman"/>
          <w:sz w:val="24"/>
        </w:rPr>
        <w:t xml:space="preserve">снуючий рівень </w:t>
      </w:r>
      <w:r w:rsidR="00974830" w:rsidRPr="00DF18C6">
        <w:rPr>
          <w:rFonts w:ascii="Times New Roman" w:hAnsi="Times New Roman" w:cs="Times New Roman"/>
          <w:sz w:val="24"/>
        </w:rPr>
        <w:t xml:space="preserve">запобігання </w:t>
      </w:r>
      <w:r w:rsidR="004F4952" w:rsidRPr="00DF18C6">
        <w:rPr>
          <w:rFonts w:ascii="Times New Roman" w:hAnsi="Times New Roman" w:cs="Times New Roman"/>
          <w:sz w:val="24"/>
        </w:rPr>
        <w:t xml:space="preserve">наслідкам цих ризиків </w:t>
      </w:r>
      <w:r w:rsidRPr="00DF18C6">
        <w:rPr>
          <w:rFonts w:ascii="Times New Roman" w:hAnsi="Times New Roman" w:cs="Times New Roman"/>
          <w:sz w:val="24"/>
        </w:rPr>
        <w:t>бе</w:t>
      </w:r>
      <w:r w:rsidR="004F4952" w:rsidRPr="00DF18C6">
        <w:rPr>
          <w:rFonts w:ascii="Times New Roman" w:hAnsi="Times New Roman" w:cs="Times New Roman"/>
          <w:sz w:val="24"/>
        </w:rPr>
        <w:t>зпеки гарантує достатній захист</w:t>
      </w:r>
      <w:r w:rsidRPr="00DF18C6">
        <w:rPr>
          <w:rFonts w:ascii="Times New Roman" w:hAnsi="Times New Roman" w:cs="Times New Roman"/>
          <w:sz w:val="24"/>
        </w:rPr>
        <w:t xml:space="preserve"> </w:t>
      </w:r>
      <w:r w:rsidR="004F4952" w:rsidRPr="00DF18C6">
        <w:rPr>
          <w:rFonts w:ascii="Times New Roman" w:hAnsi="Times New Roman" w:cs="Times New Roman"/>
          <w:sz w:val="24"/>
        </w:rPr>
        <w:t>і</w:t>
      </w:r>
      <w:r w:rsidRPr="00DF18C6">
        <w:rPr>
          <w:rFonts w:ascii="Times New Roman" w:hAnsi="Times New Roman" w:cs="Times New Roman"/>
          <w:sz w:val="24"/>
        </w:rPr>
        <w:t xml:space="preserve"> вчасне реагування. Але для таких потенційно вразливих ризиків потрібно і надалі проявляти пильність, оновлювати за необхідністю техніку і спорядження, надати населенню вчасні попередження.</w:t>
      </w:r>
    </w:p>
    <w:p w14:paraId="7863687A" w14:textId="77777777" w:rsidR="009870B9" w:rsidRPr="00DF18C6" w:rsidRDefault="009870B9"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Вразливість до біологічної загрози для громади оцінена, як низька, але між тим не можна забувати про здоров’я населення, потрібно проводити і надалі заходи, що </w:t>
      </w:r>
      <w:r w:rsidR="004F4952" w:rsidRPr="00DF18C6">
        <w:rPr>
          <w:rFonts w:ascii="Times New Roman" w:hAnsi="Times New Roman" w:cs="Times New Roman"/>
          <w:sz w:val="24"/>
        </w:rPr>
        <w:t>покращують</w:t>
      </w:r>
      <w:r w:rsidRPr="00DF18C6">
        <w:rPr>
          <w:rFonts w:ascii="Times New Roman" w:hAnsi="Times New Roman" w:cs="Times New Roman"/>
          <w:sz w:val="24"/>
        </w:rPr>
        <w:t xml:space="preserve"> якість води та застерегти населення від враження енцефалітними кліщами.</w:t>
      </w:r>
    </w:p>
    <w:p w14:paraId="62E4A63B" w14:textId="5FDBAEDF" w:rsidR="00F3315F" w:rsidRPr="00DF18C6" w:rsidRDefault="00F3315F" w:rsidP="00322ECE">
      <w:pPr>
        <w:pStyle w:val="1"/>
        <w:numPr>
          <w:ilvl w:val="0"/>
          <w:numId w:val="29"/>
        </w:numPr>
        <w:spacing w:before="0" w:line="240" w:lineRule="auto"/>
        <w:ind w:left="0" w:firstLine="567"/>
        <w:rPr>
          <w:rFonts w:ascii="Times New Roman" w:hAnsi="Times New Roman" w:cs="Times New Roman"/>
          <w:color w:val="auto"/>
          <w:sz w:val="24"/>
        </w:rPr>
      </w:pPr>
      <w:bookmarkStart w:id="84" w:name="_Toc164683420"/>
      <w:r w:rsidRPr="00DF18C6">
        <w:rPr>
          <w:rFonts w:ascii="Times New Roman" w:hAnsi="Times New Roman" w:cs="Times New Roman"/>
          <w:color w:val="auto"/>
          <w:sz w:val="24"/>
        </w:rPr>
        <w:t>Групи населення, вразливі до наслідків зміни клімату</w:t>
      </w:r>
      <w:bookmarkEnd w:id="84"/>
    </w:p>
    <w:p w14:paraId="068A97D6" w14:textId="505B7DEF" w:rsidR="00F3315F" w:rsidRPr="00DF18C6" w:rsidRDefault="00F3315F" w:rsidP="00322ECE">
      <w:pPr>
        <w:pStyle w:val="a3"/>
        <w:tabs>
          <w:tab w:val="left" w:pos="5497"/>
        </w:tabs>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врахування потреб вразливих груп населення проведено аналіз та визначено найбільш вразливі групи населення, що зазнають найбільшого впливу від настання подій, пов’язаних зі зміною клімату. Вчасне вивчення потреб та створення механізму попередження та захисту надає можливість зменшити наслідки для вразливих груп населення та сприяти відновленню їх спроможності. Інформація щодо вразливих груп населення наведена у таблиці </w:t>
      </w:r>
      <w:r w:rsidR="00230851" w:rsidRPr="00DF18C6">
        <w:rPr>
          <w:rFonts w:ascii="Times New Roman" w:hAnsi="Times New Roman" w:cs="Times New Roman"/>
          <w:sz w:val="24"/>
        </w:rPr>
        <w:t>6</w:t>
      </w:r>
      <w:r w:rsidRPr="00DF18C6">
        <w:rPr>
          <w:rFonts w:ascii="Times New Roman" w:hAnsi="Times New Roman" w:cs="Times New Roman"/>
          <w:sz w:val="24"/>
        </w:rPr>
        <w:t>.2</w:t>
      </w:r>
      <w:r w:rsidR="00C23C43" w:rsidRPr="00DF18C6">
        <w:rPr>
          <w:rFonts w:ascii="Times New Roman" w:hAnsi="Times New Roman" w:cs="Times New Roman"/>
          <w:sz w:val="24"/>
        </w:rPr>
        <w:t>3</w:t>
      </w:r>
      <w:r w:rsidRPr="00DF18C6">
        <w:rPr>
          <w:rFonts w:ascii="Times New Roman" w:hAnsi="Times New Roman" w:cs="Times New Roman"/>
          <w:sz w:val="24"/>
        </w:rPr>
        <w:t>.</w:t>
      </w:r>
    </w:p>
    <w:p w14:paraId="6F6A27DF" w14:textId="1B1CF335" w:rsidR="00F3315F" w:rsidRPr="00DF18C6" w:rsidRDefault="00F3315F" w:rsidP="00B03399">
      <w:pPr>
        <w:pStyle w:val="a3"/>
        <w:tabs>
          <w:tab w:val="left" w:pos="5497"/>
        </w:tabs>
        <w:spacing w:after="0" w:line="240" w:lineRule="auto"/>
        <w:ind w:left="0"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6</w:t>
      </w:r>
      <w:r w:rsidRPr="00DF18C6">
        <w:rPr>
          <w:rFonts w:ascii="Times New Roman" w:hAnsi="Times New Roman" w:cs="Times New Roman"/>
          <w:sz w:val="24"/>
        </w:rPr>
        <w:t>.2</w:t>
      </w:r>
      <w:r w:rsidR="00C23C43" w:rsidRPr="00DF18C6">
        <w:rPr>
          <w:rFonts w:ascii="Times New Roman" w:hAnsi="Times New Roman" w:cs="Times New Roman"/>
          <w:sz w:val="24"/>
        </w:rPr>
        <w:t>3</w:t>
      </w:r>
    </w:p>
    <w:p w14:paraId="0DEF9309" w14:textId="6743CB6D" w:rsidR="00F3315F" w:rsidRPr="00DF18C6" w:rsidRDefault="0030175B" w:rsidP="00B03399">
      <w:pPr>
        <w:pStyle w:val="a3"/>
        <w:tabs>
          <w:tab w:val="left" w:pos="5497"/>
        </w:tabs>
        <w:spacing w:after="0" w:line="240" w:lineRule="auto"/>
        <w:ind w:left="0" w:firstLine="709"/>
        <w:jc w:val="both"/>
        <w:rPr>
          <w:rFonts w:ascii="Times New Roman" w:hAnsi="Times New Roman" w:cs="Times New Roman"/>
          <w:sz w:val="24"/>
        </w:rPr>
      </w:pPr>
      <w:r w:rsidRPr="00DF18C6">
        <w:rPr>
          <w:rFonts w:ascii="Times New Roman" w:hAnsi="Times New Roman" w:cs="Times New Roman"/>
          <w:sz w:val="24"/>
        </w:rPr>
        <w:t>Групи населення, що є вразливими до наслідків кліматичних ризиків</w:t>
      </w:r>
    </w:p>
    <w:tbl>
      <w:tblPr>
        <w:tblW w:w="5000" w:type="pct"/>
        <w:jc w:val="center"/>
        <w:tblLayout w:type="fixed"/>
        <w:tblCellMar>
          <w:left w:w="7" w:type="dxa"/>
          <w:right w:w="5" w:type="dxa"/>
        </w:tblCellMar>
        <w:tblLook w:val="01E0" w:firstRow="1" w:lastRow="1" w:firstColumn="1" w:lastColumn="1" w:noHBand="0" w:noVBand="0"/>
      </w:tblPr>
      <w:tblGrid>
        <w:gridCol w:w="2559"/>
        <w:gridCol w:w="7092"/>
      </w:tblGrid>
      <w:tr w:rsidR="00F3315F" w:rsidRPr="00DF18C6" w14:paraId="3AB7F902" w14:textId="77777777" w:rsidTr="00322ECE">
        <w:trPr>
          <w:trHeight w:val="309"/>
          <w:jc w:val="center"/>
        </w:trPr>
        <w:tc>
          <w:tcPr>
            <w:tcW w:w="2559" w:type="dxa"/>
            <w:tcBorders>
              <w:top w:val="single" w:sz="4" w:space="0" w:color="000000"/>
              <w:left w:val="single" w:sz="6" w:space="0" w:color="000000"/>
              <w:bottom w:val="single" w:sz="4" w:space="0" w:color="000000"/>
              <w:right w:val="single" w:sz="4" w:space="0" w:color="000000"/>
            </w:tcBorders>
            <w:shd w:val="clear" w:color="auto" w:fill="D9D9D9" w:themeFill="background1" w:themeFillShade="D9"/>
            <w:vAlign w:val="center"/>
            <w:hideMark/>
          </w:tcPr>
          <w:p w14:paraId="3AE86CC7"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Кліматична загроза</w:t>
            </w:r>
          </w:p>
        </w:tc>
        <w:tc>
          <w:tcPr>
            <w:tcW w:w="70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1A1E417"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Найбільш вразлива група населення</w:t>
            </w:r>
          </w:p>
        </w:tc>
      </w:tr>
      <w:tr w:rsidR="00F3315F" w:rsidRPr="00DF18C6" w14:paraId="7AF2DEBD"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3ED8937A"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Екстремальна спека</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159E74C8"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Люди похилого віку</w:t>
            </w:r>
          </w:p>
        </w:tc>
      </w:tr>
      <w:tr w:rsidR="00F3315F" w:rsidRPr="00DF18C6" w14:paraId="16AFD3AD"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525800CE"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Екстремальна спека</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1523BA54"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з хронічними захворюваннями</w:t>
            </w:r>
          </w:p>
        </w:tc>
      </w:tr>
      <w:tr w:rsidR="00F3315F" w:rsidRPr="00DF18C6" w14:paraId="77BE3133"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72585F4C"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Екстремальний холод</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434CE371"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Малозабезпечені домогосподарства</w:t>
            </w:r>
          </w:p>
        </w:tc>
      </w:tr>
      <w:tr w:rsidR="00F3315F" w:rsidRPr="00DF18C6" w14:paraId="2152F30E"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567278D9"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Екстремальний холод</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0092F879"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25DC5220"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0643234D"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Екстремальні опади</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58ADFD54"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5C2A0BC1"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10476640"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Повені та підвищення рівня води</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1E2A69D0"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161964AF"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5411D7FC"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Посухи та дефіцит води</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4B97B577"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65C0DD21"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673847DE"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Бурі</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7529F59F"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7C658286"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32F02B4F"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Стихійні пожежі</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42BA33E4"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з хронічними захворюваннями</w:t>
            </w:r>
          </w:p>
        </w:tc>
      </w:tr>
      <w:tr w:rsidR="00F3315F" w:rsidRPr="00DF18C6" w14:paraId="28D95534"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5D4D4092"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Стихійні пожежі</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77B2FE79"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Особи, які проживають у неякісних житлових приміщеннях</w:t>
            </w:r>
          </w:p>
        </w:tc>
      </w:tr>
      <w:tr w:rsidR="00F3315F" w:rsidRPr="00DF18C6" w14:paraId="5BB8DCE2" w14:textId="77777777" w:rsidTr="00F36F01">
        <w:trPr>
          <w:trHeight w:val="552"/>
          <w:jc w:val="center"/>
        </w:trPr>
        <w:tc>
          <w:tcPr>
            <w:tcW w:w="2559" w:type="dxa"/>
            <w:tcBorders>
              <w:top w:val="single" w:sz="4" w:space="0" w:color="000000"/>
              <w:left w:val="single" w:sz="6" w:space="0" w:color="000000"/>
              <w:bottom w:val="single" w:sz="4" w:space="0" w:color="000000"/>
              <w:right w:val="single" w:sz="4" w:space="0" w:color="000000"/>
            </w:tcBorders>
            <w:vAlign w:val="center"/>
            <w:hideMark/>
          </w:tcPr>
          <w:p w14:paraId="34A67F70" w14:textId="77777777" w:rsidR="00F3315F" w:rsidRPr="00DF18C6" w:rsidRDefault="00F3315F"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Біологічна небезпека</w:t>
            </w:r>
          </w:p>
        </w:tc>
        <w:tc>
          <w:tcPr>
            <w:tcW w:w="7092" w:type="dxa"/>
            <w:tcBorders>
              <w:top w:val="single" w:sz="4" w:space="0" w:color="000000"/>
              <w:left w:val="single" w:sz="4" w:space="0" w:color="000000"/>
              <w:bottom w:val="single" w:sz="4" w:space="0" w:color="000000"/>
              <w:right w:val="single" w:sz="4" w:space="0" w:color="000000"/>
            </w:tcBorders>
            <w:vAlign w:val="center"/>
            <w:hideMark/>
          </w:tcPr>
          <w:p w14:paraId="7273B377" w14:textId="73A27156" w:rsidR="00F3315F" w:rsidRPr="00DF18C6" w:rsidRDefault="0030175B" w:rsidP="00B03399">
            <w:pPr>
              <w:spacing w:after="0" w:line="240" w:lineRule="auto"/>
              <w:jc w:val="center"/>
              <w:rPr>
                <w:rFonts w:ascii="Times New Roman" w:eastAsia="Calibri" w:hAnsi="Times New Roman" w:cs="Times New Roman"/>
                <w:sz w:val="24"/>
                <w:szCs w:val="24"/>
              </w:rPr>
            </w:pPr>
            <w:r w:rsidRPr="00DF18C6">
              <w:rPr>
                <w:rFonts w:ascii="Times New Roman" w:eastAsia="Calibri" w:hAnsi="Times New Roman" w:cs="Times New Roman"/>
                <w:sz w:val="24"/>
                <w:szCs w:val="24"/>
              </w:rPr>
              <w:t>В</w:t>
            </w:r>
            <w:r w:rsidR="00F3315F" w:rsidRPr="00DF18C6">
              <w:rPr>
                <w:rFonts w:ascii="Times New Roman" w:eastAsia="Calibri" w:hAnsi="Times New Roman" w:cs="Times New Roman"/>
                <w:sz w:val="24"/>
                <w:szCs w:val="24"/>
              </w:rPr>
              <w:t>с</w:t>
            </w:r>
            <w:r w:rsidRPr="00DF18C6">
              <w:rPr>
                <w:rFonts w:ascii="Times New Roman" w:eastAsia="Calibri" w:hAnsi="Times New Roman" w:cs="Times New Roman"/>
                <w:sz w:val="24"/>
                <w:szCs w:val="24"/>
              </w:rPr>
              <w:t>і групи</w:t>
            </w:r>
          </w:p>
        </w:tc>
      </w:tr>
    </w:tbl>
    <w:p w14:paraId="216CC7AF" w14:textId="77777777" w:rsidR="00F3315F" w:rsidRPr="00DF18C6" w:rsidRDefault="00F3315F" w:rsidP="00B03399">
      <w:pPr>
        <w:pStyle w:val="a3"/>
        <w:tabs>
          <w:tab w:val="left" w:pos="5497"/>
        </w:tabs>
        <w:spacing w:after="0" w:line="240" w:lineRule="auto"/>
        <w:ind w:left="0" w:firstLine="709"/>
        <w:jc w:val="both"/>
        <w:rPr>
          <w:rFonts w:ascii="Times New Roman" w:hAnsi="Times New Roman" w:cs="Times New Roman"/>
          <w:sz w:val="24"/>
        </w:rPr>
      </w:pPr>
    </w:p>
    <w:p w14:paraId="18ABF9F9" w14:textId="77777777" w:rsidR="004F4952" w:rsidRPr="00DF18C6" w:rsidRDefault="004F4952" w:rsidP="00B03399">
      <w:pPr>
        <w:spacing w:after="0" w:line="240" w:lineRule="auto"/>
        <w:rPr>
          <w:rFonts w:ascii="Times New Roman" w:hAnsi="Times New Roman" w:cs="Times New Roman"/>
          <w:b/>
          <w:sz w:val="24"/>
        </w:rPr>
        <w:sectPr w:rsidR="004F4952" w:rsidRPr="00DF18C6" w:rsidSect="0018543C">
          <w:pgSz w:w="11906" w:h="16838"/>
          <w:pgMar w:top="567" w:right="567" w:bottom="567" w:left="1701" w:header="567" w:footer="278" w:gutter="0"/>
          <w:cols w:space="708"/>
          <w:docGrid w:linePitch="360"/>
        </w:sectPr>
      </w:pPr>
    </w:p>
    <w:p w14:paraId="18A17D6E" w14:textId="51B188E4" w:rsidR="00BA196F" w:rsidRPr="00DF18C6" w:rsidRDefault="00BA196F" w:rsidP="00446D19">
      <w:pPr>
        <w:pStyle w:val="1"/>
        <w:spacing w:before="0" w:line="240" w:lineRule="auto"/>
        <w:ind w:firstLine="567"/>
        <w:rPr>
          <w:rFonts w:ascii="Times New Roman" w:hAnsi="Times New Roman" w:cs="Times New Roman"/>
          <w:color w:val="auto"/>
        </w:rPr>
      </w:pPr>
      <w:bookmarkStart w:id="85" w:name="_Toc164683421"/>
      <w:r w:rsidRPr="00DF18C6">
        <w:rPr>
          <w:rFonts w:ascii="Times New Roman" w:hAnsi="Times New Roman" w:cs="Times New Roman"/>
          <w:color w:val="auto"/>
        </w:rPr>
        <w:lastRenderedPageBreak/>
        <w:t xml:space="preserve">Розділ </w:t>
      </w:r>
      <w:r w:rsidR="00230851" w:rsidRPr="00DF18C6">
        <w:rPr>
          <w:rFonts w:ascii="Times New Roman" w:hAnsi="Times New Roman" w:cs="Times New Roman"/>
          <w:color w:val="auto"/>
        </w:rPr>
        <w:t>7</w:t>
      </w:r>
      <w:r w:rsidRPr="00DF18C6">
        <w:rPr>
          <w:rFonts w:ascii="Times New Roman" w:hAnsi="Times New Roman" w:cs="Times New Roman"/>
          <w:color w:val="auto"/>
        </w:rPr>
        <w:t xml:space="preserve">. </w:t>
      </w:r>
      <w:r w:rsidR="00AC7BF7" w:rsidRPr="00DF18C6">
        <w:rPr>
          <w:rFonts w:ascii="Times New Roman" w:hAnsi="Times New Roman" w:cs="Times New Roman"/>
          <w:color w:val="auto"/>
        </w:rPr>
        <w:t>Заходи з адаптації до змін клімату</w:t>
      </w:r>
      <w:bookmarkEnd w:id="85"/>
    </w:p>
    <w:p w14:paraId="0655B2BE" w14:textId="63695A1E" w:rsidR="00BA196F" w:rsidRPr="00DF18C6" w:rsidRDefault="00BA196F" w:rsidP="00446D19">
      <w:pPr>
        <w:pStyle w:val="1"/>
        <w:numPr>
          <w:ilvl w:val="0"/>
          <w:numId w:val="31"/>
        </w:numPr>
        <w:spacing w:before="0" w:line="240" w:lineRule="auto"/>
        <w:ind w:left="0" w:firstLine="567"/>
        <w:rPr>
          <w:rFonts w:ascii="Times New Roman" w:hAnsi="Times New Roman" w:cs="Times New Roman"/>
          <w:color w:val="auto"/>
          <w:sz w:val="24"/>
        </w:rPr>
      </w:pPr>
      <w:bookmarkStart w:id="86" w:name="_Toc164683422"/>
      <w:r w:rsidRPr="00DF18C6">
        <w:rPr>
          <w:rFonts w:ascii="Times New Roman" w:hAnsi="Times New Roman" w:cs="Times New Roman"/>
          <w:color w:val="auto"/>
          <w:sz w:val="24"/>
        </w:rPr>
        <w:t>Перелік заходів з адаптації до змін клімату</w:t>
      </w:r>
      <w:bookmarkEnd w:id="86"/>
    </w:p>
    <w:p w14:paraId="20B6C4F8" w14:textId="51425DD1" w:rsidR="004F4952" w:rsidRPr="00DF18C6" w:rsidRDefault="004F4952" w:rsidP="00446D19">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Рекомендації щодо організації і проведення заходів з адаптації до змін клімату складено з вказівкою сектору діяльності, до якого відноситься виконання заходу або якого стосуються результати виконання заходу. Для кожного заходу з адаптації вказується на які кліматичні ризики виконується вплив.</w:t>
      </w:r>
    </w:p>
    <w:p w14:paraId="1EAF1C70" w14:textId="1731B9CA" w:rsidR="004F4952" w:rsidRPr="00DF18C6" w:rsidRDefault="004F4952" w:rsidP="00B03399">
      <w:pPr>
        <w:pStyle w:val="a3"/>
        <w:spacing w:after="0" w:line="240" w:lineRule="auto"/>
        <w:ind w:left="0" w:firstLine="709"/>
        <w:jc w:val="right"/>
        <w:rPr>
          <w:rFonts w:ascii="Times New Roman" w:hAnsi="Times New Roman" w:cs="Times New Roman"/>
          <w:sz w:val="24"/>
        </w:rPr>
      </w:pPr>
      <w:r w:rsidRPr="00DF18C6">
        <w:rPr>
          <w:rFonts w:ascii="Times New Roman" w:hAnsi="Times New Roman" w:cs="Times New Roman"/>
          <w:sz w:val="24"/>
        </w:rPr>
        <w:t xml:space="preserve">Таблиця </w:t>
      </w:r>
      <w:r w:rsidR="00230851" w:rsidRPr="00DF18C6">
        <w:rPr>
          <w:rFonts w:ascii="Times New Roman" w:hAnsi="Times New Roman" w:cs="Times New Roman"/>
          <w:sz w:val="24"/>
        </w:rPr>
        <w:t>7</w:t>
      </w:r>
      <w:r w:rsidR="00097B89" w:rsidRPr="00DF18C6">
        <w:rPr>
          <w:rFonts w:ascii="Times New Roman" w:hAnsi="Times New Roman" w:cs="Times New Roman"/>
          <w:sz w:val="24"/>
        </w:rPr>
        <w:t>.1</w:t>
      </w:r>
    </w:p>
    <w:p w14:paraId="3EE2ACF6" w14:textId="35D897BF" w:rsidR="004F4952" w:rsidRPr="00DF18C6" w:rsidRDefault="004F4952" w:rsidP="00B03399">
      <w:pPr>
        <w:pStyle w:val="a3"/>
        <w:spacing w:after="0" w:line="240" w:lineRule="auto"/>
        <w:ind w:left="0" w:firstLine="709"/>
        <w:jc w:val="center"/>
        <w:rPr>
          <w:rFonts w:ascii="Times New Roman" w:hAnsi="Times New Roman" w:cs="Times New Roman"/>
          <w:sz w:val="24"/>
        </w:rPr>
      </w:pPr>
      <w:r w:rsidRPr="00DF18C6">
        <w:rPr>
          <w:rFonts w:ascii="Times New Roman" w:hAnsi="Times New Roman" w:cs="Times New Roman"/>
          <w:sz w:val="24"/>
        </w:rPr>
        <w:t xml:space="preserve">Перелік заходів з адаптації до змін клімату для </w:t>
      </w:r>
      <w:r w:rsidR="009241C8" w:rsidRPr="00DF18C6">
        <w:rPr>
          <w:rFonts w:ascii="Times New Roman" w:hAnsi="Times New Roman" w:cs="Times New Roman"/>
          <w:sz w:val="24"/>
        </w:rPr>
        <w:t>Долинської ТГ</w:t>
      </w:r>
    </w:p>
    <w:p w14:paraId="7C19E6B5" w14:textId="77777777" w:rsidR="00097B89" w:rsidRPr="00DF18C6" w:rsidRDefault="00097B89" w:rsidP="00B03399">
      <w:pPr>
        <w:pStyle w:val="a3"/>
        <w:spacing w:after="0" w:line="240" w:lineRule="auto"/>
        <w:ind w:left="0" w:firstLine="709"/>
        <w:jc w:val="center"/>
        <w:rPr>
          <w:rFonts w:ascii="Times New Roman" w:hAnsi="Times New Roman" w:cs="Times New Roman"/>
          <w:b/>
          <w:sz w:val="16"/>
        </w:rPr>
      </w:pPr>
    </w:p>
    <w:tbl>
      <w:tblPr>
        <w:tblStyle w:val="af0"/>
        <w:tblW w:w="14642" w:type="dxa"/>
        <w:jc w:val="center"/>
        <w:tblLayout w:type="fixed"/>
        <w:tblLook w:val="04A0" w:firstRow="1" w:lastRow="0" w:firstColumn="1" w:lastColumn="0" w:noHBand="0" w:noVBand="1"/>
      </w:tblPr>
      <w:tblGrid>
        <w:gridCol w:w="732"/>
        <w:gridCol w:w="3021"/>
        <w:gridCol w:w="2260"/>
        <w:gridCol w:w="2528"/>
        <w:gridCol w:w="1985"/>
        <w:gridCol w:w="1276"/>
        <w:gridCol w:w="1417"/>
        <w:gridCol w:w="1423"/>
      </w:tblGrid>
      <w:tr w:rsidR="004F4952" w:rsidRPr="00446D19" w14:paraId="5C4D69E6" w14:textId="77777777" w:rsidTr="00446D19">
        <w:trPr>
          <w:jc w:val="center"/>
        </w:trPr>
        <w:tc>
          <w:tcPr>
            <w:tcW w:w="732" w:type="dxa"/>
            <w:vMerge w:val="restart"/>
            <w:vAlign w:val="center"/>
          </w:tcPr>
          <w:p w14:paraId="19121CA8" w14:textId="69B13E91"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w:t>
            </w:r>
            <w:r w:rsidR="00097B89" w:rsidRPr="00446D19">
              <w:rPr>
                <w:rFonts w:ascii="Times New Roman" w:hAnsi="Times New Roman" w:cs="Times New Roman"/>
                <w:b/>
              </w:rPr>
              <w:t xml:space="preserve"> з/п</w:t>
            </w:r>
          </w:p>
        </w:tc>
        <w:tc>
          <w:tcPr>
            <w:tcW w:w="3021" w:type="dxa"/>
            <w:vMerge w:val="restart"/>
            <w:vAlign w:val="center"/>
          </w:tcPr>
          <w:p w14:paraId="66E210DA"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Найменування заходу</w:t>
            </w:r>
          </w:p>
        </w:tc>
        <w:tc>
          <w:tcPr>
            <w:tcW w:w="2260" w:type="dxa"/>
            <w:vMerge w:val="restart"/>
            <w:vAlign w:val="center"/>
          </w:tcPr>
          <w:p w14:paraId="09AD6167"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Сектор</w:t>
            </w:r>
          </w:p>
        </w:tc>
        <w:tc>
          <w:tcPr>
            <w:tcW w:w="2528" w:type="dxa"/>
            <w:vMerge w:val="restart"/>
            <w:vAlign w:val="center"/>
          </w:tcPr>
          <w:p w14:paraId="5B7E569A"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Зменшення впливу кліматичних ризиків</w:t>
            </w:r>
          </w:p>
        </w:tc>
        <w:tc>
          <w:tcPr>
            <w:tcW w:w="1985" w:type="dxa"/>
            <w:vMerge w:val="restart"/>
            <w:vAlign w:val="center"/>
          </w:tcPr>
          <w:p w14:paraId="18CD35E7"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Відповідальний орган</w:t>
            </w:r>
          </w:p>
        </w:tc>
        <w:tc>
          <w:tcPr>
            <w:tcW w:w="2693" w:type="dxa"/>
            <w:gridSpan w:val="2"/>
            <w:vAlign w:val="center"/>
          </w:tcPr>
          <w:p w14:paraId="13999E3C"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Строки реалізації</w:t>
            </w:r>
          </w:p>
        </w:tc>
        <w:tc>
          <w:tcPr>
            <w:tcW w:w="1423" w:type="dxa"/>
            <w:vMerge w:val="restart"/>
            <w:vAlign w:val="center"/>
          </w:tcPr>
          <w:p w14:paraId="075829EF"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Стан виконання</w:t>
            </w:r>
          </w:p>
        </w:tc>
      </w:tr>
      <w:tr w:rsidR="004F4952" w:rsidRPr="00446D19" w14:paraId="7A5DDB13" w14:textId="77777777" w:rsidTr="00446D19">
        <w:trPr>
          <w:jc w:val="center"/>
        </w:trPr>
        <w:tc>
          <w:tcPr>
            <w:tcW w:w="732" w:type="dxa"/>
            <w:vMerge/>
          </w:tcPr>
          <w:p w14:paraId="20E47F9D" w14:textId="77777777" w:rsidR="004F4952" w:rsidRPr="00446D19" w:rsidRDefault="004F4952" w:rsidP="00B03399">
            <w:pPr>
              <w:pStyle w:val="a3"/>
              <w:ind w:left="0"/>
              <w:jc w:val="center"/>
              <w:rPr>
                <w:rFonts w:ascii="Times New Roman" w:hAnsi="Times New Roman" w:cs="Times New Roman"/>
              </w:rPr>
            </w:pPr>
          </w:p>
        </w:tc>
        <w:tc>
          <w:tcPr>
            <w:tcW w:w="3021" w:type="dxa"/>
            <w:vMerge/>
          </w:tcPr>
          <w:p w14:paraId="79006274" w14:textId="77777777" w:rsidR="004F4952" w:rsidRPr="00446D19" w:rsidRDefault="004F4952" w:rsidP="00B03399">
            <w:pPr>
              <w:pStyle w:val="a3"/>
              <w:ind w:left="0"/>
              <w:rPr>
                <w:rFonts w:ascii="Times New Roman" w:hAnsi="Times New Roman" w:cs="Times New Roman"/>
              </w:rPr>
            </w:pPr>
          </w:p>
        </w:tc>
        <w:tc>
          <w:tcPr>
            <w:tcW w:w="2260" w:type="dxa"/>
            <w:vMerge/>
          </w:tcPr>
          <w:p w14:paraId="1ECDF3BB" w14:textId="77777777" w:rsidR="004F4952" w:rsidRPr="00446D19" w:rsidRDefault="004F4952" w:rsidP="00B03399">
            <w:pPr>
              <w:pStyle w:val="a3"/>
              <w:ind w:left="0"/>
              <w:rPr>
                <w:rFonts w:ascii="Times New Roman" w:hAnsi="Times New Roman" w:cs="Times New Roman"/>
              </w:rPr>
            </w:pPr>
          </w:p>
        </w:tc>
        <w:tc>
          <w:tcPr>
            <w:tcW w:w="2528" w:type="dxa"/>
            <w:vMerge/>
          </w:tcPr>
          <w:p w14:paraId="5E0BFC83" w14:textId="77777777" w:rsidR="004F4952" w:rsidRPr="00446D19" w:rsidRDefault="004F4952" w:rsidP="00B03399">
            <w:pPr>
              <w:pStyle w:val="a3"/>
              <w:ind w:left="0"/>
              <w:rPr>
                <w:rFonts w:ascii="Times New Roman" w:hAnsi="Times New Roman" w:cs="Times New Roman"/>
              </w:rPr>
            </w:pPr>
          </w:p>
        </w:tc>
        <w:tc>
          <w:tcPr>
            <w:tcW w:w="1985" w:type="dxa"/>
            <w:vMerge/>
          </w:tcPr>
          <w:p w14:paraId="0CE3148B" w14:textId="77777777" w:rsidR="004F4952" w:rsidRPr="00446D19" w:rsidRDefault="004F4952" w:rsidP="00B03399">
            <w:pPr>
              <w:pStyle w:val="a3"/>
              <w:ind w:left="0"/>
              <w:rPr>
                <w:rFonts w:ascii="Times New Roman" w:hAnsi="Times New Roman" w:cs="Times New Roman"/>
              </w:rPr>
            </w:pPr>
          </w:p>
        </w:tc>
        <w:tc>
          <w:tcPr>
            <w:tcW w:w="1276" w:type="dxa"/>
            <w:vAlign w:val="center"/>
          </w:tcPr>
          <w:p w14:paraId="7E97E1FF"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Початок</w:t>
            </w:r>
          </w:p>
        </w:tc>
        <w:tc>
          <w:tcPr>
            <w:tcW w:w="1417" w:type="dxa"/>
            <w:vAlign w:val="center"/>
          </w:tcPr>
          <w:p w14:paraId="23C5FB1C" w14:textId="77777777" w:rsidR="004F4952" w:rsidRPr="00446D19" w:rsidRDefault="004F4952" w:rsidP="00B03399">
            <w:pPr>
              <w:pStyle w:val="a3"/>
              <w:ind w:left="0"/>
              <w:jc w:val="center"/>
              <w:rPr>
                <w:rFonts w:ascii="Times New Roman" w:hAnsi="Times New Roman" w:cs="Times New Roman"/>
                <w:b/>
              </w:rPr>
            </w:pPr>
            <w:r w:rsidRPr="00446D19">
              <w:rPr>
                <w:rFonts w:ascii="Times New Roman" w:hAnsi="Times New Roman" w:cs="Times New Roman"/>
                <w:b/>
              </w:rPr>
              <w:t>Закінчення</w:t>
            </w:r>
          </w:p>
        </w:tc>
        <w:tc>
          <w:tcPr>
            <w:tcW w:w="1423" w:type="dxa"/>
            <w:vMerge/>
          </w:tcPr>
          <w:p w14:paraId="7D3F243B" w14:textId="77777777" w:rsidR="004F4952" w:rsidRPr="00446D19" w:rsidRDefault="004F4952" w:rsidP="00B03399">
            <w:pPr>
              <w:pStyle w:val="a3"/>
              <w:ind w:left="0"/>
              <w:rPr>
                <w:rFonts w:ascii="Times New Roman" w:hAnsi="Times New Roman" w:cs="Times New Roman"/>
              </w:rPr>
            </w:pPr>
          </w:p>
        </w:tc>
      </w:tr>
      <w:tr w:rsidR="00446D19" w:rsidRPr="00446D19" w14:paraId="0EFF0713" w14:textId="77777777" w:rsidTr="00446D19">
        <w:trPr>
          <w:jc w:val="center"/>
        </w:trPr>
        <w:tc>
          <w:tcPr>
            <w:tcW w:w="732" w:type="dxa"/>
          </w:tcPr>
          <w:p w14:paraId="0F97F5F1" w14:textId="68BF0B76"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1</w:t>
            </w:r>
          </w:p>
        </w:tc>
        <w:tc>
          <w:tcPr>
            <w:tcW w:w="3021" w:type="dxa"/>
          </w:tcPr>
          <w:p w14:paraId="53C2E0DD" w14:textId="0427AA7A"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76394E9B" w14:textId="00C3C06C"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0F8985B9" w14:textId="70B9A841"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29DBD5F6" w14:textId="1D78A839"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71AC0A57" w14:textId="38DA5339"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7015B2D9" w14:textId="2AB7743F"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0B7B29CB" w14:textId="5AF353C0" w:rsidR="00446D19" w:rsidRPr="00446D19" w:rsidRDefault="00446D19" w:rsidP="00446D19">
            <w:pPr>
              <w:pStyle w:val="a3"/>
              <w:ind w:left="0"/>
              <w:jc w:val="center"/>
              <w:rPr>
                <w:rFonts w:ascii="Times New Roman" w:hAnsi="Times New Roman" w:cs="Times New Roman"/>
                <w:b/>
              </w:rPr>
            </w:pPr>
            <w:r w:rsidRPr="00446D19">
              <w:rPr>
                <w:rFonts w:ascii="Times New Roman" w:hAnsi="Times New Roman" w:cs="Times New Roman"/>
                <w:b/>
              </w:rPr>
              <w:t>8</w:t>
            </w:r>
          </w:p>
        </w:tc>
      </w:tr>
      <w:tr w:rsidR="004F4952" w:rsidRPr="00446D19" w14:paraId="0B633CD6" w14:textId="77777777" w:rsidTr="00C84448">
        <w:trPr>
          <w:jc w:val="center"/>
        </w:trPr>
        <w:tc>
          <w:tcPr>
            <w:tcW w:w="14642" w:type="dxa"/>
            <w:gridSpan w:val="8"/>
            <w:shd w:val="clear" w:color="auto" w:fill="D9D9D9" w:themeFill="background1" w:themeFillShade="D9"/>
            <w:vAlign w:val="center"/>
          </w:tcPr>
          <w:p w14:paraId="7DAA5A9D" w14:textId="77777777" w:rsidR="004F4952" w:rsidRPr="00446D19" w:rsidRDefault="004F4952" w:rsidP="00B03399">
            <w:pPr>
              <w:pStyle w:val="a3"/>
              <w:ind w:left="0" w:firstLine="643"/>
              <w:rPr>
                <w:rFonts w:ascii="Times New Roman" w:hAnsi="Times New Roman" w:cs="Times New Roman"/>
                <w:b/>
              </w:rPr>
            </w:pPr>
            <w:r w:rsidRPr="00446D19">
              <w:rPr>
                <w:rFonts w:ascii="Times New Roman" w:hAnsi="Times New Roman" w:cs="Times New Roman"/>
                <w:b/>
              </w:rPr>
              <w:t>Навчання і інновації</w:t>
            </w:r>
          </w:p>
        </w:tc>
      </w:tr>
      <w:tr w:rsidR="004F4952" w:rsidRPr="00446D19" w14:paraId="39264AF6" w14:textId="77777777" w:rsidTr="00446D19">
        <w:trPr>
          <w:jc w:val="center"/>
        </w:trPr>
        <w:tc>
          <w:tcPr>
            <w:tcW w:w="732" w:type="dxa"/>
          </w:tcPr>
          <w:p w14:paraId="7921A4B2" w14:textId="255114AF"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p>
        </w:tc>
        <w:tc>
          <w:tcPr>
            <w:tcW w:w="3021" w:type="dxa"/>
          </w:tcPr>
          <w:p w14:paraId="1AB84165" w14:textId="3DF7E711" w:rsidR="001D7AC3" w:rsidRPr="00446D19" w:rsidRDefault="004F4952" w:rsidP="00B03399">
            <w:pPr>
              <w:pStyle w:val="a3"/>
              <w:ind w:left="0"/>
              <w:rPr>
                <w:rFonts w:ascii="Times New Roman" w:hAnsi="Times New Roman" w:cs="Times New Roman"/>
              </w:rPr>
            </w:pPr>
            <w:r w:rsidRPr="00446D19">
              <w:rPr>
                <w:rFonts w:ascii="Times New Roman" w:hAnsi="Times New Roman" w:cs="Times New Roman"/>
              </w:rPr>
              <w:t>Оповіщення у надзвичайних ситуаціях засобами радіо-, теле-оповіщення, через оповіщення в соціальних мережах, спеціалізованих мобільних додатках</w:t>
            </w:r>
            <w:r w:rsidR="00E37826" w:rsidRPr="00446D19">
              <w:rPr>
                <w:rFonts w:ascii="Times New Roman" w:hAnsi="Times New Roman" w:cs="Times New Roman"/>
              </w:rPr>
              <w:t xml:space="preserve">, на інформаційних екранах </w:t>
            </w:r>
          </w:p>
        </w:tc>
        <w:tc>
          <w:tcPr>
            <w:tcW w:w="2260" w:type="dxa"/>
          </w:tcPr>
          <w:p w14:paraId="29B1759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Цивільни</w:t>
            </w:r>
            <w:r w:rsidR="00E37826" w:rsidRPr="00446D19">
              <w:rPr>
                <w:rFonts w:ascii="Times New Roman" w:hAnsi="Times New Roman" w:cs="Times New Roman"/>
              </w:rPr>
              <w:t>й захист і надзвичайні ситуації</w:t>
            </w:r>
            <w:r w:rsidRPr="00446D19">
              <w:rPr>
                <w:rFonts w:ascii="Times New Roman" w:hAnsi="Times New Roman" w:cs="Times New Roman"/>
              </w:rPr>
              <w:t>,</w:t>
            </w:r>
          </w:p>
          <w:p w14:paraId="17F80628"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Інформ</w:t>
            </w:r>
            <w:r w:rsidR="00E37826" w:rsidRPr="00446D19">
              <w:rPr>
                <w:rFonts w:ascii="Times New Roman" w:hAnsi="Times New Roman" w:cs="Times New Roman"/>
              </w:rPr>
              <w:t>аційно-комунікаційні технології</w:t>
            </w:r>
            <w:r w:rsidRPr="00446D19">
              <w:rPr>
                <w:rFonts w:ascii="Times New Roman" w:hAnsi="Times New Roman" w:cs="Times New Roman"/>
              </w:rPr>
              <w:t>,</w:t>
            </w:r>
          </w:p>
          <w:p w14:paraId="2110F524"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229919EE"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66848D9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Енергетика,</w:t>
            </w:r>
          </w:p>
          <w:p w14:paraId="063984D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67A93C6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627E827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2A60340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47B7A7E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6BB078AB"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6C1223B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p w14:paraId="0EF11D64"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Град,</w:t>
            </w:r>
          </w:p>
          <w:p w14:paraId="53014D2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73FAE554" w14:textId="45D48284" w:rsidR="004F4952"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r w:rsidR="004F4952" w:rsidRPr="00446D19">
              <w:rPr>
                <w:rFonts w:ascii="Times New Roman" w:hAnsi="Times New Roman" w:cs="Times New Roman"/>
              </w:rPr>
              <w:t>,</w:t>
            </w:r>
          </w:p>
          <w:p w14:paraId="7B3CBEE0" w14:textId="77777777" w:rsidR="004F4952" w:rsidRPr="00446D19" w:rsidRDefault="00E37826"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tc>
        <w:tc>
          <w:tcPr>
            <w:tcW w:w="1985" w:type="dxa"/>
          </w:tcPr>
          <w:p w14:paraId="64737ED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Державна служба України з надзвичайних ситуацій,</w:t>
            </w:r>
          </w:p>
          <w:p w14:paraId="3DD64531" w14:textId="6513039C"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 xml:space="preserve">Організації Теле- радіо- мовлення, </w:t>
            </w:r>
            <w:r w:rsidR="009241C8" w:rsidRPr="00446D19">
              <w:rPr>
                <w:rFonts w:ascii="Times New Roman" w:hAnsi="Times New Roman" w:cs="Times New Roman"/>
              </w:rPr>
              <w:t>Долинська</w:t>
            </w:r>
            <w:r w:rsidRPr="00446D19">
              <w:rPr>
                <w:rFonts w:ascii="Times New Roman" w:hAnsi="Times New Roman" w:cs="Times New Roman"/>
              </w:rPr>
              <w:t xml:space="preserve"> міська рада</w:t>
            </w:r>
          </w:p>
        </w:tc>
        <w:tc>
          <w:tcPr>
            <w:tcW w:w="2693" w:type="dxa"/>
            <w:gridSpan w:val="2"/>
          </w:tcPr>
          <w:p w14:paraId="6029340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27BDD878" w14:textId="77777777" w:rsidR="004F4952" w:rsidRPr="00446D19" w:rsidRDefault="00E37826" w:rsidP="00B03399">
            <w:pPr>
              <w:pStyle w:val="a3"/>
              <w:ind w:left="0"/>
              <w:jc w:val="center"/>
              <w:rPr>
                <w:rFonts w:ascii="Times New Roman" w:hAnsi="Times New Roman" w:cs="Times New Roman"/>
              </w:rPr>
            </w:pPr>
            <w:r w:rsidRPr="00446D19">
              <w:rPr>
                <w:rFonts w:ascii="Times New Roman" w:hAnsi="Times New Roman" w:cs="Times New Roman"/>
              </w:rPr>
              <w:t>Частково в</w:t>
            </w:r>
            <w:r w:rsidR="004F4952" w:rsidRPr="00446D19">
              <w:rPr>
                <w:rFonts w:ascii="Times New Roman" w:hAnsi="Times New Roman" w:cs="Times New Roman"/>
              </w:rPr>
              <w:t>иконується</w:t>
            </w:r>
          </w:p>
        </w:tc>
      </w:tr>
      <w:tr w:rsidR="004F4952" w:rsidRPr="00446D19" w14:paraId="7518BDFC" w14:textId="77777777" w:rsidTr="00446D19">
        <w:trPr>
          <w:jc w:val="center"/>
        </w:trPr>
        <w:tc>
          <w:tcPr>
            <w:tcW w:w="732" w:type="dxa"/>
          </w:tcPr>
          <w:p w14:paraId="0D169144"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w:t>
            </w:r>
          </w:p>
        </w:tc>
        <w:tc>
          <w:tcPr>
            <w:tcW w:w="3021" w:type="dxa"/>
          </w:tcPr>
          <w:p w14:paraId="35CFA5A3"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Проведення роз’яснювальної роботи з населенням щодо попередження виникнення надзвичайних ситуацій та поведінки в умовах надзвичайних ситуацій та стихійних явищ</w:t>
            </w:r>
          </w:p>
        </w:tc>
        <w:tc>
          <w:tcPr>
            <w:tcW w:w="2260" w:type="dxa"/>
          </w:tcPr>
          <w:p w14:paraId="7A12201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24656C25"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61F2890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Енергетика,</w:t>
            </w:r>
          </w:p>
          <w:p w14:paraId="307EC2BB"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0A0151D5"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p w14:paraId="6FAD204F" w14:textId="33807516"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r w:rsidR="006749AF" w:rsidRPr="00446D19">
              <w:rPr>
                <w:rFonts w:ascii="Times New Roman" w:hAnsi="Times New Roman" w:cs="Times New Roman"/>
              </w:rPr>
              <w:t>,</w:t>
            </w:r>
          </w:p>
          <w:p w14:paraId="5FBD5EE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Інформаційно-комунікаційні технології</w:t>
            </w:r>
          </w:p>
        </w:tc>
        <w:tc>
          <w:tcPr>
            <w:tcW w:w="2528" w:type="dxa"/>
          </w:tcPr>
          <w:p w14:paraId="7EEF770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43B6F61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5D0C2F44"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377E2C2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p w14:paraId="7E70B5F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Град,</w:t>
            </w:r>
          </w:p>
          <w:p w14:paraId="450106B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p w14:paraId="536A7EDB"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37916722" w14:textId="648988C5" w:rsidR="004F4952"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r w:rsidR="004F4952" w:rsidRPr="00446D19">
              <w:rPr>
                <w:rFonts w:ascii="Times New Roman" w:hAnsi="Times New Roman" w:cs="Times New Roman"/>
              </w:rPr>
              <w:t>,</w:t>
            </w:r>
          </w:p>
          <w:p w14:paraId="602E597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p w14:paraId="6D2A38F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Пожежі на землі,</w:t>
            </w:r>
          </w:p>
          <w:p w14:paraId="07D736D1" w14:textId="77777777" w:rsidR="00E37826" w:rsidRPr="00446D19" w:rsidRDefault="00E37826" w:rsidP="00B03399">
            <w:pPr>
              <w:pStyle w:val="a3"/>
              <w:ind w:left="0"/>
              <w:jc w:val="center"/>
              <w:rPr>
                <w:rFonts w:ascii="Times New Roman" w:hAnsi="Times New Roman" w:cs="Times New Roman"/>
              </w:rPr>
            </w:pPr>
            <w:r w:rsidRPr="00446D19">
              <w:rPr>
                <w:rFonts w:ascii="Times New Roman" w:hAnsi="Times New Roman" w:cs="Times New Roman"/>
              </w:rPr>
              <w:t>Захворювання, спричинені водою,</w:t>
            </w:r>
          </w:p>
          <w:p w14:paraId="665EAB7E"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Зараження комахами</w:t>
            </w:r>
          </w:p>
        </w:tc>
        <w:tc>
          <w:tcPr>
            <w:tcW w:w="1985" w:type="dxa"/>
          </w:tcPr>
          <w:p w14:paraId="58E5EA1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Державна служба України з надзвичайних ситуацій,</w:t>
            </w:r>
          </w:p>
          <w:p w14:paraId="07538FF1" w14:textId="3792726B"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 xml:space="preserve">Організації </w:t>
            </w:r>
            <w:r w:rsidR="00FD6620" w:rsidRPr="00446D19">
              <w:rPr>
                <w:rFonts w:ascii="Times New Roman" w:hAnsi="Times New Roman" w:cs="Times New Roman"/>
              </w:rPr>
              <w:t>т</w:t>
            </w:r>
            <w:r w:rsidRPr="00446D19">
              <w:rPr>
                <w:rFonts w:ascii="Times New Roman" w:hAnsi="Times New Roman" w:cs="Times New Roman"/>
              </w:rPr>
              <w:t>еле- радіо- мовлення, Лісові господарства,</w:t>
            </w:r>
          </w:p>
          <w:p w14:paraId="2BC5BA83" w14:textId="43DE85FA"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w:t>
            </w:r>
          </w:p>
        </w:tc>
        <w:tc>
          <w:tcPr>
            <w:tcW w:w="2693" w:type="dxa"/>
            <w:gridSpan w:val="2"/>
          </w:tcPr>
          <w:p w14:paraId="5B9102A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651F1941" w14:textId="77777777" w:rsidR="004F4952" w:rsidRPr="00446D19" w:rsidRDefault="00E37826" w:rsidP="00B03399">
            <w:pPr>
              <w:pStyle w:val="a3"/>
              <w:ind w:left="0"/>
              <w:jc w:val="center"/>
              <w:rPr>
                <w:rFonts w:ascii="Times New Roman" w:hAnsi="Times New Roman" w:cs="Times New Roman"/>
              </w:rPr>
            </w:pPr>
            <w:r w:rsidRPr="00446D19">
              <w:rPr>
                <w:rFonts w:ascii="Times New Roman" w:hAnsi="Times New Roman" w:cs="Times New Roman"/>
              </w:rPr>
              <w:t>Частково в</w:t>
            </w:r>
            <w:r w:rsidR="004F4952" w:rsidRPr="00446D19">
              <w:rPr>
                <w:rFonts w:ascii="Times New Roman" w:hAnsi="Times New Roman" w:cs="Times New Roman"/>
              </w:rPr>
              <w:t>иконується</w:t>
            </w:r>
          </w:p>
        </w:tc>
      </w:tr>
      <w:tr w:rsidR="00446D19" w:rsidRPr="00446D19" w14:paraId="63CC200A" w14:textId="77777777" w:rsidTr="00446D19">
        <w:trPr>
          <w:jc w:val="center"/>
        </w:trPr>
        <w:tc>
          <w:tcPr>
            <w:tcW w:w="732" w:type="dxa"/>
          </w:tcPr>
          <w:p w14:paraId="70EA2292"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lastRenderedPageBreak/>
              <w:t>1</w:t>
            </w:r>
          </w:p>
        </w:tc>
        <w:tc>
          <w:tcPr>
            <w:tcW w:w="3021" w:type="dxa"/>
          </w:tcPr>
          <w:p w14:paraId="613D279C"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02256D28"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70D95711"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5CEE2894"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37979AD8"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4E1C2B95"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29C0C82D"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8</w:t>
            </w:r>
          </w:p>
        </w:tc>
      </w:tr>
      <w:tr w:rsidR="004F4952" w:rsidRPr="00446D19" w14:paraId="1EB4F25A" w14:textId="77777777" w:rsidTr="00446D19">
        <w:trPr>
          <w:jc w:val="center"/>
        </w:trPr>
        <w:tc>
          <w:tcPr>
            <w:tcW w:w="732" w:type="dxa"/>
          </w:tcPr>
          <w:p w14:paraId="513D518D" w14:textId="4BB7239E" w:rsidR="004F4952"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3</w:t>
            </w:r>
            <w:r w:rsidR="004F4952" w:rsidRPr="00446D19">
              <w:rPr>
                <w:rFonts w:ascii="Times New Roman" w:hAnsi="Times New Roman" w:cs="Times New Roman"/>
              </w:rPr>
              <w:t>.</w:t>
            </w:r>
          </w:p>
        </w:tc>
        <w:tc>
          <w:tcPr>
            <w:tcW w:w="3021" w:type="dxa"/>
          </w:tcPr>
          <w:p w14:paraId="386E625E" w14:textId="7655114C"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 xml:space="preserve">Використання джерел відновлювальної енергії – теплових насосів, </w:t>
            </w:r>
            <w:r w:rsidR="00BE0EC2" w:rsidRPr="00446D19">
              <w:rPr>
                <w:rFonts w:ascii="Times New Roman" w:hAnsi="Times New Roman" w:cs="Times New Roman"/>
              </w:rPr>
              <w:t>СЕС</w:t>
            </w:r>
            <w:r w:rsidRPr="00446D19">
              <w:rPr>
                <w:rFonts w:ascii="Times New Roman" w:hAnsi="Times New Roman" w:cs="Times New Roman"/>
              </w:rPr>
              <w:t xml:space="preserve"> та геліоколекторів</w:t>
            </w:r>
            <w:r w:rsidR="00E37826" w:rsidRPr="00446D19">
              <w:rPr>
                <w:rFonts w:ascii="Times New Roman" w:hAnsi="Times New Roman" w:cs="Times New Roman"/>
              </w:rPr>
              <w:t xml:space="preserve"> та акумуляторів електроенергії для резервного </w:t>
            </w:r>
            <w:r w:rsidR="00BE0EC2" w:rsidRPr="00446D19">
              <w:rPr>
                <w:rFonts w:ascii="Times New Roman" w:hAnsi="Times New Roman" w:cs="Times New Roman"/>
              </w:rPr>
              <w:t>живлення</w:t>
            </w:r>
          </w:p>
        </w:tc>
        <w:tc>
          <w:tcPr>
            <w:tcW w:w="2260" w:type="dxa"/>
          </w:tcPr>
          <w:p w14:paraId="7DC0894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5E60A1B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Енергетика,</w:t>
            </w:r>
          </w:p>
          <w:p w14:paraId="3C29F494"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3098A39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6AC898D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2C9B7646"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63152814" w14:textId="36467AB7" w:rsidR="004F4952"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p>
        </w:tc>
        <w:tc>
          <w:tcPr>
            <w:tcW w:w="1985" w:type="dxa"/>
          </w:tcPr>
          <w:p w14:paraId="3DAF8080" w14:textId="4093A94F"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 установи охорони здоров’я та освіти</w:t>
            </w:r>
          </w:p>
        </w:tc>
        <w:tc>
          <w:tcPr>
            <w:tcW w:w="1276" w:type="dxa"/>
          </w:tcPr>
          <w:p w14:paraId="10E1844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369D0A4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419F7E16" w14:textId="2CB9CA62" w:rsidR="004F4952" w:rsidRPr="00446D19" w:rsidRDefault="00DA73EC"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F4952" w:rsidRPr="00446D19" w14:paraId="43E37E22" w14:textId="77777777" w:rsidTr="00446D19">
        <w:trPr>
          <w:jc w:val="center"/>
        </w:trPr>
        <w:tc>
          <w:tcPr>
            <w:tcW w:w="732" w:type="dxa"/>
          </w:tcPr>
          <w:p w14:paraId="1EC230CD" w14:textId="5967F0DC"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03901087"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Термомодернізація будівель муніципальних установ та організацій</w:t>
            </w:r>
          </w:p>
          <w:p w14:paraId="48D6AE09" w14:textId="77777777" w:rsidR="001D7AC3" w:rsidRPr="00446D19" w:rsidRDefault="001D7AC3" w:rsidP="00B03399">
            <w:pPr>
              <w:pStyle w:val="a3"/>
              <w:ind w:left="0"/>
              <w:rPr>
                <w:rFonts w:ascii="Times New Roman" w:hAnsi="Times New Roman" w:cs="Times New Roman"/>
              </w:rPr>
            </w:pPr>
          </w:p>
          <w:p w14:paraId="1AD6F49A" w14:textId="7827E174"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4372806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1AB4BBB3" w14:textId="77777777" w:rsidR="004F4952" w:rsidRPr="00446D19" w:rsidRDefault="00442059"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2291720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40D16D7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3D62053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746DE5C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p w14:paraId="3715710B"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4C9E73CF" w14:textId="1BAF142F" w:rsidR="004F4952"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p>
        </w:tc>
        <w:tc>
          <w:tcPr>
            <w:tcW w:w="1985" w:type="dxa"/>
          </w:tcPr>
          <w:p w14:paraId="75CDAA9B" w14:textId="6BF3E08B"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 муніципальні установи та організації</w:t>
            </w:r>
          </w:p>
        </w:tc>
        <w:tc>
          <w:tcPr>
            <w:tcW w:w="1276" w:type="dxa"/>
          </w:tcPr>
          <w:p w14:paraId="6E16F76A" w14:textId="77777777" w:rsidR="004F4952" w:rsidRPr="00446D19" w:rsidRDefault="00442059" w:rsidP="00B03399">
            <w:pPr>
              <w:pStyle w:val="a3"/>
              <w:ind w:left="0"/>
              <w:jc w:val="center"/>
              <w:rPr>
                <w:rFonts w:ascii="Times New Roman" w:hAnsi="Times New Roman" w:cs="Times New Roman"/>
              </w:rPr>
            </w:pPr>
            <w:r w:rsidRPr="00446D19">
              <w:rPr>
                <w:rFonts w:ascii="Times New Roman" w:hAnsi="Times New Roman" w:cs="Times New Roman"/>
              </w:rPr>
              <w:t>201</w:t>
            </w:r>
            <w:r w:rsidR="0080166E" w:rsidRPr="00446D19">
              <w:rPr>
                <w:rFonts w:ascii="Times New Roman" w:hAnsi="Times New Roman" w:cs="Times New Roman"/>
              </w:rPr>
              <w:t>5</w:t>
            </w:r>
          </w:p>
        </w:tc>
        <w:tc>
          <w:tcPr>
            <w:tcW w:w="1417" w:type="dxa"/>
          </w:tcPr>
          <w:p w14:paraId="021E8823" w14:textId="77777777" w:rsidR="004F4952" w:rsidRPr="00446D19" w:rsidRDefault="00442059"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6859461C" w14:textId="77777777" w:rsidR="004F4952" w:rsidRPr="00446D19" w:rsidRDefault="00442059"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F4952" w:rsidRPr="00446D19" w14:paraId="3F3E8910" w14:textId="77777777" w:rsidTr="00446D19">
        <w:trPr>
          <w:jc w:val="center"/>
        </w:trPr>
        <w:tc>
          <w:tcPr>
            <w:tcW w:w="732" w:type="dxa"/>
          </w:tcPr>
          <w:p w14:paraId="096AC6A8" w14:textId="0F6B30DF"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77500ED5"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Термомодернізація приватних житлових будівель</w:t>
            </w:r>
            <w:r w:rsidR="001D7AC3" w:rsidRPr="00446D19">
              <w:rPr>
                <w:rFonts w:ascii="Times New Roman" w:hAnsi="Times New Roman" w:cs="Times New Roman"/>
              </w:rPr>
              <w:t>,</w:t>
            </w:r>
          </w:p>
          <w:p w14:paraId="5555E841" w14:textId="77777777" w:rsidR="001D7AC3" w:rsidRPr="00446D19" w:rsidRDefault="001D7AC3" w:rsidP="00B03399">
            <w:pPr>
              <w:pStyle w:val="a3"/>
              <w:ind w:left="0"/>
              <w:rPr>
                <w:rFonts w:ascii="Times New Roman" w:hAnsi="Times New Roman" w:cs="Times New Roman"/>
              </w:rPr>
            </w:pPr>
          </w:p>
          <w:p w14:paraId="6053C883" w14:textId="5BBBEE96"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09402D4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7E1493B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7672C3E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2BD2E75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5500B2E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16DCA675"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tc>
        <w:tc>
          <w:tcPr>
            <w:tcW w:w="1985" w:type="dxa"/>
          </w:tcPr>
          <w:p w14:paraId="29EA9C1D"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Власники приватних будівель</w:t>
            </w:r>
          </w:p>
        </w:tc>
        <w:tc>
          <w:tcPr>
            <w:tcW w:w="1276" w:type="dxa"/>
          </w:tcPr>
          <w:p w14:paraId="2873D48F"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2010</w:t>
            </w:r>
          </w:p>
        </w:tc>
        <w:tc>
          <w:tcPr>
            <w:tcW w:w="1417" w:type="dxa"/>
          </w:tcPr>
          <w:p w14:paraId="7EAE4B7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7F92D69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F4952" w:rsidRPr="00446D19" w14:paraId="7542CB2C" w14:textId="77777777" w:rsidTr="00446D19">
        <w:trPr>
          <w:jc w:val="center"/>
        </w:trPr>
        <w:tc>
          <w:tcPr>
            <w:tcW w:w="732" w:type="dxa"/>
          </w:tcPr>
          <w:p w14:paraId="5D1D058D" w14:textId="62ACC063"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1E3E81D4"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Термомодернізація багатоповерхових  житлових будівель</w:t>
            </w:r>
          </w:p>
          <w:p w14:paraId="5F0758F0" w14:textId="77777777" w:rsidR="001D7AC3" w:rsidRPr="00446D19" w:rsidRDefault="001D7AC3" w:rsidP="00B03399">
            <w:pPr>
              <w:pStyle w:val="a3"/>
              <w:ind w:left="0"/>
              <w:rPr>
                <w:rFonts w:ascii="Times New Roman" w:hAnsi="Times New Roman" w:cs="Times New Roman"/>
              </w:rPr>
            </w:pPr>
          </w:p>
          <w:p w14:paraId="3D6ACACA" w14:textId="37EBCE7F"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44F275A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24998D4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31CE6478"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55F10A7D"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холод,</w:t>
            </w:r>
          </w:p>
          <w:p w14:paraId="1B2C2E6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08FD333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tc>
        <w:tc>
          <w:tcPr>
            <w:tcW w:w="1985" w:type="dxa"/>
          </w:tcPr>
          <w:p w14:paraId="74A15F06"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Власники приватних домогосподарств,</w:t>
            </w:r>
          </w:p>
          <w:p w14:paraId="6DC757EC" w14:textId="0C0CF728"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 Фонд </w:t>
            </w:r>
            <w:r w:rsidR="00FD6620" w:rsidRPr="00446D19">
              <w:rPr>
                <w:rFonts w:ascii="Times New Roman" w:hAnsi="Times New Roman" w:cs="Times New Roman"/>
              </w:rPr>
              <w:t>е</w:t>
            </w:r>
            <w:r w:rsidR="004F4952" w:rsidRPr="00446D19">
              <w:rPr>
                <w:rFonts w:ascii="Times New Roman" w:hAnsi="Times New Roman" w:cs="Times New Roman"/>
              </w:rPr>
              <w:t>нерго-ефективності</w:t>
            </w:r>
          </w:p>
        </w:tc>
        <w:tc>
          <w:tcPr>
            <w:tcW w:w="1276" w:type="dxa"/>
          </w:tcPr>
          <w:p w14:paraId="1384E48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2021</w:t>
            </w:r>
          </w:p>
        </w:tc>
        <w:tc>
          <w:tcPr>
            <w:tcW w:w="1417" w:type="dxa"/>
          </w:tcPr>
          <w:p w14:paraId="6C41041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15478EED"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F4952" w:rsidRPr="00446D19" w14:paraId="044F9452" w14:textId="77777777" w:rsidTr="00446D19">
        <w:trPr>
          <w:jc w:val="center"/>
        </w:trPr>
        <w:tc>
          <w:tcPr>
            <w:tcW w:w="732" w:type="dxa"/>
          </w:tcPr>
          <w:p w14:paraId="1E795637" w14:textId="4A8AD21B"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185D7FB1" w14:textId="77777777" w:rsidR="004F4952" w:rsidRPr="00446D19" w:rsidRDefault="0080166E" w:rsidP="00B03399">
            <w:pPr>
              <w:pStyle w:val="a3"/>
              <w:ind w:left="0"/>
              <w:rPr>
                <w:rFonts w:ascii="Times New Roman" w:hAnsi="Times New Roman" w:cs="Times New Roman"/>
              </w:rPr>
            </w:pPr>
            <w:r w:rsidRPr="00446D19">
              <w:rPr>
                <w:rFonts w:ascii="Times New Roman" w:hAnsi="Times New Roman" w:cs="Times New Roman"/>
              </w:rPr>
              <w:t>Оновлення</w:t>
            </w:r>
            <w:r w:rsidR="004F4952" w:rsidRPr="00446D19">
              <w:rPr>
                <w:rFonts w:ascii="Times New Roman" w:hAnsi="Times New Roman" w:cs="Times New Roman"/>
              </w:rPr>
              <w:t xml:space="preserve"> спеціалізованої техніки для очистки транспортних шляхів від снігу</w:t>
            </w:r>
          </w:p>
          <w:p w14:paraId="55F86817" w14:textId="77777777" w:rsidR="001D7AC3" w:rsidRPr="00446D19" w:rsidRDefault="001D7AC3" w:rsidP="00B03399">
            <w:pPr>
              <w:pStyle w:val="a3"/>
              <w:ind w:left="0"/>
              <w:rPr>
                <w:rFonts w:ascii="Times New Roman" w:hAnsi="Times New Roman" w:cs="Times New Roman"/>
              </w:rPr>
            </w:pPr>
          </w:p>
          <w:p w14:paraId="2FED3FF1" w14:textId="35BE1C70"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3BBAD0B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08E630B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p>
        </w:tc>
        <w:tc>
          <w:tcPr>
            <w:tcW w:w="2528" w:type="dxa"/>
          </w:tcPr>
          <w:p w14:paraId="01E67D7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Екстремальний снігопад</w:t>
            </w:r>
          </w:p>
        </w:tc>
        <w:tc>
          <w:tcPr>
            <w:tcW w:w="1985" w:type="dxa"/>
          </w:tcPr>
          <w:p w14:paraId="02693567" w14:textId="30772D78"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w:t>
            </w:r>
            <w:r w:rsidR="0080166E" w:rsidRPr="00446D19">
              <w:rPr>
                <w:rFonts w:ascii="Times New Roman" w:hAnsi="Times New Roman" w:cs="Times New Roman"/>
              </w:rPr>
              <w:t>, комунальні підприємства</w:t>
            </w:r>
          </w:p>
        </w:tc>
        <w:tc>
          <w:tcPr>
            <w:tcW w:w="1276" w:type="dxa"/>
          </w:tcPr>
          <w:p w14:paraId="19324FBE"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w:t>
            </w:r>
            <w:r w:rsidR="0080166E" w:rsidRPr="00446D19">
              <w:rPr>
                <w:rFonts w:ascii="Times New Roman" w:hAnsi="Times New Roman" w:cs="Times New Roman"/>
              </w:rPr>
              <w:t>14</w:t>
            </w:r>
          </w:p>
        </w:tc>
        <w:tc>
          <w:tcPr>
            <w:tcW w:w="1417" w:type="dxa"/>
          </w:tcPr>
          <w:p w14:paraId="3A29F3A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76751265"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F4952" w:rsidRPr="00446D19" w14:paraId="46507565" w14:textId="77777777" w:rsidTr="00446D19">
        <w:trPr>
          <w:jc w:val="center"/>
        </w:trPr>
        <w:tc>
          <w:tcPr>
            <w:tcW w:w="732" w:type="dxa"/>
          </w:tcPr>
          <w:p w14:paraId="7BF9C95B" w14:textId="467F910C"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4AAB26E1"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Впровадження новітніх енергозберігаючих технологій у сфері водопостачання та водовідведення</w:t>
            </w:r>
          </w:p>
          <w:p w14:paraId="38AE9169" w14:textId="3D161F01"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1C0D2B9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404EB79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26E522D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p w14:paraId="3F76AB4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Захворювання, спричинені водою</w:t>
            </w:r>
          </w:p>
        </w:tc>
        <w:tc>
          <w:tcPr>
            <w:tcW w:w="1985" w:type="dxa"/>
          </w:tcPr>
          <w:p w14:paraId="4694E74E" w14:textId="21A6B8F2" w:rsidR="0080166E"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w:t>
            </w:r>
          </w:p>
          <w:p w14:paraId="597A7D7E" w14:textId="1411CEB8"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КП «Водоканал»</w:t>
            </w:r>
          </w:p>
        </w:tc>
        <w:tc>
          <w:tcPr>
            <w:tcW w:w="1276" w:type="dxa"/>
          </w:tcPr>
          <w:p w14:paraId="4B2D22A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w:t>
            </w:r>
            <w:r w:rsidR="0080166E" w:rsidRPr="00446D19">
              <w:rPr>
                <w:rFonts w:ascii="Times New Roman" w:hAnsi="Times New Roman" w:cs="Times New Roman"/>
              </w:rPr>
              <w:t>14</w:t>
            </w:r>
          </w:p>
        </w:tc>
        <w:tc>
          <w:tcPr>
            <w:tcW w:w="1417" w:type="dxa"/>
          </w:tcPr>
          <w:p w14:paraId="1D97B01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5F4A73FC"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446D19" w:rsidRPr="00446D19" w14:paraId="2DB0842A" w14:textId="77777777" w:rsidTr="00B93BF8">
        <w:trPr>
          <w:jc w:val="center"/>
        </w:trPr>
        <w:tc>
          <w:tcPr>
            <w:tcW w:w="732" w:type="dxa"/>
          </w:tcPr>
          <w:p w14:paraId="28F61A98"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lastRenderedPageBreak/>
              <w:t>1</w:t>
            </w:r>
          </w:p>
        </w:tc>
        <w:tc>
          <w:tcPr>
            <w:tcW w:w="3021" w:type="dxa"/>
          </w:tcPr>
          <w:p w14:paraId="0466EF79"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7BFD958C"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4A5F1C96"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3DD88294"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36164AAC"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103B7956"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54AA8B58" w14:textId="77777777" w:rsidR="00446D19" w:rsidRPr="00446D19" w:rsidRDefault="00446D19" w:rsidP="001B4833">
            <w:pPr>
              <w:pStyle w:val="a3"/>
              <w:ind w:left="0"/>
              <w:jc w:val="center"/>
              <w:rPr>
                <w:rFonts w:ascii="Times New Roman" w:hAnsi="Times New Roman" w:cs="Times New Roman"/>
                <w:b/>
              </w:rPr>
            </w:pPr>
            <w:r w:rsidRPr="00446D19">
              <w:rPr>
                <w:rFonts w:ascii="Times New Roman" w:hAnsi="Times New Roman" w:cs="Times New Roman"/>
                <w:b/>
              </w:rPr>
              <w:t>8</w:t>
            </w:r>
          </w:p>
        </w:tc>
      </w:tr>
      <w:tr w:rsidR="004F4952" w:rsidRPr="00446D19" w14:paraId="4B76C919" w14:textId="77777777" w:rsidTr="00446D19">
        <w:trPr>
          <w:jc w:val="center"/>
        </w:trPr>
        <w:tc>
          <w:tcPr>
            <w:tcW w:w="732" w:type="dxa"/>
          </w:tcPr>
          <w:p w14:paraId="17B47E48" w14:textId="232CB51C" w:rsidR="004F4952"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26EC65A2"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 xml:space="preserve">Модернізація очисних споруд з очистки стічних вод за новітніми технологіями </w:t>
            </w:r>
          </w:p>
          <w:p w14:paraId="025D5ACA" w14:textId="68854805"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5270A79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46D9114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1079036D"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Захворювання, спричинені водою</w:t>
            </w:r>
          </w:p>
        </w:tc>
        <w:tc>
          <w:tcPr>
            <w:tcW w:w="1985" w:type="dxa"/>
          </w:tcPr>
          <w:p w14:paraId="0D852147" w14:textId="0D0F7D60" w:rsidR="0080166E"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80166E" w:rsidRPr="00446D19">
              <w:rPr>
                <w:rFonts w:ascii="Times New Roman" w:hAnsi="Times New Roman" w:cs="Times New Roman"/>
              </w:rPr>
              <w:t xml:space="preserve"> міська рада,</w:t>
            </w:r>
          </w:p>
          <w:p w14:paraId="475A4881" w14:textId="264996BB"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КП «Водоканал»</w:t>
            </w:r>
          </w:p>
        </w:tc>
        <w:tc>
          <w:tcPr>
            <w:tcW w:w="1276" w:type="dxa"/>
          </w:tcPr>
          <w:p w14:paraId="6D9C610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2021</w:t>
            </w:r>
          </w:p>
        </w:tc>
        <w:tc>
          <w:tcPr>
            <w:tcW w:w="1417" w:type="dxa"/>
          </w:tcPr>
          <w:p w14:paraId="2343B738"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77D8991C"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C84448" w:rsidRPr="00446D19" w14:paraId="24F0F6C4" w14:textId="77777777" w:rsidTr="00446D19">
        <w:trPr>
          <w:jc w:val="center"/>
        </w:trPr>
        <w:tc>
          <w:tcPr>
            <w:tcW w:w="732" w:type="dxa"/>
          </w:tcPr>
          <w:p w14:paraId="270D9CB9" w14:textId="293A0DFF" w:rsidR="00C84448"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4</w:t>
            </w:r>
            <w:r w:rsidR="001D7AC3" w:rsidRPr="00446D19">
              <w:rPr>
                <w:rFonts w:ascii="Times New Roman" w:hAnsi="Times New Roman" w:cs="Times New Roman"/>
              </w:rPr>
              <w:t>.</w:t>
            </w:r>
          </w:p>
        </w:tc>
        <w:tc>
          <w:tcPr>
            <w:tcW w:w="3021" w:type="dxa"/>
          </w:tcPr>
          <w:p w14:paraId="50423A7A" w14:textId="168D4A56" w:rsidR="00C84448" w:rsidRPr="00446D19" w:rsidRDefault="00C84448" w:rsidP="00B03399">
            <w:pPr>
              <w:pStyle w:val="a3"/>
              <w:ind w:left="0"/>
              <w:rPr>
                <w:rFonts w:ascii="Times New Roman" w:hAnsi="Times New Roman" w:cs="Times New Roman"/>
              </w:rPr>
            </w:pPr>
            <w:r w:rsidRPr="00446D19">
              <w:rPr>
                <w:rFonts w:ascii="Times New Roman" w:hAnsi="Times New Roman" w:cs="Times New Roman"/>
              </w:rPr>
              <w:t xml:space="preserve">Розробка проєкту реконструкції зливової каналізації </w:t>
            </w:r>
            <w:r w:rsidR="00610304" w:rsidRPr="00446D19">
              <w:rPr>
                <w:rFonts w:ascii="Times New Roman" w:hAnsi="Times New Roman" w:cs="Times New Roman"/>
              </w:rPr>
              <w:t>громади</w:t>
            </w:r>
          </w:p>
        </w:tc>
        <w:tc>
          <w:tcPr>
            <w:tcW w:w="2260" w:type="dxa"/>
          </w:tcPr>
          <w:p w14:paraId="17CA28EC"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4190ADF7"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666EBA77"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40F449FC"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76C731D1"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p>
          <w:p w14:paraId="14F92F48" w14:textId="77777777" w:rsidR="0094599C"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Інформаційно-комунікаційні технології,</w:t>
            </w:r>
            <w:r w:rsidR="0094599C" w:rsidRPr="00446D19">
              <w:rPr>
                <w:rFonts w:ascii="Times New Roman" w:hAnsi="Times New Roman" w:cs="Times New Roman"/>
              </w:rPr>
              <w:t xml:space="preserve"> </w:t>
            </w:r>
          </w:p>
          <w:p w14:paraId="7017D914" w14:textId="7024220E" w:rsidR="00C84448"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5DEFC94D"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tc>
        <w:tc>
          <w:tcPr>
            <w:tcW w:w="1985" w:type="dxa"/>
          </w:tcPr>
          <w:p w14:paraId="530A84AF" w14:textId="13924A26" w:rsidR="00C84448"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C84448" w:rsidRPr="00446D19">
              <w:rPr>
                <w:rFonts w:ascii="Times New Roman" w:hAnsi="Times New Roman" w:cs="Times New Roman"/>
              </w:rPr>
              <w:t xml:space="preserve"> міська рада, </w:t>
            </w:r>
          </w:p>
          <w:p w14:paraId="55911520" w14:textId="38F2E81B"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 xml:space="preserve">КП </w:t>
            </w:r>
            <w:r w:rsidR="009241C8" w:rsidRPr="00446D19">
              <w:rPr>
                <w:rFonts w:ascii="Times New Roman" w:hAnsi="Times New Roman" w:cs="Times New Roman"/>
              </w:rPr>
              <w:t>«Комунгосп»</w:t>
            </w:r>
          </w:p>
        </w:tc>
        <w:tc>
          <w:tcPr>
            <w:tcW w:w="1276" w:type="dxa"/>
          </w:tcPr>
          <w:p w14:paraId="39E44784"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05985318"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2025</w:t>
            </w:r>
          </w:p>
        </w:tc>
        <w:tc>
          <w:tcPr>
            <w:tcW w:w="1423" w:type="dxa"/>
          </w:tcPr>
          <w:p w14:paraId="3FB885C7"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4F4952" w:rsidRPr="00446D19" w14:paraId="46C1D4CE" w14:textId="77777777" w:rsidTr="00446D19">
        <w:trPr>
          <w:jc w:val="center"/>
        </w:trPr>
        <w:tc>
          <w:tcPr>
            <w:tcW w:w="732" w:type="dxa"/>
          </w:tcPr>
          <w:p w14:paraId="4B377E04" w14:textId="7B50A07C" w:rsidR="004F4952"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5</w:t>
            </w:r>
            <w:r w:rsidR="004F4952" w:rsidRPr="00446D19">
              <w:rPr>
                <w:rFonts w:ascii="Times New Roman" w:hAnsi="Times New Roman" w:cs="Times New Roman"/>
              </w:rPr>
              <w:t>.</w:t>
            </w:r>
          </w:p>
        </w:tc>
        <w:tc>
          <w:tcPr>
            <w:tcW w:w="3021" w:type="dxa"/>
          </w:tcPr>
          <w:p w14:paraId="2AEA3DDD"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 xml:space="preserve">Використання нових інформаційних технологій </w:t>
            </w:r>
            <w:r w:rsidR="0080166E" w:rsidRPr="00446D19">
              <w:rPr>
                <w:rFonts w:ascii="Times New Roman" w:hAnsi="Times New Roman" w:cs="Times New Roman"/>
              </w:rPr>
              <w:t>(квадрокоптер</w:t>
            </w:r>
            <w:r w:rsidRPr="00446D19">
              <w:rPr>
                <w:rFonts w:ascii="Times New Roman" w:hAnsi="Times New Roman" w:cs="Times New Roman"/>
              </w:rPr>
              <w:t>) для відеоспостережень з метою вчасного реагування на лісові та наземні пожежі</w:t>
            </w:r>
          </w:p>
        </w:tc>
        <w:tc>
          <w:tcPr>
            <w:tcW w:w="2260" w:type="dxa"/>
          </w:tcPr>
          <w:p w14:paraId="77541C0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70C4231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2F830E96"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p>
          <w:p w14:paraId="51D3534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Інформаційно-комунікаційні технології</w:t>
            </w:r>
          </w:p>
        </w:tc>
        <w:tc>
          <w:tcPr>
            <w:tcW w:w="2528" w:type="dxa"/>
          </w:tcPr>
          <w:p w14:paraId="332DB86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p w14:paraId="7C076449"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Пожежі на землі</w:t>
            </w:r>
          </w:p>
        </w:tc>
        <w:tc>
          <w:tcPr>
            <w:tcW w:w="1985" w:type="dxa"/>
          </w:tcPr>
          <w:p w14:paraId="429F38CF"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Державна служба з надзвичайних ситуацій</w:t>
            </w:r>
          </w:p>
        </w:tc>
        <w:tc>
          <w:tcPr>
            <w:tcW w:w="1276" w:type="dxa"/>
          </w:tcPr>
          <w:p w14:paraId="71533370" w14:textId="766FFFBF"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202</w:t>
            </w:r>
            <w:r w:rsidR="003B48B1" w:rsidRPr="00446D19">
              <w:rPr>
                <w:rFonts w:ascii="Times New Roman" w:hAnsi="Times New Roman" w:cs="Times New Roman"/>
              </w:rPr>
              <w:t>4</w:t>
            </w:r>
          </w:p>
        </w:tc>
        <w:tc>
          <w:tcPr>
            <w:tcW w:w="1417" w:type="dxa"/>
          </w:tcPr>
          <w:p w14:paraId="1FE95284" w14:textId="279F72EA"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w:t>
            </w:r>
            <w:r w:rsidR="003B48B1" w:rsidRPr="00446D19">
              <w:rPr>
                <w:rFonts w:ascii="Times New Roman" w:hAnsi="Times New Roman" w:cs="Times New Roman"/>
              </w:rPr>
              <w:t>25</w:t>
            </w:r>
          </w:p>
        </w:tc>
        <w:tc>
          <w:tcPr>
            <w:tcW w:w="1423" w:type="dxa"/>
          </w:tcPr>
          <w:p w14:paraId="550F4B1F" w14:textId="77777777" w:rsidR="004F4952"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4F4952" w:rsidRPr="00446D19" w14:paraId="4A095629" w14:textId="77777777" w:rsidTr="00C84448">
        <w:trPr>
          <w:jc w:val="center"/>
        </w:trPr>
        <w:tc>
          <w:tcPr>
            <w:tcW w:w="14642" w:type="dxa"/>
            <w:gridSpan w:val="8"/>
            <w:shd w:val="clear" w:color="auto" w:fill="D9D9D9" w:themeFill="background1" w:themeFillShade="D9"/>
            <w:vAlign w:val="center"/>
          </w:tcPr>
          <w:p w14:paraId="150DB5EF" w14:textId="77777777" w:rsidR="004F4952" w:rsidRPr="00446D19" w:rsidRDefault="004F4952" w:rsidP="00B03399">
            <w:pPr>
              <w:pStyle w:val="a3"/>
              <w:ind w:left="0" w:firstLine="643"/>
              <w:rPr>
                <w:rFonts w:ascii="Times New Roman" w:hAnsi="Times New Roman" w:cs="Times New Roman"/>
                <w:b/>
              </w:rPr>
            </w:pPr>
            <w:r w:rsidRPr="00446D19">
              <w:rPr>
                <w:rFonts w:ascii="Times New Roman" w:hAnsi="Times New Roman" w:cs="Times New Roman"/>
                <w:b/>
              </w:rPr>
              <w:t>Доступ до сервісу</w:t>
            </w:r>
          </w:p>
        </w:tc>
      </w:tr>
      <w:tr w:rsidR="0080166E" w:rsidRPr="00446D19" w14:paraId="6E3928B0" w14:textId="77777777" w:rsidTr="00446D19">
        <w:trPr>
          <w:jc w:val="center"/>
        </w:trPr>
        <w:tc>
          <w:tcPr>
            <w:tcW w:w="732" w:type="dxa"/>
          </w:tcPr>
          <w:p w14:paraId="633B2F8B" w14:textId="1FF03E3A" w:rsidR="0080166E"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w:t>
            </w:r>
          </w:p>
        </w:tc>
        <w:tc>
          <w:tcPr>
            <w:tcW w:w="3021" w:type="dxa"/>
          </w:tcPr>
          <w:p w14:paraId="5E8FE8AC" w14:textId="77777777" w:rsidR="0080166E" w:rsidRPr="00446D19" w:rsidRDefault="0080166E" w:rsidP="00B03399">
            <w:pPr>
              <w:pStyle w:val="a3"/>
              <w:ind w:left="0"/>
              <w:rPr>
                <w:rFonts w:ascii="Times New Roman" w:hAnsi="Times New Roman" w:cs="Times New Roman"/>
              </w:rPr>
            </w:pPr>
            <w:r w:rsidRPr="00446D19">
              <w:rPr>
                <w:rFonts w:ascii="Times New Roman" w:hAnsi="Times New Roman" w:cs="Times New Roman"/>
              </w:rPr>
              <w:t>Капітальний ремонт існуючих мереж водопостачання та водовідведення та будівництво нових трас</w:t>
            </w:r>
          </w:p>
          <w:p w14:paraId="709BE0BA" w14:textId="4AD5B46B" w:rsidR="001D7AC3" w:rsidRPr="00446D19" w:rsidRDefault="001D7AC3" w:rsidP="00B03399">
            <w:pPr>
              <w:pStyle w:val="a3"/>
              <w:ind w:left="0"/>
              <w:rPr>
                <w:rFonts w:ascii="Times New Roman" w:hAnsi="Times New Roman" w:cs="Times New Roman"/>
              </w:rPr>
            </w:pPr>
            <w:r w:rsidRPr="00446D19">
              <w:rPr>
                <w:rFonts w:ascii="Times New Roman" w:hAnsi="Times New Roman" w:cs="Times New Roman"/>
              </w:rPr>
              <w:t>дивись перелік заходів з пом’якшення)</w:t>
            </w:r>
          </w:p>
        </w:tc>
        <w:tc>
          <w:tcPr>
            <w:tcW w:w="2260" w:type="dxa"/>
          </w:tcPr>
          <w:p w14:paraId="27093BBA"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284527A9"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tc>
        <w:tc>
          <w:tcPr>
            <w:tcW w:w="2528" w:type="dxa"/>
          </w:tcPr>
          <w:p w14:paraId="000F571D"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p w14:paraId="678DA968"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Захворювання, спричинені водою</w:t>
            </w:r>
          </w:p>
        </w:tc>
        <w:tc>
          <w:tcPr>
            <w:tcW w:w="1985" w:type="dxa"/>
          </w:tcPr>
          <w:p w14:paraId="40A8EBA0" w14:textId="3F8D4EFA" w:rsidR="0080166E"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80166E" w:rsidRPr="00446D19">
              <w:rPr>
                <w:rFonts w:ascii="Times New Roman" w:hAnsi="Times New Roman" w:cs="Times New Roman"/>
              </w:rPr>
              <w:t xml:space="preserve"> міська рада, </w:t>
            </w:r>
          </w:p>
          <w:p w14:paraId="2B642F5E" w14:textId="2B1B9D5F"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КП «Водоканал»</w:t>
            </w:r>
          </w:p>
        </w:tc>
        <w:tc>
          <w:tcPr>
            <w:tcW w:w="2693" w:type="dxa"/>
            <w:gridSpan w:val="2"/>
          </w:tcPr>
          <w:p w14:paraId="3D7A059C"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0D36110F" w14:textId="77777777" w:rsidR="0080166E" w:rsidRPr="00446D19" w:rsidRDefault="0080166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C84448" w:rsidRPr="00446D19" w14:paraId="4F056E33" w14:textId="77777777" w:rsidTr="00446D19">
        <w:trPr>
          <w:jc w:val="center"/>
        </w:trPr>
        <w:tc>
          <w:tcPr>
            <w:tcW w:w="732" w:type="dxa"/>
          </w:tcPr>
          <w:p w14:paraId="21DAE9A4" w14:textId="5D04569D" w:rsidR="00C84448"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6</w:t>
            </w:r>
            <w:r w:rsidR="00C84448" w:rsidRPr="00446D19">
              <w:rPr>
                <w:rFonts w:ascii="Times New Roman" w:hAnsi="Times New Roman" w:cs="Times New Roman"/>
              </w:rPr>
              <w:t>.</w:t>
            </w:r>
          </w:p>
        </w:tc>
        <w:tc>
          <w:tcPr>
            <w:tcW w:w="3021" w:type="dxa"/>
          </w:tcPr>
          <w:p w14:paraId="6641FC3D" w14:textId="77777777" w:rsidR="00C84448" w:rsidRPr="00446D19" w:rsidRDefault="00C84448" w:rsidP="00B03399">
            <w:pPr>
              <w:pStyle w:val="a3"/>
              <w:ind w:left="0"/>
              <w:rPr>
                <w:rFonts w:ascii="Times New Roman" w:hAnsi="Times New Roman" w:cs="Times New Roman"/>
              </w:rPr>
            </w:pPr>
            <w:r w:rsidRPr="00446D19">
              <w:rPr>
                <w:rFonts w:ascii="Times New Roman" w:hAnsi="Times New Roman" w:cs="Times New Roman"/>
              </w:rPr>
              <w:t>Підтримка зливної каналізації у працездатному стані, періодична очистка і ремонт каналів і решіток.</w:t>
            </w:r>
          </w:p>
        </w:tc>
        <w:tc>
          <w:tcPr>
            <w:tcW w:w="2260" w:type="dxa"/>
          </w:tcPr>
          <w:p w14:paraId="0C768AD4"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3AB89240"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55CF73AC"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p w14:paraId="12955FD5" w14:textId="16428F2F" w:rsidR="00C84448"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078A39C3"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tc>
        <w:tc>
          <w:tcPr>
            <w:tcW w:w="1985" w:type="dxa"/>
          </w:tcPr>
          <w:p w14:paraId="5CD696F9" w14:textId="03A54B0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 xml:space="preserve">Комунальні підприємства </w:t>
            </w:r>
            <w:r w:rsidRPr="00446D19">
              <w:rPr>
                <w:rFonts w:ascii="Times New Roman" w:hAnsi="Times New Roman" w:cs="Times New Roman"/>
              </w:rPr>
              <w:br/>
            </w:r>
            <w:r w:rsidR="00A455DC" w:rsidRPr="00446D19">
              <w:rPr>
                <w:rFonts w:ascii="Times New Roman" w:hAnsi="Times New Roman" w:cs="Times New Roman"/>
              </w:rPr>
              <w:t>громади</w:t>
            </w:r>
          </w:p>
        </w:tc>
        <w:tc>
          <w:tcPr>
            <w:tcW w:w="2693" w:type="dxa"/>
            <w:gridSpan w:val="2"/>
          </w:tcPr>
          <w:p w14:paraId="2F6AC3F2"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2DEBED90"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B93BF8" w:rsidRPr="00446D19" w14:paraId="51569E66" w14:textId="77777777" w:rsidTr="00B93BF8">
        <w:trPr>
          <w:jc w:val="center"/>
        </w:trPr>
        <w:tc>
          <w:tcPr>
            <w:tcW w:w="732" w:type="dxa"/>
          </w:tcPr>
          <w:p w14:paraId="37FAFB98"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lastRenderedPageBreak/>
              <w:t>1</w:t>
            </w:r>
          </w:p>
        </w:tc>
        <w:tc>
          <w:tcPr>
            <w:tcW w:w="3021" w:type="dxa"/>
          </w:tcPr>
          <w:p w14:paraId="3292BFB9"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42D1FD50"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0CEFCF7D"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66F7B7B0"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484ECD81"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122E9D4A"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2154E80A"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8</w:t>
            </w:r>
          </w:p>
        </w:tc>
      </w:tr>
      <w:tr w:rsidR="00135189" w:rsidRPr="00446D19" w14:paraId="44EA6FAF" w14:textId="77777777" w:rsidTr="00446D19">
        <w:trPr>
          <w:jc w:val="center"/>
        </w:trPr>
        <w:tc>
          <w:tcPr>
            <w:tcW w:w="732" w:type="dxa"/>
          </w:tcPr>
          <w:p w14:paraId="1E617FE8" w14:textId="47FA35F7" w:rsidR="00135189"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7</w:t>
            </w:r>
            <w:r w:rsidR="009D1E1E" w:rsidRPr="00446D19">
              <w:rPr>
                <w:rFonts w:ascii="Times New Roman" w:hAnsi="Times New Roman" w:cs="Times New Roman"/>
              </w:rPr>
              <w:t>.</w:t>
            </w:r>
          </w:p>
        </w:tc>
        <w:tc>
          <w:tcPr>
            <w:tcW w:w="3021" w:type="dxa"/>
          </w:tcPr>
          <w:p w14:paraId="1D74B7E8" w14:textId="71D649B0" w:rsidR="00135189" w:rsidRPr="00446D19" w:rsidRDefault="00C84448" w:rsidP="00B03399">
            <w:pPr>
              <w:pStyle w:val="a3"/>
              <w:ind w:left="0"/>
              <w:rPr>
                <w:rFonts w:ascii="Times New Roman" w:hAnsi="Times New Roman" w:cs="Times New Roman"/>
              </w:rPr>
            </w:pPr>
            <w:r w:rsidRPr="00446D19">
              <w:rPr>
                <w:rFonts w:ascii="Times New Roman" w:hAnsi="Times New Roman" w:cs="Times New Roman"/>
              </w:rPr>
              <w:t>Реконструкція</w:t>
            </w:r>
            <w:r w:rsidR="00135189" w:rsidRPr="00446D19">
              <w:rPr>
                <w:rFonts w:ascii="Times New Roman" w:hAnsi="Times New Roman" w:cs="Times New Roman"/>
              </w:rPr>
              <w:t xml:space="preserve"> зливової </w:t>
            </w:r>
            <w:r w:rsidRPr="00446D19">
              <w:rPr>
                <w:rFonts w:ascii="Times New Roman" w:hAnsi="Times New Roman" w:cs="Times New Roman"/>
              </w:rPr>
              <w:t>каналізації</w:t>
            </w:r>
            <w:r w:rsidR="00135189" w:rsidRPr="00446D19">
              <w:rPr>
                <w:rFonts w:ascii="Times New Roman" w:hAnsi="Times New Roman" w:cs="Times New Roman"/>
              </w:rPr>
              <w:t xml:space="preserve"> </w:t>
            </w:r>
            <w:r w:rsidRPr="00446D19">
              <w:rPr>
                <w:rFonts w:ascii="Times New Roman" w:hAnsi="Times New Roman" w:cs="Times New Roman"/>
              </w:rPr>
              <w:t>зі збільшенням потужності для прийняття та відведення води</w:t>
            </w:r>
            <w:r w:rsidR="00135189" w:rsidRPr="00446D19">
              <w:rPr>
                <w:rFonts w:ascii="Times New Roman" w:hAnsi="Times New Roman" w:cs="Times New Roman"/>
              </w:rPr>
              <w:t xml:space="preserve"> в місцях регулярного підтоплення</w:t>
            </w:r>
          </w:p>
        </w:tc>
        <w:tc>
          <w:tcPr>
            <w:tcW w:w="2260" w:type="dxa"/>
          </w:tcPr>
          <w:p w14:paraId="21C003D8"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5E6030A9"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2B37B044"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1271F7A0"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39355D36"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p>
          <w:p w14:paraId="4F45C146" w14:textId="77777777"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Інформаційно-комунікаційні технології,</w:t>
            </w:r>
          </w:p>
          <w:p w14:paraId="42148068" w14:textId="77777777" w:rsidR="00135189"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278EF7CA" w14:textId="77777777" w:rsidR="00135189"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tc>
        <w:tc>
          <w:tcPr>
            <w:tcW w:w="1985" w:type="dxa"/>
          </w:tcPr>
          <w:p w14:paraId="32C4CA57" w14:textId="32AEF324" w:rsidR="00135189"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C84448" w:rsidRPr="00446D19">
              <w:rPr>
                <w:rFonts w:ascii="Times New Roman" w:hAnsi="Times New Roman" w:cs="Times New Roman"/>
              </w:rPr>
              <w:t xml:space="preserve"> міська рада,</w:t>
            </w:r>
          </w:p>
          <w:p w14:paraId="429329CC" w14:textId="55844A59" w:rsidR="00C84448"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 xml:space="preserve">Комунальні підприємства </w:t>
            </w:r>
            <w:r w:rsidR="00A455DC" w:rsidRPr="00446D19">
              <w:rPr>
                <w:rFonts w:ascii="Times New Roman" w:hAnsi="Times New Roman" w:cs="Times New Roman"/>
              </w:rPr>
              <w:t>громади</w:t>
            </w:r>
          </w:p>
        </w:tc>
        <w:tc>
          <w:tcPr>
            <w:tcW w:w="1276" w:type="dxa"/>
          </w:tcPr>
          <w:p w14:paraId="22B747CF" w14:textId="77777777" w:rsidR="00135189"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2025</w:t>
            </w:r>
          </w:p>
        </w:tc>
        <w:tc>
          <w:tcPr>
            <w:tcW w:w="1417" w:type="dxa"/>
          </w:tcPr>
          <w:p w14:paraId="6C4A9BB9" w14:textId="77777777" w:rsidR="00135189"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05450C03" w14:textId="77777777" w:rsidR="00135189"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4F4952" w:rsidRPr="00446D19" w14:paraId="365884E3" w14:textId="77777777" w:rsidTr="00446D19">
        <w:trPr>
          <w:jc w:val="center"/>
        </w:trPr>
        <w:tc>
          <w:tcPr>
            <w:tcW w:w="732" w:type="dxa"/>
          </w:tcPr>
          <w:p w14:paraId="70CB66EF" w14:textId="28161612" w:rsidR="004F4952"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8</w:t>
            </w:r>
            <w:r w:rsidR="004F4952" w:rsidRPr="00446D19">
              <w:rPr>
                <w:rFonts w:ascii="Times New Roman" w:hAnsi="Times New Roman" w:cs="Times New Roman"/>
              </w:rPr>
              <w:t>.</w:t>
            </w:r>
          </w:p>
        </w:tc>
        <w:tc>
          <w:tcPr>
            <w:tcW w:w="3021" w:type="dxa"/>
          </w:tcPr>
          <w:p w14:paraId="030795EF" w14:textId="77777777" w:rsidR="004F4952" w:rsidRDefault="004F4952" w:rsidP="00B03399">
            <w:pPr>
              <w:pStyle w:val="a3"/>
              <w:ind w:left="0"/>
              <w:rPr>
                <w:rFonts w:ascii="Times New Roman" w:hAnsi="Times New Roman" w:cs="Times New Roman"/>
              </w:rPr>
            </w:pPr>
            <w:r w:rsidRPr="00446D19">
              <w:rPr>
                <w:rFonts w:ascii="Times New Roman" w:hAnsi="Times New Roman" w:cs="Times New Roman"/>
              </w:rPr>
              <w:t xml:space="preserve">Створення комфортних умов перебування в організаціях, установах, торгівельних точках в періоди екстремальної спеки (дотримання </w:t>
            </w:r>
            <w:r w:rsidR="00C84448" w:rsidRPr="00446D19">
              <w:rPr>
                <w:rFonts w:ascii="Times New Roman" w:hAnsi="Times New Roman" w:cs="Times New Roman"/>
              </w:rPr>
              <w:t>нормативної температури</w:t>
            </w:r>
            <w:r w:rsidRPr="00446D19">
              <w:rPr>
                <w:rFonts w:ascii="Times New Roman" w:hAnsi="Times New Roman" w:cs="Times New Roman"/>
              </w:rPr>
              <w:t>) через використання кондиціонерів</w:t>
            </w:r>
            <w:r w:rsidR="00C84448" w:rsidRPr="00446D19">
              <w:rPr>
                <w:rFonts w:ascii="Times New Roman" w:hAnsi="Times New Roman" w:cs="Times New Roman"/>
              </w:rPr>
              <w:t xml:space="preserve"> та забезпечення доступу до питної води</w:t>
            </w:r>
          </w:p>
          <w:p w14:paraId="4638E146" w14:textId="77777777" w:rsidR="00B93BF8" w:rsidRPr="00446D19" w:rsidRDefault="00B93BF8" w:rsidP="00B03399">
            <w:pPr>
              <w:pStyle w:val="a3"/>
              <w:ind w:left="0"/>
              <w:rPr>
                <w:rFonts w:ascii="Times New Roman" w:hAnsi="Times New Roman" w:cs="Times New Roman"/>
              </w:rPr>
            </w:pPr>
          </w:p>
        </w:tc>
        <w:tc>
          <w:tcPr>
            <w:tcW w:w="2260" w:type="dxa"/>
          </w:tcPr>
          <w:p w14:paraId="0F271D6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6AA01CF5"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1B83DEB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p w14:paraId="2D03C1B0" w14:textId="2EA4DC67" w:rsidR="004F4952"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042A410D"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640E4778"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tc>
        <w:tc>
          <w:tcPr>
            <w:tcW w:w="1985" w:type="dxa"/>
          </w:tcPr>
          <w:p w14:paraId="12D8A5D5" w14:textId="63D1A7B1"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 Муніципальні установи та організації, власники торгівельних точок</w:t>
            </w:r>
          </w:p>
        </w:tc>
        <w:tc>
          <w:tcPr>
            <w:tcW w:w="1276" w:type="dxa"/>
          </w:tcPr>
          <w:p w14:paraId="1C5E8AB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w:t>
            </w:r>
            <w:r w:rsidR="00C84448" w:rsidRPr="00446D19">
              <w:rPr>
                <w:rFonts w:ascii="Times New Roman" w:hAnsi="Times New Roman" w:cs="Times New Roman"/>
              </w:rPr>
              <w:t>22</w:t>
            </w:r>
          </w:p>
        </w:tc>
        <w:tc>
          <w:tcPr>
            <w:tcW w:w="1417" w:type="dxa"/>
          </w:tcPr>
          <w:p w14:paraId="71FB3F27"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4EB2A45E" w14:textId="77777777" w:rsidR="004F4952" w:rsidRPr="00446D19" w:rsidRDefault="00C84448" w:rsidP="00B03399">
            <w:pPr>
              <w:pStyle w:val="a3"/>
              <w:ind w:left="0"/>
              <w:jc w:val="center"/>
              <w:rPr>
                <w:rFonts w:ascii="Times New Roman" w:hAnsi="Times New Roman" w:cs="Times New Roman"/>
              </w:rPr>
            </w:pPr>
            <w:r w:rsidRPr="00446D19">
              <w:rPr>
                <w:rFonts w:ascii="Times New Roman" w:hAnsi="Times New Roman" w:cs="Times New Roman"/>
              </w:rPr>
              <w:t>Частково в</w:t>
            </w:r>
            <w:r w:rsidR="004F4952" w:rsidRPr="00446D19">
              <w:rPr>
                <w:rFonts w:ascii="Times New Roman" w:hAnsi="Times New Roman" w:cs="Times New Roman"/>
              </w:rPr>
              <w:t>иконується</w:t>
            </w:r>
          </w:p>
        </w:tc>
      </w:tr>
      <w:tr w:rsidR="004F4952" w:rsidRPr="00446D19" w14:paraId="127F2DEE" w14:textId="77777777" w:rsidTr="00446D19">
        <w:trPr>
          <w:jc w:val="center"/>
        </w:trPr>
        <w:tc>
          <w:tcPr>
            <w:tcW w:w="732" w:type="dxa"/>
          </w:tcPr>
          <w:p w14:paraId="7CEED107" w14:textId="6C83C66C" w:rsidR="004F4952"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9</w:t>
            </w:r>
            <w:r w:rsidR="004F4952" w:rsidRPr="00446D19">
              <w:rPr>
                <w:rFonts w:ascii="Times New Roman" w:hAnsi="Times New Roman" w:cs="Times New Roman"/>
              </w:rPr>
              <w:t>.</w:t>
            </w:r>
          </w:p>
        </w:tc>
        <w:tc>
          <w:tcPr>
            <w:tcW w:w="3021" w:type="dxa"/>
          </w:tcPr>
          <w:p w14:paraId="70D5EE34" w14:textId="77777777" w:rsidR="004F4952" w:rsidRPr="00446D19" w:rsidRDefault="004F4952" w:rsidP="00B03399">
            <w:pPr>
              <w:pStyle w:val="a3"/>
              <w:ind w:left="0"/>
              <w:rPr>
                <w:rFonts w:ascii="Times New Roman" w:hAnsi="Times New Roman" w:cs="Times New Roman"/>
              </w:rPr>
            </w:pPr>
            <w:r w:rsidRPr="00446D19">
              <w:rPr>
                <w:rFonts w:ascii="Times New Roman" w:hAnsi="Times New Roman" w:cs="Times New Roman"/>
              </w:rPr>
              <w:t>Встановлення фонтанчиків з питною водою, місць для охолодження («водяні ворота», фонтани)</w:t>
            </w:r>
          </w:p>
        </w:tc>
        <w:tc>
          <w:tcPr>
            <w:tcW w:w="2260" w:type="dxa"/>
          </w:tcPr>
          <w:p w14:paraId="5A203A0C"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215FD3A0"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74465EDD"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p w14:paraId="4AB237E6" w14:textId="50077DE5" w:rsidR="004F4952"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321756E3"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446CFE42"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tc>
        <w:tc>
          <w:tcPr>
            <w:tcW w:w="1985" w:type="dxa"/>
          </w:tcPr>
          <w:p w14:paraId="246301DF" w14:textId="16C2B97D" w:rsidR="004F4952"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4F4952" w:rsidRPr="00446D19">
              <w:rPr>
                <w:rFonts w:ascii="Times New Roman" w:hAnsi="Times New Roman" w:cs="Times New Roman"/>
              </w:rPr>
              <w:t xml:space="preserve"> міська рада,</w:t>
            </w:r>
            <w:r w:rsidR="004F4952" w:rsidRPr="00446D19">
              <w:rPr>
                <w:rFonts w:ascii="Times New Roman" w:hAnsi="Times New Roman" w:cs="Times New Roman"/>
              </w:rPr>
              <w:br/>
            </w:r>
            <w:r w:rsidR="009D1E1E" w:rsidRPr="00446D19">
              <w:rPr>
                <w:rFonts w:ascii="Times New Roman" w:hAnsi="Times New Roman" w:cs="Times New Roman"/>
              </w:rPr>
              <w:t>Комунальні підприємства,</w:t>
            </w:r>
          </w:p>
          <w:p w14:paraId="054B7DF7"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Громадські організації</w:t>
            </w:r>
          </w:p>
        </w:tc>
        <w:tc>
          <w:tcPr>
            <w:tcW w:w="1276" w:type="dxa"/>
          </w:tcPr>
          <w:p w14:paraId="3C2C17D1"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2018</w:t>
            </w:r>
          </w:p>
        </w:tc>
        <w:tc>
          <w:tcPr>
            <w:tcW w:w="1417" w:type="dxa"/>
          </w:tcPr>
          <w:p w14:paraId="029A716A"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79FDA3BB" w14:textId="77777777" w:rsidR="004F4952" w:rsidRPr="00446D19" w:rsidRDefault="004F4952"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E275D8" w:rsidRPr="00446D19" w14:paraId="6359759C" w14:textId="77777777" w:rsidTr="00446D19">
        <w:trPr>
          <w:jc w:val="center"/>
        </w:trPr>
        <w:tc>
          <w:tcPr>
            <w:tcW w:w="732" w:type="dxa"/>
          </w:tcPr>
          <w:p w14:paraId="3411CAB8" w14:textId="35568B34" w:rsidR="00E275D8"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10</w:t>
            </w:r>
            <w:r w:rsidR="009D1E1E" w:rsidRPr="00446D19">
              <w:rPr>
                <w:rFonts w:ascii="Times New Roman" w:hAnsi="Times New Roman" w:cs="Times New Roman"/>
              </w:rPr>
              <w:t>.</w:t>
            </w:r>
          </w:p>
        </w:tc>
        <w:tc>
          <w:tcPr>
            <w:tcW w:w="3021" w:type="dxa"/>
          </w:tcPr>
          <w:p w14:paraId="299AC4B8" w14:textId="33F1F2EA" w:rsidR="00E275D8" w:rsidRPr="00446D19" w:rsidRDefault="000D7866" w:rsidP="00B03399">
            <w:pPr>
              <w:pStyle w:val="a3"/>
              <w:ind w:left="0"/>
              <w:rPr>
                <w:rFonts w:ascii="Times New Roman" w:hAnsi="Times New Roman" w:cs="Times New Roman"/>
              </w:rPr>
            </w:pPr>
            <w:r w:rsidRPr="00446D19">
              <w:rPr>
                <w:rFonts w:ascii="Times New Roman" w:hAnsi="Times New Roman" w:cs="Times New Roman"/>
              </w:rPr>
              <w:t>Створення</w:t>
            </w:r>
            <w:r w:rsidR="00E275D8" w:rsidRPr="00446D19">
              <w:rPr>
                <w:rFonts w:ascii="Times New Roman" w:hAnsi="Times New Roman" w:cs="Times New Roman"/>
              </w:rPr>
              <w:t xml:space="preserve"> велосипедної мережі</w:t>
            </w:r>
          </w:p>
        </w:tc>
        <w:tc>
          <w:tcPr>
            <w:tcW w:w="2260" w:type="dxa"/>
          </w:tcPr>
          <w:p w14:paraId="31799273"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1FF403D2"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 Планування землекористування,</w:t>
            </w:r>
          </w:p>
          <w:p w14:paraId="6F43520C" w14:textId="6DE1EF03" w:rsidR="00E275D8"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04AF907F" w14:textId="77777777"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tc>
        <w:tc>
          <w:tcPr>
            <w:tcW w:w="1985" w:type="dxa"/>
          </w:tcPr>
          <w:p w14:paraId="5E470E9C" w14:textId="47FE91CB" w:rsidR="009D1E1E"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9D1E1E" w:rsidRPr="00446D19">
              <w:rPr>
                <w:rFonts w:ascii="Times New Roman" w:hAnsi="Times New Roman" w:cs="Times New Roman"/>
              </w:rPr>
              <w:t xml:space="preserve"> міська рада,</w:t>
            </w:r>
            <w:r w:rsidR="009D1E1E" w:rsidRPr="00446D19">
              <w:rPr>
                <w:rFonts w:ascii="Times New Roman" w:hAnsi="Times New Roman" w:cs="Times New Roman"/>
              </w:rPr>
              <w:br/>
              <w:t>Комунальні підприємства,</w:t>
            </w:r>
          </w:p>
          <w:p w14:paraId="67085288" w14:textId="77777777"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Громадськість</w:t>
            </w:r>
          </w:p>
        </w:tc>
        <w:tc>
          <w:tcPr>
            <w:tcW w:w="1276" w:type="dxa"/>
          </w:tcPr>
          <w:p w14:paraId="45531FC5" w14:textId="77777777"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2021</w:t>
            </w:r>
          </w:p>
        </w:tc>
        <w:tc>
          <w:tcPr>
            <w:tcW w:w="1417" w:type="dxa"/>
          </w:tcPr>
          <w:p w14:paraId="20F6A5C8" w14:textId="77777777"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31429BA2" w14:textId="77777777"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E275D8" w:rsidRPr="00446D19" w14:paraId="03777CC4" w14:textId="77777777" w:rsidTr="00446D19">
        <w:trPr>
          <w:jc w:val="center"/>
        </w:trPr>
        <w:tc>
          <w:tcPr>
            <w:tcW w:w="732" w:type="dxa"/>
          </w:tcPr>
          <w:p w14:paraId="7A01C0C1" w14:textId="7C4D91B5" w:rsidR="00E275D8"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1</w:t>
            </w:r>
            <w:r w:rsidR="00E275D8" w:rsidRPr="00446D19">
              <w:rPr>
                <w:rFonts w:ascii="Times New Roman" w:hAnsi="Times New Roman" w:cs="Times New Roman"/>
              </w:rPr>
              <w:t>.</w:t>
            </w:r>
          </w:p>
        </w:tc>
        <w:tc>
          <w:tcPr>
            <w:tcW w:w="3021" w:type="dxa"/>
          </w:tcPr>
          <w:p w14:paraId="304C9936" w14:textId="00FABFCF" w:rsidR="00E275D8" w:rsidRPr="00446D19" w:rsidRDefault="00E275D8" w:rsidP="00B03399">
            <w:pPr>
              <w:pStyle w:val="a3"/>
              <w:ind w:left="0"/>
              <w:rPr>
                <w:rFonts w:ascii="Times New Roman" w:hAnsi="Times New Roman" w:cs="Times New Roman"/>
              </w:rPr>
            </w:pPr>
            <w:r w:rsidRPr="00446D19">
              <w:rPr>
                <w:rFonts w:ascii="Times New Roman" w:hAnsi="Times New Roman" w:cs="Times New Roman"/>
              </w:rPr>
              <w:t xml:space="preserve">Створення системи велодоріжок та велотрас </w:t>
            </w:r>
            <w:r w:rsidR="00A455DC" w:rsidRPr="00446D19">
              <w:rPr>
                <w:rFonts w:ascii="Times New Roman" w:hAnsi="Times New Roman" w:cs="Times New Roman"/>
              </w:rPr>
              <w:t>на території громади</w:t>
            </w:r>
          </w:p>
        </w:tc>
        <w:tc>
          <w:tcPr>
            <w:tcW w:w="2260" w:type="dxa"/>
          </w:tcPr>
          <w:p w14:paraId="059E7214"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 Планування землекористування,</w:t>
            </w:r>
          </w:p>
          <w:p w14:paraId="550FB45C" w14:textId="77777777" w:rsidR="00E275D8"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p w14:paraId="2A8B2B5B" w14:textId="219150D5" w:rsidR="00B93BF8" w:rsidRPr="00446D19" w:rsidRDefault="00B93BF8" w:rsidP="00B03399">
            <w:pPr>
              <w:pStyle w:val="a3"/>
              <w:ind w:left="0"/>
              <w:jc w:val="center"/>
              <w:rPr>
                <w:rFonts w:ascii="Times New Roman" w:hAnsi="Times New Roman" w:cs="Times New Roman"/>
              </w:rPr>
            </w:pPr>
          </w:p>
        </w:tc>
        <w:tc>
          <w:tcPr>
            <w:tcW w:w="2528" w:type="dxa"/>
          </w:tcPr>
          <w:p w14:paraId="380AFD7A"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18AB0CBC"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p w14:paraId="751452D9"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Зараження комахами</w:t>
            </w:r>
          </w:p>
        </w:tc>
        <w:tc>
          <w:tcPr>
            <w:tcW w:w="1985" w:type="dxa"/>
          </w:tcPr>
          <w:p w14:paraId="27BB44C5" w14:textId="0C317FBD" w:rsidR="00E275D8"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E275D8" w:rsidRPr="00446D19">
              <w:rPr>
                <w:rFonts w:ascii="Times New Roman" w:hAnsi="Times New Roman" w:cs="Times New Roman"/>
              </w:rPr>
              <w:t xml:space="preserve"> міська рада,</w:t>
            </w:r>
          </w:p>
          <w:p w14:paraId="564A0FCF" w14:textId="192A3999"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 xml:space="preserve">комунальні </w:t>
            </w:r>
            <w:r w:rsidR="00A455DC" w:rsidRPr="00446D19">
              <w:rPr>
                <w:rFonts w:ascii="Times New Roman" w:hAnsi="Times New Roman" w:cs="Times New Roman"/>
              </w:rPr>
              <w:t>підприємства</w:t>
            </w:r>
          </w:p>
        </w:tc>
        <w:tc>
          <w:tcPr>
            <w:tcW w:w="1276" w:type="dxa"/>
          </w:tcPr>
          <w:p w14:paraId="724D54A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2021</w:t>
            </w:r>
          </w:p>
        </w:tc>
        <w:tc>
          <w:tcPr>
            <w:tcW w:w="1417" w:type="dxa"/>
          </w:tcPr>
          <w:p w14:paraId="1BB5B6C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2531D2FA"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В процесі планування</w:t>
            </w:r>
          </w:p>
        </w:tc>
      </w:tr>
      <w:tr w:rsidR="00B93BF8" w:rsidRPr="00446D19" w14:paraId="6556AE39" w14:textId="77777777" w:rsidTr="00B93BF8">
        <w:trPr>
          <w:jc w:val="center"/>
        </w:trPr>
        <w:tc>
          <w:tcPr>
            <w:tcW w:w="732" w:type="dxa"/>
          </w:tcPr>
          <w:p w14:paraId="568712A7"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lastRenderedPageBreak/>
              <w:t>1</w:t>
            </w:r>
          </w:p>
        </w:tc>
        <w:tc>
          <w:tcPr>
            <w:tcW w:w="3021" w:type="dxa"/>
          </w:tcPr>
          <w:p w14:paraId="16E36A5C"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2D740F29"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58765329"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4E613FBC"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03D6E219"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65AC818B"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25F28EA2"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8</w:t>
            </w:r>
          </w:p>
        </w:tc>
      </w:tr>
      <w:tr w:rsidR="009D1E1E" w:rsidRPr="00446D19" w14:paraId="62741F43" w14:textId="77777777" w:rsidTr="00446D19">
        <w:trPr>
          <w:jc w:val="center"/>
        </w:trPr>
        <w:tc>
          <w:tcPr>
            <w:tcW w:w="732" w:type="dxa"/>
          </w:tcPr>
          <w:p w14:paraId="19FA2AAC" w14:textId="76D48175"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2</w:t>
            </w:r>
            <w:r w:rsidRPr="00446D19">
              <w:rPr>
                <w:rFonts w:ascii="Times New Roman" w:hAnsi="Times New Roman" w:cs="Times New Roman"/>
              </w:rPr>
              <w:t>.</w:t>
            </w:r>
          </w:p>
        </w:tc>
        <w:tc>
          <w:tcPr>
            <w:tcW w:w="3021" w:type="dxa"/>
          </w:tcPr>
          <w:p w14:paraId="2D43B631" w14:textId="77777777" w:rsidR="009D1E1E" w:rsidRPr="00446D19" w:rsidRDefault="009D1E1E" w:rsidP="00B03399">
            <w:pPr>
              <w:pStyle w:val="a3"/>
              <w:ind w:left="0"/>
              <w:rPr>
                <w:rFonts w:ascii="Times New Roman" w:hAnsi="Times New Roman" w:cs="Times New Roman"/>
              </w:rPr>
            </w:pPr>
            <w:r w:rsidRPr="00446D19">
              <w:rPr>
                <w:rFonts w:ascii="Times New Roman" w:hAnsi="Times New Roman" w:cs="Times New Roman"/>
              </w:rPr>
              <w:t>Підтримка працездатності резервних джерел енергії на випадок відключення електроенергії для організацій з високим ступенем вразливості – лікарень, обладнання водопостачання, водовідведення</w:t>
            </w:r>
          </w:p>
        </w:tc>
        <w:tc>
          <w:tcPr>
            <w:tcW w:w="2260" w:type="dxa"/>
          </w:tcPr>
          <w:p w14:paraId="19B14800"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4123E571"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Енергетика,</w:t>
            </w:r>
          </w:p>
          <w:p w14:paraId="1925F7CB"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Охорона здоров’я,</w:t>
            </w:r>
          </w:p>
          <w:p w14:paraId="609FF51F"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Цивільний захист і надзвичайні ситуації</w:t>
            </w:r>
          </w:p>
        </w:tc>
        <w:tc>
          <w:tcPr>
            <w:tcW w:w="2528" w:type="dxa"/>
          </w:tcPr>
          <w:p w14:paraId="738B7FF3"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49B87760" w14:textId="4AB101E7" w:rsidR="009D1E1E"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p>
        </w:tc>
        <w:tc>
          <w:tcPr>
            <w:tcW w:w="1985" w:type="dxa"/>
          </w:tcPr>
          <w:p w14:paraId="44C87F82" w14:textId="6E20F986" w:rsidR="009D1E1E"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9D1E1E" w:rsidRPr="00446D19">
              <w:rPr>
                <w:rFonts w:ascii="Times New Roman" w:hAnsi="Times New Roman" w:cs="Times New Roman"/>
              </w:rPr>
              <w:t xml:space="preserve"> міська рада, установи охорони здоров’я</w:t>
            </w:r>
          </w:p>
        </w:tc>
        <w:tc>
          <w:tcPr>
            <w:tcW w:w="2693" w:type="dxa"/>
            <w:gridSpan w:val="2"/>
          </w:tcPr>
          <w:p w14:paraId="5AD06BB3"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08C0AB31" w14:textId="77777777" w:rsidR="009D1E1E" w:rsidRPr="00446D19" w:rsidRDefault="009D1E1E"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E275D8" w:rsidRPr="00446D19" w14:paraId="01CA5BB2" w14:textId="77777777" w:rsidTr="00C84448">
        <w:trPr>
          <w:jc w:val="center"/>
        </w:trPr>
        <w:tc>
          <w:tcPr>
            <w:tcW w:w="14642" w:type="dxa"/>
            <w:gridSpan w:val="8"/>
            <w:shd w:val="clear" w:color="auto" w:fill="D9D9D9" w:themeFill="background1" w:themeFillShade="D9"/>
          </w:tcPr>
          <w:p w14:paraId="1BE02A7A" w14:textId="77777777" w:rsidR="00E275D8" w:rsidRPr="00446D19" w:rsidRDefault="00E275D8" w:rsidP="00B03399">
            <w:pPr>
              <w:pStyle w:val="a3"/>
              <w:ind w:left="0" w:firstLine="643"/>
              <w:rPr>
                <w:rFonts w:ascii="Times New Roman" w:hAnsi="Times New Roman" w:cs="Times New Roman"/>
                <w:b/>
              </w:rPr>
            </w:pPr>
            <w:r w:rsidRPr="00446D19">
              <w:rPr>
                <w:rFonts w:ascii="Times New Roman" w:hAnsi="Times New Roman" w:cs="Times New Roman"/>
                <w:b/>
              </w:rPr>
              <w:t>Соціально-економічні</w:t>
            </w:r>
          </w:p>
        </w:tc>
      </w:tr>
      <w:tr w:rsidR="00E275D8" w:rsidRPr="00446D19" w14:paraId="4D5E8298" w14:textId="77777777" w:rsidTr="00446D19">
        <w:trPr>
          <w:jc w:val="center"/>
        </w:trPr>
        <w:tc>
          <w:tcPr>
            <w:tcW w:w="732" w:type="dxa"/>
          </w:tcPr>
          <w:p w14:paraId="4B2C792E" w14:textId="6C9F8142" w:rsidR="00E275D8"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3</w:t>
            </w:r>
            <w:r w:rsidR="00E275D8" w:rsidRPr="00446D19">
              <w:rPr>
                <w:rFonts w:ascii="Times New Roman" w:hAnsi="Times New Roman" w:cs="Times New Roman"/>
              </w:rPr>
              <w:t>.</w:t>
            </w:r>
          </w:p>
        </w:tc>
        <w:tc>
          <w:tcPr>
            <w:tcW w:w="3021" w:type="dxa"/>
          </w:tcPr>
          <w:p w14:paraId="0431B86D" w14:textId="77777777" w:rsidR="00E275D8" w:rsidRPr="00446D19" w:rsidRDefault="00E275D8" w:rsidP="00B03399">
            <w:pPr>
              <w:pStyle w:val="a3"/>
              <w:ind w:left="0"/>
              <w:rPr>
                <w:rFonts w:ascii="Times New Roman" w:hAnsi="Times New Roman" w:cs="Times New Roman"/>
              </w:rPr>
            </w:pPr>
            <w:r w:rsidRPr="00446D19">
              <w:rPr>
                <w:rFonts w:ascii="Times New Roman" w:hAnsi="Times New Roman" w:cs="Times New Roman"/>
              </w:rPr>
              <w:t>Популяризація страхування від стихійних явищ</w:t>
            </w:r>
          </w:p>
        </w:tc>
        <w:tc>
          <w:tcPr>
            <w:tcW w:w="2260" w:type="dxa"/>
          </w:tcPr>
          <w:p w14:paraId="027CE87F"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Будівлі,</w:t>
            </w:r>
          </w:p>
          <w:p w14:paraId="0CEFFAC6"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6D743EF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1FA0940B"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Інформаційно-комунікаційні технології</w:t>
            </w:r>
          </w:p>
        </w:tc>
        <w:tc>
          <w:tcPr>
            <w:tcW w:w="2528" w:type="dxa"/>
          </w:tcPr>
          <w:p w14:paraId="6E5C1A2C"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6416D2D6" w14:textId="7ACCAE24" w:rsidR="00E275D8" w:rsidRPr="00446D19" w:rsidRDefault="00B93BF8" w:rsidP="00B93BF8">
            <w:pPr>
              <w:pStyle w:val="a3"/>
              <w:ind w:left="0"/>
              <w:jc w:val="center"/>
              <w:rPr>
                <w:rFonts w:ascii="Times New Roman" w:hAnsi="Times New Roman" w:cs="Times New Roman"/>
              </w:rPr>
            </w:pPr>
            <w:r>
              <w:rPr>
                <w:rFonts w:ascii="Times New Roman" w:hAnsi="Times New Roman" w:cs="Times New Roman"/>
              </w:rPr>
              <w:t xml:space="preserve">Екстремальний снігопад, </w:t>
            </w:r>
            <w:r w:rsidR="00E275D8" w:rsidRPr="00446D19">
              <w:rPr>
                <w:rFonts w:ascii="Times New Roman" w:hAnsi="Times New Roman" w:cs="Times New Roman"/>
              </w:rPr>
              <w:t>Град</w:t>
            </w:r>
            <w:r>
              <w:rPr>
                <w:rFonts w:ascii="Times New Roman" w:hAnsi="Times New Roman" w:cs="Times New Roman"/>
              </w:rPr>
              <w:t>,</w:t>
            </w:r>
          </w:p>
          <w:p w14:paraId="5AA34DC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Річкові повені,</w:t>
            </w:r>
          </w:p>
          <w:p w14:paraId="048B3A8D" w14:textId="04F7A15F" w:rsidR="00E275D8" w:rsidRPr="00446D19" w:rsidRDefault="00B93BF8" w:rsidP="00B93BF8">
            <w:pPr>
              <w:pStyle w:val="a3"/>
              <w:ind w:left="0"/>
              <w:jc w:val="center"/>
              <w:rPr>
                <w:rFonts w:ascii="Times New Roman" w:hAnsi="Times New Roman" w:cs="Times New Roman"/>
              </w:rPr>
            </w:pPr>
            <w:r>
              <w:rPr>
                <w:rFonts w:ascii="Times New Roman" w:hAnsi="Times New Roman" w:cs="Times New Roman"/>
              </w:rPr>
              <w:t xml:space="preserve">Сильні вітри, </w:t>
            </w:r>
            <w:r w:rsidR="00C536B8" w:rsidRPr="00446D19">
              <w:rPr>
                <w:rFonts w:ascii="Times New Roman" w:hAnsi="Times New Roman" w:cs="Times New Roman"/>
              </w:rPr>
              <w:t>Гроза</w:t>
            </w:r>
            <w:r w:rsidR="00E275D8" w:rsidRPr="00446D19">
              <w:rPr>
                <w:rFonts w:ascii="Times New Roman" w:hAnsi="Times New Roman" w:cs="Times New Roman"/>
              </w:rPr>
              <w:t>,</w:t>
            </w:r>
          </w:p>
          <w:p w14:paraId="6C51E100"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p w14:paraId="1C31BC8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Пожежі на землі</w:t>
            </w:r>
          </w:p>
        </w:tc>
        <w:tc>
          <w:tcPr>
            <w:tcW w:w="1985" w:type="dxa"/>
          </w:tcPr>
          <w:p w14:paraId="3B1A66E0"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 xml:space="preserve">Страхові організації, організації </w:t>
            </w:r>
            <w:r w:rsidRPr="00446D19">
              <w:rPr>
                <w:rFonts w:ascii="Times New Roman" w:hAnsi="Times New Roman" w:cs="Times New Roman"/>
              </w:rPr>
              <w:br/>
              <w:t>теле-, радіо- мовлення,</w:t>
            </w:r>
            <w:r w:rsidRPr="00446D19">
              <w:rPr>
                <w:rFonts w:ascii="Times New Roman" w:hAnsi="Times New Roman" w:cs="Times New Roman"/>
              </w:rPr>
              <w:br/>
              <w:t>печатні видання</w:t>
            </w:r>
          </w:p>
        </w:tc>
        <w:tc>
          <w:tcPr>
            <w:tcW w:w="1276" w:type="dxa"/>
          </w:tcPr>
          <w:p w14:paraId="7EE9856C"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5FB08F92"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1380C050" w14:textId="55A81029" w:rsidR="00E275D8" w:rsidRPr="00446D19" w:rsidRDefault="00DA73EC"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E275D8" w:rsidRPr="00446D19" w14:paraId="47507AE0" w14:textId="77777777" w:rsidTr="00C84448">
        <w:trPr>
          <w:jc w:val="center"/>
        </w:trPr>
        <w:tc>
          <w:tcPr>
            <w:tcW w:w="14642" w:type="dxa"/>
            <w:gridSpan w:val="8"/>
            <w:shd w:val="clear" w:color="auto" w:fill="D9D9D9" w:themeFill="background1" w:themeFillShade="D9"/>
          </w:tcPr>
          <w:p w14:paraId="3DC4F0A3" w14:textId="77777777" w:rsidR="00E275D8" w:rsidRPr="00446D19" w:rsidRDefault="00E275D8" w:rsidP="00B03399">
            <w:pPr>
              <w:pStyle w:val="a3"/>
              <w:ind w:left="0" w:firstLine="785"/>
              <w:rPr>
                <w:rFonts w:ascii="Times New Roman" w:hAnsi="Times New Roman" w:cs="Times New Roman"/>
                <w:b/>
              </w:rPr>
            </w:pPr>
            <w:r w:rsidRPr="00446D19">
              <w:rPr>
                <w:rFonts w:ascii="Times New Roman" w:hAnsi="Times New Roman" w:cs="Times New Roman"/>
                <w:b/>
              </w:rPr>
              <w:t>Державні та інституційні</w:t>
            </w:r>
          </w:p>
        </w:tc>
      </w:tr>
      <w:tr w:rsidR="00E275D8" w:rsidRPr="00446D19" w14:paraId="38D59BDB" w14:textId="77777777" w:rsidTr="00446D19">
        <w:trPr>
          <w:jc w:val="center"/>
        </w:trPr>
        <w:tc>
          <w:tcPr>
            <w:tcW w:w="732" w:type="dxa"/>
          </w:tcPr>
          <w:p w14:paraId="7586BF29" w14:textId="22D5721D" w:rsidR="00E275D8"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4</w:t>
            </w:r>
            <w:r w:rsidR="00E275D8" w:rsidRPr="00446D19">
              <w:rPr>
                <w:rFonts w:ascii="Times New Roman" w:hAnsi="Times New Roman" w:cs="Times New Roman"/>
              </w:rPr>
              <w:t>.</w:t>
            </w:r>
          </w:p>
        </w:tc>
        <w:tc>
          <w:tcPr>
            <w:tcW w:w="3021" w:type="dxa"/>
          </w:tcPr>
          <w:p w14:paraId="4D60754A" w14:textId="06F57876" w:rsidR="00E275D8" w:rsidRPr="00446D19" w:rsidRDefault="00E275D8" w:rsidP="00B03399">
            <w:pPr>
              <w:pStyle w:val="a3"/>
              <w:ind w:left="0"/>
              <w:rPr>
                <w:rFonts w:ascii="Times New Roman" w:hAnsi="Times New Roman" w:cs="Times New Roman"/>
              </w:rPr>
            </w:pPr>
            <w:r w:rsidRPr="00446D19">
              <w:rPr>
                <w:rFonts w:ascii="Times New Roman" w:hAnsi="Times New Roman" w:cs="Times New Roman"/>
              </w:rPr>
              <w:t>Підтримка системи відведення паводкових вод (дренажів, каптажів, канав, водовідвідн</w:t>
            </w:r>
            <w:r w:rsidR="003B48B1" w:rsidRPr="00446D19">
              <w:rPr>
                <w:rFonts w:ascii="Times New Roman" w:hAnsi="Times New Roman" w:cs="Times New Roman"/>
              </w:rPr>
              <w:t>их</w:t>
            </w:r>
            <w:r w:rsidRPr="00446D19">
              <w:rPr>
                <w:rFonts w:ascii="Times New Roman" w:hAnsi="Times New Roman" w:cs="Times New Roman"/>
              </w:rPr>
              <w:t xml:space="preserve"> каналів тощо) та інженерних систем і обладнання для відкачування паводкових вод в працездатному стані</w:t>
            </w:r>
          </w:p>
        </w:tc>
        <w:tc>
          <w:tcPr>
            <w:tcW w:w="2260" w:type="dxa"/>
          </w:tcPr>
          <w:p w14:paraId="08807938"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Вода,</w:t>
            </w:r>
          </w:p>
          <w:p w14:paraId="43B70AF2"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602BC931"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0AD2507E"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tc>
        <w:tc>
          <w:tcPr>
            <w:tcW w:w="2528" w:type="dxa"/>
          </w:tcPr>
          <w:p w14:paraId="4166B6A2"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1C793BEC"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Річкові повені</w:t>
            </w:r>
          </w:p>
        </w:tc>
        <w:tc>
          <w:tcPr>
            <w:tcW w:w="1985" w:type="dxa"/>
          </w:tcPr>
          <w:p w14:paraId="71FC82C1"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Державна служба з надзвичайних ситуацій,</w:t>
            </w:r>
          </w:p>
          <w:p w14:paraId="7F3124E3"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Міністерство захисту довкілля та охорони природних ресурсів,</w:t>
            </w:r>
          </w:p>
          <w:p w14:paraId="1B61258F"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Комунальні підприємства</w:t>
            </w:r>
          </w:p>
        </w:tc>
        <w:tc>
          <w:tcPr>
            <w:tcW w:w="2693" w:type="dxa"/>
            <w:gridSpan w:val="2"/>
          </w:tcPr>
          <w:p w14:paraId="78EA939F"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Постійно</w:t>
            </w:r>
          </w:p>
        </w:tc>
        <w:tc>
          <w:tcPr>
            <w:tcW w:w="1423" w:type="dxa"/>
          </w:tcPr>
          <w:p w14:paraId="5A2E2F33" w14:textId="77777777" w:rsidR="00E275D8" w:rsidRPr="00446D19" w:rsidRDefault="00E275D8"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E275D8" w:rsidRPr="00446D19" w14:paraId="3B79FE5F" w14:textId="77777777" w:rsidTr="00C84448">
        <w:trPr>
          <w:jc w:val="center"/>
        </w:trPr>
        <w:tc>
          <w:tcPr>
            <w:tcW w:w="14642" w:type="dxa"/>
            <w:gridSpan w:val="8"/>
            <w:shd w:val="clear" w:color="auto" w:fill="D9D9D9" w:themeFill="background1" w:themeFillShade="D9"/>
          </w:tcPr>
          <w:p w14:paraId="75C902B6" w14:textId="77777777" w:rsidR="00E275D8" w:rsidRPr="00446D19" w:rsidRDefault="00E275D8" w:rsidP="00B03399">
            <w:pPr>
              <w:pStyle w:val="a3"/>
              <w:ind w:left="0" w:firstLine="643"/>
              <w:rPr>
                <w:rFonts w:ascii="Times New Roman" w:hAnsi="Times New Roman" w:cs="Times New Roman"/>
                <w:b/>
              </w:rPr>
            </w:pPr>
            <w:r w:rsidRPr="00446D19">
              <w:rPr>
                <w:rFonts w:ascii="Times New Roman" w:hAnsi="Times New Roman" w:cs="Times New Roman"/>
                <w:b/>
              </w:rPr>
              <w:t>Природне навколишнє середовище</w:t>
            </w:r>
          </w:p>
        </w:tc>
      </w:tr>
      <w:tr w:rsidR="008344D6" w:rsidRPr="00446D19" w14:paraId="1D658438" w14:textId="77777777" w:rsidTr="00446D19">
        <w:trPr>
          <w:jc w:val="center"/>
        </w:trPr>
        <w:tc>
          <w:tcPr>
            <w:tcW w:w="732" w:type="dxa"/>
          </w:tcPr>
          <w:p w14:paraId="52205EE6" w14:textId="75C13782" w:rsidR="008344D6"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5</w:t>
            </w:r>
            <w:r w:rsidR="008344D6" w:rsidRPr="00446D19">
              <w:rPr>
                <w:rFonts w:ascii="Times New Roman" w:hAnsi="Times New Roman" w:cs="Times New Roman"/>
              </w:rPr>
              <w:t>.</w:t>
            </w:r>
          </w:p>
        </w:tc>
        <w:tc>
          <w:tcPr>
            <w:tcW w:w="3021" w:type="dxa"/>
          </w:tcPr>
          <w:p w14:paraId="3EE575F8" w14:textId="3BA2614D" w:rsidR="008344D6" w:rsidRPr="00446D19" w:rsidRDefault="008344D6" w:rsidP="00B03399">
            <w:pPr>
              <w:pStyle w:val="a3"/>
              <w:ind w:left="0"/>
              <w:rPr>
                <w:rFonts w:ascii="Times New Roman" w:hAnsi="Times New Roman" w:cs="Times New Roman"/>
              </w:rPr>
            </w:pPr>
            <w:r w:rsidRPr="00446D19">
              <w:rPr>
                <w:rFonts w:ascii="Times New Roman" w:hAnsi="Times New Roman" w:cs="Times New Roman"/>
              </w:rPr>
              <w:t xml:space="preserve">Розробка концепції озеленення </w:t>
            </w:r>
            <w:r w:rsidR="005C6FBD" w:rsidRPr="00446D19">
              <w:rPr>
                <w:rFonts w:ascii="Times New Roman" w:hAnsi="Times New Roman" w:cs="Times New Roman"/>
              </w:rPr>
              <w:t>громади</w:t>
            </w:r>
          </w:p>
        </w:tc>
        <w:tc>
          <w:tcPr>
            <w:tcW w:w="2260" w:type="dxa"/>
          </w:tcPr>
          <w:p w14:paraId="03EB91D3"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7F460040"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3B8484B9" w14:textId="37348211"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 xml:space="preserve">Навколишнє середовище і біорізноманіття </w:t>
            </w:r>
            <w:r w:rsidR="0094599C" w:rsidRPr="00446D19">
              <w:rPr>
                <w:rFonts w:ascii="Times New Roman" w:hAnsi="Times New Roman" w:cs="Times New Roman"/>
              </w:rPr>
              <w:t>Туризм</w:t>
            </w:r>
          </w:p>
        </w:tc>
        <w:tc>
          <w:tcPr>
            <w:tcW w:w="2528" w:type="dxa"/>
          </w:tcPr>
          <w:p w14:paraId="65E46F38"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078B9229"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p w14:paraId="1072E811"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p w14:paraId="233D9E5B"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0DF0DC28" w14:textId="21B61497" w:rsidR="008344D6"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p>
        </w:tc>
        <w:tc>
          <w:tcPr>
            <w:tcW w:w="1985" w:type="dxa"/>
          </w:tcPr>
          <w:p w14:paraId="6C3AAEDD" w14:textId="72965ADE" w:rsidR="008344D6"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8344D6" w:rsidRPr="00446D19">
              <w:rPr>
                <w:rFonts w:ascii="Times New Roman" w:hAnsi="Times New Roman" w:cs="Times New Roman"/>
              </w:rPr>
              <w:t xml:space="preserve"> міська рада,</w:t>
            </w:r>
          </w:p>
          <w:p w14:paraId="2253474D"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Громадські організації,</w:t>
            </w:r>
          </w:p>
          <w:p w14:paraId="6FE327EA"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Заклади вищої освіти</w:t>
            </w:r>
          </w:p>
        </w:tc>
        <w:tc>
          <w:tcPr>
            <w:tcW w:w="1276" w:type="dxa"/>
          </w:tcPr>
          <w:p w14:paraId="787F3F21"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44A5D065"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2025</w:t>
            </w:r>
          </w:p>
        </w:tc>
        <w:tc>
          <w:tcPr>
            <w:tcW w:w="1423" w:type="dxa"/>
          </w:tcPr>
          <w:p w14:paraId="283892D4" w14:textId="77777777" w:rsidR="008344D6" w:rsidRPr="00446D19" w:rsidRDefault="008344D6"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A96C25" w:rsidRPr="00446D19" w14:paraId="6FFDC6D6" w14:textId="77777777" w:rsidTr="00446D19">
        <w:trPr>
          <w:jc w:val="center"/>
        </w:trPr>
        <w:tc>
          <w:tcPr>
            <w:tcW w:w="732" w:type="dxa"/>
          </w:tcPr>
          <w:p w14:paraId="5A8E0A78" w14:textId="6970033E" w:rsidR="00A96C25"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6</w:t>
            </w:r>
            <w:r w:rsidR="00A96C25" w:rsidRPr="00446D19">
              <w:rPr>
                <w:rFonts w:ascii="Times New Roman" w:hAnsi="Times New Roman" w:cs="Times New Roman"/>
              </w:rPr>
              <w:t>.</w:t>
            </w:r>
          </w:p>
        </w:tc>
        <w:tc>
          <w:tcPr>
            <w:tcW w:w="3021" w:type="dxa"/>
          </w:tcPr>
          <w:p w14:paraId="16348B4B" w14:textId="07197074" w:rsidR="00A96C25" w:rsidRPr="00446D19" w:rsidRDefault="00F1497F" w:rsidP="00B03399">
            <w:pPr>
              <w:pStyle w:val="a3"/>
              <w:ind w:left="0"/>
              <w:rPr>
                <w:rFonts w:ascii="Times New Roman" w:hAnsi="Times New Roman" w:cs="Times New Roman"/>
              </w:rPr>
            </w:pPr>
            <w:r w:rsidRPr="00446D19">
              <w:rPr>
                <w:rFonts w:ascii="Times New Roman" w:hAnsi="Times New Roman" w:cs="Times New Roman"/>
              </w:rPr>
              <w:t>Реконструкція центральних площ населених пунктів</w:t>
            </w:r>
            <w:r w:rsidR="00A96C25" w:rsidRPr="00446D19">
              <w:rPr>
                <w:rFonts w:ascii="Times New Roman" w:hAnsi="Times New Roman" w:cs="Times New Roman"/>
              </w:rPr>
              <w:t xml:space="preserve"> зі створенням «зелених» остр</w:t>
            </w:r>
            <w:r w:rsidRPr="00446D19">
              <w:rPr>
                <w:rFonts w:ascii="Times New Roman" w:hAnsi="Times New Roman" w:cs="Times New Roman"/>
              </w:rPr>
              <w:t xml:space="preserve">івків, зон </w:t>
            </w:r>
            <w:r w:rsidR="00A96C25" w:rsidRPr="00446D19">
              <w:rPr>
                <w:rFonts w:ascii="Times New Roman" w:hAnsi="Times New Roman" w:cs="Times New Roman"/>
              </w:rPr>
              <w:t>охолодження</w:t>
            </w:r>
          </w:p>
        </w:tc>
        <w:tc>
          <w:tcPr>
            <w:tcW w:w="2260" w:type="dxa"/>
          </w:tcPr>
          <w:p w14:paraId="78D06CB9" w14:textId="7040D72A"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 xml:space="preserve">Охорона здоров’я, Планування землекористування, </w:t>
            </w:r>
            <w:r w:rsidR="0094599C" w:rsidRPr="00446D19">
              <w:rPr>
                <w:rFonts w:ascii="Times New Roman" w:hAnsi="Times New Roman" w:cs="Times New Roman"/>
              </w:rPr>
              <w:t>Туризм</w:t>
            </w:r>
          </w:p>
        </w:tc>
        <w:tc>
          <w:tcPr>
            <w:tcW w:w="2528" w:type="dxa"/>
          </w:tcPr>
          <w:p w14:paraId="6EE7E30D"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50FE4EA6"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tc>
        <w:tc>
          <w:tcPr>
            <w:tcW w:w="1985" w:type="dxa"/>
          </w:tcPr>
          <w:p w14:paraId="471C29EB" w14:textId="7625E25E" w:rsidR="00A96C25"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A96C25" w:rsidRPr="00446D19">
              <w:rPr>
                <w:rFonts w:ascii="Times New Roman" w:hAnsi="Times New Roman" w:cs="Times New Roman"/>
              </w:rPr>
              <w:t xml:space="preserve"> міська рада</w:t>
            </w:r>
          </w:p>
        </w:tc>
        <w:tc>
          <w:tcPr>
            <w:tcW w:w="1276" w:type="dxa"/>
          </w:tcPr>
          <w:p w14:paraId="1E8100A1"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5601D550"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1F613A14"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B93BF8" w:rsidRPr="00446D19" w14:paraId="02A69F3C" w14:textId="77777777" w:rsidTr="00B93BF8">
        <w:trPr>
          <w:jc w:val="center"/>
        </w:trPr>
        <w:tc>
          <w:tcPr>
            <w:tcW w:w="732" w:type="dxa"/>
          </w:tcPr>
          <w:p w14:paraId="2AF67681"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lastRenderedPageBreak/>
              <w:t>1</w:t>
            </w:r>
          </w:p>
        </w:tc>
        <w:tc>
          <w:tcPr>
            <w:tcW w:w="3021" w:type="dxa"/>
          </w:tcPr>
          <w:p w14:paraId="4C2D0728"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2</w:t>
            </w:r>
          </w:p>
        </w:tc>
        <w:tc>
          <w:tcPr>
            <w:tcW w:w="2260" w:type="dxa"/>
          </w:tcPr>
          <w:p w14:paraId="767870A1"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3</w:t>
            </w:r>
          </w:p>
        </w:tc>
        <w:tc>
          <w:tcPr>
            <w:tcW w:w="2528" w:type="dxa"/>
          </w:tcPr>
          <w:p w14:paraId="0585CE4C"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4</w:t>
            </w:r>
          </w:p>
        </w:tc>
        <w:tc>
          <w:tcPr>
            <w:tcW w:w="1985" w:type="dxa"/>
          </w:tcPr>
          <w:p w14:paraId="7947EC2F"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5</w:t>
            </w:r>
          </w:p>
        </w:tc>
        <w:tc>
          <w:tcPr>
            <w:tcW w:w="1276" w:type="dxa"/>
            <w:vAlign w:val="center"/>
          </w:tcPr>
          <w:p w14:paraId="573CB837"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6</w:t>
            </w:r>
          </w:p>
        </w:tc>
        <w:tc>
          <w:tcPr>
            <w:tcW w:w="1417" w:type="dxa"/>
            <w:vAlign w:val="center"/>
          </w:tcPr>
          <w:p w14:paraId="4F73FA75"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7</w:t>
            </w:r>
          </w:p>
        </w:tc>
        <w:tc>
          <w:tcPr>
            <w:tcW w:w="1423" w:type="dxa"/>
          </w:tcPr>
          <w:p w14:paraId="2F5C4A99" w14:textId="77777777" w:rsidR="00B93BF8" w:rsidRPr="00446D19" w:rsidRDefault="00B93BF8" w:rsidP="001B4833">
            <w:pPr>
              <w:pStyle w:val="a3"/>
              <w:ind w:left="0"/>
              <w:jc w:val="center"/>
              <w:rPr>
                <w:rFonts w:ascii="Times New Roman" w:hAnsi="Times New Roman" w:cs="Times New Roman"/>
                <w:b/>
              </w:rPr>
            </w:pPr>
            <w:r w:rsidRPr="00446D19">
              <w:rPr>
                <w:rFonts w:ascii="Times New Roman" w:hAnsi="Times New Roman" w:cs="Times New Roman"/>
                <w:b/>
              </w:rPr>
              <w:t>8</w:t>
            </w:r>
          </w:p>
        </w:tc>
      </w:tr>
      <w:tr w:rsidR="00A96C25" w:rsidRPr="00446D19" w14:paraId="14B667C4" w14:textId="77777777" w:rsidTr="00446D19">
        <w:trPr>
          <w:jc w:val="center"/>
        </w:trPr>
        <w:tc>
          <w:tcPr>
            <w:tcW w:w="732" w:type="dxa"/>
          </w:tcPr>
          <w:p w14:paraId="75C1FB12" w14:textId="77CBE0BC" w:rsidR="00A96C25"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7</w:t>
            </w:r>
            <w:r w:rsidR="00A96C25" w:rsidRPr="00446D19">
              <w:rPr>
                <w:rFonts w:ascii="Times New Roman" w:hAnsi="Times New Roman" w:cs="Times New Roman"/>
              </w:rPr>
              <w:t>.</w:t>
            </w:r>
          </w:p>
        </w:tc>
        <w:tc>
          <w:tcPr>
            <w:tcW w:w="3021" w:type="dxa"/>
          </w:tcPr>
          <w:p w14:paraId="2DC9E125" w14:textId="10520B9C" w:rsidR="00A96C25" w:rsidRPr="00446D19" w:rsidRDefault="00A96C25" w:rsidP="00B03399">
            <w:pPr>
              <w:pStyle w:val="a3"/>
              <w:ind w:left="0"/>
              <w:rPr>
                <w:rFonts w:ascii="Times New Roman" w:hAnsi="Times New Roman" w:cs="Times New Roman"/>
              </w:rPr>
            </w:pPr>
            <w:r w:rsidRPr="00446D19">
              <w:rPr>
                <w:rFonts w:ascii="Times New Roman" w:hAnsi="Times New Roman" w:cs="Times New Roman"/>
              </w:rPr>
              <w:t xml:space="preserve">Влаштування стоянок автомобілів у </w:t>
            </w:r>
            <w:r w:rsidR="00610304" w:rsidRPr="00446D19">
              <w:rPr>
                <w:rFonts w:ascii="Times New Roman" w:hAnsi="Times New Roman" w:cs="Times New Roman"/>
              </w:rPr>
              <w:t>громаді</w:t>
            </w:r>
            <w:r w:rsidRPr="00446D19">
              <w:rPr>
                <w:rFonts w:ascii="Times New Roman" w:hAnsi="Times New Roman" w:cs="Times New Roman"/>
              </w:rPr>
              <w:t xml:space="preserve"> з плитки типу «Решітка» для покращення стоку води та зменшення суцільного дорожнього покриття</w:t>
            </w:r>
          </w:p>
        </w:tc>
        <w:tc>
          <w:tcPr>
            <w:tcW w:w="2260" w:type="dxa"/>
          </w:tcPr>
          <w:p w14:paraId="34CF08CE"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Транспорт,</w:t>
            </w:r>
          </w:p>
          <w:p w14:paraId="0591A1CE"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3EF8FC94" w14:textId="0BD8774D" w:rsidR="00A96C25"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70FEA210"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739C3A05"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Екстремальні зливи</w:t>
            </w:r>
          </w:p>
        </w:tc>
        <w:tc>
          <w:tcPr>
            <w:tcW w:w="1985" w:type="dxa"/>
          </w:tcPr>
          <w:p w14:paraId="4B6AB58C" w14:textId="505DFA94" w:rsidR="00A96C25"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A96C25" w:rsidRPr="00446D19">
              <w:rPr>
                <w:rFonts w:ascii="Times New Roman" w:hAnsi="Times New Roman" w:cs="Times New Roman"/>
              </w:rPr>
              <w:t xml:space="preserve"> міська рада, Комунальні підприємства</w:t>
            </w:r>
          </w:p>
        </w:tc>
        <w:tc>
          <w:tcPr>
            <w:tcW w:w="1276" w:type="dxa"/>
          </w:tcPr>
          <w:p w14:paraId="57C38CB5"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03F9D539"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22759A8A"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A96C25" w:rsidRPr="00446D19" w14:paraId="631D6A02" w14:textId="77777777" w:rsidTr="00446D19">
        <w:trPr>
          <w:jc w:val="center"/>
        </w:trPr>
        <w:tc>
          <w:tcPr>
            <w:tcW w:w="732" w:type="dxa"/>
          </w:tcPr>
          <w:p w14:paraId="34B7968E" w14:textId="4552A763" w:rsidR="00A96C25"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1</w:t>
            </w:r>
            <w:r w:rsidR="00BE0EC2" w:rsidRPr="00446D19">
              <w:rPr>
                <w:rFonts w:ascii="Times New Roman" w:hAnsi="Times New Roman" w:cs="Times New Roman"/>
              </w:rPr>
              <w:t>8</w:t>
            </w:r>
            <w:r w:rsidR="00A96C25" w:rsidRPr="00446D19">
              <w:rPr>
                <w:rFonts w:ascii="Times New Roman" w:hAnsi="Times New Roman" w:cs="Times New Roman"/>
              </w:rPr>
              <w:t>.</w:t>
            </w:r>
          </w:p>
        </w:tc>
        <w:tc>
          <w:tcPr>
            <w:tcW w:w="3021" w:type="dxa"/>
          </w:tcPr>
          <w:p w14:paraId="0217A2F3" w14:textId="50588CC7" w:rsidR="00A96C25" w:rsidRPr="00446D19" w:rsidRDefault="00A96C25" w:rsidP="00B03399">
            <w:pPr>
              <w:pStyle w:val="a3"/>
              <w:ind w:left="0"/>
              <w:rPr>
                <w:rFonts w:ascii="Times New Roman" w:hAnsi="Times New Roman" w:cs="Times New Roman"/>
              </w:rPr>
            </w:pPr>
            <w:r w:rsidRPr="00446D19">
              <w:rPr>
                <w:rFonts w:ascii="Times New Roman" w:hAnsi="Times New Roman" w:cs="Times New Roman"/>
              </w:rPr>
              <w:t xml:space="preserve">Використання для озеленення </w:t>
            </w:r>
            <w:r w:rsidR="00F1497F" w:rsidRPr="00446D19">
              <w:rPr>
                <w:rFonts w:ascii="Times New Roman" w:hAnsi="Times New Roman" w:cs="Times New Roman"/>
              </w:rPr>
              <w:t>населених пунктів</w:t>
            </w:r>
            <w:r w:rsidRPr="00446D19">
              <w:rPr>
                <w:rFonts w:ascii="Times New Roman" w:hAnsi="Times New Roman" w:cs="Times New Roman"/>
              </w:rPr>
              <w:t xml:space="preserve"> місцевих рослин та сортів трави, стійких до спеки та посухи</w:t>
            </w:r>
          </w:p>
        </w:tc>
        <w:tc>
          <w:tcPr>
            <w:tcW w:w="2260" w:type="dxa"/>
          </w:tcPr>
          <w:p w14:paraId="5FD30431"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3D54A352"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tc>
        <w:tc>
          <w:tcPr>
            <w:tcW w:w="2528" w:type="dxa"/>
          </w:tcPr>
          <w:p w14:paraId="730A5142"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6DDC5453"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tc>
        <w:tc>
          <w:tcPr>
            <w:tcW w:w="1985" w:type="dxa"/>
          </w:tcPr>
          <w:p w14:paraId="389BDE07" w14:textId="46728555"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КП «</w:t>
            </w:r>
            <w:r w:rsidR="009241C8" w:rsidRPr="00446D19">
              <w:rPr>
                <w:rFonts w:ascii="Times New Roman" w:hAnsi="Times New Roman" w:cs="Times New Roman"/>
              </w:rPr>
              <w:t>Комунгосп</w:t>
            </w:r>
            <w:r w:rsidRPr="00446D19">
              <w:rPr>
                <w:rFonts w:ascii="Times New Roman" w:hAnsi="Times New Roman" w:cs="Times New Roman"/>
              </w:rPr>
              <w:t xml:space="preserve">», </w:t>
            </w:r>
          </w:p>
          <w:p w14:paraId="249F33C7"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комунальні служби</w:t>
            </w:r>
          </w:p>
        </w:tc>
        <w:tc>
          <w:tcPr>
            <w:tcW w:w="1276" w:type="dxa"/>
          </w:tcPr>
          <w:p w14:paraId="0A9226D9"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2000</w:t>
            </w:r>
          </w:p>
        </w:tc>
        <w:tc>
          <w:tcPr>
            <w:tcW w:w="1417" w:type="dxa"/>
          </w:tcPr>
          <w:p w14:paraId="23E9063C"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3DA0F680"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Частково виконується</w:t>
            </w:r>
          </w:p>
        </w:tc>
      </w:tr>
      <w:tr w:rsidR="00A96C25" w:rsidRPr="00446D19" w14:paraId="426EEB07" w14:textId="77777777" w:rsidTr="00446D19">
        <w:trPr>
          <w:jc w:val="center"/>
        </w:trPr>
        <w:tc>
          <w:tcPr>
            <w:tcW w:w="732" w:type="dxa"/>
          </w:tcPr>
          <w:p w14:paraId="7A78C2F0" w14:textId="7577FDBA" w:rsidR="00A96C25"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19</w:t>
            </w:r>
            <w:r w:rsidR="00A96C25" w:rsidRPr="00446D19">
              <w:rPr>
                <w:rFonts w:ascii="Times New Roman" w:hAnsi="Times New Roman" w:cs="Times New Roman"/>
              </w:rPr>
              <w:t>.</w:t>
            </w:r>
          </w:p>
        </w:tc>
        <w:tc>
          <w:tcPr>
            <w:tcW w:w="3021" w:type="dxa"/>
          </w:tcPr>
          <w:p w14:paraId="05DB66D4" w14:textId="5223A5FF" w:rsidR="00A96C25" w:rsidRPr="00446D19" w:rsidRDefault="00A96C25" w:rsidP="00B03399">
            <w:pPr>
              <w:pStyle w:val="a3"/>
              <w:ind w:left="0"/>
              <w:rPr>
                <w:rFonts w:ascii="Times New Roman" w:hAnsi="Times New Roman" w:cs="Times New Roman"/>
              </w:rPr>
            </w:pPr>
            <w:r w:rsidRPr="00446D19">
              <w:rPr>
                <w:rFonts w:ascii="Times New Roman" w:hAnsi="Times New Roman" w:cs="Times New Roman"/>
              </w:rPr>
              <w:t xml:space="preserve">Планування та висадка молодих дерев </w:t>
            </w:r>
            <w:r w:rsidR="00610304" w:rsidRPr="00446D19">
              <w:rPr>
                <w:rFonts w:ascii="Times New Roman" w:hAnsi="Times New Roman" w:cs="Times New Roman"/>
              </w:rPr>
              <w:t>на території громади</w:t>
            </w:r>
            <w:r w:rsidRPr="00446D19">
              <w:rPr>
                <w:rFonts w:ascii="Times New Roman" w:hAnsi="Times New Roman" w:cs="Times New Roman"/>
              </w:rPr>
              <w:t>, вч</w:t>
            </w:r>
            <w:r w:rsidR="00F1497F" w:rsidRPr="00446D19">
              <w:rPr>
                <w:rFonts w:ascii="Times New Roman" w:hAnsi="Times New Roman" w:cs="Times New Roman"/>
              </w:rPr>
              <w:t>асне прибирання аварійних дерев</w:t>
            </w:r>
          </w:p>
        </w:tc>
        <w:tc>
          <w:tcPr>
            <w:tcW w:w="2260" w:type="dxa"/>
          </w:tcPr>
          <w:p w14:paraId="4D048D62"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42B0D58C"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tc>
        <w:tc>
          <w:tcPr>
            <w:tcW w:w="2528" w:type="dxa"/>
          </w:tcPr>
          <w:p w14:paraId="14FD39BF"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519D1EB7"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p w14:paraId="13B03384"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Сильні вітри,</w:t>
            </w:r>
          </w:p>
          <w:p w14:paraId="69B50B0B" w14:textId="080F304F" w:rsidR="00A96C25" w:rsidRPr="00446D19" w:rsidRDefault="00C536B8" w:rsidP="00B03399">
            <w:pPr>
              <w:pStyle w:val="a3"/>
              <w:ind w:left="0"/>
              <w:jc w:val="center"/>
              <w:rPr>
                <w:rFonts w:ascii="Times New Roman" w:hAnsi="Times New Roman" w:cs="Times New Roman"/>
              </w:rPr>
            </w:pPr>
            <w:r w:rsidRPr="00446D19">
              <w:rPr>
                <w:rFonts w:ascii="Times New Roman" w:hAnsi="Times New Roman" w:cs="Times New Roman"/>
              </w:rPr>
              <w:t>Гроза</w:t>
            </w:r>
          </w:p>
        </w:tc>
        <w:tc>
          <w:tcPr>
            <w:tcW w:w="1985" w:type="dxa"/>
          </w:tcPr>
          <w:p w14:paraId="617598C2" w14:textId="02B7B45F" w:rsidR="00A96C25"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Долинська</w:t>
            </w:r>
            <w:r w:rsidR="00A96C25" w:rsidRPr="00446D19">
              <w:rPr>
                <w:rFonts w:ascii="Times New Roman" w:hAnsi="Times New Roman" w:cs="Times New Roman"/>
              </w:rPr>
              <w:t xml:space="preserve"> міська рада, </w:t>
            </w:r>
            <w:r w:rsidR="00A96C25" w:rsidRPr="00446D19">
              <w:rPr>
                <w:rFonts w:ascii="Times New Roman" w:hAnsi="Times New Roman" w:cs="Times New Roman"/>
              </w:rPr>
              <w:br/>
              <w:t xml:space="preserve">КП </w:t>
            </w:r>
            <w:r w:rsidRPr="00446D19">
              <w:rPr>
                <w:rFonts w:ascii="Times New Roman" w:hAnsi="Times New Roman" w:cs="Times New Roman"/>
              </w:rPr>
              <w:t>«Комунгосп»</w:t>
            </w:r>
          </w:p>
        </w:tc>
        <w:tc>
          <w:tcPr>
            <w:tcW w:w="1276" w:type="dxa"/>
          </w:tcPr>
          <w:p w14:paraId="77723CAA"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2000</w:t>
            </w:r>
          </w:p>
        </w:tc>
        <w:tc>
          <w:tcPr>
            <w:tcW w:w="1417" w:type="dxa"/>
          </w:tcPr>
          <w:p w14:paraId="748E3F10"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10164C04" w14:textId="77777777" w:rsidR="00A96C25" w:rsidRPr="00446D19" w:rsidRDefault="00A96C25" w:rsidP="00B03399">
            <w:pPr>
              <w:pStyle w:val="a3"/>
              <w:ind w:left="0"/>
              <w:jc w:val="center"/>
              <w:rPr>
                <w:rFonts w:ascii="Times New Roman" w:hAnsi="Times New Roman" w:cs="Times New Roman"/>
              </w:rPr>
            </w:pPr>
            <w:r w:rsidRPr="00446D19">
              <w:rPr>
                <w:rFonts w:ascii="Times New Roman" w:hAnsi="Times New Roman" w:cs="Times New Roman"/>
              </w:rPr>
              <w:t>Виконується</w:t>
            </w:r>
          </w:p>
        </w:tc>
      </w:tr>
      <w:tr w:rsidR="002944EA" w:rsidRPr="00446D19" w14:paraId="5A2F473B" w14:textId="77777777" w:rsidTr="00446D19">
        <w:trPr>
          <w:jc w:val="center"/>
        </w:trPr>
        <w:tc>
          <w:tcPr>
            <w:tcW w:w="732" w:type="dxa"/>
          </w:tcPr>
          <w:p w14:paraId="343B4083" w14:textId="1A285334" w:rsidR="002944EA"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2</w:t>
            </w:r>
            <w:r w:rsidR="00BE0EC2" w:rsidRPr="00446D19">
              <w:rPr>
                <w:rFonts w:ascii="Times New Roman" w:hAnsi="Times New Roman" w:cs="Times New Roman"/>
              </w:rPr>
              <w:t>0</w:t>
            </w:r>
            <w:r w:rsidR="00CF1EC8" w:rsidRPr="00446D19">
              <w:rPr>
                <w:rFonts w:ascii="Times New Roman" w:hAnsi="Times New Roman" w:cs="Times New Roman"/>
              </w:rPr>
              <w:t>.</w:t>
            </w:r>
          </w:p>
        </w:tc>
        <w:tc>
          <w:tcPr>
            <w:tcW w:w="3021" w:type="dxa"/>
          </w:tcPr>
          <w:p w14:paraId="6026BAAE" w14:textId="77777777" w:rsidR="002944EA" w:rsidRPr="00446D19" w:rsidRDefault="002944EA" w:rsidP="00B03399">
            <w:pPr>
              <w:pStyle w:val="a3"/>
              <w:ind w:left="0"/>
              <w:rPr>
                <w:rFonts w:ascii="Times New Roman" w:hAnsi="Times New Roman" w:cs="Times New Roman"/>
              </w:rPr>
            </w:pPr>
            <w:r w:rsidRPr="00446D19">
              <w:rPr>
                <w:rFonts w:ascii="Times New Roman" w:hAnsi="Times New Roman" w:cs="Times New Roman"/>
              </w:rPr>
              <w:t>Впровадження практики компостування палого листя та хвої після прибирання міських територій</w:t>
            </w:r>
          </w:p>
        </w:tc>
        <w:tc>
          <w:tcPr>
            <w:tcW w:w="2260" w:type="dxa"/>
          </w:tcPr>
          <w:p w14:paraId="48D47DED"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1AEFC956"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tc>
        <w:tc>
          <w:tcPr>
            <w:tcW w:w="2528" w:type="dxa"/>
          </w:tcPr>
          <w:p w14:paraId="7C0BB2B8"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67D42BCF"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Пожежі на землі</w:t>
            </w:r>
          </w:p>
        </w:tc>
        <w:tc>
          <w:tcPr>
            <w:tcW w:w="1985" w:type="dxa"/>
          </w:tcPr>
          <w:p w14:paraId="413E1450" w14:textId="3765C72D" w:rsidR="002944EA" w:rsidRPr="00446D19" w:rsidRDefault="009241C8" w:rsidP="00B03399">
            <w:pPr>
              <w:pStyle w:val="a3"/>
              <w:ind w:left="0"/>
              <w:jc w:val="center"/>
              <w:rPr>
                <w:rFonts w:ascii="Times New Roman" w:hAnsi="Times New Roman" w:cs="Times New Roman"/>
              </w:rPr>
            </w:pPr>
            <w:r w:rsidRPr="00446D19">
              <w:rPr>
                <w:rFonts w:ascii="Times New Roman" w:hAnsi="Times New Roman" w:cs="Times New Roman"/>
              </w:rPr>
              <w:t>К</w:t>
            </w:r>
            <w:r w:rsidR="002944EA" w:rsidRPr="00446D19">
              <w:rPr>
                <w:rFonts w:ascii="Times New Roman" w:hAnsi="Times New Roman" w:cs="Times New Roman"/>
              </w:rPr>
              <w:t>омунальні служби,</w:t>
            </w:r>
          </w:p>
          <w:p w14:paraId="059E2818" w14:textId="77777777" w:rsidR="002944EA" w:rsidRPr="00446D19" w:rsidRDefault="002944EA" w:rsidP="00B03399">
            <w:pPr>
              <w:pStyle w:val="a3"/>
              <w:ind w:left="0"/>
              <w:jc w:val="center"/>
              <w:rPr>
                <w:rFonts w:ascii="Times New Roman" w:hAnsi="Times New Roman" w:cs="Times New Roman"/>
              </w:rPr>
            </w:pPr>
          </w:p>
        </w:tc>
        <w:tc>
          <w:tcPr>
            <w:tcW w:w="1276" w:type="dxa"/>
          </w:tcPr>
          <w:p w14:paraId="1F74CAD5"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5E960400"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3C245DCD" w14:textId="77777777" w:rsidR="002944EA" w:rsidRPr="00446D19" w:rsidRDefault="002944EA" w:rsidP="00B03399">
            <w:pPr>
              <w:pStyle w:val="a3"/>
              <w:ind w:left="0"/>
              <w:jc w:val="center"/>
              <w:rPr>
                <w:rFonts w:ascii="Times New Roman" w:hAnsi="Times New Roman" w:cs="Times New Roman"/>
              </w:rPr>
            </w:pPr>
            <w:r w:rsidRPr="00446D19">
              <w:rPr>
                <w:rFonts w:ascii="Times New Roman" w:hAnsi="Times New Roman" w:cs="Times New Roman"/>
              </w:rPr>
              <w:t>Частково впроваджується</w:t>
            </w:r>
          </w:p>
        </w:tc>
      </w:tr>
      <w:tr w:rsidR="002F6A8A" w:rsidRPr="00446D19" w14:paraId="33D132B5" w14:textId="77777777" w:rsidTr="00446D19">
        <w:trPr>
          <w:jc w:val="center"/>
        </w:trPr>
        <w:tc>
          <w:tcPr>
            <w:tcW w:w="732" w:type="dxa"/>
          </w:tcPr>
          <w:p w14:paraId="62CC8064" w14:textId="3816F9FC" w:rsidR="002F6A8A" w:rsidRPr="00446D19" w:rsidRDefault="001D7AC3" w:rsidP="00B03399">
            <w:pPr>
              <w:pStyle w:val="a3"/>
              <w:ind w:left="0"/>
              <w:jc w:val="center"/>
              <w:rPr>
                <w:rFonts w:ascii="Times New Roman" w:hAnsi="Times New Roman" w:cs="Times New Roman"/>
              </w:rPr>
            </w:pPr>
            <w:r w:rsidRPr="00446D19">
              <w:rPr>
                <w:rFonts w:ascii="Times New Roman" w:hAnsi="Times New Roman" w:cs="Times New Roman"/>
              </w:rPr>
              <w:t>2</w:t>
            </w:r>
            <w:r w:rsidR="00BE0EC2" w:rsidRPr="00446D19">
              <w:rPr>
                <w:rFonts w:ascii="Times New Roman" w:hAnsi="Times New Roman" w:cs="Times New Roman"/>
              </w:rPr>
              <w:t>1</w:t>
            </w:r>
            <w:r w:rsidR="002F6A8A" w:rsidRPr="00446D19">
              <w:rPr>
                <w:rFonts w:ascii="Times New Roman" w:hAnsi="Times New Roman" w:cs="Times New Roman"/>
              </w:rPr>
              <w:t>.</w:t>
            </w:r>
          </w:p>
        </w:tc>
        <w:tc>
          <w:tcPr>
            <w:tcW w:w="3021" w:type="dxa"/>
          </w:tcPr>
          <w:p w14:paraId="5A6673FD" w14:textId="234B51A6" w:rsidR="002F6A8A" w:rsidRPr="00446D19" w:rsidRDefault="002F6A8A" w:rsidP="00B03399">
            <w:pPr>
              <w:pStyle w:val="a3"/>
              <w:ind w:left="0"/>
              <w:rPr>
                <w:rFonts w:ascii="Times New Roman" w:hAnsi="Times New Roman" w:cs="Times New Roman"/>
              </w:rPr>
            </w:pPr>
            <w:r w:rsidRPr="00446D19">
              <w:rPr>
                <w:rFonts w:ascii="Times New Roman" w:hAnsi="Times New Roman" w:cs="Times New Roman"/>
              </w:rPr>
              <w:t>Розробка інструкцій, навчання та контроль персоналу комунальних служб щодо догляд</w:t>
            </w:r>
            <w:r w:rsidR="00DA73EC" w:rsidRPr="00446D19">
              <w:rPr>
                <w:rFonts w:ascii="Times New Roman" w:hAnsi="Times New Roman" w:cs="Times New Roman"/>
              </w:rPr>
              <w:t>у</w:t>
            </w:r>
            <w:r w:rsidRPr="00446D19">
              <w:rPr>
                <w:rFonts w:ascii="Times New Roman" w:hAnsi="Times New Roman" w:cs="Times New Roman"/>
              </w:rPr>
              <w:t xml:space="preserve"> за газонами для запобігання</w:t>
            </w:r>
            <w:r w:rsidR="00F1497F" w:rsidRPr="00446D19">
              <w:rPr>
                <w:rFonts w:ascii="Times New Roman" w:hAnsi="Times New Roman" w:cs="Times New Roman"/>
              </w:rPr>
              <w:t xml:space="preserve"> висушуванню і руйнуванню</w:t>
            </w:r>
          </w:p>
        </w:tc>
        <w:tc>
          <w:tcPr>
            <w:tcW w:w="2260" w:type="dxa"/>
          </w:tcPr>
          <w:p w14:paraId="277C8DD3"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Планування землекористування,</w:t>
            </w:r>
          </w:p>
          <w:p w14:paraId="7059941E"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tc>
        <w:tc>
          <w:tcPr>
            <w:tcW w:w="2528" w:type="dxa"/>
          </w:tcPr>
          <w:p w14:paraId="37943324"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4B7AC9D0"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Посуха та дефіцит води</w:t>
            </w:r>
          </w:p>
        </w:tc>
        <w:tc>
          <w:tcPr>
            <w:tcW w:w="1985" w:type="dxa"/>
          </w:tcPr>
          <w:p w14:paraId="409D1351" w14:textId="03C38980"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 xml:space="preserve">КП </w:t>
            </w:r>
            <w:r w:rsidR="009241C8" w:rsidRPr="00446D19">
              <w:rPr>
                <w:rFonts w:ascii="Times New Roman" w:hAnsi="Times New Roman" w:cs="Times New Roman"/>
              </w:rPr>
              <w:t>«Комунгосп»</w:t>
            </w:r>
            <w:r w:rsidRPr="00446D19">
              <w:rPr>
                <w:rFonts w:ascii="Times New Roman" w:hAnsi="Times New Roman" w:cs="Times New Roman"/>
              </w:rPr>
              <w:t xml:space="preserve">, </w:t>
            </w:r>
          </w:p>
          <w:p w14:paraId="0A63FBBD"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комунальні служби,</w:t>
            </w:r>
          </w:p>
          <w:p w14:paraId="38BD2FBE"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громадські організації</w:t>
            </w:r>
          </w:p>
        </w:tc>
        <w:tc>
          <w:tcPr>
            <w:tcW w:w="1276" w:type="dxa"/>
          </w:tcPr>
          <w:p w14:paraId="4CDD5AB3"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2022</w:t>
            </w:r>
          </w:p>
        </w:tc>
        <w:tc>
          <w:tcPr>
            <w:tcW w:w="1417" w:type="dxa"/>
          </w:tcPr>
          <w:p w14:paraId="62ED543A"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2025</w:t>
            </w:r>
          </w:p>
        </w:tc>
        <w:tc>
          <w:tcPr>
            <w:tcW w:w="1423" w:type="dxa"/>
          </w:tcPr>
          <w:p w14:paraId="45C50EAF"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Не починалося</w:t>
            </w:r>
          </w:p>
        </w:tc>
      </w:tr>
      <w:tr w:rsidR="002F6A8A" w:rsidRPr="00446D19" w14:paraId="24930481" w14:textId="77777777" w:rsidTr="00446D19">
        <w:trPr>
          <w:jc w:val="center"/>
        </w:trPr>
        <w:tc>
          <w:tcPr>
            <w:tcW w:w="732" w:type="dxa"/>
          </w:tcPr>
          <w:p w14:paraId="7B930924" w14:textId="4669149C" w:rsidR="002F6A8A" w:rsidRPr="00446D19" w:rsidRDefault="00BE0EC2" w:rsidP="00B03399">
            <w:pPr>
              <w:pStyle w:val="a3"/>
              <w:ind w:left="0"/>
              <w:jc w:val="center"/>
              <w:rPr>
                <w:rFonts w:ascii="Times New Roman" w:hAnsi="Times New Roman" w:cs="Times New Roman"/>
              </w:rPr>
            </w:pPr>
            <w:r w:rsidRPr="00446D19">
              <w:rPr>
                <w:rFonts w:ascii="Times New Roman" w:hAnsi="Times New Roman" w:cs="Times New Roman"/>
              </w:rPr>
              <w:t>2</w:t>
            </w:r>
            <w:r w:rsidR="001D7AC3" w:rsidRPr="00446D19">
              <w:rPr>
                <w:rFonts w:ascii="Times New Roman" w:hAnsi="Times New Roman" w:cs="Times New Roman"/>
              </w:rPr>
              <w:t>2</w:t>
            </w:r>
            <w:r w:rsidR="002F6A8A" w:rsidRPr="00446D19">
              <w:rPr>
                <w:rFonts w:ascii="Times New Roman" w:hAnsi="Times New Roman" w:cs="Times New Roman"/>
              </w:rPr>
              <w:t>.</w:t>
            </w:r>
          </w:p>
        </w:tc>
        <w:tc>
          <w:tcPr>
            <w:tcW w:w="3021" w:type="dxa"/>
          </w:tcPr>
          <w:p w14:paraId="52D29D8B" w14:textId="4C2E18A6" w:rsidR="002F6A8A" w:rsidRPr="00446D19" w:rsidRDefault="002F6A8A" w:rsidP="00B03399">
            <w:pPr>
              <w:pStyle w:val="a3"/>
              <w:ind w:left="0"/>
              <w:rPr>
                <w:rFonts w:ascii="Times New Roman" w:hAnsi="Times New Roman" w:cs="Times New Roman"/>
              </w:rPr>
            </w:pPr>
            <w:r w:rsidRPr="00446D19">
              <w:rPr>
                <w:rFonts w:ascii="Times New Roman" w:hAnsi="Times New Roman" w:cs="Times New Roman"/>
              </w:rPr>
              <w:t xml:space="preserve">Збір та утилізація сміття  </w:t>
            </w:r>
            <w:r w:rsidR="001E31BD" w:rsidRPr="00446D19">
              <w:rPr>
                <w:rFonts w:ascii="Times New Roman" w:hAnsi="Times New Roman" w:cs="Times New Roman"/>
              </w:rPr>
              <w:t xml:space="preserve">в </w:t>
            </w:r>
            <w:r w:rsidRPr="00446D19">
              <w:rPr>
                <w:rFonts w:ascii="Times New Roman" w:hAnsi="Times New Roman" w:cs="Times New Roman"/>
              </w:rPr>
              <w:t>приміській лісовій території</w:t>
            </w:r>
          </w:p>
        </w:tc>
        <w:tc>
          <w:tcPr>
            <w:tcW w:w="2260" w:type="dxa"/>
          </w:tcPr>
          <w:p w14:paraId="74F2B3E3"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Сільське та лісове господарство,</w:t>
            </w:r>
          </w:p>
          <w:p w14:paraId="1DEBF5DE"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Навколишнє середовище і біорізноманіття,</w:t>
            </w:r>
          </w:p>
          <w:p w14:paraId="0043F66E" w14:textId="5431344A" w:rsidR="002F6A8A" w:rsidRPr="00446D19" w:rsidRDefault="0094599C" w:rsidP="00B03399">
            <w:pPr>
              <w:pStyle w:val="a3"/>
              <w:ind w:left="0"/>
              <w:jc w:val="center"/>
              <w:rPr>
                <w:rFonts w:ascii="Times New Roman" w:hAnsi="Times New Roman" w:cs="Times New Roman"/>
              </w:rPr>
            </w:pPr>
            <w:r w:rsidRPr="00446D19">
              <w:rPr>
                <w:rFonts w:ascii="Times New Roman" w:hAnsi="Times New Roman" w:cs="Times New Roman"/>
              </w:rPr>
              <w:t>Туризм</w:t>
            </w:r>
          </w:p>
        </w:tc>
        <w:tc>
          <w:tcPr>
            <w:tcW w:w="2528" w:type="dxa"/>
          </w:tcPr>
          <w:p w14:paraId="4A5196F4"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Екстремальна спека,</w:t>
            </w:r>
          </w:p>
          <w:p w14:paraId="3718E2F0"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Лісові пожежі,</w:t>
            </w:r>
          </w:p>
          <w:p w14:paraId="50C6E050"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Пожежі на землі</w:t>
            </w:r>
          </w:p>
        </w:tc>
        <w:tc>
          <w:tcPr>
            <w:tcW w:w="1985" w:type="dxa"/>
          </w:tcPr>
          <w:p w14:paraId="78982FB5"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Комунальні служби,</w:t>
            </w:r>
          </w:p>
          <w:p w14:paraId="016B1A02"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Громадські організації</w:t>
            </w:r>
          </w:p>
        </w:tc>
        <w:tc>
          <w:tcPr>
            <w:tcW w:w="1276" w:type="dxa"/>
          </w:tcPr>
          <w:p w14:paraId="04D17DE5"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2000</w:t>
            </w:r>
          </w:p>
        </w:tc>
        <w:tc>
          <w:tcPr>
            <w:tcW w:w="1417" w:type="dxa"/>
          </w:tcPr>
          <w:p w14:paraId="73D77263"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2030</w:t>
            </w:r>
          </w:p>
        </w:tc>
        <w:tc>
          <w:tcPr>
            <w:tcW w:w="1423" w:type="dxa"/>
          </w:tcPr>
          <w:p w14:paraId="2B4C2E25" w14:textId="77777777" w:rsidR="002F6A8A" w:rsidRPr="00446D19" w:rsidRDefault="002F6A8A" w:rsidP="00B03399">
            <w:pPr>
              <w:pStyle w:val="a3"/>
              <w:ind w:left="0"/>
              <w:jc w:val="center"/>
              <w:rPr>
                <w:rFonts w:ascii="Times New Roman" w:hAnsi="Times New Roman" w:cs="Times New Roman"/>
              </w:rPr>
            </w:pPr>
            <w:r w:rsidRPr="00446D19">
              <w:rPr>
                <w:rFonts w:ascii="Times New Roman" w:hAnsi="Times New Roman" w:cs="Times New Roman"/>
              </w:rPr>
              <w:t>Частково виконується</w:t>
            </w:r>
          </w:p>
        </w:tc>
      </w:tr>
    </w:tbl>
    <w:p w14:paraId="37209225" w14:textId="77777777" w:rsidR="00BA196F" w:rsidRPr="00DF18C6" w:rsidRDefault="00BA196F" w:rsidP="00B03399">
      <w:pPr>
        <w:pStyle w:val="a3"/>
        <w:spacing w:after="0" w:line="240" w:lineRule="auto"/>
        <w:ind w:left="0" w:hanging="720"/>
        <w:rPr>
          <w:rFonts w:ascii="Times New Roman" w:hAnsi="Times New Roman" w:cs="Times New Roman"/>
          <w:sz w:val="24"/>
        </w:rPr>
      </w:pPr>
    </w:p>
    <w:p w14:paraId="779361A4" w14:textId="77777777" w:rsidR="004F4952" w:rsidRPr="00DF18C6" w:rsidRDefault="004F4952" w:rsidP="00B03399">
      <w:pPr>
        <w:pStyle w:val="a3"/>
        <w:spacing w:after="0" w:line="240" w:lineRule="auto"/>
        <w:ind w:left="0" w:hanging="720"/>
        <w:rPr>
          <w:rFonts w:ascii="Times New Roman" w:hAnsi="Times New Roman" w:cs="Times New Roman"/>
          <w:b/>
          <w:sz w:val="24"/>
        </w:rPr>
        <w:sectPr w:rsidR="004F4952" w:rsidRPr="00DF18C6" w:rsidSect="0018543C">
          <w:pgSz w:w="16838" w:h="11906" w:orient="landscape"/>
          <w:pgMar w:top="567" w:right="567" w:bottom="567" w:left="1701" w:header="708" w:footer="278" w:gutter="0"/>
          <w:cols w:space="708"/>
          <w:docGrid w:linePitch="360"/>
        </w:sectPr>
      </w:pPr>
    </w:p>
    <w:p w14:paraId="6C15C65D" w14:textId="3EBC3E91" w:rsidR="00BA196F" w:rsidRPr="00DF18C6" w:rsidRDefault="00BA196F" w:rsidP="00D254EC">
      <w:pPr>
        <w:pStyle w:val="1"/>
        <w:numPr>
          <w:ilvl w:val="0"/>
          <w:numId w:val="31"/>
        </w:numPr>
        <w:spacing w:before="0" w:line="240" w:lineRule="auto"/>
        <w:ind w:left="0" w:firstLine="567"/>
        <w:rPr>
          <w:rFonts w:ascii="Times New Roman" w:hAnsi="Times New Roman" w:cs="Times New Roman"/>
          <w:color w:val="auto"/>
          <w:sz w:val="24"/>
        </w:rPr>
      </w:pPr>
      <w:bookmarkStart w:id="87" w:name="_Toc164683423"/>
      <w:r w:rsidRPr="00DF18C6">
        <w:rPr>
          <w:rFonts w:ascii="Times New Roman" w:hAnsi="Times New Roman" w:cs="Times New Roman"/>
          <w:color w:val="auto"/>
          <w:sz w:val="24"/>
        </w:rPr>
        <w:lastRenderedPageBreak/>
        <w:t>Опис заходів з адаптації до змін клімату</w:t>
      </w:r>
      <w:bookmarkEnd w:id="87"/>
    </w:p>
    <w:p w14:paraId="1A67CC4F" w14:textId="36D8D545" w:rsidR="00AC7BF7" w:rsidRPr="00DF18C6" w:rsidRDefault="00AC7BF7" w:rsidP="00D254EC">
      <w:pPr>
        <w:pStyle w:val="1"/>
        <w:numPr>
          <w:ilvl w:val="0"/>
          <w:numId w:val="32"/>
        </w:numPr>
        <w:spacing w:before="0" w:line="240" w:lineRule="auto"/>
        <w:ind w:left="0" w:firstLine="567"/>
        <w:rPr>
          <w:rFonts w:ascii="Times New Roman" w:hAnsi="Times New Roman" w:cs="Times New Roman"/>
          <w:color w:val="auto"/>
          <w:sz w:val="24"/>
        </w:rPr>
      </w:pPr>
      <w:bookmarkStart w:id="88" w:name="_Toc164683424"/>
      <w:r w:rsidRPr="00DF18C6">
        <w:rPr>
          <w:rFonts w:ascii="Times New Roman" w:hAnsi="Times New Roman" w:cs="Times New Roman"/>
          <w:color w:val="auto"/>
          <w:sz w:val="24"/>
        </w:rPr>
        <w:t>Навчання та інновації</w:t>
      </w:r>
      <w:bookmarkEnd w:id="88"/>
    </w:p>
    <w:p w14:paraId="1B15A32E" w14:textId="2FEBAEA7" w:rsidR="00AC7BF7" w:rsidRPr="00DF18C6" w:rsidRDefault="009D1E1E"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Оповіщення у надзвичайних ситуаціях засобами радіо-, теле-</w:t>
      </w:r>
      <w:r w:rsidR="00507CC9" w:rsidRPr="00DF18C6">
        <w:rPr>
          <w:rFonts w:ascii="Times New Roman" w:hAnsi="Times New Roman" w:cs="Times New Roman"/>
          <w:b/>
          <w:sz w:val="24"/>
        </w:rPr>
        <w:t xml:space="preserve"> </w:t>
      </w:r>
      <w:r w:rsidR="006158D9" w:rsidRPr="00DF18C6">
        <w:rPr>
          <w:rFonts w:ascii="Times New Roman" w:hAnsi="Times New Roman" w:cs="Times New Roman"/>
          <w:b/>
          <w:sz w:val="24"/>
        </w:rPr>
        <w:t>оповіщення</w:t>
      </w:r>
      <w:r w:rsidRPr="00DF18C6">
        <w:rPr>
          <w:rFonts w:ascii="Times New Roman" w:hAnsi="Times New Roman" w:cs="Times New Roman"/>
          <w:b/>
          <w:sz w:val="24"/>
        </w:rPr>
        <w:t xml:space="preserve"> через оповіщення в соціальних мережах, спеціалізованих мобільних додатках, на інформаційних екранах </w:t>
      </w:r>
      <w:r w:rsidR="00F1497F" w:rsidRPr="00DF18C6">
        <w:rPr>
          <w:rFonts w:ascii="Times New Roman" w:hAnsi="Times New Roman" w:cs="Times New Roman"/>
          <w:b/>
          <w:sz w:val="24"/>
        </w:rPr>
        <w:t>по території громади</w:t>
      </w:r>
      <w:r w:rsidR="00AC7BF7" w:rsidRPr="00DF18C6">
        <w:rPr>
          <w:rFonts w:ascii="Times New Roman" w:hAnsi="Times New Roman" w:cs="Times New Roman"/>
          <w:b/>
          <w:sz w:val="24"/>
        </w:rPr>
        <w:t>.</w:t>
      </w:r>
    </w:p>
    <w:p w14:paraId="2821E332"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Діяльність з оповіщення населення щодо настання надзвичайних ситуацій постійно проводиться Державною службою з надзвичайних ситуацій</w:t>
      </w:r>
      <w:r w:rsidR="009D1E1E" w:rsidRPr="00DF18C6">
        <w:rPr>
          <w:rFonts w:ascii="Times New Roman" w:hAnsi="Times New Roman" w:cs="Times New Roman"/>
          <w:sz w:val="24"/>
        </w:rPr>
        <w:t>, представниками міської адміністрації</w:t>
      </w:r>
      <w:r w:rsidRPr="00DF18C6">
        <w:rPr>
          <w:rFonts w:ascii="Times New Roman" w:hAnsi="Times New Roman" w:cs="Times New Roman"/>
          <w:sz w:val="24"/>
        </w:rPr>
        <w:t>. Засобами теле- радіо- мовлення розповсюджується інформація серед населення про наявну небезпеку у зв’я</w:t>
      </w:r>
      <w:r w:rsidR="009D1E1E" w:rsidRPr="00DF18C6">
        <w:rPr>
          <w:rFonts w:ascii="Times New Roman" w:hAnsi="Times New Roman" w:cs="Times New Roman"/>
          <w:sz w:val="24"/>
        </w:rPr>
        <w:t>зку з загрозою від екстремальної спеки, сильного вітр</w:t>
      </w:r>
      <w:r w:rsidRPr="00DF18C6">
        <w:rPr>
          <w:rFonts w:ascii="Times New Roman" w:hAnsi="Times New Roman" w:cs="Times New Roman"/>
          <w:sz w:val="24"/>
        </w:rPr>
        <w:t xml:space="preserve">у та штормових поривів вітру (штормові попередження), випадків туману на дорогах, лісових пожеж, горіння </w:t>
      </w:r>
      <w:r w:rsidR="009D1E1E" w:rsidRPr="00DF18C6">
        <w:rPr>
          <w:rFonts w:ascii="Times New Roman" w:hAnsi="Times New Roman" w:cs="Times New Roman"/>
          <w:sz w:val="24"/>
        </w:rPr>
        <w:t>трави та сміття</w:t>
      </w:r>
      <w:r w:rsidRPr="00DF18C6">
        <w:rPr>
          <w:rFonts w:ascii="Times New Roman" w:hAnsi="Times New Roman" w:cs="Times New Roman"/>
          <w:sz w:val="24"/>
        </w:rPr>
        <w:t xml:space="preserve">. </w:t>
      </w:r>
    </w:p>
    <w:p w14:paraId="56971A5E" w14:textId="61DF7A8F"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Українська гідрометеослужба надає прогнози погоди на наступні 2, 7, 14 днів та попереджує про загрози небезпечних та стихійних метеорологічних явищ. У зв’язку з загрозами для здоров’я людини в періоди екстремально</w:t>
      </w:r>
      <w:r w:rsidR="003B48B1" w:rsidRPr="00DF18C6">
        <w:rPr>
          <w:rFonts w:ascii="Times New Roman" w:hAnsi="Times New Roman" w:cs="Times New Roman"/>
          <w:sz w:val="24"/>
        </w:rPr>
        <w:t>ї</w:t>
      </w:r>
      <w:r w:rsidRPr="00DF18C6">
        <w:rPr>
          <w:rFonts w:ascii="Times New Roman" w:hAnsi="Times New Roman" w:cs="Times New Roman"/>
          <w:sz w:val="24"/>
        </w:rPr>
        <w:t xml:space="preserve"> спеки пропонується особливо звертати увагу на прогноз підвищення температур до критичних значень та надавати рекомендації</w:t>
      </w:r>
      <w:r w:rsidR="00D254EC">
        <w:rPr>
          <w:rFonts w:ascii="Times New Roman" w:hAnsi="Times New Roman" w:cs="Times New Roman"/>
          <w:sz w:val="24"/>
        </w:rPr>
        <w:t xml:space="preserve"> щодо поведінки у таких умовах. </w:t>
      </w:r>
      <w:r w:rsidRPr="00DF18C6">
        <w:rPr>
          <w:rFonts w:ascii="Times New Roman" w:hAnsi="Times New Roman" w:cs="Times New Roman"/>
          <w:sz w:val="24"/>
        </w:rPr>
        <w:t>Крім загально прийнятих засобів теле- радіо- мовлення та оповіщення в особливих випадках по мережі гучномовного оповіщення, дуже дієвими стає надання інформації про виникнення надзвичайних ситуацій та стихійних природних явищ через засоби соціальних мереж та інтернет-ресурсів.</w:t>
      </w:r>
    </w:p>
    <w:p w14:paraId="7DDB6DAC" w14:textId="77777777" w:rsidR="00AC7BF7" w:rsidRPr="00DF18C6" w:rsidRDefault="009D1E1E"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Проведення роз’яснювальної роботи з населенням щодо попередження виникнення надзвичайних ситуацій та поведінки в умовах надзвичайних ситуацій та стихійних явищ</w:t>
      </w:r>
    </w:p>
    <w:p w14:paraId="660B6468" w14:textId="3986AF89"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Працівниками Державної служби з надзвичайних ситуацій </w:t>
      </w:r>
      <w:r w:rsidR="009D1E1E" w:rsidRPr="00DF18C6">
        <w:rPr>
          <w:rFonts w:ascii="Times New Roman" w:hAnsi="Times New Roman" w:cs="Times New Roman"/>
          <w:sz w:val="24"/>
        </w:rPr>
        <w:t xml:space="preserve"> </w:t>
      </w:r>
      <w:r w:rsidRPr="00DF18C6">
        <w:rPr>
          <w:rFonts w:ascii="Times New Roman" w:hAnsi="Times New Roman" w:cs="Times New Roman"/>
          <w:sz w:val="24"/>
        </w:rPr>
        <w:t>постійно проводиться роз’яснювальна робота</w:t>
      </w:r>
      <w:r w:rsidR="00AD4539" w:rsidRPr="00DF18C6">
        <w:rPr>
          <w:rFonts w:ascii="Times New Roman" w:hAnsi="Times New Roman" w:cs="Times New Roman"/>
          <w:sz w:val="24"/>
        </w:rPr>
        <w:t xml:space="preserve"> з мешканцями </w:t>
      </w:r>
      <w:r w:rsidR="00F1497F" w:rsidRPr="00DF18C6">
        <w:rPr>
          <w:rFonts w:ascii="Times New Roman" w:hAnsi="Times New Roman" w:cs="Times New Roman"/>
          <w:sz w:val="24"/>
        </w:rPr>
        <w:t>громади</w:t>
      </w:r>
      <w:r w:rsidRPr="00DF18C6">
        <w:rPr>
          <w:rFonts w:ascii="Times New Roman" w:hAnsi="Times New Roman" w:cs="Times New Roman"/>
          <w:sz w:val="24"/>
        </w:rPr>
        <w:t xml:space="preserve"> щодо попередження виникнення пожеж, правил поведінки у лісі, особливостей поведінки у періоди надзвичайних пожежонебезпечних станів в умовах підвищених температур. </w:t>
      </w:r>
      <w:r w:rsidR="00AD4539" w:rsidRPr="00DF18C6">
        <w:rPr>
          <w:rFonts w:ascii="Times New Roman" w:hAnsi="Times New Roman" w:cs="Times New Roman"/>
          <w:sz w:val="24"/>
        </w:rPr>
        <w:t>Організовуються заходи (зустрічі, семінари, відкриті уроки) для школярів для ознайомлення з роботою пожежних та рятувальників.</w:t>
      </w:r>
    </w:p>
    <w:p w14:paraId="5E17CC9C" w14:textId="269137C5" w:rsidR="00AC7BF7" w:rsidRPr="00DF18C6" w:rsidRDefault="00AD4539"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П</w:t>
      </w:r>
      <w:r w:rsidR="00AC7BF7" w:rsidRPr="00DF18C6">
        <w:rPr>
          <w:rFonts w:ascii="Times New Roman" w:hAnsi="Times New Roman" w:cs="Times New Roman"/>
          <w:sz w:val="24"/>
        </w:rPr>
        <w:t>ровод</w:t>
      </w:r>
      <w:r w:rsidRPr="00DF18C6">
        <w:rPr>
          <w:rFonts w:ascii="Times New Roman" w:hAnsi="Times New Roman" w:cs="Times New Roman"/>
          <w:sz w:val="24"/>
        </w:rPr>
        <w:t>яться</w:t>
      </w:r>
      <w:r w:rsidR="00AC7BF7" w:rsidRPr="00DF18C6">
        <w:rPr>
          <w:rFonts w:ascii="Times New Roman" w:hAnsi="Times New Roman" w:cs="Times New Roman"/>
          <w:sz w:val="24"/>
        </w:rPr>
        <w:t xml:space="preserve"> заходи</w:t>
      </w:r>
      <w:r w:rsidRPr="00DF18C6">
        <w:rPr>
          <w:rFonts w:ascii="Times New Roman" w:hAnsi="Times New Roman" w:cs="Times New Roman"/>
          <w:sz w:val="24"/>
        </w:rPr>
        <w:t xml:space="preserve"> в школах та дитячих садках, на яких роз’яснюються</w:t>
      </w:r>
      <w:r w:rsidR="00AC7BF7" w:rsidRPr="00DF18C6">
        <w:rPr>
          <w:rFonts w:ascii="Times New Roman" w:hAnsi="Times New Roman" w:cs="Times New Roman"/>
          <w:sz w:val="24"/>
        </w:rPr>
        <w:t xml:space="preserve"> причини та наслідки зміни клімату, обговор</w:t>
      </w:r>
      <w:r w:rsidRPr="00DF18C6">
        <w:rPr>
          <w:rFonts w:ascii="Times New Roman" w:hAnsi="Times New Roman" w:cs="Times New Roman"/>
          <w:sz w:val="24"/>
        </w:rPr>
        <w:t>юються</w:t>
      </w:r>
      <w:r w:rsidR="00AC7BF7" w:rsidRPr="00DF18C6">
        <w:rPr>
          <w:rFonts w:ascii="Times New Roman" w:hAnsi="Times New Roman" w:cs="Times New Roman"/>
          <w:sz w:val="24"/>
        </w:rPr>
        <w:t xml:space="preserve"> </w:t>
      </w:r>
      <w:r w:rsidR="00824CA3" w:rsidRPr="00DF18C6">
        <w:rPr>
          <w:rFonts w:ascii="Times New Roman" w:hAnsi="Times New Roman" w:cs="Times New Roman"/>
          <w:sz w:val="24"/>
        </w:rPr>
        <w:t xml:space="preserve">питання кліматичних змін, що спостерігаються безпосередньо у нашій громаді, та дії, які </w:t>
      </w:r>
      <w:r w:rsidR="00AC7BF7" w:rsidRPr="00DF18C6">
        <w:rPr>
          <w:rFonts w:ascii="Times New Roman" w:hAnsi="Times New Roman" w:cs="Times New Roman"/>
          <w:sz w:val="24"/>
        </w:rPr>
        <w:t>можливо виконувати для зменшення негативного впливу кліматичних змін, і особливо екстремальної спеки, посухи та дефіциту питної води.</w:t>
      </w:r>
    </w:p>
    <w:p w14:paraId="52116CEA" w14:textId="2A34A918" w:rsidR="00AC7BF7" w:rsidRPr="00DF18C6" w:rsidRDefault="00AD4539"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 xml:space="preserve">Використання джерел відновлювальної енергії – теплових насосів, </w:t>
      </w:r>
      <w:r w:rsidR="003B48B1" w:rsidRPr="00DF18C6">
        <w:rPr>
          <w:rFonts w:ascii="Times New Roman" w:hAnsi="Times New Roman" w:cs="Times New Roman"/>
          <w:b/>
          <w:sz w:val="24"/>
        </w:rPr>
        <w:t>СЕС</w:t>
      </w:r>
      <w:r w:rsidR="00443E6B" w:rsidRPr="00DF18C6">
        <w:rPr>
          <w:rFonts w:ascii="Times New Roman" w:hAnsi="Times New Roman" w:cs="Times New Roman"/>
          <w:b/>
          <w:sz w:val="24"/>
        </w:rPr>
        <w:t>,</w:t>
      </w:r>
      <w:r w:rsidRPr="00DF18C6">
        <w:rPr>
          <w:rFonts w:ascii="Times New Roman" w:hAnsi="Times New Roman" w:cs="Times New Roman"/>
          <w:b/>
          <w:sz w:val="24"/>
        </w:rPr>
        <w:t xml:space="preserve"> геліоколекторів та акумуляторів електроенергії для резервного </w:t>
      </w:r>
      <w:r w:rsidR="00BE0EC2" w:rsidRPr="00DF18C6">
        <w:rPr>
          <w:rFonts w:ascii="Times New Roman" w:hAnsi="Times New Roman" w:cs="Times New Roman"/>
          <w:b/>
          <w:sz w:val="24"/>
        </w:rPr>
        <w:t>живлення</w:t>
      </w:r>
    </w:p>
    <w:p w14:paraId="018C2A99" w14:textId="7748B29E"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Як альтернативний шлях для створення локального джерела живлення можливо використовувати новітні системи виробництва електричної енергії та тепла, </w:t>
      </w:r>
      <w:r w:rsidR="00443E6B" w:rsidRPr="00DF18C6">
        <w:rPr>
          <w:rFonts w:ascii="Times New Roman" w:hAnsi="Times New Roman" w:cs="Times New Roman"/>
          <w:sz w:val="24"/>
        </w:rPr>
        <w:t xml:space="preserve">такі </w:t>
      </w:r>
      <w:r w:rsidRPr="00DF18C6">
        <w:rPr>
          <w:rFonts w:ascii="Times New Roman" w:hAnsi="Times New Roman" w:cs="Times New Roman"/>
          <w:sz w:val="24"/>
        </w:rPr>
        <w:t xml:space="preserve">як сонячні електростанції, вітрові генератори, теплові насоси типів повітря-вода, повітря-повітря, земля-вода. Подібними типами відновлювальних джерел можливо забезпечити установи охорони здоров’я, дитячі навчальні заклади, інформаційно-комунікаційне обладнання. </w:t>
      </w:r>
    </w:p>
    <w:p w14:paraId="794ADE09" w14:textId="77777777" w:rsidR="00AC7BF7" w:rsidRPr="00DF18C6" w:rsidRDefault="00AC7BF7"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Крім необхідного рівня безпеки у надзвичайних ситуаціях ці технології дозволяють значно економити на споживанні зовнішніх енергетичних ресурсів і зменшувати викиди вуглецевого газу у повітря.</w:t>
      </w:r>
    </w:p>
    <w:p w14:paraId="32063B98" w14:textId="77777777" w:rsidR="00AC7BF7" w:rsidRPr="00DF18C6" w:rsidRDefault="00AD4539"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Термомодернізація будівель муніципальних установ та організацій</w:t>
      </w:r>
    </w:p>
    <w:p w14:paraId="3428F143" w14:textId="77777777" w:rsidR="00AD4539" w:rsidRPr="00DF18C6" w:rsidRDefault="00AD4539"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Детально обсяги реалізації цього заходу </w:t>
      </w:r>
      <w:r w:rsidR="00773AF2" w:rsidRPr="00DF18C6">
        <w:rPr>
          <w:rFonts w:ascii="Times New Roman" w:hAnsi="Times New Roman" w:cs="Times New Roman"/>
          <w:sz w:val="24"/>
        </w:rPr>
        <w:t>(планове та фактичне фінансування, скорочення енергоспоживання, зменшення викидів СО</w:t>
      </w:r>
      <w:r w:rsidR="00773AF2" w:rsidRPr="00DF18C6">
        <w:rPr>
          <w:rFonts w:ascii="Times New Roman" w:hAnsi="Times New Roman" w:cs="Times New Roman"/>
          <w:sz w:val="24"/>
          <w:vertAlign w:val="subscript"/>
        </w:rPr>
        <w:t>2</w:t>
      </w:r>
      <w:r w:rsidR="00773AF2" w:rsidRPr="00DF18C6">
        <w:rPr>
          <w:rFonts w:ascii="Times New Roman" w:hAnsi="Times New Roman" w:cs="Times New Roman"/>
          <w:sz w:val="24"/>
        </w:rPr>
        <w:t xml:space="preserve">) </w:t>
      </w:r>
      <w:r w:rsidRPr="00DF18C6">
        <w:rPr>
          <w:rFonts w:ascii="Times New Roman" w:hAnsi="Times New Roman" w:cs="Times New Roman"/>
          <w:sz w:val="24"/>
        </w:rPr>
        <w:t xml:space="preserve">описані в пункті «План заходів з пом’якшення змін клімату». </w:t>
      </w:r>
    </w:p>
    <w:p w14:paraId="56123A96" w14:textId="150B6ACF"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Основна мета проведення термомодернізації муніципальних будівель – зменшення споживання енергоресурсів та як </w:t>
      </w:r>
      <w:r w:rsidR="00824CA3" w:rsidRPr="00DF18C6">
        <w:rPr>
          <w:rFonts w:ascii="Times New Roman" w:hAnsi="Times New Roman" w:cs="Times New Roman"/>
          <w:sz w:val="24"/>
        </w:rPr>
        <w:t>наслідок</w:t>
      </w:r>
      <w:r w:rsidRPr="00DF18C6">
        <w:rPr>
          <w:rFonts w:ascii="Times New Roman" w:hAnsi="Times New Roman" w:cs="Times New Roman"/>
          <w:sz w:val="24"/>
        </w:rPr>
        <w:t xml:space="preserve"> зменшення витрат місцевого</w:t>
      </w:r>
      <w:r w:rsidR="00AD4539" w:rsidRPr="00DF18C6">
        <w:rPr>
          <w:rFonts w:ascii="Times New Roman" w:hAnsi="Times New Roman" w:cs="Times New Roman"/>
          <w:sz w:val="24"/>
        </w:rPr>
        <w:t xml:space="preserve"> бюджету на утримання будівель.</w:t>
      </w:r>
      <w:r w:rsidR="00D254EC">
        <w:rPr>
          <w:rFonts w:ascii="Times New Roman" w:hAnsi="Times New Roman" w:cs="Times New Roman"/>
          <w:sz w:val="24"/>
        </w:rPr>
        <w:t xml:space="preserve"> </w:t>
      </w:r>
      <w:r w:rsidRPr="00DF18C6">
        <w:rPr>
          <w:rFonts w:ascii="Times New Roman" w:hAnsi="Times New Roman" w:cs="Times New Roman"/>
          <w:sz w:val="24"/>
        </w:rPr>
        <w:t>Але крім ефекту зменшення споживання існують і інші, н</w:t>
      </w:r>
      <w:r w:rsidR="00AD4539" w:rsidRPr="00DF18C6">
        <w:rPr>
          <w:rFonts w:ascii="Times New Roman" w:hAnsi="Times New Roman" w:cs="Times New Roman"/>
          <w:sz w:val="24"/>
        </w:rPr>
        <w:t>е</w:t>
      </w:r>
      <w:r w:rsidRPr="00DF18C6">
        <w:rPr>
          <w:rFonts w:ascii="Times New Roman" w:hAnsi="Times New Roman" w:cs="Times New Roman"/>
          <w:sz w:val="24"/>
        </w:rPr>
        <w:t xml:space="preserve"> менш значимі переваги – після проведення термомодернізації значно покращуються умови комфорту перебування у приміщеннях – нормалізується температура та вологість, ліквідуються протяги. Тому в періоди екстремальних морозів можливо забезпечити достатній нагрів у приміщеннях, а у літню спеку не допустити підвищення температур у приміщенні до критичних значень. Після проведення термомодернізації покращується і технічних стан будівлі – ліквідуються протікання </w:t>
      </w:r>
      <w:r w:rsidR="00AD4539" w:rsidRPr="00DF18C6">
        <w:rPr>
          <w:rFonts w:ascii="Times New Roman" w:hAnsi="Times New Roman" w:cs="Times New Roman"/>
          <w:sz w:val="24"/>
        </w:rPr>
        <w:t>покрівлі</w:t>
      </w:r>
      <w:r w:rsidRPr="00DF18C6">
        <w:rPr>
          <w:rFonts w:ascii="Times New Roman" w:hAnsi="Times New Roman" w:cs="Times New Roman"/>
          <w:sz w:val="24"/>
        </w:rPr>
        <w:t xml:space="preserve">, будівля стає більш захищеною у </w:t>
      </w:r>
      <w:r w:rsidRPr="00DF18C6">
        <w:rPr>
          <w:rFonts w:ascii="Times New Roman" w:hAnsi="Times New Roman" w:cs="Times New Roman"/>
          <w:sz w:val="24"/>
        </w:rPr>
        <w:lastRenderedPageBreak/>
        <w:t xml:space="preserve">період екстремальних злив та снігопадів. А підчас сильного вітру та шквалів приміщення не будуть продуватися, </w:t>
      </w:r>
      <w:r w:rsidR="00AD4539" w:rsidRPr="00DF18C6">
        <w:rPr>
          <w:rFonts w:ascii="Times New Roman" w:hAnsi="Times New Roman" w:cs="Times New Roman"/>
          <w:sz w:val="24"/>
        </w:rPr>
        <w:t>як</w:t>
      </w:r>
      <w:r w:rsidRPr="00DF18C6">
        <w:rPr>
          <w:rFonts w:ascii="Times New Roman" w:hAnsi="Times New Roman" w:cs="Times New Roman"/>
          <w:sz w:val="24"/>
        </w:rPr>
        <w:t xml:space="preserve"> то було </w:t>
      </w:r>
      <w:r w:rsidR="00AD4539" w:rsidRPr="00DF18C6">
        <w:rPr>
          <w:rFonts w:ascii="Times New Roman" w:hAnsi="Times New Roman" w:cs="Times New Roman"/>
          <w:sz w:val="24"/>
        </w:rPr>
        <w:t>раніше</w:t>
      </w:r>
      <w:r w:rsidRPr="00DF18C6">
        <w:rPr>
          <w:rFonts w:ascii="Times New Roman" w:hAnsi="Times New Roman" w:cs="Times New Roman"/>
          <w:sz w:val="24"/>
        </w:rPr>
        <w:t>.</w:t>
      </w:r>
    </w:p>
    <w:p w14:paraId="0876AF4A" w14:textId="77777777" w:rsidR="00AC7BF7" w:rsidRPr="00DF18C6" w:rsidRDefault="00AC7BF7"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Термомодернізація приватних житлових будівель</w:t>
      </w:r>
    </w:p>
    <w:p w14:paraId="4C2F6C58" w14:textId="77777777" w:rsidR="00773AF2" w:rsidRPr="00DF18C6" w:rsidRDefault="00773AF2"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описані в пункті «План заходів з пом’якшення змін клімату».</w:t>
      </w:r>
    </w:p>
    <w:p w14:paraId="525C4A3A"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Вигоди від проведення термомодернізації будівель стають очевидними, і в умовах постійного подорожчання енергоресурсів власники приватного житла проводять заходи з покращення енергоефективності свого житла, або навіть повну термомодернізацію за свій власний рахунок, а також з залученням коштів держ</w:t>
      </w:r>
      <w:r w:rsidR="00773AF2" w:rsidRPr="00DF18C6">
        <w:rPr>
          <w:rFonts w:ascii="Times New Roman" w:hAnsi="Times New Roman" w:cs="Times New Roman"/>
          <w:sz w:val="24"/>
        </w:rPr>
        <w:t>авної програми «Теплі кредити».</w:t>
      </w:r>
    </w:p>
    <w:p w14:paraId="3998803E"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активізації процесу виконання енергоефективних заходів для житла </w:t>
      </w:r>
      <w:r w:rsidR="00773AF2" w:rsidRPr="00DF18C6">
        <w:rPr>
          <w:rFonts w:ascii="Times New Roman" w:hAnsi="Times New Roman" w:cs="Times New Roman"/>
          <w:sz w:val="24"/>
        </w:rPr>
        <w:t xml:space="preserve">працює </w:t>
      </w:r>
      <w:r w:rsidRPr="00DF18C6">
        <w:rPr>
          <w:rFonts w:ascii="Times New Roman" w:hAnsi="Times New Roman" w:cs="Times New Roman"/>
          <w:sz w:val="24"/>
        </w:rPr>
        <w:t>міськ</w:t>
      </w:r>
      <w:r w:rsidR="00773AF2" w:rsidRPr="00DF18C6">
        <w:rPr>
          <w:rFonts w:ascii="Times New Roman" w:hAnsi="Times New Roman" w:cs="Times New Roman"/>
          <w:sz w:val="24"/>
        </w:rPr>
        <w:t>а</w:t>
      </w:r>
      <w:r w:rsidRPr="00DF18C6">
        <w:rPr>
          <w:rFonts w:ascii="Times New Roman" w:hAnsi="Times New Roman" w:cs="Times New Roman"/>
          <w:sz w:val="24"/>
        </w:rPr>
        <w:t xml:space="preserve"> програм</w:t>
      </w:r>
      <w:r w:rsidR="00773AF2" w:rsidRPr="00DF18C6">
        <w:rPr>
          <w:rFonts w:ascii="Times New Roman" w:hAnsi="Times New Roman" w:cs="Times New Roman"/>
          <w:sz w:val="24"/>
        </w:rPr>
        <w:t>а</w:t>
      </w:r>
      <w:r w:rsidRPr="00DF18C6">
        <w:rPr>
          <w:rFonts w:ascii="Times New Roman" w:hAnsi="Times New Roman" w:cs="Times New Roman"/>
          <w:sz w:val="24"/>
        </w:rPr>
        <w:t xml:space="preserve"> відшкодування частини витрат на проведення енергоефективних заходів для власників приватних будівель та квартир.</w:t>
      </w:r>
    </w:p>
    <w:p w14:paraId="2A7C96F4"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Ефекти від виконання заходів з енергоефективності для приватного житла – покращення умов перебування протягом всього року – і в період опалення, і в міжсезонний період, і в період надзвичайної спеки, коли за рахунок теплоізоляції вдається втримати комфорту температуру у приміщеннях.</w:t>
      </w:r>
    </w:p>
    <w:p w14:paraId="0E313878" w14:textId="77777777" w:rsidR="00AC7BF7" w:rsidRPr="00DF18C6" w:rsidRDefault="00AC7BF7"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Термомодернізація багатоповерхових  житлових будівель</w:t>
      </w:r>
    </w:p>
    <w:p w14:paraId="11500520" w14:textId="77777777" w:rsidR="00773AF2" w:rsidRPr="00DF18C6" w:rsidRDefault="00773AF2"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DF18C6">
        <w:rPr>
          <w:rFonts w:ascii="Times New Roman" w:hAnsi="Times New Roman" w:cs="Times New Roman"/>
          <w:sz w:val="24"/>
          <w:vertAlign w:val="subscript"/>
        </w:rPr>
        <w:t>2</w:t>
      </w:r>
      <w:r w:rsidRPr="00DF18C6">
        <w:rPr>
          <w:rFonts w:ascii="Times New Roman" w:hAnsi="Times New Roman" w:cs="Times New Roman"/>
          <w:sz w:val="24"/>
        </w:rPr>
        <w:t>) описані в пункті «План заходів з пом’якшення змін клімату».</w:t>
      </w:r>
    </w:p>
    <w:p w14:paraId="45E15293" w14:textId="36B6912F"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Для проведення термомодернізації в Україні починаючи з 2019 року розпочав свою роботу Фонд Енергоефективності, що сприяє багатоповерховим будинкам</w:t>
      </w:r>
      <w:r w:rsidR="00773AF2" w:rsidRPr="00DF18C6">
        <w:rPr>
          <w:rFonts w:ascii="Times New Roman" w:hAnsi="Times New Roman" w:cs="Times New Roman"/>
          <w:sz w:val="24"/>
        </w:rPr>
        <w:t xml:space="preserve">, в яких </w:t>
      </w:r>
      <w:r w:rsidR="00E93A00" w:rsidRPr="00DF18C6">
        <w:rPr>
          <w:rFonts w:ascii="Times New Roman" w:hAnsi="Times New Roman" w:cs="Times New Roman"/>
          <w:sz w:val="24"/>
        </w:rPr>
        <w:t>створено</w:t>
      </w:r>
      <w:r w:rsidRPr="00DF18C6">
        <w:rPr>
          <w:rFonts w:ascii="Times New Roman" w:hAnsi="Times New Roman" w:cs="Times New Roman"/>
          <w:sz w:val="24"/>
        </w:rPr>
        <w:t xml:space="preserve"> ОСББ</w:t>
      </w:r>
      <w:r w:rsidR="00773AF2" w:rsidRPr="00DF18C6">
        <w:rPr>
          <w:rFonts w:ascii="Times New Roman" w:hAnsi="Times New Roman" w:cs="Times New Roman"/>
          <w:sz w:val="24"/>
        </w:rPr>
        <w:t>,</w:t>
      </w:r>
      <w:r w:rsidRPr="00DF18C6">
        <w:rPr>
          <w:rFonts w:ascii="Times New Roman" w:hAnsi="Times New Roman" w:cs="Times New Roman"/>
          <w:sz w:val="24"/>
        </w:rPr>
        <w:t xml:space="preserve"> провести термомодернізацію, і відшкодовує до 50% від повної вартості </w:t>
      </w:r>
      <w:r w:rsidR="00773AF2" w:rsidRPr="00DF18C6">
        <w:rPr>
          <w:rFonts w:ascii="Times New Roman" w:hAnsi="Times New Roman" w:cs="Times New Roman"/>
          <w:sz w:val="24"/>
        </w:rPr>
        <w:t>матеріалів та проведення робіт.</w:t>
      </w:r>
    </w:p>
    <w:p w14:paraId="7029A2D9" w14:textId="2A4D3702"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Проведення термомодернізації будинку – це запорука зменшення енергоспоживання і комунальних платежів, і забезпечення комфортних умов у своєму будинку. </w:t>
      </w:r>
      <w:r w:rsidR="00824CA3" w:rsidRPr="00DF18C6">
        <w:rPr>
          <w:rFonts w:ascii="Times New Roman" w:hAnsi="Times New Roman" w:cs="Times New Roman"/>
          <w:sz w:val="24"/>
        </w:rPr>
        <w:t>За умов</w:t>
      </w:r>
      <w:r w:rsidRPr="00DF18C6">
        <w:rPr>
          <w:rFonts w:ascii="Times New Roman" w:hAnsi="Times New Roman" w:cs="Times New Roman"/>
          <w:sz w:val="24"/>
        </w:rPr>
        <w:t xml:space="preserve"> змін клімату, що призводять до підвищення температур влітку, то надає можливість дотримуватися комфортних умов перебування у приміщеннях та зменшити ризики серцево-судинних захворювань та захворювань дихальних шляхів.</w:t>
      </w:r>
    </w:p>
    <w:p w14:paraId="646C72F2" w14:textId="77777777" w:rsidR="00AC7BF7" w:rsidRPr="00DF18C6" w:rsidRDefault="00773AF2"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Оновлення спеціалізованої техніки для очистки транспортних шляхів від снігу</w:t>
      </w:r>
    </w:p>
    <w:p w14:paraId="2F82ACD8" w14:textId="5A11BD1B"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Сильні снігопади у зимовий період не є новими обставинами у нашій місцевості, але зміни клімату </w:t>
      </w:r>
      <w:r w:rsidR="00824CA3" w:rsidRPr="00DF18C6">
        <w:rPr>
          <w:rFonts w:ascii="Times New Roman" w:hAnsi="Times New Roman" w:cs="Times New Roman"/>
          <w:sz w:val="24"/>
        </w:rPr>
        <w:t>спричиняють</w:t>
      </w:r>
      <w:r w:rsidRPr="00DF18C6">
        <w:rPr>
          <w:rFonts w:ascii="Times New Roman" w:hAnsi="Times New Roman" w:cs="Times New Roman"/>
          <w:sz w:val="24"/>
        </w:rPr>
        <w:t xml:space="preserve"> зміну динаміки у випадінні опадів – збільшується кількість сильних снігопадів</w:t>
      </w:r>
      <w:r w:rsidR="00773AF2" w:rsidRPr="00DF18C6">
        <w:rPr>
          <w:rFonts w:ascii="Times New Roman" w:hAnsi="Times New Roman" w:cs="Times New Roman"/>
          <w:sz w:val="24"/>
        </w:rPr>
        <w:t>,</w:t>
      </w:r>
      <w:r w:rsidRPr="00DF18C6">
        <w:rPr>
          <w:rFonts w:ascii="Times New Roman" w:hAnsi="Times New Roman" w:cs="Times New Roman"/>
          <w:sz w:val="24"/>
        </w:rPr>
        <w:t xml:space="preserve"> що призводить до перекриття тра</w:t>
      </w:r>
      <w:r w:rsidR="00773AF2" w:rsidRPr="00DF18C6">
        <w:rPr>
          <w:rFonts w:ascii="Times New Roman" w:hAnsi="Times New Roman" w:cs="Times New Roman"/>
          <w:sz w:val="24"/>
        </w:rPr>
        <w:t xml:space="preserve">нспортних шляхів, </w:t>
      </w:r>
      <w:r w:rsidRPr="00DF18C6">
        <w:rPr>
          <w:rFonts w:ascii="Times New Roman" w:hAnsi="Times New Roman" w:cs="Times New Roman"/>
          <w:sz w:val="24"/>
        </w:rPr>
        <w:t>зупинки руху приватного, громадського транспорту, транспорту швидкої медичної допомоги.</w:t>
      </w:r>
    </w:p>
    <w:p w14:paraId="432DA8C5"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Для зменшення вартості виконання робіт з розчистки доріг рекомендується поступово оновлювати снігоочисну техніку та іншу спеціалізовану техніку для розчистки та прибирання на шляхах пересування і в зелених зонах населених пунктів.</w:t>
      </w:r>
    </w:p>
    <w:p w14:paraId="0E6ABEBE" w14:textId="77777777" w:rsidR="00AC7BF7" w:rsidRPr="00DF18C6" w:rsidRDefault="00773AF2"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Впровадження новітніх енергозберігаючих технологій у сфері водопостачання та водовідведення</w:t>
      </w:r>
    </w:p>
    <w:p w14:paraId="302439EB"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забезпечення безперебійної роботи системи водопостачання та водовідведення необхідно підтримувати у робочому стані насосне обладнання та обладнання водопідготовки та водоочищення. </w:t>
      </w:r>
    </w:p>
    <w:p w14:paraId="78CEBD5E" w14:textId="65E66534"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Оскільки технології постійно розвиваються</w:t>
      </w:r>
      <w:r w:rsidR="00BD46F7" w:rsidRPr="00DF18C6">
        <w:rPr>
          <w:rFonts w:ascii="Times New Roman" w:hAnsi="Times New Roman" w:cs="Times New Roman"/>
          <w:sz w:val="24"/>
        </w:rPr>
        <w:t>,</w:t>
      </w:r>
      <w:r w:rsidRPr="00DF18C6">
        <w:rPr>
          <w:rFonts w:ascii="Times New Roman" w:hAnsi="Times New Roman" w:cs="Times New Roman"/>
          <w:sz w:val="24"/>
        </w:rPr>
        <w:t xml:space="preserve"> рекомендується періодично проводити енергоаудит систем водопостачання і водовідведення та у відповідності з наданими рекомендаціями проводити роботи з модернізації обладнання та технологій, наприклад заміну стари</w:t>
      </w:r>
      <w:r w:rsidR="00773AF2" w:rsidRPr="00DF18C6">
        <w:rPr>
          <w:rFonts w:ascii="Times New Roman" w:hAnsi="Times New Roman" w:cs="Times New Roman"/>
          <w:sz w:val="24"/>
        </w:rPr>
        <w:t>х  насосів на насоси з частотним</w:t>
      </w:r>
      <w:r w:rsidRPr="00DF18C6">
        <w:rPr>
          <w:rFonts w:ascii="Times New Roman" w:hAnsi="Times New Roman" w:cs="Times New Roman"/>
          <w:sz w:val="24"/>
        </w:rPr>
        <w:t xml:space="preserve"> регулюванням.</w:t>
      </w:r>
    </w:p>
    <w:p w14:paraId="74593C2C" w14:textId="77777777" w:rsidR="00AC7BF7" w:rsidRPr="00DF18C6" w:rsidRDefault="00773AF2"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Модернізація очисних споруд з очистки стічних вод за новітніми технологіями</w:t>
      </w:r>
    </w:p>
    <w:p w14:paraId="1E6652BB" w14:textId="0EDC18EA" w:rsidR="00AC7BF7" w:rsidRPr="00DF18C6" w:rsidRDefault="00AC7BF7" w:rsidP="00D254EC">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rPr>
        <w:t>Більшість очисних споруд</w:t>
      </w:r>
      <w:r w:rsidRPr="00DF18C6">
        <w:rPr>
          <w:rFonts w:ascii="Times New Roman" w:hAnsi="Times New Roman" w:cs="Times New Roman"/>
          <w:sz w:val="24"/>
          <w:szCs w:val="24"/>
        </w:rPr>
        <w:t xml:space="preserve">, термін експлуатації яких вже більше </w:t>
      </w:r>
      <w:r w:rsidR="00773AF2" w:rsidRPr="00DF18C6">
        <w:rPr>
          <w:rFonts w:ascii="Times New Roman" w:hAnsi="Times New Roman" w:cs="Times New Roman"/>
          <w:sz w:val="24"/>
          <w:szCs w:val="24"/>
        </w:rPr>
        <w:t>3</w:t>
      </w:r>
      <w:r w:rsidRPr="00DF18C6">
        <w:rPr>
          <w:rFonts w:ascii="Times New Roman" w:hAnsi="Times New Roman" w:cs="Times New Roman"/>
          <w:sz w:val="24"/>
          <w:szCs w:val="24"/>
        </w:rPr>
        <w:t>0 років</w:t>
      </w:r>
      <w:r w:rsidRPr="00DF18C6">
        <w:rPr>
          <w:rFonts w:ascii="Times New Roman" w:hAnsi="Times New Roman" w:cs="Times New Roman"/>
          <w:sz w:val="24"/>
        </w:rPr>
        <w:t>, є застарілими і не виконують своїх основних функцій – очистки  госп</w:t>
      </w:r>
      <w:r w:rsidR="00BD46F7" w:rsidRPr="00DF18C6">
        <w:rPr>
          <w:rFonts w:ascii="Times New Roman" w:hAnsi="Times New Roman" w:cs="Times New Roman"/>
          <w:sz w:val="24"/>
        </w:rPr>
        <w:t>одарсько-побутових стічних вод,</w:t>
      </w:r>
      <w:r w:rsidRPr="00DF18C6">
        <w:rPr>
          <w:rFonts w:ascii="Times New Roman" w:hAnsi="Times New Roman" w:cs="Times New Roman"/>
          <w:sz w:val="24"/>
        </w:rPr>
        <w:t xml:space="preserve"> </w:t>
      </w:r>
      <w:r w:rsidR="00BD46F7" w:rsidRPr="00DF18C6">
        <w:rPr>
          <w:rFonts w:ascii="Times New Roman" w:hAnsi="Times New Roman" w:cs="Times New Roman"/>
          <w:sz w:val="24"/>
        </w:rPr>
        <w:t>у</w:t>
      </w:r>
      <w:r w:rsidRPr="00DF18C6">
        <w:rPr>
          <w:rFonts w:ascii="Times New Roman" w:hAnsi="Times New Roman" w:cs="Times New Roman"/>
          <w:sz w:val="24"/>
        </w:rPr>
        <w:t xml:space="preserve"> зв’язку з чим відбувається забруднення навколишнього середовища неочищеними стічними водами (особливо поверхневих водних об`єктів</w:t>
      </w:r>
      <w:r w:rsidRPr="00DF18C6">
        <w:rPr>
          <w:rFonts w:ascii="Times New Roman" w:hAnsi="Times New Roman" w:cs="Times New Roman"/>
          <w:sz w:val="24"/>
          <w:szCs w:val="24"/>
        </w:rPr>
        <w:t>). Неправильна експлуатація очисних споруд  та закінчення гарантійного терміну основного обладнання призводять</w:t>
      </w:r>
      <w:r w:rsidR="00BD46F7" w:rsidRPr="00DF18C6">
        <w:rPr>
          <w:rFonts w:ascii="Times New Roman" w:hAnsi="Times New Roman" w:cs="Times New Roman"/>
          <w:sz w:val="24"/>
          <w:szCs w:val="24"/>
        </w:rPr>
        <w:t xml:space="preserve"> до</w:t>
      </w:r>
      <w:r w:rsidRPr="00DF18C6">
        <w:rPr>
          <w:rFonts w:ascii="Times New Roman" w:hAnsi="Times New Roman" w:cs="Times New Roman"/>
          <w:sz w:val="24"/>
          <w:szCs w:val="24"/>
        </w:rPr>
        <w:t xml:space="preserve"> погіршення показників якості очищеної води. Даний тип очисних споруд потребує </w:t>
      </w:r>
      <w:r w:rsidR="00773AF2" w:rsidRPr="00DF18C6">
        <w:rPr>
          <w:rFonts w:ascii="Times New Roman" w:hAnsi="Times New Roman" w:cs="Times New Roman"/>
          <w:sz w:val="24"/>
          <w:szCs w:val="24"/>
        </w:rPr>
        <w:t>обов’язкової</w:t>
      </w:r>
      <w:r w:rsidRPr="00DF18C6">
        <w:rPr>
          <w:rFonts w:ascii="Times New Roman" w:hAnsi="Times New Roman" w:cs="Times New Roman"/>
          <w:sz w:val="24"/>
          <w:szCs w:val="24"/>
        </w:rPr>
        <w:t xml:space="preserve"> модернізації або реконструкції.</w:t>
      </w:r>
    </w:p>
    <w:p w14:paraId="1DF005C8"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lastRenderedPageBreak/>
        <w:t>Як варіант проведення робіт з реконструкції може бути виконано: нанесення гідроізоляційного покриття на внутрішні частини існуючих залізобетонних конструкцій (первинні відстійники, аеротенки, вторинні відстійники), нанесення антикорозійного покриття на існуючі металеві конструкції, демонтаж та заміна технологічних трубопроводів та запірної арматури на сучасні та довговічні, заміна решіток на комбіновані блоки механічного очищення, реконструкція існуючих піскоуловлювачів із утворенням в їх конусній частині зваженого шару піску для покращення його видалення, виведення з експлуатації мулових майданчиків, заміна технологічного обладнання відстійників та інше.</w:t>
      </w:r>
    </w:p>
    <w:p w14:paraId="40700551" w14:textId="0B5257EC" w:rsidR="000A048F" w:rsidRPr="00DF18C6" w:rsidRDefault="000A048F"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 xml:space="preserve">Розробка проєкту реконструкції зливової каналізації </w:t>
      </w:r>
      <w:r w:rsidR="00610304" w:rsidRPr="00DF18C6">
        <w:rPr>
          <w:rFonts w:ascii="Times New Roman" w:hAnsi="Times New Roman" w:cs="Times New Roman"/>
          <w:b/>
          <w:sz w:val="24"/>
        </w:rPr>
        <w:t>громади</w:t>
      </w:r>
      <w:r w:rsidRPr="00DF18C6">
        <w:rPr>
          <w:rFonts w:ascii="Times New Roman" w:hAnsi="Times New Roman" w:cs="Times New Roman"/>
          <w:b/>
          <w:sz w:val="24"/>
        </w:rPr>
        <w:t xml:space="preserve"> </w:t>
      </w:r>
    </w:p>
    <w:p w14:paraId="2488BEFB" w14:textId="2CB47EBC" w:rsidR="000A048F" w:rsidRPr="00DF18C6" w:rsidRDefault="000A048F"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Зливова каналізація міста </w:t>
      </w:r>
      <w:r w:rsidR="009241C8" w:rsidRPr="00DF18C6">
        <w:rPr>
          <w:rFonts w:ascii="Times New Roman" w:hAnsi="Times New Roman" w:cs="Times New Roman"/>
          <w:sz w:val="24"/>
        </w:rPr>
        <w:t>Долина</w:t>
      </w:r>
      <w:r w:rsidRPr="00DF18C6">
        <w:rPr>
          <w:rFonts w:ascii="Times New Roman" w:hAnsi="Times New Roman" w:cs="Times New Roman"/>
          <w:sz w:val="24"/>
        </w:rPr>
        <w:t xml:space="preserve"> була побудована у </w:t>
      </w:r>
      <w:r w:rsidR="009241C8" w:rsidRPr="00DF18C6">
        <w:rPr>
          <w:rFonts w:ascii="Times New Roman" w:hAnsi="Times New Roman" w:cs="Times New Roman"/>
          <w:sz w:val="24"/>
        </w:rPr>
        <w:t>1980-х роках</w:t>
      </w:r>
      <w:r w:rsidRPr="00DF18C6">
        <w:rPr>
          <w:rFonts w:ascii="Times New Roman" w:hAnsi="Times New Roman" w:cs="Times New Roman"/>
          <w:sz w:val="24"/>
        </w:rPr>
        <w:t>. Під</w:t>
      </w:r>
      <w:r w:rsidR="00BD46F7" w:rsidRPr="00DF18C6">
        <w:rPr>
          <w:rFonts w:ascii="Times New Roman" w:hAnsi="Times New Roman" w:cs="Times New Roman"/>
          <w:sz w:val="24"/>
        </w:rPr>
        <w:t xml:space="preserve"> </w:t>
      </w:r>
      <w:r w:rsidRPr="00DF18C6">
        <w:rPr>
          <w:rFonts w:ascii="Times New Roman" w:hAnsi="Times New Roman" w:cs="Times New Roman"/>
          <w:sz w:val="24"/>
        </w:rPr>
        <w:t>час проєктування не було враховано зростання кількості та сили екстремальних природних явищ, наприклад екстремальних злив.</w:t>
      </w:r>
    </w:p>
    <w:p w14:paraId="5E265291" w14:textId="27173543" w:rsidR="0056411D" w:rsidRPr="00DF18C6" w:rsidRDefault="0056411D"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Для забезпечення </w:t>
      </w:r>
      <w:r w:rsidR="00286F59" w:rsidRPr="00DF18C6">
        <w:rPr>
          <w:rFonts w:ascii="Times New Roman" w:hAnsi="Times New Roman" w:cs="Times New Roman"/>
          <w:sz w:val="24"/>
        </w:rPr>
        <w:t>громади</w:t>
      </w:r>
      <w:r w:rsidRPr="00DF18C6">
        <w:rPr>
          <w:rFonts w:ascii="Times New Roman" w:hAnsi="Times New Roman" w:cs="Times New Roman"/>
          <w:sz w:val="24"/>
        </w:rPr>
        <w:t xml:space="preserve"> надійною системою зливової каналізації і водовідведення під</w:t>
      </w:r>
      <w:r w:rsidR="00BD46F7" w:rsidRPr="00DF18C6">
        <w:rPr>
          <w:rFonts w:ascii="Times New Roman" w:hAnsi="Times New Roman" w:cs="Times New Roman"/>
          <w:sz w:val="24"/>
        </w:rPr>
        <w:t xml:space="preserve"> </w:t>
      </w:r>
      <w:r w:rsidRPr="00DF18C6">
        <w:rPr>
          <w:rFonts w:ascii="Times New Roman" w:hAnsi="Times New Roman" w:cs="Times New Roman"/>
          <w:sz w:val="24"/>
        </w:rPr>
        <w:t>час екстремальних злив пропонується розробити проєкт реконструкції зливової каналізації з передбаченими обсягами для прийняття надмірної кількості зливної води, прокладанням каналів водовідведення на нових територіях, та реконструкцією системи каналів в місцях регулярних підтоплень.</w:t>
      </w:r>
    </w:p>
    <w:p w14:paraId="015670F1" w14:textId="77777777" w:rsidR="00AC7BF7" w:rsidRPr="00DF18C6" w:rsidRDefault="0056411D"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Використання нових інформаційних технологій (квадрокоптер) для відеоспостережень з метою вчасного реагування на лісові та наземні пожежі</w:t>
      </w:r>
    </w:p>
    <w:p w14:paraId="6C37891E" w14:textId="177274FE"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Придбання </w:t>
      </w:r>
      <w:r w:rsidR="003B48B1" w:rsidRPr="00DF18C6">
        <w:rPr>
          <w:rFonts w:ascii="Times New Roman" w:hAnsi="Times New Roman" w:cs="Times New Roman"/>
          <w:sz w:val="24"/>
        </w:rPr>
        <w:t>для</w:t>
      </w:r>
      <w:r w:rsidRPr="00DF18C6">
        <w:rPr>
          <w:rFonts w:ascii="Times New Roman" w:hAnsi="Times New Roman" w:cs="Times New Roman"/>
          <w:sz w:val="24"/>
        </w:rPr>
        <w:t xml:space="preserve"> потреб пожежно-р</w:t>
      </w:r>
      <w:r w:rsidR="0056411D" w:rsidRPr="00DF18C6">
        <w:rPr>
          <w:rFonts w:ascii="Times New Roman" w:hAnsi="Times New Roman" w:cs="Times New Roman"/>
          <w:sz w:val="24"/>
        </w:rPr>
        <w:t>ятувальної частини квадрокоптеру</w:t>
      </w:r>
      <w:r w:rsidRPr="00DF18C6">
        <w:rPr>
          <w:rFonts w:ascii="Times New Roman" w:hAnsi="Times New Roman" w:cs="Times New Roman"/>
          <w:sz w:val="24"/>
        </w:rPr>
        <w:t xml:space="preserve"> </w:t>
      </w:r>
      <w:r w:rsidR="0056411D" w:rsidRPr="00DF18C6">
        <w:rPr>
          <w:rFonts w:ascii="Times New Roman" w:hAnsi="Times New Roman" w:cs="Times New Roman"/>
          <w:sz w:val="24"/>
        </w:rPr>
        <w:t>на</w:t>
      </w:r>
      <w:r w:rsidRPr="00DF18C6">
        <w:rPr>
          <w:rFonts w:ascii="Times New Roman" w:hAnsi="Times New Roman" w:cs="Times New Roman"/>
          <w:sz w:val="24"/>
        </w:rPr>
        <w:t>дасть можливість проводити відеоспостереження над лісовими ділянками, у місцях небезпечних до виникнення пожежі, а також покращить координацію дій під час пожежогасіння. За рахунок використання квадрокоптер</w:t>
      </w:r>
      <w:r w:rsidR="009241C8" w:rsidRPr="00DF18C6">
        <w:rPr>
          <w:rFonts w:ascii="Times New Roman" w:hAnsi="Times New Roman" w:cs="Times New Roman"/>
          <w:sz w:val="24"/>
        </w:rPr>
        <w:t>у</w:t>
      </w:r>
      <w:r w:rsidRPr="00DF18C6">
        <w:rPr>
          <w:rFonts w:ascii="Times New Roman" w:hAnsi="Times New Roman" w:cs="Times New Roman"/>
          <w:sz w:val="24"/>
        </w:rPr>
        <w:t xml:space="preserve"> вдасться зменшити ушкодження від пож</w:t>
      </w:r>
      <w:r w:rsidR="00BD46F7" w:rsidRPr="00DF18C6">
        <w:rPr>
          <w:rFonts w:ascii="Times New Roman" w:hAnsi="Times New Roman" w:cs="Times New Roman"/>
          <w:sz w:val="24"/>
        </w:rPr>
        <w:t>еж</w:t>
      </w:r>
      <w:r w:rsidRPr="00DF18C6">
        <w:rPr>
          <w:rFonts w:ascii="Times New Roman" w:hAnsi="Times New Roman" w:cs="Times New Roman"/>
          <w:sz w:val="24"/>
        </w:rPr>
        <w:t xml:space="preserve"> за рахунок вчасного</w:t>
      </w:r>
      <w:r w:rsidR="00BD46F7" w:rsidRPr="00DF18C6">
        <w:rPr>
          <w:rFonts w:ascii="Times New Roman" w:hAnsi="Times New Roman" w:cs="Times New Roman"/>
          <w:sz w:val="24"/>
        </w:rPr>
        <w:t xml:space="preserve"> їх</w:t>
      </w:r>
      <w:r w:rsidRPr="00DF18C6">
        <w:rPr>
          <w:rFonts w:ascii="Times New Roman" w:hAnsi="Times New Roman" w:cs="Times New Roman"/>
          <w:sz w:val="24"/>
        </w:rPr>
        <w:t xml:space="preserve"> виявлення та ліквідації.</w:t>
      </w:r>
    </w:p>
    <w:p w14:paraId="3498BE1A" w14:textId="419E8734" w:rsidR="00AC7BF7" w:rsidRPr="00DF18C6" w:rsidRDefault="00AC7BF7" w:rsidP="00D254EC">
      <w:pPr>
        <w:pStyle w:val="1"/>
        <w:numPr>
          <w:ilvl w:val="0"/>
          <w:numId w:val="32"/>
        </w:numPr>
        <w:spacing w:before="0" w:line="240" w:lineRule="auto"/>
        <w:ind w:left="0" w:firstLine="567"/>
        <w:rPr>
          <w:rFonts w:ascii="Times New Roman" w:hAnsi="Times New Roman" w:cs="Times New Roman"/>
          <w:color w:val="auto"/>
          <w:sz w:val="24"/>
        </w:rPr>
      </w:pPr>
      <w:bookmarkStart w:id="89" w:name="_Toc164683425"/>
      <w:r w:rsidRPr="00DF18C6">
        <w:rPr>
          <w:rFonts w:ascii="Times New Roman" w:hAnsi="Times New Roman" w:cs="Times New Roman"/>
          <w:color w:val="auto"/>
          <w:sz w:val="24"/>
        </w:rPr>
        <w:t>Доступ до сервісу</w:t>
      </w:r>
      <w:bookmarkEnd w:id="89"/>
    </w:p>
    <w:p w14:paraId="62C1BAB8" w14:textId="77777777" w:rsidR="00AC7BF7" w:rsidRPr="00DF18C6" w:rsidRDefault="008344D6"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Капітальний ремонт існуючих мереж водопостачання та водовідведення та будівництво нових трас</w:t>
      </w:r>
    </w:p>
    <w:p w14:paraId="504E059B" w14:textId="503B4F2F"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З метою забезпечення якісних послуг з водопостачання для користувачів мережі водопостачання регулярно кожного року проводяться ремонт</w:t>
      </w:r>
      <w:r w:rsidR="00824CA3" w:rsidRPr="00DF18C6">
        <w:rPr>
          <w:rFonts w:ascii="Times New Roman" w:hAnsi="Times New Roman" w:cs="Times New Roman"/>
          <w:sz w:val="24"/>
        </w:rPr>
        <w:t>ні</w:t>
      </w:r>
      <w:r w:rsidRPr="00DF18C6">
        <w:rPr>
          <w:rFonts w:ascii="Times New Roman" w:hAnsi="Times New Roman" w:cs="Times New Roman"/>
          <w:sz w:val="24"/>
        </w:rPr>
        <w:t xml:space="preserve"> роботи </w:t>
      </w:r>
      <w:r w:rsidR="003B48B1" w:rsidRPr="00DF18C6">
        <w:rPr>
          <w:rFonts w:ascii="Times New Roman" w:hAnsi="Times New Roman" w:cs="Times New Roman"/>
          <w:sz w:val="24"/>
        </w:rPr>
        <w:t xml:space="preserve">з заміни трубопроводів </w:t>
      </w:r>
      <w:r w:rsidRPr="00DF18C6">
        <w:rPr>
          <w:rFonts w:ascii="Times New Roman" w:hAnsi="Times New Roman" w:cs="Times New Roman"/>
          <w:sz w:val="24"/>
        </w:rPr>
        <w:t>на трасах водогонів</w:t>
      </w:r>
      <w:r w:rsidR="003B48B1" w:rsidRPr="00DF18C6">
        <w:rPr>
          <w:rFonts w:ascii="Times New Roman" w:hAnsi="Times New Roman" w:cs="Times New Roman"/>
          <w:sz w:val="24"/>
        </w:rPr>
        <w:t>.</w:t>
      </w:r>
      <w:r w:rsidRPr="00DF18C6">
        <w:rPr>
          <w:rFonts w:ascii="Times New Roman" w:hAnsi="Times New Roman" w:cs="Times New Roman"/>
          <w:sz w:val="24"/>
        </w:rPr>
        <w:t xml:space="preserve"> </w:t>
      </w:r>
      <w:r w:rsidR="003B48B1" w:rsidRPr="00DF18C6">
        <w:rPr>
          <w:rFonts w:ascii="Times New Roman" w:hAnsi="Times New Roman" w:cs="Times New Roman"/>
          <w:sz w:val="24"/>
        </w:rPr>
        <w:t>В</w:t>
      </w:r>
      <w:r w:rsidR="008344D6" w:rsidRPr="00DF18C6">
        <w:rPr>
          <w:rFonts w:ascii="Times New Roman" w:hAnsi="Times New Roman" w:cs="Times New Roman"/>
          <w:sz w:val="24"/>
        </w:rPr>
        <w:t xml:space="preserve"> нових кварталах приватної забудови</w:t>
      </w:r>
      <w:r w:rsidRPr="00DF18C6">
        <w:rPr>
          <w:rFonts w:ascii="Times New Roman" w:hAnsi="Times New Roman" w:cs="Times New Roman"/>
          <w:sz w:val="24"/>
        </w:rPr>
        <w:t xml:space="preserve"> </w:t>
      </w:r>
      <w:r w:rsidR="003B48B1" w:rsidRPr="00DF18C6">
        <w:rPr>
          <w:rFonts w:ascii="Times New Roman" w:hAnsi="Times New Roman" w:cs="Times New Roman"/>
          <w:sz w:val="24"/>
        </w:rPr>
        <w:t xml:space="preserve">м. Долина та в інших населених пунктах </w:t>
      </w:r>
      <w:r w:rsidR="008344D6" w:rsidRPr="00DF18C6">
        <w:rPr>
          <w:rFonts w:ascii="Times New Roman" w:hAnsi="Times New Roman" w:cs="Times New Roman"/>
          <w:sz w:val="24"/>
        </w:rPr>
        <w:t>прокладаються</w:t>
      </w:r>
      <w:r w:rsidRPr="00DF18C6">
        <w:rPr>
          <w:rFonts w:ascii="Times New Roman" w:hAnsi="Times New Roman" w:cs="Times New Roman"/>
          <w:sz w:val="24"/>
        </w:rPr>
        <w:t xml:space="preserve"> нов</w:t>
      </w:r>
      <w:r w:rsidR="00824CA3" w:rsidRPr="00DF18C6">
        <w:rPr>
          <w:rFonts w:ascii="Times New Roman" w:hAnsi="Times New Roman" w:cs="Times New Roman"/>
          <w:sz w:val="24"/>
        </w:rPr>
        <w:t>і</w:t>
      </w:r>
      <w:r w:rsidRPr="00DF18C6">
        <w:rPr>
          <w:rFonts w:ascii="Times New Roman" w:hAnsi="Times New Roman" w:cs="Times New Roman"/>
          <w:sz w:val="24"/>
        </w:rPr>
        <w:t xml:space="preserve"> </w:t>
      </w:r>
      <w:r w:rsidR="008344D6" w:rsidRPr="00DF18C6">
        <w:rPr>
          <w:rFonts w:ascii="Times New Roman" w:hAnsi="Times New Roman" w:cs="Times New Roman"/>
          <w:sz w:val="24"/>
        </w:rPr>
        <w:t xml:space="preserve">траси </w:t>
      </w:r>
      <w:r w:rsidRPr="00DF18C6">
        <w:rPr>
          <w:rFonts w:ascii="Times New Roman" w:hAnsi="Times New Roman" w:cs="Times New Roman"/>
          <w:sz w:val="24"/>
        </w:rPr>
        <w:t>трубопроводів</w:t>
      </w:r>
      <w:r w:rsidR="008344D6" w:rsidRPr="00DF18C6">
        <w:rPr>
          <w:rFonts w:ascii="Times New Roman" w:hAnsi="Times New Roman" w:cs="Times New Roman"/>
          <w:sz w:val="24"/>
        </w:rPr>
        <w:t xml:space="preserve"> мереж водопостачання. Це дозволяє</w:t>
      </w:r>
      <w:r w:rsidRPr="00DF18C6">
        <w:rPr>
          <w:rFonts w:ascii="Times New Roman" w:hAnsi="Times New Roman" w:cs="Times New Roman"/>
          <w:sz w:val="24"/>
        </w:rPr>
        <w:t xml:space="preserve"> забезпечити якісною питною водою більше споживачів, що в свою чергу покращит</w:t>
      </w:r>
      <w:r w:rsidR="0047783F" w:rsidRPr="00DF18C6">
        <w:rPr>
          <w:rFonts w:ascii="Times New Roman" w:hAnsi="Times New Roman" w:cs="Times New Roman"/>
          <w:sz w:val="24"/>
        </w:rPr>
        <w:t>ь</w:t>
      </w:r>
      <w:r w:rsidRPr="00DF18C6">
        <w:rPr>
          <w:rFonts w:ascii="Times New Roman" w:hAnsi="Times New Roman" w:cs="Times New Roman"/>
          <w:sz w:val="24"/>
        </w:rPr>
        <w:t xml:space="preserve"> здор</w:t>
      </w:r>
      <w:r w:rsidR="00D254EC">
        <w:rPr>
          <w:rFonts w:ascii="Times New Roman" w:hAnsi="Times New Roman" w:cs="Times New Roman"/>
          <w:sz w:val="24"/>
        </w:rPr>
        <w:t xml:space="preserve">ов’я населення. </w:t>
      </w:r>
      <w:r w:rsidRPr="00DF18C6">
        <w:rPr>
          <w:rFonts w:ascii="Times New Roman" w:hAnsi="Times New Roman" w:cs="Times New Roman"/>
          <w:sz w:val="24"/>
        </w:rPr>
        <w:t>З метою зменшення втрат води рекомендується встановлення лічильників води на основних пунктах водорозподілу, та проведення регулярних перевірок роботи обладнання</w:t>
      </w:r>
      <w:r w:rsidR="00974881" w:rsidRPr="00DF18C6">
        <w:rPr>
          <w:rFonts w:ascii="Times New Roman" w:hAnsi="Times New Roman" w:cs="Times New Roman"/>
          <w:sz w:val="24"/>
        </w:rPr>
        <w:t>, а також заміна існуючих мереж водопостачання та водовідведення.</w:t>
      </w:r>
    </w:p>
    <w:p w14:paraId="35F01F45" w14:textId="5612D125" w:rsidR="00AC7BF7" w:rsidRPr="00DF18C6" w:rsidRDefault="008344D6"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Підтримка зливної каналізації у працездатному стані, періодичн</w:t>
      </w:r>
      <w:r w:rsidR="00824CA3" w:rsidRPr="00DF18C6">
        <w:rPr>
          <w:rFonts w:ascii="Times New Roman" w:hAnsi="Times New Roman" w:cs="Times New Roman"/>
          <w:b/>
          <w:sz w:val="24"/>
        </w:rPr>
        <w:t>е</w:t>
      </w:r>
      <w:r w:rsidRPr="00DF18C6">
        <w:rPr>
          <w:rFonts w:ascii="Times New Roman" w:hAnsi="Times New Roman" w:cs="Times New Roman"/>
          <w:b/>
          <w:sz w:val="24"/>
        </w:rPr>
        <w:t xml:space="preserve"> очи</w:t>
      </w:r>
      <w:r w:rsidR="00824CA3" w:rsidRPr="00DF18C6">
        <w:rPr>
          <w:rFonts w:ascii="Times New Roman" w:hAnsi="Times New Roman" w:cs="Times New Roman"/>
          <w:b/>
          <w:sz w:val="24"/>
        </w:rPr>
        <w:t>щення</w:t>
      </w:r>
      <w:r w:rsidRPr="00DF18C6">
        <w:rPr>
          <w:rFonts w:ascii="Times New Roman" w:hAnsi="Times New Roman" w:cs="Times New Roman"/>
          <w:b/>
          <w:sz w:val="24"/>
        </w:rPr>
        <w:t xml:space="preserve"> і ремонт каналів і решіток.</w:t>
      </w:r>
    </w:p>
    <w:p w14:paraId="2189C699" w14:textId="015C5F03"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У зв’язку зі збільшенням випадіння опадів, які мають нерівномірни</w:t>
      </w:r>
      <w:r w:rsidR="00FE7A93" w:rsidRPr="00DF18C6">
        <w:rPr>
          <w:rFonts w:ascii="Times New Roman" w:hAnsi="Times New Roman" w:cs="Times New Roman"/>
          <w:sz w:val="24"/>
        </w:rPr>
        <w:t>й</w:t>
      </w:r>
      <w:r w:rsidRPr="00DF18C6">
        <w:rPr>
          <w:rFonts w:ascii="Times New Roman" w:hAnsi="Times New Roman" w:cs="Times New Roman"/>
          <w:sz w:val="24"/>
        </w:rPr>
        <w:t xml:space="preserve"> характер, збільшилася кількість екстремальних злив, що призводить до підтоплення </w:t>
      </w:r>
      <w:r w:rsidR="00CC1537" w:rsidRPr="00DF18C6">
        <w:rPr>
          <w:rFonts w:ascii="Times New Roman" w:hAnsi="Times New Roman" w:cs="Times New Roman"/>
          <w:sz w:val="24"/>
        </w:rPr>
        <w:t xml:space="preserve">території </w:t>
      </w:r>
      <w:r w:rsidR="00AB0272" w:rsidRPr="00DF18C6">
        <w:rPr>
          <w:rFonts w:ascii="Times New Roman" w:hAnsi="Times New Roman" w:cs="Times New Roman"/>
          <w:sz w:val="24"/>
        </w:rPr>
        <w:t>громади</w:t>
      </w:r>
      <w:r w:rsidR="00E1382F" w:rsidRPr="00DF18C6">
        <w:rPr>
          <w:rFonts w:ascii="Times New Roman" w:hAnsi="Times New Roman" w:cs="Times New Roman"/>
          <w:sz w:val="24"/>
        </w:rPr>
        <w:t xml:space="preserve"> та</w:t>
      </w:r>
      <w:r w:rsidRPr="00DF18C6">
        <w:rPr>
          <w:rFonts w:ascii="Times New Roman" w:hAnsi="Times New Roman" w:cs="Times New Roman"/>
          <w:sz w:val="24"/>
        </w:rPr>
        <w:t xml:space="preserve"> пошкоджує інфраструктуру. Для запобігання важким наслідкам від підтоплень через зливи необхідно в обов’язковому порядку перевіряти і підтримувати зливову каналізацію у працездатному стані. У місцях, де постійно після кожної зливи утворюються зони підтоплення рекомендується додатково зробити канали та шляхи відв</w:t>
      </w:r>
      <w:r w:rsidR="00E1382F" w:rsidRPr="00DF18C6">
        <w:rPr>
          <w:rFonts w:ascii="Times New Roman" w:hAnsi="Times New Roman" w:cs="Times New Roman"/>
          <w:sz w:val="24"/>
        </w:rPr>
        <w:t>едення</w:t>
      </w:r>
      <w:r w:rsidRPr="00DF18C6">
        <w:rPr>
          <w:rFonts w:ascii="Times New Roman" w:hAnsi="Times New Roman" w:cs="Times New Roman"/>
          <w:sz w:val="24"/>
        </w:rPr>
        <w:t xml:space="preserve"> води, прочистити зливові решітки, а за потреби відновити дорожнє покриття.</w:t>
      </w:r>
    </w:p>
    <w:p w14:paraId="0A93DDD8" w14:textId="77777777" w:rsidR="00CC1537" w:rsidRPr="00DF18C6" w:rsidRDefault="00CC1537"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Реконструкція зливової каналізації зі збільшенням потужності для прийняття та відведення зливової води в місцях регулярного підтоплення</w:t>
      </w:r>
    </w:p>
    <w:p w14:paraId="65B26249" w14:textId="463E0A52" w:rsidR="00CC1537" w:rsidRPr="00DF18C6" w:rsidRDefault="00CC153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У відповідності до розробленого проєкту щодо реконструкції зливової каналізації (п. 10 Переліку заходів з адаптації до змін клімату) провести реконструкцію системи зливової каналізації </w:t>
      </w:r>
      <w:r w:rsidR="00A56799" w:rsidRPr="00DF18C6">
        <w:rPr>
          <w:rFonts w:ascii="Times New Roman" w:hAnsi="Times New Roman" w:cs="Times New Roman"/>
          <w:sz w:val="24"/>
        </w:rPr>
        <w:t xml:space="preserve">зі створенням додаткових об’ємів для прийняття надмірної кількості зливної води, прокладанням каналів водовідведення на нових територіях </w:t>
      </w:r>
      <w:r w:rsidR="00E96177" w:rsidRPr="00DF18C6">
        <w:rPr>
          <w:rFonts w:ascii="Times New Roman" w:hAnsi="Times New Roman" w:cs="Times New Roman"/>
          <w:sz w:val="24"/>
        </w:rPr>
        <w:t>громади</w:t>
      </w:r>
      <w:r w:rsidR="00A56799" w:rsidRPr="00DF18C6">
        <w:rPr>
          <w:rFonts w:ascii="Times New Roman" w:hAnsi="Times New Roman" w:cs="Times New Roman"/>
          <w:sz w:val="24"/>
        </w:rPr>
        <w:t>, та реконструкцією системи каналів в місцях регулярних підтоплень.</w:t>
      </w:r>
    </w:p>
    <w:p w14:paraId="2785282B" w14:textId="77777777" w:rsidR="00AC7BF7" w:rsidRPr="00DF18C6" w:rsidRDefault="00A56799"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через використання кондиціонерів та забезпечення доступу до питної води</w:t>
      </w:r>
    </w:p>
    <w:p w14:paraId="3A62C633"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Тенденція до використання кондиціонерів поступово стає звичною практикою. В торгівельних закладах та громадських організаціях встановлюються обладнання для </w:t>
      </w:r>
      <w:r w:rsidRPr="00DF18C6">
        <w:rPr>
          <w:rFonts w:ascii="Times New Roman" w:hAnsi="Times New Roman" w:cs="Times New Roman"/>
          <w:sz w:val="24"/>
        </w:rPr>
        <w:lastRenderedPageBreak/>
        <w:t xml:space="preserve">кондиціонування повітря. Але необхідно через проведення роз’яснювальної роботи з керівниками закладів та установ доводити до відома про необхідність забезпечення комфортних температур в сезон спеки. Немає потреби терпіти високі температури (28 </w:t>
      </w:r>
      <w:r w:rsidRPr="00DF18C6">
        <w:rPr>
          <w:rFonts w:ascii="Times New Roman" w:hAnsi="Times New Roman" w:cs="Times New Roman"/>
          <w:sz w:val="24"/>
        </w:rPr>
        <w:sym w:font="Symbol" w:char="F0B0"/>
      </w:r>
      <w:r w:rsidRPr="00DF18C6">
        <w:rPr>
          <w:rFonts w:ascii="Times New Roman" w:hAnsi="Times New Roman" w:cs="Times New Roman"/>
          <w:sz w:val="24"/>
        </w:rPr>
        <w:t>С і вище), які зашкоджують здоров’ю людей, призводять до погіршення дихання та ускладнень серцево-судинних захворювань.</w:t>
      </w:r>
    </w:p>
    <w:p w14:paraId="7A5A5E6D"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Рекомендується в місцях великого скупчення людей, де найближчим часом не планується проведення термомодернізації, термоізоляції стін будівель, встановити обладнання кондиціонування.</w:t>
      </w:r>
    </w:p>
    <w:p w14:paraId="77E57BDF"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В громадських місцях та установах рекомендується встановлювати кулери з питною водою, або тримати запас питної води в упаковці.</w:t>
      </w:r>
    </w:p>
    <w:p w14:paraId="32A283CC" w14:textId="77777777" w:rsidR="00AC7BF7" w:rsidRPr="00DF18C6" w:rsidRDefault="00A56799"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Встановлення фонтанчиків з питною водою, місць для охолодження («водяні ворота», фонтани)</w:t>
      </w:r>
    </w:p>
    <w:p w14:paraId="1FA6FEAE" w14:textId="77777777"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В паркових зонах, на площах, в місцях відпочинку рекомендовано влаштовувати фонтанчики з питною водою для забезпечення населення доступу до питної води у періоди надзвичайної спеки. Для того щоб, при пересуванні по населеному пункту в спекотний період існувала можливість охолодитися, пропонується влаштовувати на основних шляхах пересування , на площах у населених пунктах  «водяні ворота» або інші засоби зволоження повітря</w:t>
      </w:r>
      <w:r w:rsidR="00A56799" w:rsidRPr="00DF18C6">
        <w:rPr>
          <w:rFonts w:ascii="Times New Roman" w:hAnsi="Times New Roman" w:cs="Times New Roman"/>
          <w:sz w:val="24"/>
        </w:rPr>
        <w:t xml:space="preserve"> (реалізовано біля паркової зони)</w:t>
      </w:r>
      <w:r w:rsidRPr="00DF18C6">
        <w:rPr>
          <w:rFonts w:ascii="Times New Roman" w:hAnsi="Times New Roman" w:cs="Times New Roman"/>
          <w:sz w:val="24"/>
        </w:rPr>
        <w:t>.</w:t>
      </w:r>
    </w:p>
    <w:p w14:paraId="61C2B0E6" w14:textId="0AB82A3A" w:rsidR="00A56799" w:rsidRPr="00DF18C6" w:rsidRDefault="009241C8"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 xml:space="preserve">Розвиток велосипедної мережі </w:t>
      </w:r>
      <w:r w:rsidR="00E96177" w:rsidRPr="00DF18C6">
        <w:rPr>
          <w:rFonts w:ascii="Times New Roman" w:hAnsi="Times New Roman" w:cs="Times New Roman"/>
          <w:b/>
          <w:sz w:val="24"/>
        </w:rPr>
        <w:t>громади</w:t>
      </w:r>
    </w:p>
    <w:p w14:paraId="050946CB" w14:textId="14FEF75F" w:rsidR="005B045E" w:rsidRPr="00DF18C6" w:rsidRDefault="00876AE5"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Оскільки велосипедний рух у </w:t>
      </w:r>
      <w:r w:rsidR="009241C8" w:rsidRPr="00DF18C6">
        <w:rPr>
          <w:rFonts w:ascii="Times New Roman" w:hAnsi="Times New Roman" w:cs="Times New Roman"/>
          <w:sz w:val="24"/>
        </w:rPr>
        <w:t>Долині</w:t>
      </w:r>
      <w:r w:rsidRPr="00DF18C6">
        <w:rPr>
          <w:rFonts w:ascii="Times New Roman" w:hAnsi="Times New Roman" w:cs="Times New Roman"/>
          <w:sz w:val="24"/>
        </w:rPr>
        <w:t xml:space="preserve"> </w:t>
      </w:r>
      <w:r w:rsidR="00E96177" w:rsidRPr="00DF18C6">
        <w:rPr>
          <w:rFonts w:ascii="Times New Roman" w:hAnsi="Times New Roman" w:cs="Times New Roman"/>
          <w:sz w:val="24"/>
        </w:rPr>
        <w:t>досить</w:t>
      </w:r>
      <w:r w:rsidRPr="00DF18C6">
        <w:rPr>
          <w:rFonts w:ascii="Times New Roman" w:hAnsi="Times New Roman" w:cs="Times New Roman"/>
          <w:sz w:val="24"/>
        </w:rPr>
        <w:t xml:space="preserve"> популярний, багато жителів мають власні велосипеди, а з приходом нових технологі</w:t>
      </w:r>
      <w:r w:rsidR="00065BF5" w:rsidRPr="00DF18C6">
        <w:rPr>
          <w:rFonts w:ascii="Times New Roman" w:hAnsi="Times New Roman" w:cs="Times New Roman"/>
          <w:sz w:val="24"/>
        </w:rPr>
        <w:t>чних трендів,</w:t>
      </w:r>
      <w:r w:rsidRPr="00DF18C6">
        <w:rPr>
          <w:rFonts w:ascii="Times New Roman" w:hAnsi="Times New Roman" w:cs="Times New Roman"/>
          <w:sz w:val="24"/>
        </w:rPr>
        <w:t xml:space="preserve"> у </w:t>
      </w:r>
      <w:r w:rsidR="0036108C" w:rsidRPr="00DF18C6">
        <w:rPr>
          <w:rFonts w:ascii="Times New Roman" w:hAnsi="Times New Roman" w:cs="Times New Roman"/>
          <w:sz w:val="24"/>
        </w:rPr>
        <w:t>громади</w:t>
      </w:r>
      <w:r w:rsidRPr="00DF18C6">
        <w:rPr>
          <w:rFonts w:ascii="Times New Roman" w:hAnsi="Times New Roman" w:cs="Times New Roman"/>
          <w:sz w:val="24"/>
        </w:rPr>
        <w:t xml:space="preserve"> стало можливим впровадження також і засобів малої мобільності (борди, моноколеса, електросамокати</w:t>
      </w:r>
      <w:r w:rsidR="005B045E" w:rsidRPr="00DF18C6">
        <w:rPr>
          <w:rFonts w:ascii="Times New Roman" w:hAnsi="Times New Roman" w:cs="Times New Roman"/>
          <w:sz w:val="24"/>
        </w:rPr>
        <w:t>, скутери</w:t>
      </w:r>
      <w:r w:rsidRPr="00DF18C6">
        <w:rPr>
          <w:rFonts w:ascii="Times New Roman" w:hAnsi="Times New Roman" w:cs="Times New Roman"/>
          <w:sz w:val="24"/>
        </w:rPr>
        <w:t xml:space="preserve">) стало необхідним провести модернізацію мережі існуючих велодоріжок зі створенням структури </w:t>
      </w:r>
      <w:r w:rsidR="00065BF5" w:rsidRPr="00DF18C6">
        <w:rPr>
          <w:rFonts w:ascii="Times New Roman" w:hAnsi="Times New Roman" w:cs="Times New Roman"/>
          <w:sz w:val="24"/>
        </w:rPr>
        <w:t>на</w:t>
      </w:r>
      <w:r w:rsidRPr="00DF18C6">
        <w:rPr>
          <w:rFonts w:ascii="Times New Roman" w:hAnsi="Times New Roman" w:cs="Times New Roman"/>
          <w:sz w:val="24"/>
        </w:rPr>
        <w:t xml:space="preserve">скрізного пересування – щоб з любої точки </w:t>
      </w:r>
      <w:r w:rsidR="00610304" w:rsidRPr="00DF18C6">
        <w:rPr>
          <w:rFonts w:ascii="Times New Roman" w:hAnsi="Times New Roman" w:cs="Times New Roman"/>
          <w:sz w:val="24"/>
        </w:rPr>
        <w:t>громади</w:t>
      </w:r>
      <w:r w:rsidRPr="00DF18C6">
        <w:rPr>
          <w:rFonts w:ascii="Times New Roman" w:hAnsi="Times New Roman" w:cs="Times New Roman"/>
          <w:sz w:val="24"/>
        </w:rPr>
        <w:t xml:space="preserve"> можна було без перешкод добратися до потрібного пункту призначення.</w:t>
      </w:r>
    </w:p>
    <w:p w14:paraId="66893E4D" w14:textId="7027E4E1" w:rsidR="005B045E" w:rsidRPr="00DF18C6" w:rsidRDefault="005B045E"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Створення сучасної безбар’єрної мережі для пересування </w:t>
      </w:r>
      <w:r w:rsidR="00610304" w:rsidRPr="00DF18C6">
        <w:rPr>
          <w:rFonts w:ascii="Times New Roman" w:hAnsi="Times New Roman" w:cs="Times New Roman"/>
          <w:sz w:val="24"/>
        </w:rPr>
        <w:t>територією громади</w:t>
      </w:r>
      <w:r w:rsidRPr="00DF18C6">
        <w:rPr>
          <w:rFonts w:ascii="Times New Roman" w:hAnsi="Times New Roman" w:cs="Times New Roman"/>
          <w:sz w:val="24"/>
        </w:rPr>
        <w:t xml:space="preserve"> велосипедами т</w:t>
      </w:r>
      <w:r w:rsidR="00065BF5" w:rsidRPr="00DF18C6">
        <w:rPr>
          <w:rFonts w:ascii="Times New Roman" w:hAnsi="Times New Roman" w:cs="Times New Roman"/>
          <w:sz w:val="24"/>
        </w:rPr>
        <w:t>а</w:t>
      </w:r>
      <w:r w:rsidRPr="00DF18C6">
        <w:rPr>
          <w:rFonts w:ascii="Times New Roman" w:hAnsi="Times New Roman" w:cs="Times New Roman"/>
          <w:sz w:val="24"/>
        </w:rPr>
        <w:t xml:space="preserve"> іншими засобами малої мобільності, полегшення руху дитячими </w:t>
      </w:r>
      <w:r w:rsidR="00402E4F" w:rsidRPr="00DF18C6">
        <w:rPr>
          <w:rFonts w:ascii="Times New Roman" w:hAnsi="Times New Roman" w:cs="Times New Roman"/>
          <w:sz w:val="24"/>
        </w:rPr>
        <w:t>колясками</w:t>
      </w:r>
      <w:r w:rsidRPr="00DF18C6">
        <w:rPr>
          <w:rFonts w:ascii="Times New Roman" w:hAnsi="Times New Roman" w:cs="Times New Roman"/>
          <w:sz w:val="24"/>
        </w:rPr>
        <w:t xml:space="preserve"> дозволить пришвидшити пересування </w:t>
      </w:r>
      <w:r w:rsidR="00610304" w:rsidRPr="00DF18C6">
        <w:rPr>
          <w:rFonts w:ascii="Times New Roman" w:hAnsi="Times New Roman" w:cs="Times New Roman"/>
          <w:sz w:val="24"/>
        </w:rPr>
        <w:t>вулицями</w:t>
      </w:r>
      <w:r w:rsidRPr="00DF18C6">
        <w:rPr>
          <w:rFonts w:ascii="Times New Roman" w:hAnsi="Times New Roman" w:cs="Times New Roman"/>
          <w:sz w:val="24"/>
        </w:rPr>
        <w:t xml:space="preserve"> в періоди спеки, зменшити використання автомобільного транспорту і скоротити викиди СО</w:t>
      </w:r>
      <w:r w:rsidRPr="00DF18C6">
        <w:rPr>
          <w:rFonts w:ascii="Times New Roman" w:hAnsi="Times New Roman" w:cs="Times New Roman"/>
          <w:sz w:val="24"/>
          <w:vertAlign w:val="subscript"/>
        </w:rPr>
        <w:t xml:space="preserve">2 </w:t>
      </w:r>
      <w:r w:rsidR="00E1382F" w:rsidRPr="00DF18C6">
        <w:rPr>
          <w:rFonts w:ascii="Times New Roman" w:hAnsi="Times New Roman" w:cs="Times New Roman"/>
          <w:sz w:val="24"/>
        </w:rPr>
        <w:t>в населених пунктах громади</w:t>
      </w:r>
      <w:r w:rsidRPr="00DF18C6">
        <w:rPr>
          <w:rFonts w:ascii="Times New Roman" w:hAnsi="Times New Roman" w:cs="Times New Roman"/>
          <w:sz w:val="24"/>
        </w:rPr>
        <w:t xml:space="preserve">. </w:t>
      </w:r>
    </w:p>
    <w:p w14:paraId="2A8EE7B9" w14:textId="4666F72D" w:rsidR="005B045E" w:rsidRPr="00DF18C6" w:rsidRDefault="005B045E"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 xml:space="preserve">Створення системи велодоріжок та велотрас </w:t>
      </w:r>
      <w:r w:rsidR="00610304" w:rsidRPr="00DF18C6">
        <w:rPr>
          <w:rFonts w:ascii="Times New Roman" w:hAnsi="Times New Roman" w:cs="Times New Roman"/>
          <w:b/>
          <w:sz w:val="24"/>
        </w:rPr>
        <w:t>по громаді</w:t>
      </w:r>
    </w:p>
    <w:p w14:paraId="475C7CC6" w14:textId="189E41E9" w:rsidR="005B045E" w:rsidRPr="00DF18C6" w:rsidRDefault="0028249B"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На даний момент навколо міста </w:t>
      </w:r>
      <w:r w:rsidR="001C29C6" w:rsidRPr="00DF18C6">
        <w:rPr>
          <w:rFonts w:ascii="Times New Roman" w:hAnsi="Times New Roman" w:cs="Times New Roman"/>
          <w:sz w:val="24"/>
        </w:rPr>
        <w:t>Долина у напрямку сусідніх сіл</w:t>
      </w:r>
      <w:r w:rsidRPr="00DF18C6">
        <w:rPr>
          <w:rFonts w:ascii="Times New Roman" w:hAnsi="Times New Roman" w:cs="Times New Roman"/>
          <w:sz w:val="24"/>
        </w:rPr>
        <w:t xml:space="preserve"> вже існують маршрут</w:t>
      </w:r>
      <w:r w:rsidR="00E1382F" w:rsidRPr="00DF18C6">
        <w:rPr>
          <w:rFonts w:ascii="Times New Roman" w:hAnsi="Times New Roman" w:cs="Times New Roman"/>
          <w:sz w:val="24"/>
        </w:rPr>
        <w:t>и</w:t>
      </w:r>
      <w:r w:rsidRPr="00DF18C6">
        <w:rPr>
          <w:rFonts w:ascii="Times New Roman" w:hAnsi="Times New Roman" w:cs="Times New Roman"/>
          <w:sz w:val="24"/>
        </w:rPr>
        <w:t xml:space="preserve">, що використовуються жителями і гостями </w:t>
      </w:r>
      <w:r w:rsidR="00610304" w:rsidRPr="00DF18C6">
        <w:rPr>
          <w:rFonts w:ascii="Times New Roman" w:hAnsi="Times New Roman" w:cs="Times New Roman"/>
          <w:sz w:val="24"/>
        </w:rPr>
        <w:t>громади</w:t>
      </w:r>
      <w:r w:rsidRPr="00DF18C6">
        <w:rPr>
          <w:rFonts w:ascii="Times New Roman" w:hAnsi="Times New Roman" w:cs="Times New Roman"/>
          <w:sz w:val="24"/>
        </w:rPr>
        <w:t xml:space="preserve"> для відпочинкових велосипедних поїздок. Це так звані стихійні велотраси по пісочному ґрунту з перешкодами (коріння </w:t>
      </w:r>
      <w:r w:rsidR="00824CA3" w:rsidRPr="00DF18C6">
        <w:rPr>
          <w:rFonts w:ascii="Times New Roman" w:hAnsi="Times New Roman" w:cs="Times New Roman"/>
          <w:sz w:val="24"/>
        </w:rPr>
        <w:t>дерев</w:t>
      </w:r>
      <w:r w:rsidRPr="00DF18C6">
        <w:rPr>
          <w:rFonts w:ascii="Times New Roman" w:hAnsi="Times New Roman" w:cs="Times New Roman"/>
          <w:sz w:val="24"/>
        </w:rPr>
        <w:t xml:space="preserve">, </w:t>
      </w:r>
      <w:r w:rsidR="00824CA3" w:rsidRPr="00DF18C6">
        <w:rPr>
          <w:rFonts w:ascii="Times New Roman" w:hAnsi="Times New Roman" w:cs="Times New Roman"/>
          <w:sz w:val="24"/>
        </w:rPr>
        <w:t>гілки</w:t>
      </w:r>
      <w:r w:rsidRPr="00DF18C6">
        <w:rPr>
          <w:rFonts w:ascii="Times New Roman" w:hAnsi="Times New Roman" w:cs="Times New Roman"/>
          <w:sz w:val="24"/>
        </w:rPr>
        <w:t>)</w:t>
      </w:r>
      <w:r w:rsidR="00E1382F" w:rsidRPr="00DF18C6">
        <w:rPr>
          <w:rFonts w:ascii="Times New Roman" w:hAnsi="Times New Roman" w:cs="Times New Roman"/>
          <w:sz w:val="24"/>
        </w:rPr>
        <w:t>. В іншому випадку пересування велосипедами відбувається мережею автомобільних доріг згідно встановлених правил руху.</w:t>
      </w:r>
    </w:p>
    <w:p w14:paraId="573D67F6" w14:textId="67DFB14E" w:rsidR="00497345" w:rsidRPr="00DF18C6" w:rsidRDefault="00497345"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Для розвитку </w:t>
      </w:r>
      <w:r w:rsidR="00E1382F" w:rsidRPr="00DF18C6">
        <w:rPr>
          <w:rFonts w:ascii="Times New Roman" w:hAnsi="Times New Roman" w:cs="Times New Roman"/>
          <w:sz w:val="24"/>
        </w:rPr>
        <w:t>велосипедної мережі</w:t>
      </w:r>
      <w:r w:rsidRPr="00DF18C6">
        <w:rPr>
          <w:rFonts w:ascii="Times New Roman" w:hAnsi="Times New Roman" w:cs="Times New Roman"/>
          <w:sz w:val="24"/>
        </w:rPr>
        <w:t xml:space="preserve"> і розширення можливості використання </w:t>
      </w:r>
      <w:r w:rsidR="00402E4F" w:rsidRPr="00DF18C6">
        <w:rPr>
          <w:rFonts w:ascii="Times New Roman" w:hAnsi="Times New Roman" w:cs="Times New Roman"/>
          <w:sz w:val="24"/>
        </w:rPr>
        <w:t>вело</w:t>
      </w:r>
      <w:r w:rsidRPr="00DF18C6">
        <w:rPr>
          <w:rFonts w:ascii="Times New Roman" w:hAnsi="Times New Roman" w:cs="Times New Roman"/>
          <w:sz w:val="24"/>
        </w:rPr>
        <w:t xml:space="preserve">маршрутів для всіх груп населення, пропонується провести заходи з упорядкування декількох маршрутів, можливо зі створенням твердого покриття, встановленням вказівників, створення та розміщенні на початку траси </w:t>
      </w:r>
      <w:r w:rsidR="00E1382F" w:rsidRPr="00DF18C6">
        <w:rPr>
          <w:rFonts w:ascii="Times New Roman" w:hAnsi="Times New Roman" w:cs="Times New Roman"/>
          <w:sz w:val="24"/>
        </w:rPr>
        <w:t>мапи</w:t>
      </w:r>
      <w:r w:rsidRPr="00DF18C6">
        <w:rPr>
          <w:rFonts w:ascii="Times New Roman" w:hAnsi="Times New Roman" w:cs="Times New Roman"/>
          <w:sz w:val="24"/>
        </w:rPr>
        <w:t xml:space="preserve"> маршруту.</w:t>
      </w:r>
    </w:p>
    <w:p w14:paraId="1AC95828" w14:textId="10490A15" w:rsidR="0028249B" w:rsidRPr="00DF18C6" w:rsidRDefault="00497345"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Таки</w:t>
      </w:r>
      <w:r w:rsidR="0028249B" w:rsidRPr="00DF18C6">
        <w:rPr>
          <w:rFonts w:ascii="Times New Roman" w:hAnsi="Times New Roman" w:cs="Times New Roman"/>
          <w:sz w:val="24"/>
        </w:rPr>
        <w:t>й захід надасть можливість більшій кількості населення та гостям використовувати час літної спеки для відпочинку на природі, створює додаткові міс</w:t>
      </w:r>
      <w:r w:rsidRPr="00DF18C6">
        <w:rPr>
          <w:rFonts w:ascii="Times New Roman" w:hAnsi="Times New Roman" w:cs="Times New Roman"/>
          <w:sz w:val="24"/>
        </w:rPr>
        <w:t>ця</w:t>
      </w:r>
      <w:r w:rsidR="0028249B" w:rsidRPr="00DF18C6">
        <w:rPr>
          <w:rFonts w:ascii="Times New Roman" w:hAnsi="Times New Roman" w:cs="Times New Roman"/>
          <w:sz w:val="24"/>
        </w:rPr>
        <w:t xml:space="preserve"> для охолодження і сприяє покращенню </w:t>
      </w:r>
      <w:r w:rsidR="00C15B60" w:rsidRPr="00DF18C6">
        <w:rPr>
          <w:rFonts w:ascii="Times New Roman" w:hAnsi="Times New Roman" w:cs="Times New Roman"/>
          <w:sz w:val="24"/>
        </w:rPr>
        <w:t xml:space="preserve">здоров’я і </w:t>
      </w:r>
      <w:r w:rsidR="0028249B" w:rsidRPr="00DF18C6">
        <w:rPr>
          <w:rFonts w:ascii="Times New Roman" w:hAnsi="Times New Roman" w:cs="Times New Roman"/>
          <w:sz w:val="24"/>
        </w:rPr>
        <w:t>фізичного стану</w:t>
      </w:r>
      <w:r w:rsidR="00C15B60" w:rsidRPr="00DF18C6">
        <w:rPr>
          <w:rFonts w:ascii="Times New Roman" w:hAnsi="Times New Roman" w:cs="Times New Roman"/>
          <w:sz w:val="24"/>
        </w:rPr>
        <w:t xml:space="preserve"> населення</w:t>
      </w:r>
      <w:r w:rsidR="0028249B" w:rsidRPr="00DF18C6">
        <w:rPr>
          <w:rFonts w:ascii="Times New Roman" w:hAnsi="Times New Roman" w:cs="Times New Roman"/>
          <w:sz w:val="24"/>
        </w:rPr>
        <w:t>.</w:t>
      </w:r>
    </w:p>
    <w:p w14:paraId="3947BE63" w14:textId="77777777" w:rsidR="00AD4539" w:rsidRPr="00DF18C6" w:rsidRDefault="00C15B60" w:rsidP="00D254EC">
      <w:pPr>
        <w:pStyle w:val="a3"/>
        <w:spacing w:after="0" w:line="240" w:lineRule="auto"/>
        <w:ind w:left="0" w:firstLine="567"/>
        <w:contextualSpacing w:val="0"/>
        <w:jc w:val="both"/>
        <w:rPr>
          <w:rFonts w:ascii="Times New Roman" w:hAnsi="Times New Roman" w:cs="Times New Roman"/>
          <w:b/>
          <w:sz w:val="24"/>
        </w:rPr>
      </w:pPr>
      <w:r w:rsidRPr="00DF18C6">
        <w:rPr>
          <w:rFonts w:ascii="Times New Roman" w:hAnsi="Times New Roman" w:cs="Times New Roman"/>
          <w:b/>
          <w:sz w:val="24"/>
        </w:rPr>
        <w:t>Підтримка працездатності резервних джерел енергії на випадок відключення електроенергії для організацій з високим ступенем вразливості – лікарень, обладнання водопостачання, водовідведення</w:t>
      </w:r>
    </w:p>
    <w:p w14:paraId="105FBD3A" w14:textId="32D33405" w:rsidR="00AD4539" w:rsidRPr="00DF18C6" w:rsidRDefault="00AD4539"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В умовах підвищеного ри</w:t>
      </w:r>
      <w:r w:rsidR="00402E4F" w:rsidRPr="00DF18C6">
        <w:rPr>
          <w:rFonts w:ascii="Times New Roman" w:hAnsi="Times New Roman" w:cs="Times New Roman"/>
          <w:sz w:val="24"/>
        </w:rPr>
        <w:t>зику втрати електропостачання в</w:t>
      </w:r>
      <w:r w:rsidRPr="00DF18C6">
        <w:rPr>
          <w:rFonts w:ascii="Times New Roman" w:hAnsi="Times New Roman" w:cs="Times New Roman"/>
          <w:sz w:val="24"/>
        </w:rPr>
        <w:t>наслідок екстремальних снігопадів, ожеледі, сильного вітру та шквальних поривів вітру</w:t>
      </w:r>
      <w:r w:rsidR="00402E4F" w:rsidRPr="00DF18C6">
        <w:rPr>
          <w:rFonts w:ascii="Times New Roman" w:hAnsi="Times New Roman" w:cs="Times New Roman"/>
          <w:sz w:val="24"/>
        </w:rPr>
        <w:t>, а з часу повномасштабного вторгнення рф, внаслідок ракетних обстрілів енергетичних об’єктів,</w:t>
      </w:r>
      <w:r w:rsidRPr="00DF18C6">
        <w:rPr>
          <w:rFonts w:ascii="Times New Roman" w:hAnsi="Times New Roman" w:cs="Times New Roman"/>
          <w:sz w:val="24"/>
        </w:rPr>
        <w:t xml:space="preserve"> необхідно забезпечити наявність джерел автономного живлення для установ, які є особливо вразливі до втрати електропостачання: лікарняні заклади, системи водопостачання та водовідведення, системи загального оповіщення, інформаційно-комунікаційне обладнання.</w:t>
      </w:r>
    </w:p>
    <w:p w14:paraId="43EB04B4" w14:textId="77777777" w:rsidR="00AD4539" w:rsidRPr="00DF18C6" w:rsidRDefault="00AD4539" w:rsidP="00D254EC">
      <w:pPr>
        <w:pStyle w:val="a3"/>
        <w:spacing w:after="0" w:line="240" w:lineRule="auto"/>
        <w:ind w:left="0" w:firstLine="567"/>
        <w:contextualSpacing w:val="0"/>
        <w:jc w:val="both"/>
        <w:rPr>
          <w:rFonts w:ascii="Times New Roman" w:hAnsi="Times New Roman" w:cs="Times New Roman"/>
          <w:sz w:val="24"/>
        </w:rPr>
      </w:pPr>
      <w:r w:rsidRPr="00DF18C6">
        <w:rPr>
          <w:rFonts w:ascii="Times New Roman" w:hAnsi="Times New Roman" w:cs="Times New Roman"/>
          <w:sz w:val="24"/>
        </w:rPr>
        <w:t xml:space="preserve">Для забезпечення автономного живлення можливо використовувати  дизельні установки, бензинові двигуни, електричні акумулятори, блоки безперебійного живлення. В разі виникнення надзвичайної ситуації необхідно мати розроблену схему підключення </w:t>
      </w:r>
      <w:r w:rsidRPr="00DF18C6">
        <w:rPr>
          <w:rFonts w:ascii="Times New Roman" w:hAnsi="Times New Roman" w:cs="Times New Roman"/>
          <w:sz w:val="24"/>
        </w:rPr>
        <w:lastRenderedPageBreak/>
        <w:t>обладнання до резервних джерел живлення, проводити регулярні навчання персоналу щодо дій у надзвичайних ситуаціях.</w:t>
      </w:r>
    </w:p>
    <w:p w14:paraId="3561BCB3" w14:textId="111E3DDD" w:rsidR="00AC7BF7" w:rsidRPr="00DF18C6" w:rsidRDefault="00AC7BF7" w:rsidP="00D254EC">
      <w:pPr>
        <w:pStyle w:val="1"/>
        <w:numPr>
          <w:ilvl w:val="0"/>
          <w:numId w:val="32"/>
        </w:numPr>
        <w:spacing w:before="0" w:line="240" w:lineRule="auto"/>
        <w:ind w:left="0" w:firstLine="567"/>
        <w:rPr>
          <w:rFonts w:ascii="Times New Roman" w:hAnsi="Times New Roman" w:cs="Times New Roman"/>
          <w:color w:val="auto"/>
          <w:sz w:val="24"/>
        </w:rPr>
      </w:pPr>
      <w:bookmarkStart w:id="90" w:name="_Toc164683426"/>
      <w:r w:rsidRPr="00DF18C6">
        <w:rPr>
          <w:rFonts w:ascii="Times New Roman" w:hAnsi="Times New Roman" w:cs="Times New Roman"/>
          <w:color w:val="auto"/>
          <w:sz w:val="24"/>
        </w:rPr>
        <w:t>Соціально-економічні</w:t>
      </w:r>
      <w:bookmarkEnd w:id="90"/>
    </w:p>
    <w:p w14:paraId="0190E76A" w14:textId="77777777" w:rsidR="00AC7BF7" w:rsidRPr="00DF18C6" w:rsidRDefault="00AC7BF7"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Популяризація страхування від наслідків стихійних явищ</w:t>
      </w:r>
    </w:p>
    <w:p w14:paraId="2F0A6C74" w14:textId="22211A26"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Не завжди вдається попередити дію стихійних природних явищ. Наприклад, незважаючи на всі засоби попередження дуже важко запобігти наслідків граду, або сильного віт</w:t>
      </w:r>
      <w:r w:rsidR="00497345" w:rsidRPr="00DF18C6">
        <w:rPr>
          <w:rFonts w:ascii="Times New Roman" w:hAnsi="Times New Roman" w:cs="Times New Roman"/>
          <w:sz w:val="24"/>
        </w:rPr>
        <w:t>р</w:t>
      </w:r>
      <w:r w:rsidRPr="00DF18C6">
        <w:rPr>
          <w:rFonts w:ascii="Times New Roman" w:hAnsi="Times New Roman" w:cs="Times New Roman"/>
          <w:sz w:val="24"/>
        </w:rPr>
        <w:t>у і шквалів. Тому страхування від наслідків стихійних явищ може стати запорукою отримання відшкодування в разі ушкоджень на полях або ушкоджень будинків і господарських споруд. Рекомендується провести роботу з представниками страхових організацій та проводити популяризацію страхування від наслідків стихійних явищ.</w:t>
      </w:r>
    </w:p>
    <w:p w14:paraId="26F49432" w14:textId="38EA22D5" w:rsidR="00AC7BF7" w:rsidRPr="00DF18C6" w:rsidRDefault="00AC7BF7" w:rsidP="00D254EC">
      <w:pPr>
        <w:pStyle w:val="1"/>
        <w:numPr>
          <w:ilvl w:val="0"/>
          <w:numId w:val="32"/>
        </w:numPr>
        <w:spacing w:before="0" w:line="240" w:lineRule="auto"/>
        <w:ind w:left="0" w:firstLine="567"/>
        <w:rPr>
          <w:rFonts w:ascii="Times New Roman" w:hAnsi="Times New Roman" w:cs="Times New Roman"/>
          <w:color w:val="auto"/>
          <w:sz w:val="24"/>
        </w:rPr>
      </w:pPr>
      <w:bookmarkStart w:id="91" w:name="_Toc164683427"/>
      <w:r w:rsidRPr="00DF18C6">
        <w:rPr>
          <w:rFonts w:ascii="Times New Roman" w:hAnsi="Times New Roman" w:cs="Times New Roman"/>
          <w:color w:val="auto"/>
          <w:sz w:val="24"/>
        </w:rPr>
        <w:t>Державні та інституційні</w:t>
      </w:r>
      <w:bookmarkEnd w:id="91"/>
    </w:p>
    <w:p w14:paraId="0FE60527" w14:textId="77777777" w:rsidR="00AC7BF7" w:rsidRPr="00DF18C6" w:rsidRDefault="00C15B60"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Підтримка системи відведення паводкових вод (дренажів, каптажів, канав, водовідвідні каналів тощо) та інженерних систем і обладнання для відкачування паводкових вод в працездатному стані</w:t>
      </w:r>
    </w:p>
    <w:p w14:paraId="06606B7C" w14:textId="0DD57551"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Виконання робіт по підтримці системи відведення паводкових вод (дренажів, каптажів, канав, водовідвідних каналів) знаходиться у </w:t>
      </w:r>
      <w:r w:rsidR="00497345" w:rsidRPr="00DF18C6">
        <w:rPr>
          <w:rFonts w:ascii="Times New Roman" w:hAnsi="Times New Roman" w:cs="Times New Roman"/>
          <w:sz w:val="24"/>
        </w:rPr>
        <w:t>віданні</w:t>
      </w:r>
      <w:r w:rsidRPr="00DF18C6">
        <w:rPr>
          <w:rFonts w:ascii="Times New Roman" w:hAnsi="Times New Roman" w:cs="Times New Roman"/>
          <w:sz w:val="24"/>
        </w:rPr>
        <w:t xml:space="preserve"> працівників відділу охорони водних ресурсів Міністерства захисту довкілля та природних ресурсів України, а у випадках повеней також і Державн</w:t>
      </w:r>
      <w:r w:rsidR="00497345" w:rsidRPr="00DF18C6">
        <w:rPr>
          <w:rFonts w:ascii="Times New Roman" w:hAnsi="Times New Roman" w:cs="Times New Roman"/>
          <w:sz w:val="24"/>
        </w:rPr>
        <w:t>ої</w:t>
      </w:r>
      <w:r w:rsidRPr="00DF18C6">
        <w:rPr>
          <w:rFonts w:ascii="Times New Roman" w:hAnsi="Times New Roman" w:cs="Times New Roman"/>
          <w:sz w:val="24"/>
        </w:rPr>
        <w:t xml:space="preserve"> служб</w:t>
      </w:r>
      <w:r w:rsidR="00497345" w:rsidRPr="00DF18C6">
        <w:rPr>
          <w:rFonts w:ascii="Times New Roman" w:hAnsi="Times New Roman" w:cs="Times New Roman"/>
          <w:sz w:val="24"/>
        </w:rPr>
        <w:t>и</w:t>
      </w:r>
      <w:r w:rsidRPr="00DF18C6">
        <w:rPr>
          <w:rFonts w:ascii="Times New Roman" w:hAnsi="Times New Roman" w:cs="Times New Roman"/>
          <w:sz w:val="24"/>
        </w:rPr>
        <w:t xml:space="preserve"> з надзвичайних ситуацій. Робота з запобігання надзвичайних наслідків в разі повеней, підтоплення інфраструктури населених пунктів ведеться цими установами разом з представниками </w:t>
      </w:r>
      <w:r w:rsidR="000D7866" w:rsidRPr="00DF18C6">
        <w:rPr>
          <w:rFonts w:ascii="Times New Roman" w:hAnsi="Times New Roman" w:cs="Times New Roman"/>
          <w:sz w:val="24"/>
        </w:rPr>
        <w:t>Долинської</w:t>
      </w:r>
      <w:r w:rsidR="00C15B60" w:rsidRPr="00DF18C6">
        <w:rPr>
          <w:rFonts w:ascii="Times New Roman" w:hAnsi="Times New Roman" w:cs="Times New Roman"/>
          <w:sz w:val="24"/>
        </w:rPr>
        <w:t xml:space="preserve"> громади.</w:t>
      </w:r>
    </w:p>
    <w:p w14:paraId="1E7401C7" w14:textId="7C48A3DF" w:rsidR="00AC7BF7" w:rsidRPr="00DF18C6" w:rsidRDefault="00AC7BF7" w:rsidP="00D254EC">
      <w:pPr>
        <w:pStyle w:val="1"/>
        <w:numPr>
          <w:ilvl w:val="0"/>
          <w:numId w:val="32"/>
        </w:numPr>
        <w:spacing w:before="0" w:line="240" w:lineRule="auto"/>
        <w:ind w:left="0" w:firstLine="567"/>
        <w:rPr>
          <w:rFonts w:ascii="Times New Roman" w:hAnsi="Times New Roman" w:cs="Times New Roman"/>
          <w:color w:val="auto"/>
          <w:sz w:val="24"/>
        </w:rPr>
      </w:pPr>
      <w:bookmarkStart w:id="92" w:name="_Toc164683428"/>
      <w:r w:rsidRPr="00DF18C6">
        <w:rPr>
          <w:rFonts w:ascii="Times New Roman" w:hAnsi="Times New Roman" w:cs="Times New Roman"/>
          <w:color w:val="auto"/>
          <w:sz w:val="24"/>
        </w:rPr>
        <w:t>Природне навколишнє середовище</w:t>
      </w:r>
      <w:bookmarkEnd w:id="92"/>
    </w:p>
    <w:p w14:paraId="6374FAF8" w14:textId="3D63DF97" w:rsidR="00C15B60" w:rsidRPr="00DF18C6" w:rsidRDefault="00C15B60"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Розробка концепції озеленення</w:t>
      </w:r>
    </w:p>
    <w:p w14:paraId="19CCE778" w14:textId="08DDEDCA" w:rsidR="00C15B60" w:rsidRPr="00DF18C6" w:rsidRDefault="00DD48AF"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В </w:t>
      </w:r>
      <w:r w:rsidR="00610304" w:rsidRPr="00DF18C6">
        <w:rPr>
          <w:rFonts w:ascii="Times New Roman" w:hAnsi="Times New Roman" w:cs="Times New Roman"/>
          <w:sz w:val="24"/>
        </w:rPr>
        <w:t>громаді</w:t>
      </w:r>
      <w:r w:rsidRPr="00DF18C6">
        <w:rPr>
          <w:rFonts w:ascii="Times New Roman" w:hAnsi="Times New Roman" w:cs="Times New Roman"/>
          <w:sz w:val="24"/>
        </w:rPr>
        <w:t xml:space="preserve"> діють прийняті у 2010 році «Правила благоустрою території, забезпечення її належного санітарного стану та дотримання зовнішнього дизайну міста», якими регламентується порядок догляду за зеленими насадженнями, описані вимоги до впорядковування територій і утримання елементів благоустрою. Догляд за зеленими насадженнями відповідає «Правилам утримання зелених насаджень у населених пунктах України», затверджених наказом Міністерства будівництва, архітектури та житлово-комунального господарства України від 10.04.2006</w:t>
      </w:r>
      <w:r w:rsidRPr="00DF18C6">
        <w:rPr>
          <w:rFonts w:ascii="Times New Roman" w:hAnsi="Times New Roman" w:cs="Times New Roman"/>
          <w:sz w:val="28"/>
          <w:szCs w:val="28"/>
        </w:rPr>
        <w:t xml:space="preserve"> </w:t>
      </w:r>
      <w:r w:rsidRPr="00DF18C6">
        <w:rPr>
          <w:rFonts w:ascii="Times New Roman" w:hAnsi="Times New Roman" w:cs="Times New Roman"/>
          <w:sz w:val="24"/>
        </w:rPr>
        <w:t>№ 105.</w:t>
      </w:r>
    </w:p>
    <w:p w14:paraId="64D8A53B" w14:textId="4E6B23FC" w:rsidR="00114C88" w:rsidRPr="00DF18C6" w:rsidRDefault="00DD48AF"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Пропонується оновити діюч</w:t>
      </w:r>
      <w:r w:rsidR="00E1382F" w:rsidRPr="00DF18C6">
        <w:rPr>
          <w:rFonts w:ascii="Times New Roman" w:hAnsi="Times New Roman" w:cs="Times New Roman"/>
          <w:sz w:val="24"/>
        </w:rPr>
        <w:t>і</w:t>
      </w:r>
      <w:r w:rsidRPr="00DF18C6">
        <w:rPr>
          <w:rFonts w:ascii="Times New Roman" w:hAnsi="Times New Roman" w:cs="Times New Roman"/>
          <w:sz w:val="24"/>
        </w:rPr>
        <w:t xml:space="preserve"> у </w:t>
      </w:r>
      <w:r w:rsidR="00E1382F" w:rsidRPr="00DF18C6">
        <w:rPr>
          <w:rFonts w:ascii="Times New Roman" w:hAnsi="Times New Roman" w:cs="Times New Roman"/>
          <w:sz w:val="24"/>
        </w:rPr>
        <w:t>громаді</w:t>
      </w:r>
      <w:r w:rsidRPr="00DF18C6">
        <w:rPr>
          <w:rFonts w:ascii="Times New Roman" w:hAnsi="Times New Roman" w:cs="Times New Roman"/>
          <w:sz w:val="24"/>
        </w:rPr>
        <w:t xml:space="preserve"> документи, що регламентують Правила благоустрою з врахуванням оновлених версій типових правил благоустро</w:t>
      </w:r>
      <w:r w:rsidR="00114C88" w:rsidRPr="00DF18C6">
        <w:rPr>
          <w:rFonts w:ascii="Times New Roman" w:hAnsi="Times New Roman" w:cs="Times New Roman"/>
          <w:sz w:val="24"/>
        </w:rPr>
        <w:t xml:space="preserve">ю та розробити концепцію озеленення </w:t>
      </w:r>
      <w:r w:rsidR="00B72C05" w:rsidRPr="00DF18C6">
        <w:rPr>
          <w:rFonts w:ascii="Times New Roman" w:hAnsi="Times New Roman" w:cs="Times New Roman"/>
          <w:sz w:val="24"/>
        </w:rPr>
        <w:t>громади</w:t>
      </w:r>
      <w:r w:rsidR="00114C88" w:rsidRPr="00DF18C6">
        <w:rPr>
          <w:rFonts w:ascii="Times New Roman" w:hAnsi="Times New Roman" w:cs="Times New Roman"/>
          <w:sz w:val="24"/>
        </w:rPr>
        <w:t xml:space="preserve">, яка включала </w:t>
      </w:r>
      <w:r w:rsidR="00497345" w:rsidRPr="00DF18C6">
        <w:rPr>
          <w:rFonts w:ascii="Times New Roman" w:hAnsi="Times New Roman" w:cs="Times New Roman"/>
          <w:sz w:val="24"/>
        </w:rPr>
        <w:t xml:space="preserve">б </w:t>
      </w:r>
      <w:r w:rsidR="00114C88" w:rsidRPr="00DF18C6">
        <w:rPr>
          <w:rFonts w:ascii="Times New Roman" w:hAnsi="Times New Roman" w:cs="Times New Roman"/>
          <w:sz w:val="24"/>
        </w:rPr>
        <w:t xml:space="preserve">в себе планування подальшого розвитку зелених зон у </w:t>
      </w:r>
      <w:r w:rsidR="00E1382F" w:rsidRPr="00DF18C6">
        <w:rPr>
          <w:rFonts w:ascii="Times New Roman" w:hAnsi="Times New Roman" w:cs="Times New Roman"/>
          <w:sz w:val="24"/>
        </w:rPr>
        <w:t>населених пунктах</w:t>
      </w:r>
      <w:r w:rsidR="00114C88" w:rsidRPr="00DF18C6">
        <w:rPr>
          <w:rFonts w:ascii="Times New Roman" w:hAnsi="Times New Roman" w:cs="Times New Roman"/>
          <w:sz w:val="24"/>
        </w:rPr>
        <w:t>, описувала методи догляду за зеленими насадженнями, передбачала обрання типів насаджень, які є стійкими до періодів спеки та посухи.</w:t>
      </w:r>
    </w:p>
    <w:p w14:paraId="6647C2F0" w14:textId="77777777" w:rsidR="00DD48AF" w:rsidRPr="00DF18C6" w:rsidRDefault="00114C88"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До розробки концепції можуть бути </w:t>
      </w:r>
      <w:r w:rsidR="00A96C25" w:rsidRPr="00DF18C6">
        <w:rPr>
          <w:rFonts w:ascii="Times New Roman" w:hAnsi="Times New Roman" w:cs="Times New Roman"/>
          <w:sz w:val="24"/>
        </w:rPr>
        <w:t>запрошені екологічні організації та представники вищих навчальних закладів за напрямком екології, біології та клімату.</w:t>
      </w:r>
    </w:p>
    <w:p w14:paraId="4706FC2A" w14:textId="561545C4" w:rsidR="00A96C25" w:rsidRPr="00DF18C6" w:rsidRDefault="00A96C25"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 xml:space="preserve">Реконструкція центральної площі міста </w:t>
      </w:r>
      <w:r w:rsidR="00E1382F" w:rsidRPr="00DF18C6">
        <w:rPr>
          <w:rFonts w:ascii="Times New Roman" w:hAnsi="Times New Roman" w:cs="Times New Roman"/>
          <w:b/>
          <w:sz w:val="24"/>
        </w:rPr>
        <w:t xml:space="preserve">та парку навколо озера </w:t>
      </w:r>
      <w:r w:rsidRPr="00DF18C6">
        <w:rPr>
          <w:rFonts w:ascii="Times New Roman" w:hAnsi="Times New Roman" w:cs="Times New Roman"/>
          <w:b/>
          <w:sz w:val="24"/>
        </w:rPr>
        <w:t xml:space="preserve">зі створенням «зелених» острівків, зон охолодження </w:t>
      </w:r>
    </w:p>
    <w:p w14:paraId="7204AF5F" w14:textId="46AB582E" w:rsidR="00A96C25" w:rsidRPr="00DF18C6" w:rsidRDefault="00A96C25"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Центральна площа міста була створена у відповідності до робочих рішень з реалізації Генплану. Вона має велику площу, покриття реалізовано плиткою.</w:t>
      </w:r>
      <w:r w:rsidR="00ED4749" w:rsidRPr="00DF18C6">
        <w:rPr>
          <w:rFonts w:ascii="Times New Roman" w:hAnsi="Times New Roman" w:cs="Times New Roman"/>
          <w:sz w:val="24"/>
        </w:rPr>
        <w:t xml:space="preserve"> Проведення реконструкції </w:t>
      </w:r>
      <w:r w:rsidR="00B72C05" w:rsidRPr="00DF18C6">
        <w:rPr>
          <w:rFonts w:ascii="Times New Roman" w:hAnsi="Times New Roman" w:cs="Times New Roman"/>
          <w:sz w:val="24"/>
        </w:rPr>
        <w:t>ц</w:t>
      </w:r>
      <w:r w:rsidR="00ED4749" w:rsidRPr="00DF18C6">
        <w:rPr>
          <w:rFonts w:ascii="Times New Roman" w:hAnsi="Times New Roman" w:cs="Times New Roman"/>
          <w:sz w:val="24"/>
        </w:rPr>
        <w:t xml:space="preserve">ентральної площі міста </w:t>
      </w:r>
      <w:r w:rsidR="00E1382F" w:rsidRPr="00DF18C6">
        <w:rPr>
          <w:rFonts w:ascii="Times New Roman" w:hAnsi="Times New Roman" w:cs="Times New Roman"/>
          <w:sz w:val="24"/>
        </w:rPr>
        <w:t xml:space="preserve">та парку навколо озера </w:t>
      </w:r>
      <w:r w:rsidR="00ED4749" w:rsidRPr="00DF18C6">
        <w:rPr>
          <w:rFonts w:ascii="Times New Roman" w:hAnsi="Times New Roman" w:cs="Times New Roman"/>
          <w:sz w:val="24"/>
        </w:rPr>
        <w:t xml:space="preserve">– </w:t>
      </w:r>
      <w:r w:rsidR="007748BF" w:rsidRPr="00DF18C6">
        <w:rPr>
          <w:rFonts w:ascii="Times New Roman" w:hAnsi="Times New Roman" w:cs="Times New Roman"/>
          <w:sz w:val="24"/>
        </w:rPr>
        <w:t>це</w:t>
      </w:r>
      <w:r w:rsidR="00ED4749" w:rsidRPr="00DF18C6">
        <w:rPr>
          <w:rFonts w:ascii="Times New Roman" w:hAnsi="Times New Roman" w:cs="Times New Roman"/>
          <w:sz w:val="24"/>
        </w:rPr>
        <w:t xml:space="preserve"> одна з стратегічних цілей подальшого архітектурного розвитку </w:t>
      </w:r>
      <w:r w:rsidR="001C29C6" w:rsidRPr="00DF18C6">
        <w:rPr>
          <w:rFonts w:ascii="Times New Roman" w:hAnsi="Times New Roman" w:cs="Times New Roman"/>
          <w:sz w:val="24"/>
        </w:rPr>
        <w:t>Долини</w:t>
      </w:r>
      <w:r w:rsidR="00ED4749" w:rsidRPr="00DF18C6">
        <w:rPr>
          <w:rFonts w:ascii="Times New Roman" w:hAnsi="Times New Roman" w:cs="Times New Roman"/>
          <w:sz w:val="24"/>
        </w:rPr>
        <w:t>.</w:t>
      </w:r>
    </w:p>
    <w:p w14:paraId="1262E44C" w14:textId="6DB0A7DD" w:rsidR="00A96C25" w:rsidRPr="00DF18C6" w:rsidRDefault="00A96C25"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На даний час існують проблеми з відведенням дощової води в момент злив (і не тільки екстремальних),</w:t>
      </w:r>
      <w:r w:rsidR="00D254EC">
        <w:rPr>
          <w:rFonts w:ascii="Times New Roman" w:hAnsi="Times New Roman" w:cs="Times New Roman"/>
          <w:sz w:val="24"/>
        </w:rPr>
        <w:t xml:space="preserve"> поступово руйнується покриття. </w:t>
      </w:r>
      <w:r w:rsidR="00ED4749" w:rsidRPr="00DF18C6">
        <w:rPr>
          <w:rFonts w:ascii="Times New Roman" w:hAnsi="Times New Roman" w:cs="Times New Roman"/>
          <w:sz w:val="24"/>
        </w:rPr>
        <w:t>В разі реалізації проєкту вдасться реалізувати структуру зелених острівків, що надасть необхідне охолодження у літній період, та зробити капітальну систему водовідведення з території площі.</w:t>
      </w:r>
    </w:p>
    <w:p w14:paraId="17DC9282" w14:textId="5411D79F" w:rsidR="00AC7BF7" w:rsidRPr="00DF18C6" w:rsidRDefault="00ED4749"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 xml:space="preserve">Влаштування стоянок автомобілів у </w:t>
      </w:r>
      <w:r w:rsidR="00B72C05" w:rsidRPr="00DF18C6">
        <w:rPr>
          <w:rFonts w:ascii="Times New Roman" w:hAnsi="Times New Roman" w:cs="Times New Roman"/>
          <w:b/>
          <w:sz w:val="24"/>
        </w:rPr>
        <w:t>громаді</w:t>
      </w:r>
      <w:r w:rsidRPr="00DF18C6">
        <w:rPr>
          <w:rFonts w:ascii="Times New Roman" w:hAnsi="Times New Roman" w:cs="Times New Roman"/>
          <w:b/>
          <w:sz w:val="24"/>
        </w:rPr>
        <w:t xml:space="preserve"> з плитки типу «Решітка» для покращення стоку води та зменшення суцільного дорожнього покриття</w:t>
      </w:r>
    </w:p>
    <w:p w14:paraId="03ED3782" w14:textId="5CE15178" w:rsidR="00AC7BF7" w:rsidRPr="00DF18C6" w:rsidRDefault="00AC7BF7"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На ділянках щільної забудови у центрі міста для влаштування покриття місць стоянок автомобілів є сенс використовувати плитку або пластикові вимощення решітчастої структури. Це надає можливості для утворення надійної основи під стоянку і в той же час не заважає стоку дощової води. Таке влаштування території покращує вигляд у забудові і надає </w:t>
      </w:r>
      <w:r w:rsidR="00ED4749" w:rsidRPr="00DF18C6">
        <w:rPr>
          <w:rFonts w:ascii="Times New Roman" w:hAnsi="Times New Roman" w:cs="Times New Roman"/>
          <w:sz w:val="24"/>
        </w:rPr>
        <w:t xml:space="preserve">додаткової привабливості </w:t>
      </w:r>
      <w:r w:rsidR="007748BF" w:rsidRPr="00DF18C6">
        <w:rPr>
          <w:rFonts w:ascii="Times New Roman" w:hAnsi="Times New Roman" w:cs="Times New Roman"/>
          <w:sz w:val="24"/>
        </w:rPr>
        <w:t>громаді</w:t>
      </w:r>
      <w:r w:rsidR="00ED4749" w:rsidRPr="00DF18C6">
        <w:rPr>
          <w:rFonts w:ascii="Times New Roman" w:hAnsi="Times New Roman" w:cs="Times New Roman"/>
          <w:sz w:val="24"/>
        </w:rPr>
        <w:t>.</w:t>
      </w:r>
    </w:p>
    <w:p w14:paraId="7BD857F3" w14:textId="798763E4" w:rsidR="00ED4749" w:rsidRPr="00DF18C6" w:rsidRDefault="00ED4749"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 xml:space="preserve">Використання для озеленення </w:t>
      </w:r>
      <w:r w:rsidR="00B72C05" w:rsidRPr="00DF18C6">
        <w:rPr>
          <w:rFonts w:ascii="Times New Roman" w:hAnsi="Times New Roman" w:cs="Times New Roman"/>
          <w:b/>
          <w:sz w:val="24"/>
        </w:rPr>
        <w:t>громади</w:t>
      </w:r>
      <w:r w:rsidRPr="00DF18C6">
        <w:rPr>
          <w:rFonts w:ascii="Times New Roman" w:hAnsi="Times New Roman" w:cs="Times New Roman"/>
          <w:b/>
          <w:sz w:val="24"/>
        </w:rPr>
        <w:t xml:space="preserve"> місцевих рослин та сортів трави, стійких до спеки та посухи</w:t>
      </w:r>
    </w:p>
    <w:p w14:paraId="35B2F3DF" w14:textId="41282584" w:rsidR="00ED4749" w:rsidRPr="00DF18C6" w:rsidRDefault="00ED4749"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lastRenderedPageBreak/>
        <w:t>Для зменшення пошкоджень трав’яного покрову та стійкості квітучих рослин до літньої спеки та посухи рекомен</w:t>
      </w:r>
      <w:r w:rsidR="007748BF" w:rsidRPr="00DF18C6">
        <w:rPr>
          <w:rFonts w:ascii="Times New Roman" w:hAnsi="Times New Roman" w:cs="Times New Roman"/>
          <w:sz w:val="24"/>
        </w:rPr>
        <w:t>дується використовувати рослини</w:t>
      </w:r>
      <w:r w:rsidRPr="00DF18C6">
        <w:rPr>
          <w:rFonts w:ascii="Times New Roman" w:hAnsi="Times New Roman" w:cs="Times New Roman"/>
          <w:sz w:val="24"/>
        </w:rPr>
        <w:t xml:space="preserve"> або сорти і гібриди, які найкраще пристосовані до високих температур та спеки, мають глибоке коріння. Крім привабливого вигляду такі рослини дозволять зберегти ґрунт від ерозії, а комунальників від надмірних витрат на відновлення трав’яного покрову та квітів.</w:t>
      </w:r>
    </w:p>
    <w:p w14:paraId="6D917524" w14:textId="7262EC83" w:rsidR="002F6A8A" w:rsidRPr="00DF18C6" w:rsidRDefault="002F6A8A"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 xml:space="preserve">Планування та висадка молодих дерев в </w:t>
      </w:r>
      <w:r w:rsidR="00B72C05" w:rsidRPr="00DF18C6">
        <w:rPr>
          <w:rFonts w:ascii="Times New Roman" w:hAnsi="Times New Roman" w:cs="Times New Roman"/>
          <w:b/>
          <w:sz w:val="24"/>
        </w:rPr>
        <w:t>громаді</w:t>
      </w:r>
      <w:r w:rsidRPr="00DF18C6">
        <w:rPr>
          <w:rFonts w:ascii="Times New Roman" w:hAnsi="Times New Roman" w:cs="Times New Roman"/>
          <w:b/>
          <w:sz w:val="24"/>
        </w:rPr>
        <w:t>, вчасне прибирання аварійних дерев</w:t>
      </w:r>
    </w:p>
    <w:p w14:paraId="0047CF5B" w14:textId="1BEFC77C" w:rsidR="002F6A8A" w:rsidRPr="00DF18C6" w:rsidRDefault="002F6A8A"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З метою запобігання наслідків сильного вітру та штормових поривів вітру, буревіїв пропонується налагодити регулярну щорічну практику оновлення </w:t>
      </w:r>
      <w:r w:rsidR="007748BF" w:rsidRPr="00DF18C6">
        <w:rPr>
          <w:rFonts w:ascii="Times New Roman" w:hAnsi="Times New Roman" w:cs="Times New Roman"/>
          <w:sz w:val="24"/>
        </w:rPr>
        <w:t>зелених</w:t>
      </w:r>
      <w:r w:rsidRPr="00DF18C6">
        <w:rPr>
          <w:rFonts w:ascii="Times New Roman" w:hAnsi="Times New Roman" w:cs="Times New Roman"/>
          <w:sz w:val="24"/>
        </w:rPr>
        <w:t xml:space="preserve"> насаджень: заздалегідь спланувати місця висадки молодих дерев, створення нових зелених зон та реновації насаджень в існуючих зелених зонах.</w:t>
      </w:r>
    </w:p>
    <w:p w14:paraId="5DEA917A" w14:textId="77777777" w:rsidR="002F6A8A" w:rsidRPr="00DF18C6" w:rsidRDefault="002F6A8A"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Паралельно організувати роботу по видаленню застарілих аварійних дерев, які можуть нанести збитків у разі сильного вітру та шквалів.</w:t>
      </w:r>
    </w:p>
    <w:p w14:paraId="2DE3953D" w14:textId="77777777" w:rsidR="002944EA" w:rsidRPr="00DF18C6" w:rsidRDefault="002944EA"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Впровадження практики компостування палого листя та хвої після прибирання міських територій</w:t>
      </w:r>
    </w:p>
    <w:p w14:paraId="0EE10FF1" w14:textId="3A3AEB29" w:rsidR="002944EA" w:rsidRPr="00DF18C6" w:rsidRDefault="00497345"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До прибирання загальноміських територій </w:t>
      </w:r>
      <w:r w:rsidR="001C29C6" w:rsidRPr="00DF18C6">
        <w:rPr>
          <w:rFonts w:ascii="Times New Roman" w:hAnsi="Times New Roman" w:cs="Times New Roman"/>
          <w:sz w:val="24"/>
        </w:rPr>
        <w:t>у Долинській громаді</w:t>
      </w:r>
      <w:r w:rsidRPr="00DF18C6">
        <w:rPr>
          <w:rFonts w:ascii="Times New Roman" w:hAnsi="Times New Roman" w:cs="Times New Roman"/>
          <w:sz w:val="24"/>
        </w:rPr>
        <w:t xml:space="preserve"> залуча</w:t>
      </w:r>
      <w:r w:rsidR="00D254EC">
        <w:rPr>
          <w:rFonts w:ascii="Times New Roman" w:hAnsi="Times New Roman" w:cs="Times New Roman"/>
          <w:sz w:val="24"/>
        </w:rPr>
        <w:t>є</w:t>
      </w:r>
      <w:r w:rsidRPr="00DF18C6">
        <w:rPr>
          <w:rFonts w:ascii="Times New Roman" w:hAnsi="Times New Roman" w:cs="Times New Roman"/>
          <w:sz w:val="24"/>
        </w:rPr>
        <w:t xml:space="preserve">ться КП </w:t>
      </w:r>
      <w:r w:rsidR="001C29C6" w:rsidRPr="00DF18C6">
        <w:rPr>
          <w:rFonts w:ascii="Times New Roman" w:hAnsi="Times New Roman" w:cs="Times New Roman"/>
          <w:sz w:val="24"/>
        </w:rPr>
        <w:t>«Комунгосп»</w:t>
      </w:r>
      <w:r w:rsidR="002944EA" w:rsidRPr="00DF18C6">
        <w:rPr>
          <w:rFonts w:ascii="Times New Roman" w:hAnsi="Times New Roman" w:cs="Times New Roman"/>
          <w:sz w:val="24"/>
        </w:rPr>
        <w:t>. Щороку</w:t>
      </w:r>
      <w:r w:rsidRPr="00DF18C6">
        <w:rPr>
          <w:rFonts w:ascii="Times New Roman" w:hAnsi="Times New Roman" w:cs="Times New Roman"/>
          <w:sz w:val="24"/>
        </w:rPr>
        <w:t>,</w:t>
      </w:r>
      <w:r w:rsidR="002944EA" w:rsidRPr="00DF18C6">
        <w:rPr>
          <w:rFonts w:ascii="Times New Roman" w:hAnsi="Times New Roman" w:cs="Times New Roman"/>
          <w:sz w:val="24"/>
        </w:rPr>
        <w:t xml:space="preserve"> восени в період опадання листя</w:t>
      </w:r>
      <w:r w:rsidR="007748BF" w:rsidRPr="00DF18C6">
        <w:rPr>
          <w:rFonts w:ascii="Times New Roman" w:hAnsi="Times New Roman" w:cs="Times New Roman"/>
          <w:sz w:val="24"/>
        </w:rPr>
        <w:t>,</w:t>
      </w:r>
      <w:r w:rsidR="002944EA" w:rsidRPr="00DF18C6">
        <w:rPr>
          <w:rFonts w:ascii="Times New Roman" w:hAnsi="Times New Roman" w:cs="Times New Roman"/>
          <w:sz w:val="24"/>
        </w:rPr>
        <w:t xml:space="preserve"> та весною</w:t>
      </w:r>
      <w:r w:rsidRPr="00DF18C6">
        <w:rPr>
          <w:rFonts w:ascii="Times New Roman" w:hAnsi="Times New Roman" w:cs="Times New Roman"/>
          <w:sz w:val="24"/>
        </w:rPr>
        <w:t>,</w:t>
      </w:r>
      <w:r w:rsidR="002944EA" w:rsidRPr="00DF18C6">
        <w:rPr>
          <w:rFonts w:ascii="Times New Roman" w:hAnsi="Times New Roman" w:cs="Times New Roman"/>
          <w:sz w:val="24"/>
        </w:rPr>
        <w:t xml:space="preserve"> при прибиранні після зимового періоду</w:t>
      </w:r>
      <w:r w:rsidRPr="00DF18C6">
        <w:rPr>
          <w:rFonts w:ascii="Times New Roman" w:hAnsi="Times New Roman" w:cs="Times New Roman"/>
          <w:sz w:val="24"/>
        </w:rPr>
        <w:t>,</w:t>
      </w:r>
      <w:r w:rsidR="002944EA" w:rsidRPr="00DF18C6">
        <w:rPr>
          <w:rFonts w:ascii="Times New Roman" w:hAnsi="Times New Roman" w:cs="Times New Roman"/>
          <w:sz w:val="24"/>
        </w:rPr>
        <w:t xml:space="preserve"> збираються </w:t>
      </w:r>
      <w:r w:rsidR="009927D3" w:rsidRPr="00DF18C6">
        <w:rPr>
          <w:rFonts w:ascii="Times New Roman" w:hAnsi="Times New Roman" w:cs="Times New Roman"/>
          <w:sz w:val="24"/>
        </w:rPr>
        <w:t>великі обсяги палого листя та хвої, що вивозяться на звалище.</w:t>
      </w:r>
    </w:p>
    <w:p w14:paraId="76DFDDD7" w14:textId="75614874" w:rsidR="006F08AF" w:rsidRPr="00DF18C6" w:rsidRDefault="009927D3"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Пропонується запровадити збір палого листя та хвої </w:t>
      </w:r>
      <w:r w:rsidR="004A4D85" w:rsidRPr="00DF18C6">
        <w:rPr>
          <w:rFonts w:ascii="Times New Roman" w:hAnsi="Times New Roman" w:cs="Times New Roman"/>
          <w:sz w:val="24"/>
        </w:rPr>
        <w:t>з метою</w:t>
      </w:r>
      <w:r w:rsidRPr="00DF18C6">
        <w:rPr>
          <w:rFonts w:ascii="Times New Roman" w:hAnsi="Times New Roman" w:cs="Times New Roman"/>
          <w:sz w:val="24"/>
        </w:rPr>
        <w:t xml:space="preserve"> компостування його для подальшого використання в якості підживлення для дерев, на клумбах та д</w:t>
      </w:r>
      <w:r w:rsidR="00D254EC">
        <w:rPr>
          <w:rFonts w:ascii="Times New Roman" w:hAnsi="Times New Roman" w:cs="Times New Roman"/>
          <w:sz w:val="24"/>
        </w:rPr>
        <w:t xml:space="preserve">ля продажу зацікавленим особам. </w:t>
      </w:r>
      <w:r w:rsidRPr="00DF18C6">
        <w:rPr>
          <w:rFonts w:ascii="Times New Roman" w:hAnsi="Times New Roman" w:cs="Times New Roman"/>
          <w:sz w:val="24"/>
        </w:rPr>
        <w:t>Впровадження такого підходу до утилізації листя та хвої надасть змогу зменшити об’єми</w:t>
      </w:r>
      <w:r w:rsidR="004A4D85" w:rsidRPr="00DF18C6">
        <w:rPr>
          <w:rFonts w:ascii="Times New Roman" w:hAnsi="Times New Roman" w:cs="Times New Roman"/>
          <w:sz w:val="24"/>
        </w:rPr>
        <w:t>,</w:t>
      </w:r>
      <w:r w:rsidRPr="00DF18C6">
        <w:rPr>
          <w:rFonts w:ascii="Times New Roman" w:hAnsi="Times New Roman" w:cs="Times New Roman"/>
          <w:sz w:val="24"/>
        </w:rPr>
        <w:t xml:space="preserve"> що вивозяться на звалище, зменшити відповідно оплату за вивезене сміття, та отримати якісне органічне добриво, </w:t>
      </w:r>
      <w:r w:rsidR="00497345" w:rsidRPr="00DF18C6">
        <w:rPr>
          <w:rFonts w:ascii="Times New Roman" w:hAnsi="Times New Roman" w:cs="Times New Roman"/>
          <w:sz w:val="24"/>
        </w:rPr>
        <w:t>яке</w:t>
      </w:r>
      <w:r w:rsidRPr="00DF18C6">
        <w:rPr>
          <w:rFonts w:ascii="Times New Roman" w:hAnsi="Times New Roman" w:cs="Times New Roman"/>
          <w:sz w:val="24"/>
        </w:rPr>
        <w:t xml:space="preserve"> надалі можна використовувати для міських потреб в озелененні та для продажу особам, які мають </w:t>
      </w:r>
      <w:r w:rsidR="00497345" w:rsidRPr="00DF18C6">
        <w:rPr>
          <w:rFonts w:ascii="Times New Roman" w:hAnsi="Times New Roman" w:cs="Times New Roman"/>
          <w:sz w:val="24"/>
        </w:rPr>
        <w:t xml:space="preserve">потребу </w:t>
      </w:r>
      <w:r w:rsidRPr="00DF18C6">
        <w:rPr>
          <w:rFonts w:ascii="Times New Roman" w:hAnsi="Times New Roman" w:cs="Times New Roman"/>
          <w:sz w:val="24"/>
        </w:rPr>
        <w:t xml:space="preserve">купувати компост для </w:t>
      </w:r>
      <w:r w:rsidR="00497345" w:rsidRPr="00DF18C6">
        <w:rPr>
          <w:rFonts w:ascii="Times New Roman" w:hAnsi="Times New Roman" w:cs="Times New Roman"/>
          <w:sz w:val="24"/>
        </w:rPr>
        <w:t>власного господарства</w:t>
      </w:r>
      <w:r w:rsidRPr="00DF18C6">
        <w:rPr>
          <w:rFonts w:ascii="Times New Roman" w:hAnsi="Times New Roman" w:cs="Times New Roman"/>
          <w:sz w:val="24"/>
        </w:rPr>
        <w:t>.</w:t>
      </w:r>
      <w:r w:rsidR="00D254EC">
        <w:rPr>
          <w:rFonts w:ascii="Times New Roman" w:hAnsi="Times New Roman" w:cs="Times New Roman"/>
          <w:sz w:val="24"/>
        </w:rPr>
        <w:t xml:space="preserve"> </w:t>
      </w:r>
      <w:r w:rsidR="006F08AF" w:rsidRPr="00DF18C6">
        <w:rPr>
          <w:rFonts w:ascii="Times New Roman" w:hAnsi="Times New Roman" w:cs="Times New Roman"/>
          <w:sz w:val="24"/>
        </w:rPr>
        <w:t>Крім того</w:t>
      </w:r>
      <w:r w:rsidR="00497345" w:rsidRPr="00DF18C6">
        <w:rPr>
          <w:rFonts w:ascii="Times New Roman" w:hAnsi="Times New Roman" w:cs="Times New Roman"/>
          <w:sz w:val="24"/>
        </w:rPr>
        <w:t>,</w:t>
      </w:r>
      <w:r w:rsidR="006F08AF" w:rsidRPr="00DF18C6">
        <w:rPr>
          <w:rFonts w:ascii="Times New Roman" w:hAnsi="Times New Roman" w:cs="Times New Roman"/>
          <w:sz w:val="24"/>
        </w:rPr>
        <w:t xml:space="preserve"> </w:t>
      </w:r>
      <w:r w:rsidR="00497345" w:rsidRPr="00DF18C6">
        <w:rPr>
          <w:rFonts w:ascii="Times New Roman" w:hAnsi="Times New Roman" w:cs="Times New Roman"/>
          <w:sz w:val="24"/>
        </w:rPr>
        <w:t>це</w:t>
      </w:r>
      <w:r w:rsidR="006F08AF" w:rsidRPr="00DF18C6">
        <w:rPr>
          <w:rFonts w:ascii="Times New Roman" w:hAnsi="Times New Roman" w:cs="Times New Roman"/>
          <w:sz w:val="24"/>
        </w:rPr>
        <w:t xml:space="preserve"> надасть гарний приклад для власників приватних будинків та ділянок щодо поводження з палим листям, та створить живий приклад альтернативи спалюванню листя.</w:t>
      </w:r>
    </w:p>
    <w:p w14:paraId="303F1FF6" w14:textId="1081F692" w:rsidR="00AC7BF7" w:rsidRPr="00DF18C6" w:rsidRDefault="002F6A8A"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Розробка інструкцій, навчання та контроль персоналу комунальних служб щодо догляд</w:t>
      </w:r>
      <w:r w:rsidR="004D1474" w:rsidRPr="00DF18C6">
        <w:rPr>
          <w:rFonts w:ascii="Times New Roman" w:hAnsi="Times New Roman" w:cs="Times New Roman"/>
          <w:b/>
          <w:sz w:val="24"/>
        </w:rPr>
        <w:t>у</w:t>
      </w:r>
      <w:r w:rsidRPr="00DF18C6">
        <w:rPr>
          <w:rFonts w:ascii="Times New Roman" w:hAnsi="Times New Roman" w:cs="Times New Roman"/>
          <w:b/>
          <w:sz w:val="24"/>
        </w:rPr>
        <w:t xml:space="preserve"> за газонами для запобігання висушування і руйнування </w:t>
      </w:r>
    </w:p>
    <w:p w14:paraId="00B9EFF2" w14:textId="1C2F9DE0" w:rsidR="00AC7BF7" w:rsidRPr="00DF18C6" w:rsidRDefault="002F6A8A"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Захід, як</w:t>
      </w:r>
      <w:r w:rsidR="003A2A93" w:rsidRPr="00DF18C6">
        <w:rPr>
          <w:rFonts w:ascii="Times New Roman" w:hAnsi="Times New Roman" w:cs="Times New Roman"/>
          <w:sz w:val="24"/>
        </w:rPr>
        <w:t>и</w:t>
      </w:r>
      <w:r w:rsidRPr="00DF18C6">
        <w:rPr>
          <w:rFonts w:ascii="Times New Roman" w:hAnsi="Times New Roman" w:cs="Times New Roman"/>
          <w:sz w:val="24"/>
        </w:rPr>
        <w:t>й пропонується</w:t>
      </w:r>
      <w:r w:rsidR="00CE2C7D" w:rsidRPr="00DF18C6">
        <w:rPr>
          <w:rFonts w:ascii="Times New Roman" w:hAnsi="Times New Roman" w:cs="Times New Roman"/>
          <w:sz w:val="24"/>
        </w:rPr>
        <w:t>,</w:t>
      </w:r>
      <w:r w:rsidRPr="00DF18C6">
        <w:rPr>
          <w:rFonts w:ascii="Times New Roman" w:hAnsi="Times New Roman" w:cs="Times New Roman"/>
          <w:sz w:val="24"/>
        </w:rPr>
        <w:t xml:space="preserve"> </w:t>
      </w:r>
      <w:r w:rsidR="00CE2C7D" w:rsidRPr="00DF18C6">
        <w:rPr>
          <w:rFonts w:ascii="Times New Roman" w:hAnsi="Times New Roman" w:cs="Times New Roman"/>
          <w:sz w:val="24"/>
        </w:rPr>
        <w:t>допомагає у вирішенні проблеми</w:t>
      </w:r>
      <w:r w:rsidRPr="00DF18C6">
        <w:rPr>
          <w:rFonts w:ascii="Times New Roman" w:hAnsi="Times New Roman" w:cs="Times New Roman"/>
          <w:sz w:val="24"/>
        </w:rPr>
        <w:t xml:space="preserve"> пересихання газонів на міській території. Догляд </w:t>
      </w:r>
      <w:r w:rsidR="00CE2C7D" w:rsidRPr="00DF18C6">
        <w:rPr>
          <w:rFonts w:ascii="Times New Roman" w:hAnsi="Times New Roman" w:cs="Times New Roman"/>
          <w:sz w:val="24"/>
        </w:rPr>
        <w:t>з</w:t>
      </w:r>
      <w:r w:rsidRPr="00DF18C6">
        <w:rPr>
          <w:rFonts w:ascii="Times New Roman" w:hAnsi="Times New Roman" w:cs="Times New Roman"/>
          <w:sz w:val="24"/>
        </w:rPr>
        <w:t xml:space="preserve">а зеленими насадженнями </w:t>
      </w:r>
      <w:r w:rsidR="00B72C05" w:rsidRPr="00DF18C6">
        <w:rPr>
          <w:rFonts w:ascii="Times New Roman" w:hAnsi="Times New Roman" w:cs="Times New Roman"/>
          <w:sz w:val="24"/>
        </w:rPr>
        <w:t>громади</w:t>
      </w:r>
      <w:r w:rsidRPr="00DF18C6">
        <w:rPr>
          <w:rFonts w:ascii="Times New Roman" w:hAnsi="Times New Roman" w:cs="Times New Roman"/>
          <w:sz w:val="24"/>
        </w:rPr>
        <w:t xml:space="preserve"> регламентується прийнятими «Правилами благоустрою», але в них не надається детальних рекомендацій до виконання робіт з утримання газонів та зелених насаджень у </w:t>
      </w:r>
      <w:r w:rsidR="00B72C05" w:rsidRPr="00DF18C6">
        <w:rPr>
          <w:rFonts w:ascii="Times New Roman" w:hAnsi="Times New Roman" w:cs="Times New Roman"/>
          <w:sz w:val="24"/>
        </w:rPr>
        <w:t>громаді</w:t>
      </w:r>
      <w:r w:rsidRPr="00DF18C6">
        <w:rPr>
          <w:rFonts w:ascii="Times New Roman" w:hAnsi="Times New Roman" w:cs="Times New Roman"/>
          <w:sz w:val="24"/>
        </w:rPr>
        <w:t>.</w:t>
      </w:r>
    </w:p>
    <w:p w14:paraId="7836C6A4" w14:textId="4C941681" w:rsidR="002F6A8A" w:rsidRPr="00DF18C6" w:rsidRDefault="002F6A8A"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 xml:space="preserve">Так, для </w:t>
      </w:r>
      <w:r w:rsidR="001D0C6C" w:rsidRPr="00DF18C6">
        <w:rPr>
          <w:rFonts w:ascii="Times New Roman" w:hAnsi="Times New Roman" w:cs="Times New Roman"/>
          <w:sz w:val="24"/>
        </w:rPr>
        <w:t>запобіганн</w:t>
      </w:r>
      <w:r w:rsidR="00CE2C7D" w:rsidRPr="00DF18C6">
        <w:rPr>
          <w:rFonts w:ascii="Times New Roman" w:hAnsi="Times New Roman" w:cs="Times New Roman"/>
          <w:sz w:val="24"/>
        </w:rPr>
        <w:t>я</w:t>
      </w:r>
      <w:r w:rsidR="001D0C6C" w:rsidRPr="00DF18C6">
        <w:rPr>
          <w:rFonts w:ascii="Times New Roman" w:hAnsi="Times New Roman" w:cs="Times New Roman"/>
          <w:sz w:val="24"/>
        </w:rPr>
        <w:t xml:space="preserve"> руйнуванню та висушуванню газонів пропонується проводити регулярні навчання з персоналом комунальних служб, що займається </w:t>
      </w:r>
      <w:r w:rsidR="00CE2C7D" w:rsidRPr="00DF18C6">
        <w:rPr>
          <w:rFonts w:ascii="Times New Roman" w:hAnsi="Times New Roman" w:cs="Times New Roman"/>
          <w:sz w:val="24"/>
        </w:rPr>
        <w:t>підстриганням</w:t>
      </w:r>
      <w:r w:rsidR="001D0C6C" w:rsidRPr="00DF18C6">
        <w:rPr>
          <w:rFonts w:ascii="Times New Roman" w:hAnsi="Times New Roman" w:cs="Times New Roman"/>
          <w:sz w:val="24"/>
        </w:rPr>
        <w:t xml:space="preserve"> газонів. Для того, щоб забезпечити кращу стійкість газону необхідно зрізати рослинність, залишаючи не менше ніж 5-6 см </w:t>
      </w:r>
      <w:r w:rsidR="00CE2C7D" w:rsidRPr="00DF18C6">
        <w:rPr>
          <w:rFonts w:ascii="Times New Roman" w:hAnsi="Times New Roman" w:cs="Times New Roman"/>
          <w:sz w:val="24"/>
        </w:rPr>
        <w:t>стебла</w:t>
      </w:r>
      <w:r w:rsidR="001D0C6C" w:rsidRPr="00DF18C6">
        <w:rPr>
          <w:rFonts w:ascii="Times New Roman" w:hAnsi="Times New Roman" w:cs="Times New Roman"/>
          <w:sz w:val="24"/>
        </w:rPr>
        <w:t xml:space="preserve"> трави. В такому випадку трава має потенціал для збереження вологи і подальшого росту. «Вибривання», коротке зрізання трави призводить до втрати стійкості до високих температур і загибелі газону. </w:t>
      </w:r>
      <w:r w:rsidR="00CE2C7D" w:rsidRPr="00DF18C6">
        <w:rPr>
          <w:rFonts w:ascii="Times New Roman" w:hAnsi="Times New Roman" w:cs="Times New Roman"/>
          <w:sz w:val="24"/>
        </w:rPr>
        <w:t>В свою чергу це призводить до наступних додаткових фінансових витрат для відновлення трав’яного покриву</w:t>
      </w:r>
      <w:r w:rsidR="001D0C6C" w:rsidRPr="00DF18C6">
        <w:rPr>
          <w:rFonts w:ascii="Times New Roman" w:hAnsi="Times New Roman" w:cs="Times New Roman"/>
          <w:sz w:val="24"/>
        </w:rPr>
        <w:t>.</w:t>
      </w:r>
    </w:p>
    <w:p w14:paraId="5A9C517F" w14:textId="77777777" w:rsidR="00AC7BF7" w:rsidRPr="00DF18C6" w:rsidRDefault="001D0C6C" w:rsidP="00D254EC">
      <w:pPr>
        <w:pStyle w:val="a3"/>
        <w:spacing w:after="0" w:line="240" w:lineRule="auto"/>
        <w:ind w:left="0" w:firstLine="567"/>
        <w:jc w:val="both"/>
        <w:rPr>
          <w:rFonts w:ascii="Times New Roman" w:hAnsi="Times New Roman" w:cs="Times New Roman"/>
          <w:b/>
          <w:sz w:val="24"/>
        </w:rPr>
      </w:pPr>
      <w:r w:rsidRPr="00DF18C6">
        <w:rPr>
          <w:rFonts w:ascii="Times New Roman" w:hAnsi="Times New Roman" w:cs="Times New Roman"/>
          <w:b/>
          <w:sz w:val="24"/>
        </w:rPr>
        <w:t>Збір та утилізація сміття на приміській лісовій території</w:t>
      </w:r>
    </w:p>
    <w:p w14:paraId="1D5E5301" w14:textId="01F70AEE" w:rsidR="00CE2C7D" w:rsidRPr="00DF18C6" w:rsidRDefault="001C29C6" w:rsidP="00D254EC">
      <w:pPr>
        <w:pStyle w:val="a3"/>
        <w:spacing w:after="0" w:line="240" w:lineRule="auto"/>
        <w:ind w:left="0" w:firstLine="567"/>
        <w:jc w:val="both"/>
        <w:rPr>
          <w:rFonts w:ascii="Times New Roman" w:hAnsi="Times New Roman" w:cs="Times New Roman"/>
          <w:sz w:val="24"/>
        </w:rPr>
      </w:pPr>
      <w:r w:rsidRPr="00DF18C6">
        <w:rPr>
          <w:rFonts w:ascii="Times New Roman" w:hAnsi="Times New Roman" w:cs="Times New Roman"/>
          <w:sz w:val="24"/>
        </w:rPr>
        <w:t>Долина</w:t>
      </w:r>
      <w:r w:rsidR="001D0C6C" w:rsidRPr="00DF18C6">
        <w:rPr>
          <w:rFonts w:ascii="Times New Roman" w:hAnsi="Times New Roman" w:cs="Times New Roman"/>
          <w:sz w:val="24"/>
        </w:rPr>
        <w:t xml:space="preserve"> </w:t>
      </w:r>
      <w:r w:rsidRPr="00DF18C6">
        <w:rPr>
          <w:rFonts w:ascii="Times New Roman" w:hAnsi="Times New Roman" w:cs="Times New Roman"/>
          <w:sz w:val="24"/>
        </w:rPr>
        <w:t>має великі лісові території навколо</w:t>
      </w:r>
      <w:r w:rsidR="001D0C6C" w:rsidRPr="00DF18C6">
        <w:rPr>
          <w:rFonts w:ascii="Times New Roman" w:hAnsi="Times New Roman" w:cs="Times New Roman"/>
          <w:sz w:val="24"/>
        </w:rPr>
        <w:t xml:space="preserve">. І </w:t>
      </w:r>
      <w:r w:rsidR="001F4F8C" w:rsidRPr="00DF18C6">
        <w:rPr>
          <w:rFonts w:ascii="Times New Roman" w:hAnsi="Times New Roman" w:cs="Times New Roman"/>
          <w:sz w:val="24"/>
        </w:rPr>
        <w:t xml:space="preserve">дуже часто приміська лісова територія стає місцем для відпочинку і дозвілля </w:t>
      </w:r>
      <w:r w:rsidR="00EC6C4C" w:rsidRPr="00DF18C6">
        <w:rPr>
          <w:rFonts w:ascii="Times New Roman" w:hAnsi="Times New Roman" w:cs="Times New Roman"/>
          <w:sz w:val="24"/>
        </w:rPr>
        <w:t>жителів громади</w:t>
      </w:r>
      <w:r w:rsidR="001F4F8C" w:rsidRPr="00DF18C6">
        <w:rPr>
          <w:rFonts w:ascii="Times New Roman" w:hAnsi="Times New Roman" w:cs="Times New Roman"/>
          <w:sz w:val="24"/>
        </w:rPr>
        <w:t xml:space="preserve">. Але </w:t>
      </w:r>
      <w:r w:rsidR="00E1382F" w:rsidRPr="00DF18C6">
        <w:rPr>
          <w:rFonts w:ascii="Times New Roman" w:hAnsi="Times New Roman" w:cs="Times New Roman"/>
          <w:sz w:val="24"/>
        </w:rPr>
        <w:t>внаслідок</w:t>
      </w:r>
      <w:r w:rsidR="009D1D9F" w:rsidRPr="00DF18C6">
        <w:rPr>
          <w:rFonts w:ascii="Times New Roman" w:hAnsi="Times New Roman" w:cs="Times New Roman"/>
          <w:sz w:val="24"/>
        </w:rPr>
        <w:t xml:space="preserve"> </w:t>
      </w:r>
      <w:r w:rsidR="001F4F8C" w:rsidRPr="00DF18C6">
        <w:rPr>
          <w:rFonts w:ascii="Times New Roman" w:hAnsi="Times New Roman" w:cs="Times New Roman"/>
          <w:sz w:val="24"/>
        </w:rPr>
        <w:t>відсутності достатньої культури у деяких відпо</w:t>
      </w:r>
      <w:r w:rsidR="00EC6C4C" w:rsidRPr="00DF18C6">
        <w:rPr>
          <w:rFonts w:ascii="Times New Roman" w:hAnsi="Times New Roman" w:cs="Times New Roman"/>
          <w:sz w:val="24"/>
        </w:rPr>
        <w:t xml:space="preserve">чиваючих в приміській території, </w:t>
      </w:r>
      <w:r w:rsidR="001F4F8C" w:rsidRPr="00DF18C6">
        <w:rPr>
          <w:rFonts w:ascii="Times New Roman" w:hAnsi="Times New Roman" w:cs="Times New Roman"/>
          <w:sz w:val="24"/>
        </w:rPr>
        <w:t xml:space="preserve">створюються скупчення сміття, залишків </w:t>
      </w:r>
      <w:r w:rsidR="00EC6C4C" w:rsidRPr="00DF18C6">
        <w:rPr>
          <w:rFonts w:ascii="Times New Roman" w:hAnsi="Times New Roman" w:cs="Times New Roman"/>
          <w:sz w:val="24"/>
        </w:rPr>
        <w:t>дозвілля</w:t>
      </w:r>
      <w:r w:rsidR="001F4F8C" w:rsidRPr="00DF18C6">
        <w:rPr>
          <w:rFonts w:ascii="Times New Roman" w:hAnsi="Times New Roman" w:cs="Times New Roman"/>
          <w:sz w:val="24"/>
        </w:rPr>
        <w:t xml:space="preserve"> (пакування, скло, неприбрана територія).</w:t>
      </w:r>
      <w:r w:rsidR="00D254EC">
        <w:rPr>
          <w:rFonts w:ascii="Times New Roman" w:hAnsi="Times New Roman" w:cs="Times New Roman"/>
          <w:sz w:val="24"/>
        </w:rPr>
        <w:t xml:space="preserve"> </w:t>
      </w:r>
      <w:r w:rsidR="00CE2C7D" w:rsidRPr="00DF18C6">
        <w:rPr>
          <w:rFonts w:ascii="Times New Roman" w:hAnsi="Times New Roman" w:cs="Times New Roman"/>
          <w:sz w:val="24"/>
        </w:rPr>
        <w:t>Таке недбале ставлення до лісу</w:t>
      </w:r>
      <w:r w:rsidR="00EC6C4C" w:rsidRPr="00DF18C6">
        <w:rPr>
          <w:rFonts w:ascii="Times New Roman" w:hAnsi="Times New Roman" w:cs="Times New Roman"/>
          <w:sz w:val="24"/>
        </w:rPr>
        <w:t xml:space="preserve">, </w:t>
      </w:r>
      <w:r w:rsidR="00CE2C7D" w:rsidRPr="00DF18C6">
        <w:rPr>
          <w:rFonts w:ascii="Times New Roman" w:hAnsi="Times New Roman" w:cs="Times New Roman"/>
          <w:sz w:val="24"/>
        </w:rPr>
        <w:t xml:space="preserve"> до людей навколо, призводить до зміни ставлення до охорони лісу</w:t>
      </w:r>
      <w:r w:rsidR="00EC6C4C" w:rsidRPr="00DF18C6">
        <w:rPr>
          <w:rFonts w:ascii="Times New Roman" w:hAnsi="Times New Roman" w:cs="Times New Roman"/>
          <w:sz w:val="24"/>
        </w:rPr>
        <w:t xml:space="preserve"> і</w:t>
      </w:r>
      <w:r w:rsidR="00CE2C7D" w:rsidRPr="00DF18C6">
        <w:rPr>
          <w:rFonts w:ascii="Times New Roman" w:hAnsi="Times New Roman" w:cs="Times New Roman"/>
          <w:sz w:val="24"/>
        </w:rPr>
        <w:t xml:space="preserve"> є причиною забруднення лісу та виникнення лісових пожеж. </w:t>
      </w:r>
    </w:p>
    <w:p w14:paraId="66B5C464" w14:textId="21ED6840" w:rsidR="00D254EC" w:rsidRDefault="00CE2C7D" w:rsidP="00D254EC">
      <w:pPr>
        <w:pStyle w:val="a3"/>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rPr>
        <w:t>На даний час приміська лісова територія прибирається виключно ентузіастами, людьми небайдужими д</w:t>
      </w:r>
      <w:r w:rsidR="00D254EC">
        <w:rPr>
          <w:rFonts w:ascii="Times New Roman" w:hAnsi="Times New Roman" w:cs="Times New Roman"/>
          <w:sz w:val="24"/>
        </w:rPr>
        <w:t xml:space="preserve">о лісу, самостійно або групами. </w:t>
      </w:r>
      <w:r w:rsidRPr="00DF18C6">
        <w:rPr>
          <w:rFonts w:ascii="Times New Roman" w:hAnsi="Times New Roman" w:cs="Times New Roman"/>
          <w:sz w:val="24"/>
        </w:rPr>
        <w:t>Пропонується двічі у рік проводити організовані акції «</w:t>
      </w:r>
      <w:r w:rsidR="001C29C6" w:rsidRPr="00DF18C6">
        <w:rPr>
          <w:rFonts w:ascii="Times New Roman" w:hAnsi="Times New Roman" w:cs="Times New Roman"/>
          <w:sz w:val="24"/>
        </w:rPr>
        <w:t>Екологічна</w:t>
      </w:r>
      <w:r w:rsidRPr="00DF18C6">
        <w:rPr>
          <w:rFonts w:ascii="Times New Roman" w:hAnsi="Times New Roman" w:cs="Times New Roman"/>
          <w:sz w:val="24"/>
        </w:rPr>
        <w:t xml:space="preserve"> толока» із залученням колективів міських підприємств</w:t>
      </w:r>
      <w:r w:rsidR="00E1382F" w:rsidRPr="00DF18C6">
        <w:rPr>
          <w:rFonts w:ascii="Times New Roman" w:hAnsi="Times New Roman" w:cs="Times New Roman"/>
          <w:sz w:val="24"/>
        </w:rPr>
        <w:t>,</w:t>
      </w:r>
      <w:r w:rsidRPr="00DF18C6">
        <w:rPr>
          <w:rFonts w:ascii="Times New Roman" w:hAnsi="Times New Roman" w:cs="Times New Roman"/>
          <w:sz w:val="24"/>
        </w:rPr>
        <w:t xml:space="preserve"> установ та організацій для приб</w:t>
      </w:r>
      <w:r w:rsidR="00B72C05" w:rsidRPr="00DF18C6">
        <w:rPr>
          <w:rFonts w:ascii="Times New Roman" w:hAnsi="Times New Roman" w:cs="Times New Roman"/>
          <w:sz w:val="24"/>
        </w:rPr>
        <w:t>ирання  територій лісових зон</w:t>
      </w:r>
      <w:r w:rsidRPr="00DF18C6">
        <w:rPr>
          <w:rFonts w:ascii="Times New Roman" w:hAnsi="Times New Roman" w:cs="Times New Roman"/>
          <w:sz w:val="24"/>
        </w:rPr>
        <w:t xml:space="preserve">, що допоможе мати охайну, приємну територію навколо </w:t>
      </w:r>
      <w:r w:rsidR="00B72C05" w:rsidRPr="00DF18C6">
        <w:rPr>
          <w:rFonts w:ascii="Times New Roman" w:hAnsi="Times New Roman" w:cs="Times New Roman"/>
          <w:sz w:val="24"/>
        </w:rPr>
        <w:t>населених пунктів</w:t>
      </w:r>
      <w:r w:rsidRPr="00DF18C6">
        <w:rPr>
          <w:rFonts w:ascii="Times New Roman" w:hAnsi="Times New Roman" w:cs="Times New Roman"/>
          <w:sz w:val="24"/>
        </w:rPr>
        <w:t xml:space="preserve">, та </w:t>
      </w:r>
      <w:r w:rsidR="00EC6C4C" w:rsidRPr="00DF18C6">
        <w:rPr>
          <w:rFonts w:ascii="Times New Roman" w:hAnsi="Times New Roman" w:cs="Times New Roman"/>
          <w:sz w:val="24"/>
        </w:rPr>
        <w:t>в</w:t>
      </w:r>
      <w:r w:rsidRPr="00DF18C6">
        <w:rPr>
          <w:rFonts w:ascii="Times New Roman" w:hAnsi="Times New Roman" w:cs="Times New Roman"/>
          <w:sz w:val="24"/>
        </w:rPr>
        <w:t xml:space="preserve">берегти </w:t>
      </w:r>
      <w:r w:rsidR="00EC6C4C" w:rsidRPr="00DF18C6">
        <w:rPr>
          <w:rFonts w:ascii="Times New Roman" w:hAnsi="Times New Roman" w:cs="Times New Roman"/>
          <w:sz w:val="24"/>
        </w:rPr>
        <w:t>територію громад</w:t>
      </w:r>
      <w:r w:rsidR="00B72C05" w:rsidRPr="00DF18C6">
        <w:rPr>
          <w:rFonts w:ascii="Times New Roman" w:hAnsi="Times New Roman" w:cs="Times New Roman"/>
          <w:sz w:val="24"/>
        </w:rPr>
        <w:t>и</w:t>
      </w:r>
      <w:r w:rsidRPr="00DF18C6">
        <w:rPr>
          <w:rFonts w:ascii="Times New Roman" w:hAnsi="Times New Roman" w:cs="Times New Roman"/>
          <w:sz w:val="24"/>
        </w:rPr>
        <w:t xml:space="preserve"> від лісових займань.</w:t>
      </w:r>
    </w:p>
    <w:p w14:paraId="663C2477" w14:textId="77777777" w:rsidR="00D254EC" w:rsidRDefault="00D254EC" w:rsidP="00D254EC">
      <w:pPr>
        <w:pStyle w:val="a3"/>
        <w:spacing w:after="0" w:line="240" w:lineRule="auto"/>
        <w:ind w:left="0" w:firstLine="567"/>
        <w:rPr>
          <w:rFonts w:ascii="Times New Roman" w:hAnsi="Times New Roman" w:cs="Times New Roman"/>
          <w:sz w:val="24"/>
          <w:szCs w:val="24"/>
        </w:rPr>
      </w:pPr>
    </w:p>
    <w:p w14:paraId="2C4FD7E7" w14:textId="77777777" w:rsidR="00D254EC" w:rsidRDefault="00D254EC" w:rsidP="00D254EC">
      <w:pPr>
        <w:pStyle w:val="a3"/>
        <w:spacing w:after="0" w:line="240" w:lineRule="auto"/>
        <w:ind w:left="0" w:firstLine="567"/>
        <w:rPr>
          <w:rFonts w:ascii="Times New Roman" w:hAnsi="Times New Roman" w:cs="Times New Roman"/>
          <w:sz w:val="24"/>
          <w:szCs w:val="24"/>
        </w:rPr>
      </w:pPr>
    </w:p>
    <w:p w14:paraId="0E1A7743" w14:textId="77777777" w:rsidR="00D254EC" w:rsidRPr="00DF18C6" w:rsidRDefault="00D254EC" w:rsidP="00D254EC">
      <w:pPr>
        <w:pStyle w:val="a3"/>
        <w:spacing w:after="0" w:line="240" w:lineRule="auto"/>
        <w:ind w:left="0" w:firstLine="567"/>
        <w:rPr>
          <w:rFonts w:ascii="Times New Roman" w:hAnsi="Times New Roman" w:cs="Times New Roman"/>
          <w:sz w:val="24"/>
          <w:szCs w:val="24"/>
        </w:rPr>
      </w:pPr>
    </w:p>
    <w:p w14:paraId="50D69DE4" w14:textId="7DFDCF05" w:rsidR="00BA196F" w:rsidRPr="00DF18C6" w:rsidRDefault="00BA196F" w:rsidP="00D254EC">
      <w:pPr>
        <w:pStyle w:val="1"/>
        <w:spacing w:before="0" w:line="240" w:lineRule="auto"/>
        <w:ind w:firstLine="567"/>
        <w:rPr>
          <w:rFonts w:ascii="Times New Roman" w:hAnsi="Times New Roman" w:cs="Times New Roman"/>
          <w:color w:val="auto"/>
        </w:rPr>
      </w:pPr>
      <w:bookmarkStart w:id="93" w:name="_Toc164683429"/>
      <w:r w:rsidRPr="00DF18C6">
        <w:rPr>
          <w:rFonts w:ascii="Times New Roman" w:hAnsi="Times New Roman" w:cs="Times New Roman"/>
          <w:color w:val="auto"/>
        </w:rPr>
        <w:lastRenderedPageBreak/>
        <w:t xml:space="preserve">Розділ </w:t>
      </w:r>
      <w:r w:rsidR="00AC11AB" w:rsidRPr="00DF18C6">
        <w:rPr>
          <w:rFonts w:ascii="Times New Roman" w:hAnsi="Times New Roman" w:cs="Times New Roman"/>
          <w:color w:val="auto"/>
        </w:rPr>
        <w:t>8</w:t>
      </w:r>
      <w:r w:rsidRPr="00DF18C6">
        <w:rPr>
          <w:rFonts w:ascii="Times New Roman" w:hAnsi="Times New Roman" w:cs="Times New Roman"/>
          <w:color w:val="auto"/>
        </w:rPr>
        <w:t xml:space="preserve">. Планування території </w:t>
      </w:r>
      <w:r w:rsidR="00825D73" w:rsidRPr="00DF18C6">
        <w:rPr>
          <w:rFonts w:ascii="Times New Roman" w:hAnsi="Times New Roman" w:cs="Times New Roman"/>
          <w:color w:val="auto"/>
        </w:rPr>
        <w:t xml:space="preserve">громади </w:t>
      </w:r>
      <w:r w:rsidRPr="00DF18C6">
        <w:rPr>
          <w:rFonts w:ascii="Times New Roman" w:hAnsi="Times New Roman" w:cs="Times New Roman"/>
          <w:color w:val="auto"/>
        </w:rPr>
        <w:t>та її використання</w:t>
      </w:r>
      <w:bookmarkEnd w:id="93"/>
    </w:p>
    <w:p w14:paraId="102E30B5" w14:textId="455D595C" w:rsidR="00825D73" w:rsidRPr="00DF18C6" w:rsidRDefault="00825D73" w:rsidP="00D254EC">
      <w:pPr>
        <w:pStyle w:val="a3"/>
        <w:tabs>
          <w:tab w:val="left" w:pos="0"/>
        </w:tabs>
        <w:spacing w:after="0" w:line="240" w:lineRule="auto"/>
        <w:ind w:left="0" w:firstLine="567"/>
        <w:jc w:val="both"/>
        <w:rPr>
          <w:rFonts w:ascii="Times New Roman" w:hAnsi="Times New Roman" w:cs="Times New Roman"/>
        </w:rPr>
      </w:pPr>
      <w:bookmarkStart w:id="94" w:name="_Hlk162886893"/>
      <w:r w:rsidRPr="00DF18C6">
        <w:rPr>
          <w:rFonts w:ascii="Times New Roman" w:hAnsi="Times New Roman" w:cs="Times New Roman"/>
          <w:sz w:val="24"/>
          <w:szCs w:val="24"/>
        </w:rPr>
        <w:t xml:space="preserve">Станом на 2023 рік розроблені </w:t>
      </w:r>
      <w:r w:rsidR="00D254EC">
        <w:rPr>
          <w:rFonts w:ascii="Times New Roman" w:hAnsi="Times New Roman" w:cs="Times New Roman"/>
          <w:sz w:val="24"/>
          <w:szCs w:val="24"/>
        </w:rPr>
        <w:t>г</w:t>
      </w:r>
      <w:r w:rsidRPr="00DF18C6">
        <w:rPr>
          <w:rFonts w:ascii="Times New Roman" w:hAnsi="Times New Roman" w:cs="Times New Roman"/>
          <w:sz w:val="24"/>
          <w:szCs w:val="24"/>
        </w:rPr>
        <w:t>енеральні плани більшості населених пунктів Долинської ТГ: м. Долина та сіл Белеїв, Велика Тур’я, Гериня, Грабів, Гошів, Діброва, Княжолука, Лоп’янка, Надіїв, Мала Тур’я, Новичка, Оболоння, Підбережжя, Рахиня, Слобода Долинська, Солуків, Тростянець, Тяпче, Яворів, Якубів</w:t>
      </w:r>
      <w:r w:rsidRPr="00DF18C6">
        <w:rPr>
          <w:rFonts w:ascii="Times New Roman" w:hAnsi="Times New Roman" w:cs="Times New Roman"/>
        </w:rPr>
        <w:t>.</w:t>
      </w:r>
    </w:p>
    <w:p w14:paraId="570F58BC" w14:textId="706C9587" w:rsidR="00825D73" w:rsidRPr="00DF18C6" w:rsidRDefault="00825D73" w:rsidP="00D254EC">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Комплексний план просторового розвитку Долинської ТГ станом на початок 2024 року ще не розроблений.</w:t>
      </w:r>
    </w:p>
    <w:bookmarkEnd w:id="94"/>
    <w:p w14:paraId="562E8DF3" w14:textId="77777777" w:rsidR="00825D73" w:rsidRPr="00DF18C6" w:rsidRDefault="00825D73" w:rsidP="00B03399">
      <w:pPr>
        <w:spacing w:after="0" w:line="240" w:lineRule="auto"/>
        <w:ind w:hanging="426"/>
        <w:jc w:val="center"/>
        <w:rPr>
          <w:rFonts w:ascii="Times New Roman" w:hAnsi="Times New Roman" w:cs="Times New Roman"/>
          <w:sz w:val="24"/>
        </w:rPr>
      </w:pPr>
      <w:r w:rsidRPr="00DF18C6">
        <w:rPr>
          <w:rFonts w:ascii="Times New Roman" w:hAnsi="Times New Roman" w:cs="Times New Roman"/>
          <w:noProof/>
          <w:lang w:eastAsia="uk-UA"/>
        </w:rPr>
        <w:drawing>
          <wp:inline distT="0" distB="0" distL="0" distR="0" wp14:anchorId="5F86F16D" wp14:editId="259CBF0A">
            <wp:extent cx="6249725" cy="4357314"/>
            <wp:effectExtent l="0" t="0" r="0" b="5715"/>
            <wp:docPr id="296737833" name="Рисунок 29673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49725" cy="4357314"/>
                    </a:xfrm>
                    <a:prstGeom prst="rect">
                      <a:avLst/>
                    </a:prstGeom>
                    <a:noFill/>
                    <a:ln>
                      <a:noFill/>
                    </a:ln>
                  </pic:spPr>
                </pic:pic>
              </a:graphicData>
            </a:graphic>
          </wp:inline>
        </w:drawing>
      </w:r>
    </w:p>
    <w:p w14:paraId="530878C5" w14:textId="77777777" w:rsidR="00825D73" w:rsidRPr="00DF18C6" w:rsidRDefault="00825D73" w:rsidP="00B03399">
      <w:pPr>
        <w:spacing w:after="0" w:line="240" w:lineRule="auto"/>
        <w:ind w:firstLine="709"/>
        <w:jc w:val="center"/>
        <w:rPr>
          <w:rFonts w:ascii="Times New Roman" w:hAnsi="Times New Roman" w:cs="Times New Roman"/>
          <w:sz w:val="24"/>
        </w:rPr>
      </w:pPr>
      <w:r w:rsidRPr="00DF18C6">
        <w:rPr>
          <w:rFonts w:ascii="Times New Roman" w:hAnsi="Times New Roman" w:cs="Times New Roman"/>
          <w:noProof/>
          <w:lang w:eastAsia="uk-UA"/>
        </w:rPr>
        <w:drawing>
          <wp:inline distT="0" distB="0" distL="0" distR="0" wp14:anchorId="3952A935" wp14:editId="5B1E387E">
            <wp:extent cx="4572000" cy="3148717"/>
            <wp:effectExtent l="0" t="0" r="19050" b="13970"/>
            <wp:docPr id="210122900" name="Діаграма 1">
              <a:extLst xmlns:a="http://schemas.openxmlformats.org/drawingml/2006/main">
                <a:ext uri="{FF2B5EF4-FFF2-40B4-BE49-F238E27FC236}">
                  <a16:creationId xmlns:a16="http://schemas.microsoft.com/office/drawing/2014/main" id="{72E81318-5F89-2531-B10D-C7F4744CC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70E0113" w14:textId="2939F245" w:rsidR="00825D73" w:rsidRPr="00DF18C6" w:rsidRDefault="00825D73" w:rsidP="00B03399">
      <w:pPr>
        <w:spacing w:after="0" w:line="240" w:lineRule="auto"/>
        <w:jc w:val="center"/>
        <w:rPr>
          <w:rFonts w:ascii="Times New Roman" w:hAnsi="Times New Roman" w:cs="Times New Roman"/>
          <w:sz w:val="24"/>
        </w:rPr>
      </w:pPr>
      <w:r w:rsidRPr="00DF18C6">
        <w:rPr>
          <w:rFonts w:ascii="Times New Roman" w:hAnsi="Times New Roman" w:cs="Times New Roman"/>
          <w:sz w:val="24"/>
        </w:rPr>
        <w:t xml:space="preserve">Рис. </w:t>
      </w:r>
      <w:r w:rsidR="00AC11AB" w:rsidRPr="00DF18C6">
        <w:rPr>
          <w:rFonts w:ascii="Times New Roman" w:hAnsi="Times New Roman" w:cs="Times New Roman"/>
          <w:sz w:val="24"/>
        </w:rPr>
        <w:t>8</w:t>
      </w:r>
      <w:r w:rsidR="001C3632" w:rsidRPr="00DF18C6">
        <w:rPr>
          <w:rFonts w:ascii="Times New Roman" w:hAnsi="Times New Roman" w:cs="Times New Roman"/>
          <w:sz w:val="24"/>
        </w:rPr>
        <w:t>.1</w:t>
      </w:r>
      <w:r w:rsidRPr="00DF18C6">
        <w:rPr>
          <w:rFonts w:ascii="Times New Roman" w:hAnsi="Times New Roman" w:cs="Times New Roman"/>
          <w:sz w:val="24"/>
        </w:rPr>
        <w:t xml:space="preserve"> Розподіл територій Долинської ТГ за типом призначення.</w:t>
      </w:r>
    </w:p>
    <w:p w14:paraId="26A9C5C8" w14:textId="77777777" w:rsidR="00EC6C4C" w:rsidRPr="00DF18C6" w:rsidRDefault="00EC6C4C" w:rsidP="00B03399">
      <w:pPr>
        <w:spacing w:after="0" w:line="240" w:lineRule="auto"/>
        <w:ind w:firstLine="709"/>
        <w:jc w:val="both"/>
        <w:rPr>
          <w:rFonts w:ascii="Times New Roman" w:hAnsi="Times New Roman" w:cs="Times New Roman"/>
          <w:sz w:val="24"/>
        </w:rPr>
      </w:pPr>
    </w:p>
    <w:p w14:paraId="3F4BF1C5" w14:textId="4E1282A8" w:rsidR="00825D73" w:rsidRPr="00DF18C6" w:rsidRDefault="00825D73" w:rsidP="00B03399">
      <w:pPr>
        <w:spacing w:after="0" w:line="240" w:lineRule="auto"/>
        <w:ind w:firstLine="709"/>
        <w:jc w:val="both"/>
        <w:rPr>
          <w:rFonts w:ascii="Times New Roman" w:hAnsi="Times New Roman" w:cs="Times New Roman"/>
          <w:sz w:val="24"/>
        </w:rPr>
      </w:pPr>
      <w:r w:rsidRPr="00DF18C6">
        <w:rPr>
          <w:rFonts w:ascii="Times New Roman" w:hAnsi="Times New Roman" w:cs="Times New Roman"/>
          <w:sz w:val="24"/>
        </w:rPr>
        <w:t>Найбільша частина територій громади</w:t>
      </w:r>
      <w:r w:rsidR="00C96257" w:rsidRPr="00DF18C6">
        <w:rPr>
          <w:rFonts w:ascii="Times New Roman" w:hAnsi="Times New Roman" w:cs="Times New Roman"/>
          <w:sz w:val="24"/>
        </w:rPr>
        <w:t xml:space="preserve"> відноситься до земель сільсько</w:t>
      </w:r>
      <w:r w:rsidRPr="00DF18C6">
        <w:rPr>
          <w:rFonts w:ascii="Times New Roman" w:hAnsi="Times New Roman" w:cs="Times New Roman"/>
          <w:sz w:val="24"/>
        </w:rPr>
        <w:t>господарського призначення (44,8%). Також велика частка земель відноситься до лісового фонду (42,6%). Землі під забудовою складають 8,4% від загальної прощі громади.</w:t>
      </w:r>
    </w:p>
    <w:p w14:paraId="0959A2DA" w14:textId="77777777" w:rsidR="00C96257" w:rsidRPr="00DF18C6" w:rsidRDefault="00C96257" w:rsidP="00B03399">
      <w:pPr>
        <w:spacing w:after="0" w:line="240" w:lineRule="auto"/>
        <w:ind w:firstLine="709"/>
        <w:jc w:val="both"/>
        <w:rPr>
          <w:rFonts w:ascii="Times New Roman" w:hAnsi="Times New Roman" w:cs="Times New Roman"/>
          <w:sz w:val="24"/>
        </w:rPr>
      </w:pPr>
    </w:p>
    <w:p w14:paraId="7064AE3C" w14:textId="470F7AD9" w:rsidR="001C3632" w:rsidRPr="00DF18C6" w:rsidRDefault="001C3632" w:rsidP="00B03399">
      <w:pPr>
        <w:tabs>
          <w:tab w:val="left" w:pos="0"/>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noProof/>
          <w:lang w:eastAsia="uk-UA"/>
        </w:rPr>
        <w:drawing>
          <wp:inline distT="0" distB="0" distL="0" distR="0" wp14:anchorId="37E8AE93" wp14:editId="25D1F6F6">
            <wp:extent cx="5244952" cy="6448508"/>
            <wp:effectExtent l="0" t="0" r="0" b="0"/>
            <wp:docPr id="1685787058" name="Рисунок 168578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ano-Frankivska_Kaluskyy_Dolynska_page-0001-обрізано.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1210" cy="6480791"/>
                    </a:xfrm>
                    <a:prstGeom prst="rect">
                      <a:avLst/>
                    </a:prstGeom>
                  </pic:spPr>
                </pic:pic>
              </a:graphicData>
            </a:graphic>
          </wp:inline>
        </w:drawing>
      </w:r>
    </w:p>
    <w:p w14:paraId="6887E2A9" w14:textId="7CA6385C" w:rsidR="001C3632" w:rsidRPr="00DF18C6" w:rsidRDefault="001C3632" w:rsidP="00B03399">
      <w:pPr>
        <w:tabs>
          <w:tab w:val="left" w:pos="0"/>
        </w:tabs>
        <w:spacing w:after="0" w:line="240" w:lineRule="auto"/>
        <w:ind w:firstLine="709"/>
        <w:jc w:val="center"/>
        <w:rPr>
          <w:rFonts w:ascii="Times New Roman" w:hAnsi="Times New Roman" w:cs="Times New Roman"/>
          <w:sz w:val="24"/>
          <w:szCs w:val="24"/>
        </w:rPr>
      </w:pPr>
      <w:r w:rsidRPr="00DF18C6">
        <w:rPr>
          <w:rFonts w:ascii="Times New Roman" w:hAnsi="Times New Roman" w:cs="Times New Roman"/>
          <w:sz w:val="24"/>
          <w:szCs w:val="24"/>
        </w:rPr>
        <w:t>Рис.</w:t>
      </w:r>
      <w:r w:rsidR="00AC11AB" w:rsidRPr="00DF18C6">
        <w:rPr>
          <w:rFonts w:ascii="Times New Roman" w:hAnsi="Times New Roman" w:cs="Times New Roman"/>
          <w:sz w:val="24"/>
          <w:szCs w:val="24"/>
        </w:rPr>
        <w:t>8</w:t>
      </w:r>
      <w:r w:rsidR="004C409B">
        <w:rPr>
          <w:rFonts w:ascii="Times New Roman" w:hAnsi="Times New Roman" w:cs="Times New Roman"/>
          <w:sz w:val="24"/>
          <w:szCs w:val="24"/>
        </w:rPr>
        <w:t>.2</w:t>
      </w:r>
      <w:r w:rsidRPr="00DF18C6">
        <w:rPr>
          <w:rFonts w:ascii="Times New Roman" w:hAnsi="Times New Roman" w:cs="Times New Roman"/>
          <w:sz w:val="24"/>
          <w:szCs w:val="24"/>
        </w:rPr>
        <w:t xml:space="preserve"> Мапа Долинської ТГ (станом на 2023 р.)</w:t>
      </w:r>
    </w:p>
    <w:p w14:paraId="372B36D5" w14:textId="77777777" w:rsidR="00C96257" w:rsidRPr="00DF18C6" w:rsidRDefault="00C96257" w:rsidP="00B03399">
      <w:pPr>
        <w:tabs>
          <w:tab w:val="left" w:pos="0"/>
        </w:tabs>
        <w:spacing w:after="0" w:line="240" w:lineRule="auto"/>
        <w:ind w:firstLine="709"/>
        <w:jc w:val="both"/>
        <w:rPr>
          <w:rFonts w:ascii="Times New Roman" w:hAnsi="Times New Roman" w:cs="Times New Roman"/>
          <w:sz w:val="24"/>
          <w:szCs w:val="24"/>
        </w:rPr>
      </w:pPr>
    </w:p>
    <w:p w14:paraId="46CB245A" w14:textId="0FE34E04" w:rsidR="00B90917" w:rsidRPr="00DF18C6" w:rsidRDefault="001C3632" w:rsidP="00D254EC">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На території Долинської ТГ виділяється центральна зона щільного заселення з адміністративним центром у м. Долина. </w:t>
      </w:r>
    </w:p>
    <w:p w14:paraId="4EE02304" w14:textId="2EBFF954" w:rsidR="001C3632" w:rsidRPr="00DF18C6" w:rsidRDefault="001C3632" w:rsidP="00D254EC">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 північно-західному напрямку уздовж автомобільної траси Н-10 розташовані села </w:t>
      </w:r>
      <w:r w:rsidR="00C96257" w:rsidRPr="00DF18C6">
        <w:rPr>
          <w:rFonts w:ascii="Times New Roman" w:hAnsi="Times New Roman" w:cs="Times New Roman"/>
          <w:sz w:val="24"/>
          <w:szCs w:val="24"/>
        </w:rPr>
        <w:t>Княжолука, Тяпче</w:t>
      </w:r>
      <w:r w:rsidR="0011559B" w:rsidRPr="00DF18C6">
        <w:rPr>
          <w:rFonts w:ascii="Times New Roman" w:hAnsi="Times New Roman" w:cs="Times New Roman"/>
          <w:sz w:val="24"/>
          <w:szCs w:val="24"/>
        </w:rPr>
        <w:t xml:space="preserve">, Гошів, Гериня, що створюють </w:t>
      </w:r>
      <w:r w:rsidR="00E53483" w:rsidRPr="00DF18C6">
        <w:rPr>
          <w:rFonts w:ascii="Times New Roman" w:hAnsi="Times New Roman" w:cs="Times New Roman"/>
          <w:sz w:val="24"/>
          <w:szCs w:val="24"/>
        </w:rPr>
        <w:t>конгломерацію щільного заселення із приватною забудовою.</w:t>
      </w:r>
      <w:r w:rsidR="008B6472" w:rsidRPr="00DF18C6">
        <w:rPr>
          <w:rFonts w:ascii="Times New Roman" w:hAnsi="Times New Roman" w:cs="Times New Roman"/>
          <w:sz w:val="24"/>
          <w:szCs w:val="24"/>
        </w:rPr>
        <w:t xml:space="preserve"> Уздовж доріг місцевого значення у північному напрямку розташовані села Рахиня, Слобода-Долинська, Тростянець, Белеїв, Велика Тур’я (один напрямок) та Діброва, Солуків, Якубів (другій напрямок). На півдні громади, у передгір’ях Карпат, розташовані села </w:t>
      </w:r>
      <w:r w:rsidR="00580A07" w:rsidRPr="00DF18C6">
        <w:rPr>
          <w:rFonts w:ascii="Times New Roman" w:hAnsi="Times New Roman" w:cs="Times New Roman"/>
          <w:sz w:val="24"/>
          <w:szCs w:val="24"/>
        </w:rPr>
        <w:t>Грабів, Лоп’янка та невеличке поселення Крива.</w:t>
      </w:r>
    </w:p>
    <w:p w14:paraId="4A5ACA45" w14:textId="15245BDE" w:rsidR="00E53483" w:rsidRPr="00DF18C6" w:rsidRDefault="00F31F28" w:rsidP="00D254EC">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Найбільша щ</w:t>
      </w:r>
      <w:r w:rsidR="00E53483" w:rsidRPr="00DF18C6">
        <w:rPr>
          <w:rFonts w:ascii="Times New Roman" w:hAnsi="Times New Roman" w:cs="Times New Roman"/>
          <w:sz w:val="24"/>
          <w:szCs w:val="24"/>
        </w:rPr>
        <w:t>ільність населення в населених пунктах Долинської ТГ</w:t>
      </w:r>
      <w:r w:rsidRPr="00DF18C6">
        <w:rPr>
          <w:rFonts w:ascii="Times New Roman" w:hAnsi="Times New Roman" w:cs="Times New Roman"/>
          <w:sz w:val="24"/>
          <w:szCs w:val="24"/>
        </w:rPr>
        <w:t xml:space="preserve"> існує в м. Долина (1 028 осіб/км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 в с. Велика Тур’я (374 осіб/км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 с. Новичка (256 осіб/км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 та Мала Тур’я (251 осіб/км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 Середня щільність населення – 116,7 осіб/км</w:t>
      </w:r>
      <w:r w:rsidRPr="00DF18C6">
        <w:rPr>
          <w:rFonts w:ascii="Times New Roman" w:hAnsi="Times New Roman" w:cs="Times New Roman"/>
          <w:sz w:val="24"/>
          <w:szCs w:val="24"/>
          <w:vertAlign w:val="superscript"/>
        </w:rPr>
        <w:t>2</w:t>
      </w:r>
      <w:r w:rsidRPr="00DF18C6">
        <w:rPr>
          <w:rFonts w:ascii="Times New Roman" w:hAnsi="Times New Roman" w:cs="Times New Roman"/>
          <w:sz w:val="24"/>
          <w:szCs w:val="24"/>
        </w:rPr>
        <w:t>.</w:t>
      </w:r>
    </w:p>
    <w:p w14:paraId="3F7E425A" w14:textId="0A965087" w:rsidR="00580A07" w:rsidRPr="00DF18C6" w:rsidRDefault="00580A07" w:rsidP="00D254EC">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Умовно у м. Долина виділяють декілька частин, серед яких Стара Долина, Загір’я, Брочків, Городок. Центральна частина міста має багатоповерхову забудову з виділеними зонами громадських будівель, житлової забудови та промисловою зоною. </w:t>
      </w:r>
    </w:p>
    <w:p w14:paraId="78D5FF47" w14:textId="029E66D7" w:rsidR="00580A07" w:rsidRPr="00DF18C6" w:rsidRDefault="00580A07" w:rsidP="004C409B">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lastRenderedPageBreak/>
        <w:t xml:space="preserve">В </w:t>
      </w:r>
      <w:r w:rsidR="00B72C05" w:rsidRPr="00DF18C6">
        <w:rPr>
          <w:rFonts w:ascii="Times New Roman" w:hAnsi="Times New Roman" w:cs="Times New Roman"/>
          <w:sz w:val="24"/>
          <w:szCs w:val="24"/>
        </w:rPr>
        <w:t>громаді</w:t>
      </w:r>
      <w:r w:rsidRPr="00DF18C6">
        <w:rPr>
          <w:rFonts w:ascii="Times New Roman" w:hAnsi="Times New Roman" w:cs="Times New Roman"/>
          <w:sz w:val="24"/>
          <w:szCs w:val="24"/>
        </w:rPr>
        <w:t xml:space="preserve"> функціонують системи централізованого водопостачання та водовідведення, мережа дощової каналізації (10,4 км). Система централізованого теплопостачання була ліквідована в </w:t>
      </w:r>
      <w:r w:rsidR="005B65CF" w:rsidRPr="00DF18C6">
        <w:rPr>
          <w:rFonts w:ascii="Times New Roman" w:hAnsi="Times New Roman" w:cs="Times New Roman"/>
          <w:sz w:val="24"/>
          <w:szCs w:val="24"/>
        </w:rPr>
        <w:t>2005 році</w:t>
      </w:r>
      <w:r w:rsidRPr="00DF18C6">
        <w:rPr>
          <w:rFonts w:ascii="Times New Roman" w:hAnsi="Times New Roman" w:cs="Times New Roman"/>
          <w:sz w:val="24"/>
          <w:szCs w:val="24"/>
        </w:rPr>
        <w:t xml:space="preserve">. </w:t>
      </w:r>
    </w:p>
    <w:p w14:paraId="5C8A7F18" w14:textId="1A5E10D7" w:rsidR="005B65CF" w:rsidRPr="00DF18C6" w:rsidRDefault="005B65CF" w:rsidP="004C409B">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Сучасною тенденцією розвитку енергетичної системи є створення локалізованих енергетичних мереж, які здатні підтримувати стійкість незалежно від централізованої енергетичної системи. Подібна система підтримує всі основні функції енергетичної системи:</w:t>
      </w:r>
    </w:p>
    <w:p w14:paraId="3C572569" w14:textId="16E1503C" w:rsidR="005B65CF"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генерацію</w:t>
      </w:r>
    </w:p>
    <w:p w14:paraId="58648580" w14:textId="664EF744" w:rsidR="005B65CF"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транспортування</w:t>
      </w:r>
    </w:p>
    <w:p w14:paraId="6AC7E2E1" w14:textId="4B568921" w:rsidR="005B65CF"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збереження</w:t>
      </w:r>
    </w:p>
    <w:p w14:paraId="4F85B656" w14:textId="54663780" w:rsidR="005B65CF"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р</w:t>
      </w:r>
      <w:r w:rsidR="005B65CF" w:rsidRPr="00DF18C6">
        <w:rPr>
          <w:rFonts w:ascii="Times New Roman" w:hAnsi="Times New Roman" w:cs="Times New Roman"/>
          <w:sz w:val="24"/>
          <w:szCs w:val="24"/>
        </w:rPr>
        <w:t>озподіл відповідно заявлених потреб.</w:t>
      </w:r>
    </w:p>
    <w:p w14:paraId="7BDAAD40" w14:textId="167A2CAE" w:rsidR="005B65CF" w:rsidRPr="00DF18C6" w:rsidRDefault="00A4387D" w:rsidP="004C409B">
      <w:pPr>
        <w:tabs>
          <w:tab w:val="left" w:pos="0"/>
        </w:tabs>
        <w:spacing w:after="0" w:line="240" w:lineRule="auto"/>
        <w:ind w:firstLine="567"/>
        <w:jc w:val="both"/>
        <w:rPr>
          <w:rFonts w:ascii="Times New Roman" w:hAnsi="Times New Roman" w:cs="Times New Roman"/>
          <w:b/>
          <w:bCs/>
          <w:sz w:val="24"/>
          <w:szCs w:val="24"/>
        </w:rPr>
      </w:pPr>
      <w:r w:rsidRPr="00DF18C6">
        <w:rPr>
          <w:rFonts w:ascii="Times New Roman" w:hAnsi="Times New Roman" w:cs="Times New Roman"/>
          <w:b/>
          <w:bCs/>
          <w:sz w:val="24"/>
          <w:szCs w:val="24"/>
        </w:rPr>
        <w:t xml:space="preserve">Створення сотової енергетичної </w:t>
      </w:r>
      <w:r w:rsidR="001D149C" w:rsidRPr="00DF18C6">
        <w:rPr>
          <w:rFonts w:ascii="Times New Roman" w:hAnsi="Times New Roman" w:cs="Times New Roman"/>
          <w:b/>
          <w:bCs/>
          <w:sz w:val="24"/>
          <w:szCs w:val="24"/>
        </w:rPr>
        <w:t>мережі</w:t>
      </w:r>
      <w:r w:rsidRPr="00DF18C6">
        <w:rPr>
          <w:rFonts w:ascii="Times New Roman" w:hAnsi="Times New Roman" w:cs="Times New Roman"/>
          <w:b/>
          <w:bCs/>
          <w:sz w:val="24"/>
          <w:szCs w:val="24"/>
        </w:rPr>
        <w:t xml:space="preserve"> Долинської ТГ</w:t>
      </w:r>
    </w:p>
    <w:p w14:paraId="63891BE8" w14:textId="77777777" w:rsidR="005B65CF" w:rsidRPr="00DF18C6" w:rsidRDefault="005B65CF" w:rsidP="004C409B">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В громаді функціонують розгалужені системи електропостачання та постачання природного газу, що мають абонентські підключення в усіх населених пунктах громади.</w:t>
      </w:r>
    </w:p>
    <w:p w14:paraId="4705EF08" w14:textId="497B6E07" w:rsidR="00E53483" w:rsidRPr="00DF18C6" w:rsidRDefault="00580A07" w:rsidP="004C409B">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Долинська ТГ добре забезпечена енергоресурсами, що сприяє успішній реалізації проєкту зі створення </w:t>
      </w:r>
      <w:r w:rsidR="005B65CF" w:rsidRPr="00DF18C6">
        <w:rPr>
          <w:rFonts w:ascii="Times New Roman" w:hAnsi="Times New Roman" w:cs="Times New Roman"/>
          <w:sz w:val="24"/>
          <w:szCs w:val="24"/>
        </w:rPr>
        <w:t>сотової</w:t>
      </w:r>
      <w:r w:rsidRPr="00DF18C6">
        <w:rPr>
          <w:rFonts w:ascii="Times New Roman" w:hAnsi="Times New Roman" w:cs="Times New Roman"/>
          <w:sz w:val="24"/>
          <w:szCs w:val="24"/>
        </w:rPr>
        <w:t xml:space="preserve"> </w:t>
      </w:r>
      <w:r w:rsidR="005B65CF" w:rsidRPr="00DF18C6">
        <w:rPr>
          <w:rFonts w:ascii="Times New Roman" w:hAnsi="Times New Roman" w:cs="Times New Roman"/>
          <w:sz w:val="24"/>
          <w:szCs w:val="24"/>
        </w:rPr>
        <w:t xml:space="preserve">(локалізованої) енергетичної </w:t>
      </w:r>
      <w:r w:rsidR="006B3942" w:rsidRPr="00DF18C6">
        <w:rPr>
          <w:rFonts w:ascii="Times New Roman" w:hAnsi="Times New Roman" w:cs="Times New Roman"/>
          <w:sz w:val="24"/>
          <w:szCs w:val="24"/>
        </w:rPr>
        <w:t>мережі</w:t>
      </w:r>
      <w:r w:rsidR="005B65CF" w:rsidRPr="00DF18C6">
        <w:rPr>
          <w:rFonts w:ascii="Times New Roman" w:hAnsi="Times New Roman" w:cs="Times New Roman"/>
          <w:sz w:val="24"/>
          <w:szCs w:val="24"/>
        </w:rPr>
        <w:t xml:space="preserve"> у Долинській ТГ із можливост</w:t>
      </w:r>
      <w:r w:rsidR="00A4387D" w:rsidRPr="00DF18C6">
        <w:rPr>
          <w:rFonts w:ascii="Times New Roman" w:hAnsi="Times New Roman" w:cs="Times New Roman"/>
          <w:sz w:val="24"/>
          <w:szCs w:val="24"/>
        </w:rPr>
        <w:t>я</w:t>
      </w:r>
      <w:r w:rsidR="005B65CF" w:rsidRPr="00DF18C6">
        <w:rPr>
          <w:rFonts w:ascii="Times New Roman" w:hAnsi="Times New Roman" w:cs="Times New Roman"/>
          <w:sz w:val="24"/>
          <w:szCs w:val="24"/>
        </w:rPr>
        <w:t>ми</w:t>
      </w:r>
      <w:r w:rsidRPr="00DF18C6">
        <w:rPr>
          <w:rFonts w:ascii="Times New Roman" w:hAnsi="Times New Roman" w:cs="Times New Roman"/>
          <w:sz w:val="24"/>
          <w:szCs w:val="24"/>
        </w:rPr>
        <w:t xml:space="preserve"> забезпечення критичної інфраструктури енергоресурсами, в тому числі ВДЕ.</w:t>
      </w:r>
      <w:r w:rsidR="00A4387D" w:rsidRPr="00DF18C6">
        <w:rPr>
          <w:rFonts w:ascii="Times New Roman" w:hAnsi="Times New Roman" w:cs="Times New Roman"/>
          <w:sz w:val="24"/>
          <w:szCs w:val="24"/>
        </w:rPr>
        <w:t xml:space="preserve"> В розвитку сотової енергетичної </w:t>
      </w:r>
      <w:r w:rsidR="001D149C" w:rsidRPr="00DF18C6">
        <w:rPr>
          <w:rFonts w:ascii="Times New Roman" w:hAnsi="Times New Roman" w:cs="Times New Roman"/>
          <w:sz w:val="24"/>
          <w:szCs w:val="24"/>
        </w:rPr>
        <w:t>мережі</w:t>
      </w:r>
      <w:r w:rsidR="00A4387D" w:rsidRPr="00DF18C6">
        <w:rPr>
          <w:rFonts w:ascii="Times New Roman" w:hAnsi="Times New Roman" w:cs="Times New Roman"/>
          <w:sz w:val="24"/>
          <w:szCs w:val="24"/>
        </w:rPr>
        <w:t xml:space="preserve"> громада може залучити до її діяльності наступні ресурси:</w:t>
      </w:r>
    </w:p>
    <w:p w14:paraId="66638252" w14:textId="706C018A" w:rsidR="00A4387D" w:rsidRPr="00DF18C6" w:rsidRDefault="00F62955"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е</w:t>
      </w:r>
      <w:r w:rsidR="00A4387D" w:rsidRPr="00DF18C6">
        <w:rPr>
          <w:rFonts w:ascii="Times New Roman" w:hAnsi="Times New Roman" w:cs="Times New Roman"/>
          <w:sz w:val="24"/>
          <w:szCs w:val="24"/>
        </w:rPr>
        <w:t>лектромережі</w:t>
      </w:r>
    </w:p>
    <w:p w14:paraId="7A3E5D0B" w14:textId="336979CF" w:rsidR="00B90917" w:rsidRPr="00DF18C6" w:rsidRDefault="00A4387D"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газові мережі, видобут</w:t>
      </w:r>
      <w:r w:rsidR="004C409B">
        <w:rPr>
          <w:rFonts w:ascii="Times New Roman" w:hAnsi="Times New Roman" w:cs="Times New Roman"/>
          <w:sz w:val="24"/>
          <w:szCs w:val="24"/>
        </w:rPr>
        <w:t>ок та переробку природного газу</w:t>
      </w:r>
    </w:p>
    <w:p w14:paraId="1CFE24C7" w14:textId="7D29B8BD" w:rsidR="00A4387D"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нафтовидобуток</w:t>
      </w:r>
    </w:p>
    <w:p w14:paraId="6887DB54" w14:textId="72A3584F" w:rsidR="00A4387D" w:rsidRPr="00DF18C6" w:rsidRDefault="00A4387D"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мережі в</w:t>
      </w:r>
      <w:r w:rsidR="004C409B">
        <w:rPr>
          <w:rFonts w:ascii="Times New Roman" w:hAnsi="Times New Roman" w:cs="Times New Roman"/>
          <w:sz w:val="24"/>
          <w:szCs w:val="24"/>
        </w:rPr>
        <w:t>одопостачання та водовідведення</w:t>
      </w:r>
    </w:p>
    <w:p w14:paraId="6F1F4D12" w14:textId="650067C9" w:rsidR="00A4387D" w:rsidRPr="00DF18C6" w:rsidRDefault="00A4387D"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вітров</w:t>
      </w:r>
      <w:r w:rsidR="004C409B">
        <w:rPr>
          <w:rFonts w:ascii="Times New Roman" w:hAnsi="Times New Roman" w:cs="Times New Roman"/>
          <w:sz w:val="24"/>
          <w:szCs w:val="24"/>
        </w:rPr>
        <w:t>і електрогенератори (потенціал)</w:t>
      </w:r>
    </w:p>
    <w:p w14:paraId="094F37F1" w14:textId="51A74A89" w:rsidR="00A4387D" w:rsidRPr="00DF18C6" w:rsidRDefault="00A4387D"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СЕС муніц</w:t>
      </w:r>
      <w:r w:rsidR="004C409B">
        <w:rPr>
          <w:rFonts w:ascii="Times New Roman" w:hAnsi="Times New Roman" w:cs="Times New Roman"/>
          <w:sz w:val="24"/>
          <w:szCs w:val="24"/>
        </w:rPr>
        <w:t>ипальні, приватні та комерційні</w:t>
      </w:r>
    </w:p>
    <w:p w14:paraId="3140C565" w14:textId="3F2403A7" w:rsidR="00A4387D" w:rsidRPr="00DF18C6" w:rsidRDefault="004C409B"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виробництво біогазу (потенціал)</w:t>
      </w:r>
    </w:p>
    <w:p w14:paraId="7BB846B1" w14:textId="7F213691" w:rsidR="00A4387D" w:rsidRPr="00DF18C6" w:rsidRDefault="00A4387D"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відновлюва</w:t>
      </w:r>
      <w:r w:rsidR="004C409B">
        <w:rPr>
          <w:rFonts w:ascii="Times New Roman" w:hAnsi="Times New Roman" w:cs="Times New Roman"/>
          <w:sz w:val="24"/>
          <w:szCs w:val="24"/>
        </w:rPr>
        <w:t>на деревина для генерації тепла</w:t>
      </w:r>
    </w:p>
    <w:p w14:paraId="327B8065" w14:textId="3837494B" w:rsidR="00A4387D" w:rsidRPr="00DF18C6" w:rsidRDefault="00D06087"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використання геотермальної енергії в законсервованих нафтових свердловин</w:t>
      </w:r>
    </w:p>
    <w:p w14:paraId="4A62E186" w14:textId="1DB57282" w:rsidR="00F62955" w:rsidRPr="00DF18C6" w:rsidRDefault="00F62955" w:rsidP="004C409B">
      <w:pPr>
        <w:pStyle w:val="a3"/>
        <w:numPr>
          <w:ilvl w:val="0"/>
          <w:numId w:val="6"/>
        </w:numPr>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генерація електроенергії з використанням природного газу або біометану для потреб балансування (потенціал).</w:t>
      </w:r>
    </w:p>
    <w:p w14:paraId="657F4A62" w14:textId="1E197AD3" w:rsidR="00F62955" w:rsidRPr="00DF18C6" w:rsidRDefault="00F62955" w:rsidP="004C409B">
      <w:pPr>
        <w:pStyle w:val="a3"/>
        <w:tabs>
          <w:tab w:val="left" w:pos="0"/>
        </w:tabs>
        <w:spacing w:after="0" w:line="240" w:lineRule="auto"/>
        <w:ind w:left="0" w:firstLine="567"/>
        <w:jc w:val="both"/>
        <w:rPr>
          <w:rFonts w:ascii="Times New Roman" w:hAnsi="Times New Roman" w:cs="Times New Roman"/>
          <w:sz w:val="24"/>
          <w:szCs w:val="24"/>
        </w:rPr>
      </w:pPr>
      <w:r w:rsidRPr="00DF18C6">
        <w:rPr>
          <w:rFonts w:ascii="Times New Roman" w:hAnsi="Times New Roman" w:cs="Times New Roman"/>
          <w:sz w:val="24"/>
          <w:szCs w:val="24"/>
        </w:rPr>
        <w:t>На рисунк</w:t>
      </w:r>
      <w:r w:rsidR="006B3942" w:rsidRPr="00DF18C6">
        <w:rPr>
          <w:rFonts w:ascii="Times New Roman" w:hAnsi="Times New Roman" w:cs="Times New Roman"/>
          <w:sz w:val="24"/>
          <w:szCs w:val="24"/>
        </w:rPr>
        <w:t>ах</w:t>
      </w:r>
      <w:r w:rsidRPr="00DF18C6">
        <w:rPr>
          <w:rFonts w:ascii="Times New Roman" w:hAnsi="Times New Roman" w:cs="Times New Roman"/>
          <w:sz w:val="24"/>
          <w:szCs w:val="24"/>
        </w:rPr>
        <w:t xml:space="preserve"> </w:t>
      </w:r>
      <w:r w:rsidR="00AC11AB" w:rsidRPr="00DF18C6">
        <w:rPr>
          <w:rFonts w:ascii="Times New Roman" w:hAnsi="Times New Roman" w:cs="Times New Roman"/>
          <w:sz w:val="24"/>
          <w:szCs w:val="24"/>
        </w:rPr>
        <w:t>8</w:t>
      </w:r>
      <w:r w:rsidR="006B3942" w:rsidRPr="00DF18C6">
        <w:rPr>
          <w:rFonts w:ascii="Times New Roman" w:hAnsi="Times New Roman" w:cs="Times New Roman"/>
          <w:sz w:val="24"/>
          <w:szCs w:val="24"/>
        </w:rPr>
        <w:t>.3 та 8.4</w:t>
      </w:r>
      <w:r w:rsidRPr="00DF18C6">
        <w:rPr>
          <w:rFonts w:ascii="Times New Roman" w:hAnsi="Times New Roman" w:cs="Times New Roman"/>
          <w:sz w:val="24"/>
          <w:szCs w:val="24"/>
        </w:rPr>
        <w:t xml:space="preserve"> наведено графічне відображення існуючих та запланованих </w:t>
      </w:r>
      <w:r w:rsidR="006B3942" w:rsidRPr="00DF18C6">
        <w:rPr>
          <w:rFonts w:ascii="Times New Roman" w:hAnsi="Times New Roman" w:cs="Times New Roman"/>
          <w:sz w:val="24"/>
          <w:szCs w:val="24"/>
        </w:rPr>
        <w:t xml:space="preserve">генеруючих </w:t>
      </w:r>
      <w:r w:rsidRPr="00DF18C6">
        <w:rPr>
          <w:rFonts w:ascii="Times New Roman" w:hAnsi="Times New Roman" w:cs="Times New Roman"/>
          <w:sz w:val="24"/>
          <w:szCs w:val="24"/>
        </w:rPr>
        <w:t xml:space="preserve">потужностей </w:t>
      </w:r>
      <w:r w:rsidR="006B3942" w:rsidRPr="00DF18C6">
        <w:rPr>
          <w:rFonts w:ascii="Times New Roman" w:hAnsi="Times New Roman" w:cs="Times New Roman"/>
          <w:sz w:val="24"/>
          <w:szCs w:val="24"/>
        </w:rPr>
        <w:t>електроенергії</w:t>
      </w:r>
      <w:r w:rsidRPr="00DF18C6">
        <w:rPr>
          <w:rFonts w:ascii="Times New Roman" w:hAnsi="Times New Roman" w:cs="Times New Roman"/>
          <w:sz w:val="24"/>
          <w:szCs w:val="24"/>
        </w:rPr>
        <w:t xml:space="preserve"> та акумуля</w:t>
      </w:r>
      <w:r w:rsidR="006B3942" w:rsidRPr="00DF18C6">
        <w:rPr>
          <w:rFonts w:ascii="Times New Roman" w:hAnsi="Times New Roman" w:cs="Times New Roman"/>
          <w:sz w:val="24"/>
          <w:szCs w:val="24"/>
        </w:rPr>
        <w:t>цій</w:t>
      </w:r>
      <w:r w:rsidRPr="00DF18C6">
        <w:rPr>
          <w:rFonts w:ascii="Times New Roman" w:hAnsi="Times New Roman" w:cs="Times New Roman"/>
          <w:sz w:val="24"/>
          <w:szCs w:val="24"/>
        </w:rPr>
        <w:t>ної станції.</w:t>
      </w:r>
    </w:p>
    <w:p w14:paraId="162227E3" w14:textId="148D8889" w:rsidR="006B3942" w:rsidRPr="00DF18C6" w:rsidRDefault="006B3942" w:rsidP="00B03399">
      <w:pPr>
        <w:pStyle w:val="a3"/>
        <w:tabs>
          <w:tab w:val="left" w:pos="0"/>
        </w:tabs>
        <w:spacing w:after="0" w:line="240" w:lineRule="auto"/>
        <w:ind w:left="0" w:firstLine="720"/>
        <w:jc w:val="center"/>
        <w:rPr>
          <w:rFonts w:ascii="Times New Roman" w:hAnsi="Times New Roman" w:cs="Times New Roman"/>
          <w:sz w:val="24"/>
          <w:szCs w:val="24"/>
        </w:rPr>
      </w:pPr>
      <w:r w:rsidRPr="00DF18C6">
        <w:rPr>
          <w:rFonts w:ascii="Times New Roman" w:hAnsi="Times New Roman" w:cs="Times New Roman"/>
          <w:noProof/>
          <w:sz w:val="28"/>
          <w:szCs w:val="28"/>
          <w:lang w:eastAsia="uk-UA"/>
        </w:rPr>
        <w:drawing>
          <wp:inline distT="0" distB="0" distL="0" distR="0" wp14:anchorId="14BBA486" wp14:editId="27465046">
            <wp:extent cx="4991100" cy="39528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00459" cy="3960287"/>
                    </a:xfrm>
                    <a:prstGeom prst="rect">
                      <a:avLst/>
                    </a:prstGeom>
                    <a:noFill/>
                  </pic:spPr>
                </pic:pic>
              </a:graphicData>
            </a:graphic>
          </wp:inline>
        </w:drawing>
      </w:r>
    </w:p>
    <w:p w14:paraId="7B8091E1" w14:textId="71934925" w:rsidR="006B3942" w:rsidRPr="00DF18C6" w:rsidRDefault="004C409B" w:rsidP="00B03399">
      <w:pPr>
        <w:tabs>
          <w:tab w:val="left" w:pos="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8.3</w:t>
      </w:r>
      <w:r w:rsidR="006B3942" w:rsidRPr="00DF18C6">
        <w:rPr>
          <w:rFonts w:ascii="Times New Roman" w:hAnsi="Times New Roman" w:cs="Times New Roman"/>
          <w:sz w:val="24"/>
          <w:szCs w:val="24"/>
        </w:rPr>
        <w:t xml:space="preserve"> Існуючі  ВДЕ Долинської ТГ</w:t>
      </w:r>
    </w:p>
    <w:p w14:paraId="5289AA45" w14:textId="77777777" w:rsidR="006B3942" w:rsidRPr="00DF18C6" w:rsidRDefault="006B3942" w:rsidP="00B03399">
      <w:pPr>
        <w:pStyle w:val="a3"/>
        <w:tabs>
          <w:tab w:val="left" w:pos="0"/>
        </w:tabs>
        <w:spacing w:after="0" w:line="240" w:lineRule="auto"/>
        <w:ind w:left="0" w:firstLine="720"/>
        <w:jc w:val="both"/>
        <w:rPr>
          <w:rFonts w:ascii="Times New Roman" w:hAnsi="Times New Roman" w:cs="Times New Roman"/>
          <w:sz w:val="24"/>
          <w:szCs w:val="24"/>
        </w:rPr>
      </w:pPr>
    </w:p>
    <w:p w14:paraId="0E92E7A5" w14:textId="34CD5891" w:rsidR="00F62955" w:rsidRPr="00DF18C6" w:rsidRDefault="00F62955" w:rsidP="00B03399">
      <w:pPr>
        <w:tabs>
          <w:tab w:val="left" w:pos="0"/>
        </w:tabs>
        <w:spacing w:after="0" w:line="240" w:lineRule="auto"/>
        <w:jc w:val="center"/>
        <w:rPr>
          <w:rFonts w:ascii="Times New Roman" w:hAnsi="Times New Roman" w:cs="Times New Roman"/>
          <w:sz w:val="24"/>
          <w:szCs w:val="24"/>
          <w:highlight w:val="yellow"/>
        </w:rPr>
      </w:pPr>
      <w:r w:rsidRPr="00DF18C6">
        <w:rPr>
          <w:rFonts w:ascii="Times New Roman" w:hAnsi="Times New Roman" w:cs="Times New Roman"/>
          <w:noProof/>
          <w:sz w:val="28"/>
          <w:szCs w:val="28"/>
          <w:lang w:eastAsia="uk-UA"/>
        </w:rPr>
        <w:lastRenderedPageBreak/>
        <w:drawing>
          <wp:inline distT="0" distB="0" distL="0" distR="0" wp14:anchorId="44CB9249" wp14:editId="592ECF3F">
            <wp:extent cx="4600575" cy="4038600"/>
            <wp:effectExtent l="0" t="0" r="0" b="0"/>
            <wp:docPr id="21117996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pic:cNvPicPr>
                      <a:picLocks noChangeAspect="1"/>
                    </pic:cNvPicPr>
                  </pic:nvPicPr>
                  <pic:blipFill>
                    <a:blip r:embed="rId83"/>
                    <a:stretch>
                      <a:fillRect/>
                    </a:stretch>
                  </pic:blipFill>
                  <pic:spPr>
                    <a:xfrm>
                      <a:off x="0" y="0"/>
                      <a:ext cx="4628373" cy="4063003"/>
                    </a:xfrm>
                    <a:prstGeom prst="rect">
                      <a:avLst/>
                    </a:prstGeom>
                  </pic:spPr>
                </pic:pic>
              </a:graphicData>
            </a:graphic>
          </wp:inline>
        </w:drawing>
      </w:r>
    </w:p>
    <w:p w14:paraId="0D45EFE7" w14:textId="4F82585B" w:rsidR="00F62955" w:rsidRPr="00DF18C6" w:rsidRDefault="00F62955" w:rsidP="00B03399">
      <w:pPr>
        <w:tabs>
          <w:tab w:val="left" w:pos="0"/>
        </w:tabs>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Рис. </w:t>
      </w:r>
      <w:r w:rsidR="00AC11AB" w:rsidRPr="00DF18C6">
        <w:rPr>
          <w:rFonts w:ascii="Times New Roman" w:hAnsi="Times New Roman" w:cs="Times New Roman"/>
          <w:sz w:val="24"/>
          <w:szCs w:val="24"/>
        </w:rPr>
        <w:t>8</w:t>
      </w:r>
      <w:r w:rsidRPr="00DF18C6">
        <w:rPr>
          <w:rFonts w:ascii="Times New Roman" w:hAnsi="Times New Roman" w:cs="Times New Roman"/>
          <w:sz w:val="24"/>
          <w:szCs w:val="24"/>
        </w:rPr>
        <w:t>.</w:t>
      </w:r>
      <w:r w:rsidR="006B3942" w:rsidRPr="00DF18C6">
        <w:rPr>
          <w:rFonts w:ascii="Times New Roman" w:hAnsi="Times New Roman" w:cs="Times New Roman"/>
          <w:sz w:val="24"/>
          <w:szCs w:val="24"/>
        </w:rPr>
        <w:t>4</w:t>
      </w:r>
      <w:r w:rsidRPr="00DF18C6">
        <w:rPr>
          <w:rFonts w:ascii="Times New Roman" w:hAnsi="Times New Roman" w:cs="Times New Roman"/>
          <w:sz w:val="24"/>
          <w:szCs w:val="24"/>
        </w:rPr>
        <w:t xml:space="preserve"> Перспектива розвитку ВДЕ Долинської ТГ</w:t>
      </w:r>
    </w:p>
    <w:p w14:paraId="05340964" w14:textId="77777777" w:rsidR="00C96257" w:rsidRPr="00DF18C6" w:rsidRDefault="00C96257" w:rsidP="00B03399">
      <w:pPr>
        <w:tabs>
          <w:tab w:val="left" w:pos="0"/>
        </w:tabs>
        <w:spacing w:after="0" w:line="240" w:lineRule="auto"/>
        <w:jc w:val="center"/>
        <w:rPr>
          <w:rFonts w:ascii="Times New Roman" w:hAnsi="Times New Roman" w:cs="Times New Roman"/>
          <w:sz w:val="24"/>
          <w:szCs w:val="24"/>
        </w:rPr>
      </w:pPr>
    </w:p>
    <w:p w14:paraId="6EBD6BDB" w14:textId="0328F813" w:rsidR="00F62955" w:rsidRPr="00DF18C6" w:rsidRDefault="00F62955" w:rsidP="004C409B">
      <w:pPr>
        <w:tabs>
          <w:tab w:val="left" w:pos="0"/>
        </w:tabs>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Більш детальна інформація щодо територіального планування подальшого розвитку енергетичної системи Долинської ТГ не наводяться в цьому документі з міркувань енергетичної безпеки. Потенційні інвестори і партнери можуть звернутися до </w:t>
      </w:r>
      <w:r w:rsidR="00FA06A7" w:rsidRPr="00DF18C6">
        <w:rPr>
          <w:rFonts w:ascii="Times New Roman" w:hAnsi="Times New Roman" w:cs="Times New Roman"/>
          <w:sz w:val="24"/>
          <w:szCs w:val="24"/>
        </w:rPr>
        <w:t>керівництва громади для обговорення можливостей співробітництва та отримання додаткової інформації.</w:t>
      </w:r>
    </w:p>
    <w:p w14:paraId="76EC220F" w14:textId="77777777" w:rsidR="004027AF" w:rsidRPr="00DF18C6" w:rsidRDefault="004027AF" w:rsidP="00B03399">
      <w:pPr>
        <w:spacing w:after="0" w:line="240" w:lineRule="auto"/>
        <w:rPr>
          <w:rFonts w:ascii="Times New Roman" w:hAnsi="Times New Roman" w:cs="Times New Roman"/>
          <w:sz w:val="24"/>
          <w:szCs w:val="24"/>
        </w:rPr>
      </w:pPr>
      <w:r w:rsidRPr="00DF18C6">
        <w:rPr>
          <w:rFonts w:ascii="Times New Roman" w:hAnsi="Times New Roman" w:cs="Times New Roman"/>
          <w:sz w:val="24"/>
          <w:szCs w:val="24"/>
        </w:rPr>
        <w:br w:type="page"/>
      </w:r>
    </w:p>
    <w:p w14:paraId="111A3808" w14:textId="10695B4F" w:rsidR="009729EB" w:rsidRPr="00DF18C6" w:rsidRDefault="009729EB" w:rsidP="004C409B">
      <w:pPr>
        <w:pStyle w:val="1"/>
        <w:spacing w:before="0" w:line="240" w:lineRule="auto"/>
        <w:ind w:firstLine="567"/>
        <w:rPr>
          <w:rFonts w:ascii="Times New Roman" w:hAnsi="Times New Roman" w:cs="Times New Roman"/>
          <w:color w:val="auto"/>
        </w:rPr>
      </w:pPr>
      <w:bookmarkStart w:id="95" w:name="_Toc164683430"/>
      <w:r w:rsidRPr="00DF18C6">
        <w:rPr>
          <w:rFonts w:ascii="Times New Roman" w:hAnsi="Times New Roman" w:cs="Times New Roman"/>
          <w:color w:val="auto"/>
        </w:rPr>
        <w:lastRenderedPageBreak/>
        <w:t xml:space="preserve">Розділ </w:t>
      </w:r>
      <w:r w:rsidR="00AC11AB" w:rsidRPr="00DF18C6">
        <w:rPr>
          <w:rFonts w:ascii="Times New Roman" w:hAnsi="Times New Roman" w:cs="Times New Roman"/>
          <w:color w:val="auto"/>
        </w:rPr>
        <w:t>9</w:t>
      </w:r>
      <w:r w:rsidRPr="00DF18C6">
        <w:rPr>
          <w:rFonts w:ascii="Times New Roman" w:hAnsi="Times New Roman" w:cs="Times New Roman"/>
          <w:color w:val="auto"/>
        </w:rPr>
        <w:t>. Джерела фінансування запланованих заходів ПДСЕРК</w:t>
      </w:r>
      <w:bookmarkEnd w:id="95"/>
    </w:p>
    <w:p w14:paraId="67E0076D" w14:textId="02F16438" w:rsidR="000D523E" w:rsidRPr="00DF18C6" w:rsidRDefault="0027462A" w:rsidP="004C409B">
      <w:pPr>
        <w:spacing w:after="0" w:line="240" w:lineRule="auto"/>
        <w:ind w:firstLine="567"/>
        <w:jc w:val="both"/>
        <w:rPr>
          <w:rFonts w:ascii="Times New Roman" w:hAnsi="Times New Roman" w:cs="Times New Roman"/>
          <w:sz w:val="24"/>
          <w:szCs w:val="24"/>
        </w:rPr>
      </w:pPr>
      <w:bookmarkStart w:id="96" w:name="_Hlk162885022"/>
      <w:r w:rsidRPr="00DF18C6">
        <w:rPr>
          <w:rFonts w:ascii="Times New Roman" w:hAnsi="Times New Roman" w:cs="Times New Roman"/>
          <w:sz w:val="24"/>
          <w:szCs w:val="24"/>
        </w:rPr>
        <w:t>Забезпечення в достатньому обсязі фінансових інвестицій,</w:t>
      </w:r>
      <w:r w:rsidR="000D523E"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направлених </w:t>
      </w:r>
      <w:r w:rsidR="000D523E" w:rsidRPr="00DF18C6">
        <w:rPr>
          <w:rFonts w:ascii="Times New Roman" w:hAnsi="Times New Roman" w:cs="Times New Roman"/>
          <w:sz w:val="24"/>
          <w:szCs w:val="24"/>
        </w:rPr>
        <w:t>на реалізацію енергоефективних проектів та проектів з адаптації до змін клімату</w:t>
      </w:r>
      <w:r w:rsidRPr="00DF18C6">
        <w:rPr>
          <w:rFonts w:ascii="Times New Roman" w:hAnsi="Times New Roman" w:cs="Times New Roman"/>
          <w:sz w:val="24"/>
          <w:szCs w:val="24"/>
        </w:rPr>
        <w:t>, є необхідним для успішної реалізації ПДСЕРК</w:t>
      </w:r>
      <w:r w:rsidR="000D523E" w:rsidRPr="00DF18C6">
        <w:rPr>
          <w:rFonts w:ascii="Times New Roman" w:hAnsi="Times New Roman" w:cs="Times New Roman"/>
          <w:sz w:val="24"/>
          <w:szCs w:val="24"/>
        </w:rPr>
        <w:t>.</w:t>
      </w:r>
    </w:p>
    <w:p w14:paraId="019E6322" w14:textId="23BC98A2" w:rsidR="0027462A" w:rsidRPr="00DF18C6" w:rsidRDefault="000D523E"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У секторі </w:t>
      </w:r>
      <w:r w:rsidR="0027462A" w:rsidRPr="00DF18C6">
        <w:rPr>
          <w:rFonts w:ascii="Times New Roman" w:hAnsi="Times New Roman" w:cs="Times New Roman"/>
          <w:sz w:val="24"/>
          <w:szCs w:val="24"/>
        </w:rPr>
        <w:t>«Муніципальн</w:t>
      </w:r>
      <w:r w:rsidR="007D5764" w:rsidRPr="00DF18C6">
        <w:rPr>
          <w:rFonts w:ascii="Times New Roman" w:hAnsi="Times New Roman" w:cs="Times New Roman"/>
          <w:sz w:val="24"/>
          <w:szCs w:val="24"/>
        </w:rPr>
        <w:t>і</w:t>
      </w:r>
      <w:r w:rsidR="0027462A" w:rsidRPr="00DF18C6">
        <w:rPr>
          <w:rFonts w:ascii="Times New Roman" w:hAnsi="Times New Roman" w:cs="Times New Roman"/>
          <w:sz w:val="24"/>
          <w:szCs w:val="24"/>
        </w:rPr>
        <w:t xml:space="preserve"> будів</w:t>
      </w:r>
      <w:r w:rsidR="007D5764" w:rsidRPr="00DF18C6">
        <w:rPr>
          <w:rFonts w:ascii="Times New Roman" w:hAnsi="Times New Roman" w:cs="Times New Roman"/>
          <w:sz w:val="24"/>
          <w:szCs w:val="24"/>
        </w:rPr>
        <w:t>лі</w:t>
      </w:r>
      <w:r w:rsidR="0027462A" w:rsidRPr="00DF18C6">
        <w:rPr>
          <w:rFonts w:ascii="Times New Roman" w:hAnsi="Times New Roman" w:cs="Times New Roman"/>
          <w:sz w:val="24"/>
          <w:szCs w:val="24"/>
        </w:rPr>
        <w:t>, обладнання та споруд</w:t>
      </w:r>
      <w:r w:rsidR="007D5764" w:rsidRPr="00DF18C6">
        <w:rPr>
          <w:rFonts w:ascii="Times New Roman" w:hAnsi="Times New Roman" w:cs="Times New Roman"/>
          <w:sz w:val="24"/>
          <w:szCs w:val="24"/>
        </w:rPr>
        <w:t>и</w:t>
      </w:r>
      <w:r w:rsidR="0027462A" w:rsidRPr="00DF18C6">
        <w:rPr>
          <w:rFonts w:ascii="Times New Roman" w:hAnsi="Times New Roman" w:cs="Times New Roman"/>
          <w:sz w:val="24"/>
          <w:szCs w:val="24"/>
        </w:rPr>
        <w:t>», як основне джерело</w:t>
      </w:r>
      <w:r w:rsidRPr="00DF18C6">
        <w:rPr>
          <w:rFonts w:ascii="Times New Roman" w:hAnsi="Times New Roman" w:cs="Times New Roman"/>
          <w:sz w:val="24"/>
          <w:szCs w:val="24"/>
        </w:rPr>
        <w:t xml:space="preserve"> фінансування</w:t>
      </w:r>
      <w:r w:rsidR="0027462A" w:rsidRPr="00DF18C6">
        <w:rPr>
          <w:rFonts w:ascii="Times New Roman" w:hAnsi="Times New Roman" w:cs="Times New Roman"/>
          <w:sz w:val="24"/>
          <w:szCs w:val="24"/>
        </w:rPr>
        <w:t>,</w:t>
      </w:r>
      <w:r w:rsidRPr="00DF18C6">
        <w:rPr>
          <w:rFonts w:ascii="Times New Roman" w:hAnsi="Times New Roman" w:cs="Times New Roman"/>
          <w:sz w:val="24"/>
          <w:szCs w:val="24"/>
        </w:rPr>
        <w:t xml:space="preserve"> розглядаються кредитні та грантові кошти із забезпеченням співфінансування </w:t>
      </w:r>
      <w:r w:rsidR="00E342D3" w:rsidRPr="00DF18C6">
        <w:rPr>
          <w:rFonts w:ascii="Times New Roman" w:hAnsi="Times New Roman" w:cs="Times New Roman"/>
          <w:sz w:val="24"/>
          <w:szCs w:val="24"/>
        </w:rPr>
        <w:t>за рахунок</w:t>
      </w:r>
      <w:r w:rsidRPr="00DF18C6">
        <w:rPr>
          <w:rFonts w:ascii="Times New Roman" w:hAnsi="Times New Roman" w:cs="Times New Roman"/>
          <w:sz w:val="24"/>
          <w:szCs w:val="24"/>
        </w:rPr>
        <w:t xml:space="preserve"> бюджету </w:t>
      </w:r>
      <w:r w:rsidR="00E342D3" w:rsidRPr="00DF18C6">
        <w:rPr>
          <w:rFonts w:ascii="Times New Roman" w:hAnsi="Times New Roman" w:cs="Times New Roman"/>
          <w:sz w:val="24"/>
          <w:szCs w:val="24"/>
        </w:rPr>
        <w:t>громади</w:t>
      </w:r>
      <w:r w:rsidRPr="00DF18C6">
        <w:rPr>
          <w:rFonts w:ascii="Times New Roman" w:hAnsi="Times New Roman" w:cs="Times New Roman"/>
          <w:sz w:val="24"/>
          <w:szCs w:val="24"/>
        </w:rPr>
        <w:t xml:space="preserve">. </w:t>
      </w:r>
    </w:p>
    <w:p w14:paraId="26506898" w14:textId="57471E36" w:rsidR="0027462A" w:rsidRPr="00DF18C6" w:rsidRDefault="0027462A"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Для житлових будівель значну частину фінансування забезпечують мешканці</w:t>
      </w:r>
      <w:r w:rsidR="000D523E" w:rsidRPr="00DF18C6">
        <w:rPr>
          <w:rFonts w:ascii="Times New Roman" w:hAnsi="Times New Roman" w:cs="Times New Roman"/>
          <w:sz w:val="24"/>
          <w:szCs w:val="24"/>
        </w:rPr>
        <w:t xml:space="preserve"> (близько 30-50% співфінансування</w:t>
      </w:r>
      <w:r w:rsidRPr="00DF18C6">
        <w:rPr>
          <w:rFonts w:ascii="Times New Roman" w:hAnsi="Times New Roman" w:cs="Times New Roman"/>
          <w:sz w:val="24"/>
          <w:szCs w:val="24"/>
        </w:rPr>
        <w:t>,</w:t>
      </w:r>
      <w:r w:rsidR="000D523E" w:rsidRPr="00DF18C6">
        <w:rPr>
          <w:rFonts w:ascii="Times New Roman" w:hAnsi="Times New Roman" w:cs="Times New Roman"/>
          <w:sz w:val="24"/>
          <w:szCs w:val="24"/>
        </w:rPr>
        <w:t xml:space="preserve"> залежно від комплексності виконання енерго</w:t>
      </w:r>
      <w:r w:rsidRPr="00DF18C6">
        <w:rPr>
          <w:rFonts w:ascii="Times New Roman" w:hAnsi="Times New Roman" w:cs="Times New Roman"/>
          <w:sz w:val="24"/>
          <w:szCs w:val="24"/>
        </w:rPr>
        <w:t>ефективних заходів) та державний бюджет в рамках програми «Енергодім».</w:t>
      </w:r>
      <w:r w:rsidR="000D523E" w:rsidRPr="00DF18C6">
        <w:rPr>
          <w:rFonts w:ascii="Times New Roman" w:hAnsi="Times New Roman" w:cs="Times New Roman"/>
          <w:sz w:val="24"/>
          <w:szCs w:val="24"/>
        </w:rPr>
        <w:t xml:space="preserve"> </w:t>
      </w:r>
      <w:r w:rsidRPr="00DF18C6">
        <w:rPr>
          <w:rFonts w:ascii="Times New Roman" w:hAnsi="Times New Roman" w:cs="Times New Roman"/>
          <w:sz w:val="24"/>
          <w:szCs w:val="24"/>
        </w:rPr>
        <w:t>К</w:t>
      </w:r>
      <w:r w:rsidR="000D523E" w:rsidRPr="00DF18C6">
        <w:rPr>
          <w:rFonts w:ascii="Times New Roman" w:hAnsi="Times New Roman" w:cs="Times New Roman"/>
          <w:sz w:val="24"/>
          <w:szCs w:val="24"/>
        </w:rPr>
        <w:t xml:space="preserve">рім того є можливість залучення банківських кредитів для впровадження енергоефективних заходів, які починають надавати українські банки. </w:t>
      </w:r>
    </w:p>
    <w:p w14:paraId="1889DEB4" w14:textId="30D7D874" w:rsidR="000D523E" w:rsidRPr="00DF18C6" w:rsidRDefault="00354845"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Для інших секторів визначальним джерелом фінансування, окрім кредитних та грантових коштів, є власні кошти споживачів, установ, організацій та підприємств-постачальників енергетичних ресурсів.</w:t>
      </w:r>
    </w:p>
    <w:p w14:paraId="7C316DC3" w14:textId="2C4DBFE2" w:rsidR="000D523E" w:rsidRPr="00DF18C6" w:rsidRDefault="000D523E"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Таким чином, для реалізації ПДСЕРК </w:t>
      </w:r>
      <w:r w:rsidR="00E342D3" w:rsidRPr="00DF18C6">
        <w:rPr>
          <w:rFonts w:ascii="Times New Roman" w:hAnsi="Times New Roman" w:cs="Times New Roman"/>
          <w:sz w:val="24"/>
          <w:szCs w:val="24"/>
        </w:rPr>
        <w:t xml:space="preserve">Долинської </w:t>
      </w:r>
      <w:r w:rsidR="00F868B3" w:rsidRPr="00DF18C6">
        <w:rPr>
          <w:rFonts w:ascii="Times New Roman" w:hAnsi="Times New Roman" w:cs="Times New Roman"/>
          <w:sz w:val="24"/>
          <w:szCs w:val="24"/>
        </w:rPr>
        <w:t>ТГ</w:t>
      </w:r>
      <w:r w:rsidRPr="00DF18C6">
        <w:rPr>
          <w:rFonts w:ascii="Times New Roman" w:hAnsi="Times New Roman" w:cs="Times New Roman"/>
          <w:sz w:val="24"/>
          <w:szCs w:val="24"/>
        </w:rPr>
        <w:t xml:space="preserve"> розглядаються наступні джерела фінансування:</w:t>
      </w:r>
    </w:p>
    <w:p w14:paraId="4EEA6ECF" w14:textId="3D91212F" w:rsidR="00B1031D" w:rsidRPr="00DF18C6" w:rsidRDefault="00B1031D"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sidRPr="00DF18C6">
        <w:rPr>
          <w:rFonts w:ascii="Times New Roman" w:eastAsia="TimesNewRomanPSMT" w:hAnsi="Times New Roman" w:cs="Times New Roman"/>
          <w:b/>
          <w:iCs/>
          <w:sz w:val="24"/>
          <w:szCs w:val="24"/>
          <w:u w:val="single"/>
        </w:rPr>
        <w:t>Цільові програми (бюджет</w:t>
      </w:r>
      <w:r w:rsidR="00B72C05" w:rsidRPr="00DF18C6">
        <w:rPr>
          <w:rFonts w:ascii="Times New Roman" w:eastAsia="TimesNewRomanPSMT" w:hAnsi="Times New Roman" w:cs="Times New Roman"/>
          <w:b/>
          <w:iCs/>
          <w:sz w:val="24"/>
          <w:szCs w:val="24"/>
          <w:u w:val="single"/>
        </w:rPr>
        <w:t xml:space="preserve"> громади</w:t>
      </w:r>
      <w:r w:rsidRPr="00DF18C6">
        <w:rPr>
          <w:rFonts w:ascii="Times New Roman" w:eastAsia="TimesNewRomanPSMT" w:hAnsi="Times New Roman" w:cs="Times New Roman"/>
          <w:b/>
          <w:iCs/>
          <w:sz w:val="24"/>
          <w:szCs w:val="24"/>
          <w:u w:val="single"/>
        </w:rPr>
        <w:t>)</w:t>
      </w:r>
    </w:p>
    <w:p w14:paraId="12A9D079" w14:textId="03B2D2A2" w:rsidR="00B1031D" w:rsidRPr="00DF18C6" w:rsidRDefault="00B1031D"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Цільові бюджетні програми громади є основним фінансовим джерелом при плануванні і реалізації заходів малої та середньої вартості. Такі заходи можуть повністю або частково фінансуватися з бюджету громади.</w:t>
      </w:r>
    </w:p>
    <w:p w14:paraId="17AF5A32" w14:textId="765C73D0" w:rsidR="00B1031D" w:rsidRPr="00DF18C6" w:rsidRDefault="00B1031D"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Також міській бюджет виступає як джерело, що бере участь</w:t>
      </w:r>
      <w:r w:rsidR="00E342D3" w:rsidRPr="00DF18C6">
        <w:rPr>
          <w:rFonts w:ascii="Times New Roman" w:eastAsia="TimesNewRomanPSMT" w:hAnsi="Times New Roman" w:cs="Times New Roman"/>
          <w:iCs/>
          <w:sz w:val="24"/>
          <w:szCs w:val="24"/>
        </w:rPr>
        <w:t xml:space="preserve"> у</w:t>
      </w:r>
      <w:r w:rsidRPr="00DF18C6">
        <w:rPr>
          <w:rFonts w:ascii="Times New Roman" w:eastAsia="TimesNewRomanPSMT" w:hAnsi="Times New Roman" w:cs="Times New Roman"/>
          <w:iCs/>
          <w:sz w:val="24"/>
          <w:szCs w:val="24"/>
        </w:rPr>
        <w:t xml:space="preserve"> співфінансуванн</w:t>
      </w:r>
      <w:r w:rsidR="00E342D3" w:rsidRPr="00DF18C6">
        <w:rPr>
          <w:rFonts w:ascii="Times New Roman" w:eastAsia="TimesNewRomanPSMT" w:hAnsi="Times New Roman" w:cs="Times New Roman"/>
          <w:iCs/>
          <w:sz w:val="24"/>
          <w:szCs w:val="24"/>
        </w:rPr>
        <w:t>і</w:t>
      </w:r>
      <w:r w:rsidRPr="00DF18C6">
        <w:rPr>
          <w:rFonts w:ascii="Times New Roman" w:eastAsia="TimesNewRomanPSMT" w:hAnsi="Times New Roman" w:cs="Times New Roman"/>
          <w:iCs/>
          <w:sz w:val="24"/>
          <w:szCs w:val="24"/>
        </w:rPr>
        <w:t xml:space="preserve"> від 10 до 30% при залученні кредитування або грантових коштів.</w:t>
      </w:r>
    </w:p>
    <w:p w14:paraId="3D23F865" w14:textId="77777777" w:rsidR="00B1031D" w:rsidRPr="00DF18C6" w:rsidRDefault="00B1031D"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Однією з дієвих програм із залученням мешканців до планування і реалізації заходів є програма «Бюджет участі» (Громадський бюджет), яка дозволяє вирішити нагальні питання міської інфраструктури, екологічні проблеми за ініціативою громадян, запровадити новітні урбаністичні рішення, а також надає можливість активним мешканцям покращити свої навички у провадженні проектів.</w:t>
      </w:r>
    </w:p>
    <w:p w14:paraId="53BD06AB" w14:textId="6501527E"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sidRPr="00DF18C6">
        <w:rPr>
          <w:rFonts w:ascii="Times New Roman" w:eastAsia="TimesNewRomanPSMT" w:hAnsi="Times New Roman" w:cs="Times New Roman"/>
          <w:b/>
          <w:iCs/>
          <w:sz w:val="24"/>
          <w:szCs w:val="24"/>
          <w:u w:val="single"/>
        </w:rPr>
        <w:t>Державні цільові програми (державний бюджет)</w:t>
      </w:r>
    </w:p>
    <w:p w14:paraId="15B5B90C" w14:textId="1BE8DD42"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Державні програми, які регулюються Законами України і підзаконними актами. Реалізація державних цільових прогр</w:t>
      </w:r>
      <w:r w:rsidR="00E342D3" w:rsidRPr="00DF18C6">
        <w:rPr>
          <w:rFonts w:ascii="Times New Roman" w:eastAsia="TimesNewRomanPSMT" w:hAnsi="Times New Roman" w:cs="Times New Roman"/>
          <w:iCs/>
          <w:sz w:val="24"/>
          <w:szCs w:val="24"/>
        </w:rPr>
        <w:t>ам координується міністерствами</w:t>
      </w:r>
      <w:r w:rsidRPr="00DF18C6">
        <w:rPr>
          <w:rFonts w:ascii="Times New Roman" w:eastAsia="TimesNewRomanPSMT" w:hAnsi="Times New Roman" w:cs="Times New Roman"/>
          <w:iCs/>
          <w:sz w:val="24"/>
          <w:szCs w:val="24"/>
        </w:rPr>
        <w:t xml:space="preserve"> або обласними профільними управліннями.</w:t>
      </w:r>
    </w:p>
    <w:p w14:paraId="7788BC8D" w14:textId="25CEFD96"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 xml:space="preserve">Як приклад, до таких програм можна віднести Програму «Енергодім»  Фонду Енергоефективності, або </w:t>
      </w:r>
      <w:r w:rsidR="004D1474" w:rsidRPr="00DF18C6">
        <w:rPr>
          <w:rFonts w:ascii="Times New Roman" w:eastAsia="TimesNewRomanPSMT" w:hAnsi="Times New Roman" w:cs="Times New Roman"/>
          <w:iCs/>
          <w:sz w:val="24"/>
          <w:szCs w:val="24"/>
        </w:rPr>
        <w:t xml:space="preserve">державну </w:t>
      </w:r>
      <w:r w:rsidRPr="00DF18C6">
        <w:rPr>
          <w:rFonts w:ascii="Times New Roman" w:eastAsia="TimesNewRomanPSMT" w:hAnsi="Times New Roman" w:cs="Times New Roman"/>
          <w:iCs/>
          <w:sz w:val="24"/>
          <w:szCs w:val="24"/>
        </w:rPr>
        <w:t>програму «Велике будівництво», а також профільну програму Міністерства молоді та спорту з будівництва та реконструкції спортивних споруд.</w:t>
      </w:r>
    </w:p>
    <w:p w14:paraId="428CB8C6" w14:textId="4F7CE47F"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Окремо можна виділити фінансування з Державного Фонду регіонального розвитку (ДФРР), завдяки якому</w:t>
      </w:r>
      <w:r w:rsidR="00E342D3" w:rsidRPr="00DF18C6">
        <w:rPr>
          <w:rFonts w:ascii="Times New Roman" w:eastAsia="TimesNewRomanPSMT" w:hAnsi="Times New Roman" w:cs="Times New Roman"/>
          <w:iCs/>
          <w:sz w:val="24"/>
          <w:szCs w:val="24"/>
        </w:rPr>
        <w:t xml:space="preserve"> за</w:t>
      </w:r>
      <w:r w:rsidRPr="00DF18C6">
        <w:rPr>
          <w:rFonts w:ascii="Times New Roman" w:eastAsia="TimesNewRomanPSMT" w:hAnsi="Times New Roman" w:cs="Times New Roman"/>
          <w:iCs/>
          <w:sz w:val="24"/>
          <w:szCs w:val="24"/>
        </w:rPr>
        <w:t xml:space="preserve"> останні роки були виконано безліч проєктів з енергоефективності по всій Україні.</w:t>
      </w:r>
    </w:p>
    <w:p w14:paraId="768A1992" w14:textId="6DFCC20C" w:rsidR="00445307" w:rsidRPr="00DF18C6" w:rsidRDefault="00445307"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rPr>
      </w:pPr>
      <w:r w:rsidRPr="00DF18C6">
        <w:rPr>
          <w:rFonts w:ascii="Times New Roman" w:eastAsia="TimesNewRomanPSMT" w:hAnsi="Times New Roman" w:cs="Times New Roman"/>
          <w:iCs/>
          <w:sz w:val="24"/>
          <w:szCs w:val="24"/>
        </w:rPr>
        <w:t>Для відновлення енергетичної інфраструктури, будівель, що пошкоджені під</w:t>
      </w:r>
      <w:r w:rsidR="00E342D3" w:rsidRPr="00DF18C6">
        <w:rPr>
          <w:rFonts w:ascii="Times New Roman" w:eastAsia="TimesNewRomanPSMT" w:hAnsi="Times New Roman" w:cs="Times New Roman"/>
          <w:iCs/>
          <w:sz w:val="24"/>
          <w:szCs w:val="24"/>
        </w:rPr>
        <w:t xml:space="preserve"> </w:t>
      </w:r>
      <w:r w:rsidRPr="00DF18C6">
        <w:rPr>
          <w:rFonts w:ascii="Times New Roman" w:eastAsia="TimesNewRomanPSMT" w:hAnsi="Times New Roman" w:cs="Times New Roman"/>
          <w:iCs/>
          <w:sz w:val="24"/>
          <w:szCs w:val="24"/>
        </w:rPr>
        <w:t>час повномасштабної агресії росії</w:t>
      </w:r>
      <w:r w:rsidR="00E342D3" w:rsidRPr="00DF18C6">
        <w:rPr>
          <w:rFonts w:ascii="Times New Roman" w:eastAsia="TimesNewRomanPSMT" w:hAnsi="Times New Roman" w:cs="Times New Roman"/>
          <w:iCs/>
          <w:sz w:val="24"/>
          <w:szCs w:val="24"/>
        </w:rPr>
        <w:t>,</w:t>
      </w:r>
      <w:r w:rsidRPr="00DF18C6">
        <w:rPr>
          <w:rFonts w:ascii="Times New Roman" w:eastAsia="TimesNewRomanPSMT" w:hAnsi="Times New Roman" w:cs="Times New Roman"/>
          <w:iCs/>
          <w:sz w:val="24"/>
          <w:szCs w:val="24"/>
        </w:rPr>
        <w:t xml:space="preserve"> розпочала діяльність державна Програма з відновлення України, для фінансування якої створюються фонди відновлення (наприклад «Фонд відновлення майна та зруйнованої інфраструктури»).</w:t>
      </w:r>
    </w:p>
    <w:p w14:paraId="46F0674E" w14:textId="77777777"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sidRPr="00DF18C6">
        <w:rPr>
          <w:rFonts w:ascii="Times New Roman" w:eastAsia="TimesNewRomanPSMT" w:hAnsi="Times New Roman" w:cs="Times New Roman"/>
          <w:b/>
          <w:iCs/>
          <w:sz w:val="24"/>
          <w:szCs w:val="24"/>
          <w:u w:val="single"/>
        </w:rPr>
        <w:t>Муніципальні облігації (запозичення)</w:t>
      </w:r>
    </w:p>
    <w:p w14:paraId="0FB7F6AD" w14:textId="739C83D5"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Для фінансування своїх середньострокових інвестиційних проектів місцева влада мож</w:t>
      </w:r>
      <w:r w:rsidR="007D5764" w:rsidRPr="00DF18C6">
        <w:rPr>
          <w:rFonts w:ascii="Times New Roman" w:eastAsia="TimesNewRomanPSMT" w:hAnsi="Times New Roman" w:cs="Times New Roman"/>
          <w:sz w:val="24"/>
          <w:szCs w:val="24"/>
        </w:rPr>
        <w:t>е</w:t>
      </w:r>
      <w:r w:rsidRPr="00DF18C6">
        <w:rPr>
          <w:rFonts w:ascii="Times New Roman" w:eastAsia="TimesNewRomanPSMT" w:hAnsi="Times New Roman" w:cs="Times New Roman"/>
          <w:sz w:val="24"/>
          <w:szCs w:val="24"/>
        </w:rPr>
        <w:t xml:space="preserve"> залучати інвестиційні ресурси на внутрішньому, або зовнішніх фінансових ринках шляхом випуску облігацій.</w:t>
      </w:r>
    </w:p>
    <w:p w14:paraId="53B65A18" w14:textId="47F64D0D" w:rsidR="000D523E" w:rsidRPr="00DF18C6" w:rsidRDefault="004C409B"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Pr>
          <w:rFonts w:ascii="Times New Roman" w:eastAsia="TimesNewRomanPSMT" w:hAnsi="Times New Roman" w:cs="Times New Roman"/>
          <w:b/>
          <w:iCs/>
          <w:sz w:val="24"/>
          <w:szCs w:val="24"/>
          <w:u w:val="single"/>
        </w:rPr>
        <w:t>Грантові проекти</w:t>
      </w:r>
    </w:p>
    <w:p w14:paraId="3485E839" w14:textId="34388BE2" w:rsidR="00445307" w:rsidRPr="00DF18C6" w:rsidRDefault="00445307"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 xml:space="preserve">Зазвичай грантові кошти на впровадження інфраструктурних інвестиційних проектів надаються </w:t>
      </w:r>
      <w:r w:rsidR="00B72C05" w:rsidRPr="00DF18C6">
        <w:rPr>
          <w:rFonts w:ascii="Times New Roman" w:eastAsia="TimesNewRomanPSMT" w:hAnsi="Times New Roman" w:cs="Times New Roman"/>
          <w:sz w:val="24"/>
          <w:szCs w:val="24"/>
        </w:rPr>
        <w:t>громадам</w:t>
      </w:r>
      <w:r w:rsidRPr="00DF18C6">
        <w:rPr>
          <w:rFonts w:ascii="Times New Roman" w:eastAsia="TimesNewRomanPSMT" w:hAnsi="Times New Roman" w:cs="Times New Roman"/>
          <w:sz w:val="24"/>
          <w:szCs w:val="24"/>
        </w:rPr>
        <w:t xml:space="preserve"> і підприємствам-учасникам проектів міжнародної технічної допомоги. Оскільки грант є безповоротним цільовим фінансуванням, то виділення грантових коштів для фінансування інвестиційних проектів від більшості грантодавців має невеликі обсяги і здебільшого спрямовані на фінансування невеликих демонстраційних проектів, та/або на проведення передпроєктної підготовки (енергоаудити, складання ПКД, бізнес-планів, консультаційна допомога експертів).</w:t>
      </w:r>
    </w:p>
    <w:p w14:paraId="102AA9A1" w14:textId="77777777" w:rsidR="00445307" w:rsidRPr="00DF18C6" w:rsidRDefault="00445307"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lastRenderedPageBreak/>
        <w:t>За рахунок підвищення ефективності роботи системи енергоменеджменту значно зростає ймовірність залучення грантових коштів у короткостроковому і середньостроковому періоді для фінансування м'яких заходів, демонстраційних та пілотних проектів. Це найбільш бажане джерело в короткостроковому періоді, тому громаді необхідно активізувати роботу із залучення максимального обсягу грантових коштів у проєкти з енергоефективності та зеленого відновлення.</w:t>
      </w:r>
    </w:p>
    <w:p w14:paraId="6B7F8739" w14:textId="77777777" w:rsidR="0022531E" w:rsidRPr="00DF18C6" w:rsidRDefault="0022531E" w:rsidP="004C409B">
      <w:pPr>
        <w:tabs>
          <w:tab w:val="left" w:pos="284"/>
        </w:tabs>
        <w:autoSpaceDE w:val="0"/>
        <w:autoSpaceDN w:val="0"/>
        <w:adjustRightInd w:val="0"/>
        <w:spacing w:after="0" w:line="240" w:lineRule="auto"/>
        <w:ind w:firstLine="567"/>
        <w:jc w:val="both"/>
        <w:rPr>
          <w:rFonts w:ascii="Times New Roman" w:hAnsi="Times New Roman" w:cs="Times New Roman"/>
          <w:b/>
          <w:sz w:val="24"/>
          <w:szCs w:val="24"/>
          <w:u w:val="single"/>
        </w:rPr>
      </w:pPr>
      <w:r w:rsidRPr="00DF18C6">
        <w:rPr>
          <w:rFonts w:ascii="Times New Roman" w:eastAsia="TimesNewRomanPSMT" w:hAnsi="Times New Roman" w:cs="Times New Roman"/>
          <w:b/>
          <w:sz w:val="24"/>
          <w:szCs w:val="24"/>
          <w:u w:val="single"/>
        </w:rPr>
        <w:t>Залучення коштів міжнародних фінансових інституцій і програм</w:t>
      </w:r>
    </w:p>
    <w:p w14:paraId="2F2A2239" w14:textId="77777777" w:rsidR="00744B7B" w:rsidRPr="00DF18C6" w:rsidRDefault="0022531E"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В </w:t>
      </w:r>
      <w:r w:rsidR="007D5764" w:rsidRPr="00DF18C6">
        <w:rPr>
          <w:rFonts w:ascii="Times New Roman" w:hAnsi="Times New Roman" w:cs="Times New Roman"/>
          <w:sz w:val="24"/>
          <w:szCs w:val="24"/>
        </w:rPr>
        <w:t xml:space="preserve">м. </w:t>
      </w:r>
      <w:r w:rsidR="00445307" w:rsidRPr="00DF18C6">
        <w:rPr>
          <w:rFonts w:ascii="Times New Roman" w:hAnsi="Times New Roman" w:cs="Times New Roman"/>
          <w:sz w:val="24"/>
          <w:szCs w:val="24"/>
        </w:rPr>
        <w:t>Долина</w:t>
      </w:r>
      <w:r w:rsidRPr="00DF18C6">
        <w:rPr>
          <w:rFonts w:ascii="Times New Roman" w:hAnsi="Times New Roman" w:cs="Times New Roman"/>
          <w:sz w:val="24"/>
          <w:szCs w:val="24"/>
        </w:rPr>
        <w:t xml:space="preserve"> </w:t>
      </w:r>
      <w:r w:rsidR="00744B7B" w:rsidRPr="00DF18C6">
        <w:rPr>
          <w:rFonts w:ascii="Times New Roman" w:hAnsi="Times New Roman" w:cs="Times New Roman"/>
          <w:sz w:val="24"/>
          <w:szCs w:val="24"/>
        </w:rPr>
        <w:t>у продовж останніх років джерела фінансування енергоефективних проектів значною частиною забезпечуються за рахунок залучення кредитних та грантових ресурсів міжнародних фінансових інституцій і програм.</w:t>
      </w:r>
    </w:p>
    <w:p w14:paraId="7E6FBA46" w14:textId="00E52656" w:rsidR="00744B7B" w:rsidRPr="00DF18C6" w:rsidRDefault="00744B7B"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Очевидним є те, що обсяги коштів, </w:t>
      </w:r>
      <w:r w:rsidR="00E342D3" w:rsidRPr="00DF18C6">
        <w:rPr>
          <w:rFonts w:ascii="Times New Roman" w:hAnsi="Times New Roman" w:cs="Times New Roman"/>
          <w:sz w:val="24"/>
          <w:szCs w:val="24"/>
        </w:rPr>
        <w:t>які</w:t>
      </w:r>
      <w:r w:rsidRPr="00DF18C6">
        <w:rPr>
          <w:rFonts w:ascii="Times New Roman" w:hAnsi="Times New Roman" w:cs="Times New Roman"/>
          <w:sz w:val="24"/>
          <w:szCs w:val="24"/>
        </w:rPr>
        <w:t xml:space="preserve"> можуть бути виділені з міського бюджету (зокрема з бюджету розвитку), або грантові кошти, які залучені від міжнародних фінансових інституцій, є недостатніми, особливо для впровадження проектів глибокої термомодернізації будівель. </w:t>
      </w:r>
    </w:p>
    <w:p w14:paraId="1F49F9E8" w14:textId="715DA56D" w:rsidR="00744B7B" w:rsidRPr="00DF18C6" w:rsidRDefault="00744B7B"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Для раціонального використання можливостей міського бюджету кошти здебільшого мають бути скеровувані на забезпечення необхідної частки співфінансування енергоефективних проектів в рамках залучення низьковідсоткових кредитів міжнародних організації. </w:t>
      </w:r>
    </w:p>
    <w:p w14:paraId="7404F11A" w14:textId="33FA01A6" w:rsidR="00744B7B" w:rsidRPr="00DF18C6" w:rsidRDefault="00744B7B"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Можливими варіантами співпраці для реалізації майбутніх енергоефективних проектів вважаються наступні міжнародні фінансові інституції: NEFCO (Північна екологічна фінансова корпорація (НЕФКО)), UNDP (Програма розвитку ООН в Україні), IFC(Міжнародна фінансова корпорація), EBRD (Європейський банк реконструкції та розвитку), E5P - Eastern Europe Energy Efficiency and Environmental Partnership (Східна Європа «Енергоефективність» та Екологічне партнерство), WB (Світовий банк)</w:t>
      </w:r>
      <w:r w:rsidR="002E43B4" w:rsidRPr="00DF18C6">
        <w:rPr>
          <w:rFonts w:ascii="Times New Roman" w:hAnsi="Times New Roman" w:cs="Times New Roman"/>
          <w:sz w:val="24"/>
          <w:szCs w:val="24"/>
        </w:rPr>
        <w:t xml:space="preserve"> </w:t>
      </w:r>
      <w:r w:rsidRPr="00DF18C6">
        <w:rPr>
          <w:rFonts w:ascii="Times New Roman" w:hAnsi="Times New Roman" w:cs="Times New Roman"/>
          <w:sz w:val="24"/>
          <w:szCs w:val="24"/>
        </w:rPr>
        <w:t>та інші.</w:t>
      </w:r>
    </w:p>
    <w:p w14:paraId="095FCA6C" w14:textId="1029D056" w:rsidR="006C473B" w:rsidRPr="00DF18C6" w:rsidRDefault="006C473B" w:rsidP="004C409B">
      <w:pPr>
        <w:spacing w:after="0" w:line="240" w:lineRule="auto"/>
        <w:ind w:firstLine="567"/>
        <w:jc w:val="both"/>
        <w:rPr>
          <w:rFonts w:ascii="Times New Roman" w:hAnsi="Times New Roman" w:cs="Times New Roman"/>
          <w:b/>
          <w:sz w:val="24"/>
          <w:szCs w:val="24"/>
          <w:u w:val="single"/>
        </w:rPr>
      </w:pPr>
      <w:r w:rsidRPr="00DF18C6">
        <w:rPr>
          <w:rFonts w:ascii="Times New Roman" w:hAnsi="Times New Roman" w:cs="Times New Roman"/>
          <w:b/>
          <w:sz w:val="24"/>
          <w:szCs w:val="24"/>
          <w:u w:val="single"/>
        </w:rPr>
        <w:t>Власні кошти підприємств та установ</w:t>
      </w:r>
    </w:p>
    <w:p w14:paraId="19253C39" w14:textId="77777777" w:rsidR="00B228CA" w:rsidRPr="00DF18C6" w:rsidRDefault="00B228CA"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У використанні власних коштів можна виділити наступні популярні варіанти:</w:t>
      </w:r>
    </w:p>
    <w:p w14:paraId="448408C3" w14:textId="77777777" w:rsidR="00B228CA" w:rsidRPr="00DF18C6" w:rsidRDefault="00B228CA" w:rsidP="004C409B">
      <w:pPr>
        <w:pStyle w:val="a3"/>
        <w:numPr>
          <w:ilvl w:val="0"/>
          <w:numId w:val="48"/>
        </w:numPr>
        <w:spacing w:after="0" w:line="240" w:lineRule="auto"/>
        <w:ind w:left="0" w:firstLine="567"/>
        <w:jc w:val="both"/>
        <w:rPr>
          <w:rFonts w:ascii="Times New Roman" w:eastAsia="TimesNewRomanPSMT" w:hAnsi="Times New Roman" w:cs="Times New Roman"/>
          <w:sz w:val="24"/>
          <w:szCs w:val="24"/>
        </w:rPr>
      </w:pPr>
      <w:r w:rsidRPr="00DF18C6">
        <w:rPr>
          <w:rFonts w:ascii="Times New Roman" w:hAnsi="Times New Roman" w:cs="Times New Roman"/>
          <w:sz w:val="24"/>
          <w:szCs w:val="24"/>
        </w:rPr>
        <w:t>використання власних коштів підприємствами, що здійснюють діяльність у сфері виробництва та транспортування</w:t>
      </w:r>
      <w:r w:rsidRPr="00DF18C6">
        <w:rPr>
          <w:rFonts w:ascii="Times New Roman" w:eastAsia="TimesNewRomanPSMT" w:hAnsi="Times New Roman" w:cs="Times New Roman"/>
          <w:sz w:val="24"/>
          <w:szCs w:val="24"/>
        </w:rPr>
        <w:t xml:space="preserve"> теплової енергії, а також мають енергоємне виробництво,</w:t>
      </w:r>
    </w:p>
    <w:p w14:paraId="1850ECB5" w14:textId="77777777" w:rsidR="00B228CA" w:rsidRPr="00DF18C6" w:rsidRDefault="00B228CA" w:rsidP="004C409B">
      <w:pPr>
        <w:pStyle w:val="a3"/>
        <w:numPr>
          <w:ilvl w:val="0"/>
          <w:numId w:val="48"/>
        </w:numPr>
        <w:spacing w:after="0" w:line="240" w:lineRule="auto"/>
        <w:ind w:left="0"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використання власних коштів установами і організаціями освіти та культури для виконання маловитратних заходів,</w:t>
      </w:r>
    </w:p>
    <w:p w14:paraId="73959F09" w14:textId="77777777" w:rsidR="00B228CA" w:rsidRPr="00DF18C6" w:rsidRDefault="00B228CA" w:rsidP="004C409B">
      <w:pPr>
        <w:pStyle w:val="a3"/>
        <w:numPr>
          <w:ilvl w:val="0"/>
          <w:numId w:val="48"/>
        </w:numPr>
        <w:spacing w:after="0" w:line="240" w:lineRule="auto"/>
        <w:ind w:left="0"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використання амортизаційних відрахувань і власного прибутку, переважно є найдешевшими і найбільш надійними і доступними джерелами фінансування швидкоокупних капітальних інвестицій.</w:t>
      </w:r>
    </w:p>
    <w:p w14:paraId="71D966D0" w14:textId="77777777"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b/>
          <w:sz w:val="24"/>
          <w:szCs w:val="24"/>
          <w:u w:val="single"/>
        </w:rPr>
      </w:pPr>
      <w:r w:rsidRPr="00DF18C6">
        <w:rPr>
          <w:rFonts w:ascii="Times New Roman" w:eastAsia="TimesNewRomanPSMT" w:hAnsi="Times New Roman" w:cs="Times New Roman"/>
          <w:b/>
          <w:sz w:val="24"/>
          <w:szCs w:val="24"/>
          <w:u w:val="single"/>
        </w:rPr>
        <w:t>Залучення приватного капіталу на умовах ЕСКО</w:t>
      </w:r>
    </w:p>
    <w:p w14:paraId="4F8AB51D" w14:textId="77777777" w:rsidR="00B228CA" w:rsidRPr="00DF18C6" w:rsidRDefault="00B228CA"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Залучення приватного капіталу до фінансування довгострокових інвестиційних проектів може здійснюватися таким чином:</w:t>
      </w:r>
    </w:p>
    <w:p w14:paraId="1752F181" w14:textId="77777777" w:rsidR="00B228CA" w:rsidRPr="00DF18C6" w:rsidRDefault="00B228CA" w:rsidP="004C409B">
      <w:pPr>
        <w:tabs>
          <w:tab w:val="left" w:pos="284"/>
        </w:tabs>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 xml:space="preserve">фінансування залучає компанія (ЕСКО), яка проводить роботи з термомодернізації будівлі, а далі надає комунальні послуги в житловому будинку, або в бюджетному закладі відповідно до довгострокового ЕСКО-договору. </w:t>
      </w:r>
    </w:p>
    <w:p w14:paraId="5E724E0A" w14:textId="77777777"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sidRPr="00DF18C6">
        <w:rPr>
          <w:rFonts w:ascii="Times New Roman" w:eastAsia="TimesNewRomanPSMT" w:hAnsi="Times New Roman" w:cs="Times New Roman"/>
          <w:b/>
          <w:iCs/>
          <w:sz w:val="24"/>
          <w:szCs w:val="24"/>
          <w:u w:val="single"/>
        </w:rPr>
        <w:t>Цільові внески співвласників багатоквартирних будинків</w:t>
      </w:r>
    </w:p>
    <w:p w14:paraId="6228BC82" w14:textId="77777777"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Цільові внески сплачуються співвласниками багатоквартирних будинків в обсязі, визначеному загальними зборами ОСББ, і спрямовуються, перш за все, на проведення робіт з удосконалення експлуатації внутрішніх будинкових інженерних систем і капітального ремонту будинку. Хоча обсяг коштів, який таким чином можна мобілізувати в короткий час, досить обмежений, є можливість поєднувати це джерело з іншими джерелами на умовах співфінансування.</w:t>
      </w:r>
    </w:p>
    <w:p w14:paraId="42E16F0E" w14:textId="77777777"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b/>
          <w:iCs/>
          <w:sz w:val="24"/>
          <w:szCs w:val="24"/>
          <w:u w:val="single"/>
        </w:rPr>
      </w:pPr>
      <w:r w:rsidRPr="00DF18C6">
        <w:rPr>
          <w:rFonts w:ascii="Times New Roman" w:eastAsia="TimesNewRomanPSMT" w:hAnsi="Times New Roman" w:cs="Times New Roman"/>
          <w:b/>
          <w:iCs/>
          <w:sz w:val="24"/>
          <w:szCs w:val="24"/>
          <w:u w:val="single"/>
        </w:rPr>
        <w:t>Банківські кредити</w:t>
      </w:r>
    </w:p>
    <w:p w14:paraId="5DC48A0E" w14:textId="3B12EA40" w:rsidR="00B228CA" w:rsidRPr="00DF18C6" w:rsidRDefault="00B228CA"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Найпоширенішою формою фінансування інвестиційних проектів у житловій сфері та сфері виробництва, транспортування та споживання теплової енергії можуть стати банківські кредити від українських банків для фінансування як короткострокових проектів, так і середньострокових проектів, а також кредити міжнародних фінансових інститутів та іноземних державних установ, таких як Світовий банк, ЄБРР, ЄІБ, та ін. (для середньострокових і довгострокових інвестиційних проектів).</w:t>
      </w:r>
    </w:p>
    <w:p w14:paraId="4EF6C6C3" w14:textId="77777777" w:rsidR="004C409B" w:rsidRDefault="004C409B" w:rsidP="004C409B">
      <w:pPr>
        <w:autoSpaceDE w:val="0"/>
        <w:autoSpaceDN w:val="0"/>
        <w:adjustRightInd w:val="0"/>
        <w:spacing w:after="0" w:line="240" w:lineRule="auto"/>
        <w:ind w:firstLine="567"/>
        <w:jc w:val="both"/>
        <w:rPr>
          <w:rFonts w:ascii="Times New Roman" w:eastAsia="TimesNewRomanPSMT" w:hAnsi="Times New Roman" w:cs="Times New Roman"/>
          <w:b/>
          <w:sz w:val="24"/>
          <w:szCs w:val="24"/>
          <w:u w:val="single"/>
        </w:rPr>
      </w:pPr>
    </w:p>
    <w:p w14:paraId="6C33F4EA" w14:textId="77777777" w:rsidR="004C409B" w:rsidRDefault="004C409B" w:rsidP="004C409B">
      <w:pPr>
        <w:autoSpaceDE w:val="0"/>
        <w:autoSpaceDN w:val="0"/>
        <w:adjustRightInd w:val="0"/>
        <w:spacing w:after="0" w:line="240" w:lineRule="auto"/>
        <w:ind w:firstLine="567"/>
        <w:jc w:val="both"/>
        <w:rPr>
          <w:rFonts w:ascii="Times New Roman" w:eastAsia="TimesNewRomanPSMT" w:hAnsi="Times New Roman" w:cs="Times New Roman"/>
          <w:b/>
          <w:sz w:val="24"/>
          <w:szCs w:val="24"/>
          <w:u w:val="single"/>
        </w:rPr>
      </w:pPr>
    </w:p>
    <w:p w14:paraId="68D11A09" w14:textId="77777777"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b/>
          <w:sz w:val="24"/>
          <w:szCs w:val="24"/>
          <w:u w:val="single"/>
        </w:rPr>
      </w:pPr>
      <w:r w:rsidRPr="00DF18C6">
        <w:rPr>
          <w:rFonts w:ascii="Times New Roman" w:eastAsia="TimesNewRomanPSMT" w:hAnsi="Times New Roman" w:cs="Times New Roman"/>
          <w:b/>
          <w:sz w:val="24"/>
          <w:szCs w:val="24"/>
          <w:u w:val="single"/>
        </w:rPr>
        <w:lastRenderedPageBreak/>
        <w:t>Комерційний (товарний) кредит</w:t>
      </w:r>
    </w:p>
    <w:p w14:paraId="38E0CB3F" w14:textId="77777777" w:rsidR="006C473B" w:rsidRPr="00DF18C6" w:rsidRDefault="006C473B"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Комерційний кредит - це товарна форма кредиту, який надається продавцями для покупців у вигляді відстрочки платежу за продані товари, надані послуги. У покупця завдяки комерційному кредиту досягається тимчасова економія грошових коштів, скорочується потреба в банківському кредиті. Комерційний кредит, в більшості випадків, має короткостроковий характер. Конкретні терміни і розмір кредиту залежать від виду та вартості товару, фінансового стану контрагентів та кон'юнктури ринку.</w:t>
      </w:r>
    </w:p>
    <w:p w14:paraId="4FD4B020" w14:textId="77777777"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iCs/>
          <w:sz w:val="24"/>
          <w:szCs w:val="24"/>
          <w:u w:val="single"/>
        </w:rPr>
      </w:pPr>
      <w:r w:rsidRPr="00DF18C6">
        <w:rPr>
          <w:rFonts w:ascii="Times New Roman" w:eastAsia="TimesNewRomanPSMT" w:hAnsi="Times New Roman" w:cs="Times New Roman"/>
          <w:b/>
          <w:iCs/>
          <w:sz w:val="24"/>
          <w:szCs w:val="24"/>
          <w:u w:val="single"/>
        </w:rPr>
        <w:t>Фінансовий лізинг</w:t>
      </w:r>
    </w:p>
    <w:p w14:paraId="2D75A0DB" w14:textId="77777777" w:rsidR="000D523E" w:rsidRPr="00DF18C6" w:rsidRDefault="000D523E" w:rsidP="004C409B">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DF18C6">
        <w:rPr>
          <w:rFonts w:ascii="Times New Roman" w:eastAsia="TimesNewRomanPSMT" w:hAnsi="Times New Roman" w:cs="Times New Roman"/>
          <w:sz w:val="24"/>
          <w:szCs w:val="24"/>
        </w:rPr>
        <w:t>Фінансовий лізинг є одним з найбільш надійних законодавчо регламентованих інструментів залучення фінансування середньострокових інвестиційних проектів у сфері виробництва, транспортування та постачання теплової енергії.</w:t>
      </w:r>
    </w:p>
    <w:p w14:paraId="3983D57B" w14:textId="75CC9ABB" w:rsidR="000D523E" w:rsidRPr="00DF18C6" w:rsidRDefault="000D523E" w:rsidP="004C409B">
      <w:pPr>
        <w:spacing w:after="0" w:line="240" w:lineRule="auto"/>
        <w:ind w:firstLine="567"/>
        <w:jc w:val="both"/>
        <w:rPr>
          <w:rFonts w:ascii="Times New Roman" w:hAnsi="Times New Roman" w:cs="Times New Roman"/>
          <w:sz w:val="24"/>
          <w:szCs w:val="24"/>
        </w:rPr>
      </w:pPr>
      <w:r w:rsidRPr="00DF18C6">
        <w:rPr>
          <w:rFonts w:ascii="Times New Roman" w:hAnsi="Times New Roman" w:cs="Times New Roman"/>
          <w:sz w:val="24"/>
          <w:szCs w:val="24"/>
        </w:rPr>
        <w:t xml:space="preserve">Плановий обсяг  коштів, які необхідно скерувати на реалізацію проектів у обраних секторах ПДСЕРК становить </w:t>
      </w:r>
      <w:r w:rsidR="00AC0EBF" w:rsidRPr="00DF18C6">
        <w:rPr>
          <w:rFonts w:ascii="Times New Roman" w:hAnsi="Times New Roman" w:cs="Times New Roman"/>
          <w:b/>
          <w:bCs/>
          <w:sz w:val="24"/>
          <w:szCs w:val="24"/>
        </w:rPr>
        <w:t>3 220 850,3</w:t>
      </w:r>
      <w:r w:rsidR="004C409B">
        <w:rPr>
          <w:rFonts w:ascii="Times New Roman" w:hAnsi="Times New Roman" w:cs="Times New Roman"/>
          <w:sz w:val="24"/>
          <w:szCs w:val="24"/>
        </w:rPr>
        <w:t xml:space="preserve"> тис. грн. (табл. 9.1</w:t>
      </w:r>
      <w:r w:rsidRPr="00DF18C6">
        <w:rPr>
          <w:rFonts w:ascii="Times New Roman" w:hAnsi="Times New Roman" w:cs="Times New Roman"/>
          <w:sz w:val="24"/>
          <w:szCs w:val="24"/>
        </w:rPr>
        <w:t>).</w:t>
      </w:r>
    </w:p>
    <w:p w14:paraId="0025600C" w14:textId="7D7133B5" w:rsidR="000D523E" w:rsidRPr="00DF18C6" w:rsidRDefault="004C409B" w:rsidP="00B03399">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Таблиця 9.1</w:t>
      </w:r>
    </w:p>
    <w:p w14:paraId="6CBBFC38" w14:textId="77777777" w:rsidR="00E93E6F" w:rsidRPr="00DF18C6" w:rsidRDefault="000D523E"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Обсяг необхідних інвестицій для впровадження заходів з </w:t>
      </w:r>
      <w:r w:rsidR="00ED4B41" w:rsidRPr="00DF18C6">
        <w:rPr>
          <w:rFonts w:ascii="Times New Roman" w:hAnsi="Times New Roman" w:cs="Times New Roman"/>
          <w:sz w:val="24"/>
          <w:szCs w:val="24"/>
        </w:rPr>
        <w:t>пом’якшення наслідків</w:t>
      </w:r>
      <w:r w:rsidRPr="00DF18C6">
        <w:rPr>
          <w:rFonts w:ascii="Times New Roman" w:hAnsi="Times New Roman" w:cs="Times New Roman"/>
          <w:sz w:val="24"/>
          <w:szCs w:val="24"/>
        </w:rPr>
        <w:t xml:space="preserve"> змін клімату </w:t>
      </w:r>
      <w:r w:rsidR="00ED4B41" w:rsidRPr="00DF18C6">
        <w:rPr>
          <w:rFonts w:ascii="Times New Roman" w:hAnsi="Times New Roman" w:cs="Times New Roman"/>
          <w:sz w:val="24"/>
          <w:szCs w:val="24"/>
        </w:rPr>
        <w:t xml:space="preserve">(енергоефективних заходів) </w:t>
      </w:r>
      <w:r w:rsidR="00E93E6F" w:rsidRPr="00DF18C6">
        <w:rPr>
          <w:rFonts w:ascii="Times New Roman" w:hAnsi="Times New Roman" w:cs="Times New Roman"/>
          <w:sz w:val="24"/>
          <w:szCs w:val="24"/>
        </w:rPr>
        <w:t xml:space="preserve"> </w:t>
      </w:r>
      <w:r w:rsidRPr="00DF18C6">
        <w:rPr>
          <w:rFonts w:ascii="Times New Roman" w:hAnsi="Times New Roman" w:cs="Times New Roman"/>
          <w:sz w:val="24"/>
          <w:szCs w:val="24"/>
        </w:rPr>
        <w:t xml:space="preserve">у </w:t>
      </w:r>
      <w:r w:rsidR="00E93E6F" w:rsidRPr="00DF18C6">
        <w:rPr>
          <w:rFonts w:ascii="Times New Roman" w:hAnsi="Times New Roman" w:cs="Times New Roman"/>
          <w:sz w:val="24"/>
          <w:szCs w:val="24"/>
        </w:rPr>
        <w:t xml:space="preserve">Долинській </w:t>
      </w:r>
      <w:r w:rsidR="00C143BC" w:rsidRPr="00DF18C6">
        <w:rPr>
          <w:rFonts w:ascii="Times New Roman" w:hAnsi="Times New Roman" w:cs="Times New Roman"/>
          <w:sz w:val="24"/>
          <w:szCs w:val="24"/>
        </w:rPr>
        <w:t>ТГ</w:t>
      </w:r>
    </w:p>
    <w:p w14:paraId="34E26694" w14:textId="02C7F1D3" w:rsidR="000D523E" w:rsidRPr="00DF18C6" w:rsidRDefault="000D523E" w:rsidP="00B03399">
      <w:pPr>
        <w:spacing w:after="0" w:line="240" w:lineRule="auto"/>
        <w:jc w:val="center"/>
        <w:rPr>
          <w:rFonts w:ascii="Times New Roman" w:hAnsi="Times New Roman" w:cs="Times New Roman"/>
          <w:sz w:val="24"/>
          <w:szCs w:val="24"/>
        </w:rPr>
      </w:pPr>
      <w:r w:rsidRPr="00DF18C6">
        <w:rPr>
          <w:rFonts w:ascii="Times New Roman" w:hAnsi="Times New Roman" w:cs="Times New Roman"/>
          <w:sz w:val="24"/>
          <w:szCs w:val="24"/>
        </w:rPr>
        <w:t xml:space="preserve"> для виконання зобов’язань ПДСЕРК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1"/>
        <w:gridCol w:w="2340"/>
        <w:gridCol w:w="2127"/>
        <w:gridCol w:w="1904"/>
      </w:tblGrid>
      <w:tr w:rsidR="00ED4B41" w:rsidRPr="004C409B" w14:paraId="69D66445" w14:textId="4C9A17AA" w:rsidTr="00ED4B41">
        <w:trPr>
          <w:jc w:val="center"/>
        </w:trPr>
        <w:tc>
          <w:tcPr>
            <w:tcW w:w="2871" w:type="dxa"/>
          </w:tcPr>
          <w:p w14:paraId="6C861AC6" w14:textId="77777777" w:rsidR="00ED4B41" w:rsidRPr="004C409B" w:rsidRDefault="00ED4B41" w:rsidP="00B03399">
            <w:pPr>
              <w:spacing w:after="0" w:line="240" w:lineRule="auto"/>
              <w:jc w:val="center"/>
              <w:rPr>
                <w:rFonts w:ascii="Times New Roman" w:hAnsi="Times New Roman" w:cs="Times New Roman"/>
              </w:rPr>
            </w:pPr>
            <w:r w:rsidRPr="004C409B">
              <w:rPr>
                <w:rFonts w:ascii="Times New Roman" w:hAnsi="Times New Roman" w:cs="Times New Roman"/>
                <w:bCs/>
                <w:color w:val="000000"/>
                <w:kern w:val="24"/>
              </w:rPr>
              <w:t xml:space="preserve">Сектори </w:t>
            </w:r>
          </w:p>
        </w:tc>
        <w:tc>
          <w:tcPr>
            <w:tcW w:w="2340" w:type="dxa"/>
          </w:tcPr>
          <w:p w14:paraId="37A28DF6" w14:textId="75185C3D" w:rsidR="00ED4B41" w:rsidRPr="004C409B" w:rsidRDefault="00ED4B41" w:rsidP="00B03399">
            <w:pPr>
              <w:spacing w:after="0" w:line="240" w:lineRule="auto"/>
              <w:jc w:val="center"/>
              <w:rPr>
                <w:rFonts w:ascii="Times New Roman" w:hAnsi="Times New Roman" w:cs="Times New Roman"/>
                <w:bCs/>
                <w:color w:val="000000"/>
                <w:kern w:val="24"/>
              </w:rPr>
            </w:pPr>
            <w:r w:rsidRPr="004C409B">
              <w:rPr>
                <w:rFonts w:ascii="Times New Roman" w:hAnsi="Times New Roman" w:cs="Times New Roman"/>
                <w:bCs/>
                <w:color w:val="000000"/>
                <w:kern w:val="24"/>
              </w:rPr>
              <w:t>Виконані інвестиції станом на 202</w:t>
            </w:r>
            <w:r w:rsidR="00E93E6F" w:rsidRPr="004C409B">
              <w:rPr>
                <w:rFonts w:ascii="Times New Roman" w:hAnsi="Times New Roman" w:cs="Times New Roman"/>
                <w:bCs/>
                <w:color w:val="000000"/>
                <w:kern w:val="24"/>
              </w:rPr>
              <w:t>4</w:t>
            </w:r>
            <w:r w:rsidRPr="004C409B">
              <w:rPr>
                <w:rFonts w:ascii="Times New Roman" w:hAnsi="Times New Roman" w:cs="Times New Roman"/>
                <w:bCs/>
                <w:color w:val="000000"/>
                <w:kern w:val="24"/>
              </w:rPr>
              <w:t xml:space="preserve"> р., </w:t>
            </w:r>
            <w:r w:rsidR="004C409B">
              <w:rPr>
                <w:rFonts w:ascii="Times New Roman" w:hAnsi="Times New Roman" w:cs="Times New Roman"/>
                <w:bCs/>
                <w:color w:val="000000"/>
                <w:kern w:val="24"/>
              </w:rPr>
              <w:t xml:space="preserve"> </w:t>
            </w:r>
            <w:r w:rsidRPr="004C409B">
              <w:rPr>
                <w:rFonts w:ascii="Times New Roman" w:hAnsi="Times New Roman" w:cs="Times New Roman"/>
                <w:bCs/>
                <w:color w:val="000000"/>
                <w:kern w:val="24"/>
              </w:rPr>
              <w:t>тис. грн.</w:t>
            </w:r>
          </w:p>
        </w:tc>
        <w:tc>
          <w:tcPr>
            <w:tcW w:w="2127" w:type="dxa"/>
          </w:tcPr>
          <w:p w14:paraId="6FBE1271" w14:textId="5D2C504E" w:rsidR="00ED4B41" w:rsidRPr="004C409B" w:rsidRDefault="00ED4B41" w:rsidP="00B03399">
            <w:pPr>
              <w:spacing w:after="0" w:line="240" w:lineRule="auto"/>
              <w:jc w:val="center"/>
              <w:rPr>
                <w:rFonts w:ascii="Times New Roman" w:hAnsi="Times New Roman" w:cs="Times New Roman"/>
              </w:rPr>
            </w:pPr>
            <w:r w:rsidRPr="004C409B">
              <w:rPr>
                <w:rFonts w:ascii="Times New Roman" w:hAnsi="Times New Roman" w:cs="Times New Roman"/>
                <w:bCs/>
                <w:color w:val="000000"/>
                <w:kern w:val="24"/>
              </w:rPr>
              <w:t xml:space="preserve">Загальна вартість інвестицій, </w:t>
            </w:r>
            <w:r w:rsidRPr="004C409B">
              <w:rPr>
                <w:rFonts w:ascii="Times New Roman" w:hAnsi="Times New Roman" w:cs="Times New Roman"/>
                <w:bCs/>
                <w:color w:val="000000"/>
                <w:kern w:val="24"/>
              </w:rPr>
              <w:br/>
              <w:t>тис. грн.</w:t>
            </w:r>
          </w:p>
        </w:tc>
        <w:tc>
          <w:tcPr>
            <w:tcW w:w="1904" w:type="dxa"/>
          </w:tcPr>
          <w:p w14:paraId="4E8AB80A" w14:textId="499BE7F5" w:rsidR="00ED4B41" w:rsidRPr="004C409B" w:rsidRDefault="00ED4B41" w:rsidP="00B03399">
            <w:pPr>
              <w:spacing w:after="0" w:line="240" w:lineRule="auto"/>
              <w:jc w:val="center"/>
              <w:rPr>
                <w:rFonts w:ascii="Times New Roman" w:hAnsi="Times New Roman" w:cs="Times New Roman"/>
                <w:bCs/>
                <w:color w:val="000000"/>
                <w:kern w:val="24"/>
              </w:rPr>
            </w:pPr>
            <w:r w:rsidRPr="004C409B">
              <w:rPr>
                <w:rFonts w:ascii="Times New Roman" w:hAnsi="Times New Roman" w:cs="Times New Roman"/>
                <w:bCs/>
                <w:color w:val="000000"/>
                <w:kern w:val="24"/>
              </w:rPr>
              <w:t>Відсоток виконаних інвестицій, %</w:t>
            </w:r>
          </w:p>
        </w:tc>
      </w:tr>
      <w:tr w:rsidR="00ED4B41" w:rsidRPr="004C409B" w14:paraId="47A1B348" w14:textId="77777777" w:rsidTr="00ED4B41">
        <w:trPr>
          <w:jc w:val="center"/>
        </w:trPr>
        <w:tc>
          <w:tcPr>
            <w:tcW w:w="9242" w:type="dxa"/>
            <w:gridSpan w:val="4"/>
            <w:shd w:val="clear" w:color="auto" w:fill="F2F2F2" w:themeFill="background1" w:themeFillShade="F2"/>
            <w:vAlign w:val="center"/>
          </w:tcPr>
          <w:p w14:paraId="22E1B321" w14:textId="627BE6CE" w:rsidR="00ED4B41" w:rsidRPr="004C409B" w:rsidRDefault="00ED4B41" w:rsidP="00B03399">
            <w:pPr>
              <w:spacing w:after="0" w:line="240" w:lineRule="auto"/>
              <w:rPr>
                <w:rFonts w:ascii="Times New Roman" w:hAnsi="Times New Roman" w:cs="Times New Roman"/>
              </w:rPr>
            </w:pPr>
            <w:r w:rsidRPr="004C409B">
              <w:rPr>
                <w:rFonts w:ascii="Times New Roman" w:hAnsi="Times New Roman" w:cs="Times New Roman"/>
              </w:rPr>
              <w:t>Будівлі, обладнання/об'єкти</w:t>
            </w:r>
          </w:p>
        </w:tc>
      </w:tr>
      <w:tr w:rsidR="00AC0EBF" w:rsidRPr="004C409B" w14:paraId="457A12FC" w14:textId="3AC324F6" w:rsidTr="00AC0EBF">
        <w:trPr>
          <w:jc w:val="center"/>
        </w:trPr>
        <w:tc>
          <w:tcPr>
            <w:tcW w:w="2871" w:type="dxa"/>
            <w:vAlign w:val="center"/>
          </w:tcPr>
          <w:p w14:paraId="60D1A892" w14:textId="77777777" w:rsidR="00AC0EBF" w:rsidRPr="004C409B" w:rsidRDefault="00AC0EBF" w:rsidP="00B03399">
            <w:pPr>
              <w:spacing w:after="0" w:line="240" w:lineRule="auto"/>
              <w:rPr>
                <w:rFonts w:ascii="Times New Roman" w:hAnsi="Times New Roman" w:cs="Times New Roman"/>
              </w:rPr>
            </w:pPr>
            <w:r w:rsidRPr="004C409B">
              <w:rPr>
                <w:rFonts w:ascii="Times New Roman" w:hAnsi="Times New Roman" w:cs="Times New Roman"/>
              </w:rPr>
              <w:t>1. Муніципальні будівлі, обладнання/об'єкти</w:t>
            </w:r>
          </w:p>
        </w:tc>
        <w:tc>
          <w:tcPr>
            <w:tcW w:w="2340" w:type="dxa"/>
            <w:vAlign w:val="center"/>
          </w:tcPr>
          <w:p w14:paraId="41586F4E" w14:textId="0995C748"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37 005,1</w:t>
            </w:r>
          </w:p>
        </w:tc>
        <w:tc>
          <w:tcPr>
            <w:tcW w:w="2127" w:type="dxa"/>
            <w:vAlign w:val="center"/>
          </w:tcPr>
          <w:p w14:paraId="663CCC64" w14:textId="5C12CFF8"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1 917 536,0</w:t>
            </w:r>
          </w:p>
        </w:tc>
        <w:tc>
          <w:tcPr>
            <w:tcW w:w="1904" w:type="dxa"/>
            <w:vAlign w:val="center"/>
          </w:tcPr>
          <w:p w14:paraId="6B6DB639" w14:textId="6BC03417"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1,9%</w:t>
            </w:r>
          </w:p>
        </w:tc>
      </w:tr>
      <w:tr w:rsidR="00AC0EBF" w:rsidRPr="004C409B" w14:paraId="38C2C754" w14:textId="6AF4A622" w:rsidTr="00AC0EBF">
        <w:trPr>
          <w:jc w:val="center"/>
        </w:trPr>
        <w:tc>
          <w:tcPr>
            <w:tcW w:w="2871" w:type="dxa"/>
            <w:vAlign w:val="center"/>
          </w:tcPr>
          <w:p w14:paraId="773734A5" w14:textId="4327CA16" w:rsidR="00AC0EBF" w:rsidRPr="004C409B" w:rsidRDefault="00AC0EBF" w:rsidP="00B03399">
            <w:pPr>
              <w:spacing w:after="0" w:line="240" w:lineRule="auto"/>
              <w:rPr>
                <w:rFonts w:ascii="Times New Roman" w:hAnsi="Times New Roman" w:cs="Times New Roman"/>
              </w:rPr>
            </w:pPr>
            <w:r w:rsidRPr="004C409B">
              <w:rPr>
                <w:rFonts w:ascii="Times New Roman" w:hAnsi="Times New Roman" w:cs="Times New Roman"/>
              </w:rPr>
              <w:t xml:space="preserve">2. Муніципальне зовнішнє  освітлення </w:t>
            </w:r>
          </w:p>
        </w:tc>
        <w:tc>
          <w:tcPr>
            <w:tcW w:w="2340" w:type="dxa"/>
            <w:vAlign w:val="center"/>
          </w:tcPr>
          <w:p w14:paraId="00C4DA0F" w14:textId="2BBF3002"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2687,8</w:t>
            </w:r>
          </w:p>
        </w:tc>
        <w:tc>
          <w:tcPr>
            <w:tcW w:w="2127" w:type="dxa"/>
            <w:vAlign w:val="center"/>
          </w:tcPr>
          <w:p w14:paraId="1BEB9BC0" w14:textId="29D33DFF"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24 986,0</w:t>
            </w:r>
          </w:p>
        </w:tc>
        <w:tc>
          <w:tcPr>
            <w:tcW w:w="1904" w:type="dxa"/>
            <w:vAlign w:val="center"/>
          </w:tcPr>
          <w:p w14:paraId="46966940" w14:textId="0CDCF053"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10,8%</w:t>
            </w:r>
          </w:p>
        </w:tc>
      </w:tr>
      <w:tr w:rsidR="00E1244E" w:rsidRPr="004C409B" w14:paraId="36A2B24D" w14:textId="1350A2AE" w:rsidTr="007C50A1">
        <w:trPr>
          <w:jc w:val="center"/>
        </w:trPr>
        <w:tc>
          <w:tcPr>
            <w:tcW w:w="2871" w:type="dxa"/>
            <w:vAlign w:val="center"/>
          </w:tcPr>
          <w:p w14:paraId="2365AC4C" w14:textId="51AB0ADC" w:rsidR="00E1244E" w:rsidRPr="004C409B" w:rsidRDefault="00E1244E" w:rsidP="00B03399">
            <w:pPr>
              <w:spacing w:after="0" w:line="240" w:lineRule="auto"/>
              <w:rPr>
                <w:rFonts w:ascii="Times New Roman" w:hAnsi="Times New Roman" w:cs="Times New Roman"/>
              </w:rPr>
            </w:pPr>
            <w:r w:rsidRPr="004C409B">
              <w:rPr>
                <w:rFonts w:ascii="Times New Roman" w:hAnsi="Times New Roman" w:cs="Times New Roman"/>
              </w:rPr>
              <w:t>3. Житлові будівлі</w:t>
            </w:r>
          </w:p>
        </w:tc>
        <w:tc>
          <w:tcPr>
            <w:tcW w:w="2340" w:type="dxa"/>
            <w:vAlign w:val="bottom"/>
          </w:tcPr>
          <w:p w14:paraId="3C30F39A" w14:textId="01D96015" w:rsidR="00E1244E" w:rsidRPr="004C409B" w:rsidRDefault="00E1244E" w:rsidP="00B03399">
            <w:pPr>
              <w:spacing w:after="0" w:line="240" w:lineRule="auto"/>
              <w:jc w:val="center"/>
              <w:rPr>
                <w:rFonts w:ascii="Times New Roman" w:hAnsi="Times New Roman" w:cs="Times New Roman"/>
              </w:rPr>
            </w:pPr>
            <w:r w:rsidRPr="004C409B">
              <w:rPr>
                <w:rFonts w:ascii="Times New Roman" w:hAnsi="Times New Roman" w:cs="Times New Roman"/>
              </w:rPr>
              <w:t>165167,8</w:t>
            </w:r>
          </w:p>
        </w:tc>
        <w:tc>
          <w:tcPr>
            <w:tcW w:w="2127" w:type="dxa"/>
            <w:vAlign w:val="bottom"/>
          </w:tcPr>
          <w:p w14:paraId="0E8F9DBA" w14:textId="5BF0B753" w:rsidR="00E1244E" w:rsidRPr="004C409B" w:rsidRDefault="00E1244E" w:rsidP="00B03399">
            <w:pPr>
              <w:spacing w:after="0" w:line="240" w:lineRule="auto"/>
              <w:jc w:val="center"/>
              <w:rPr>
                <w:rFonts w:ascii="Times New Roman" w:hAnsi="Times New Roman" w:cs="Times New Roman"/>
              </w:rPr>
            </w:pPr>
            <w:r w:rsidRPr="004C409B">
              <w:rPr>
                <w:rFonts w:ascii="Times New Roman" w:hAnsi="Times New Roman" w:cs="Times New Roman"/>
              </w:rPr>
              <w:t>341395,8</w:t>
            </w:r>
          </w:p>
        </w:tc>
        <w:tc>
          <w:tcPr>
            <w:tcW w:w="1904" w:type="dxa"/>
            <w:vAlign w:val="bottom"/>
          </w:tcPr>
          <w:p w14:paraId="177DAC4E" w14:textId="247DD7FF" w:rsidR="00E1244E" w:rsidRPr="004C409B" w:rsidRDefault="00E1244E" w:rsidP="00B03399">
            <w:pPr>
              <w:spacing w:after="0" w:line="240" w:lineRule="auto"/>
              <w:jc w:val="center"/>
              <w:rPr>
                <w:rFonts w:ascii="Times New Roman" w:hAnsi="Times New Roman" w:cs="Times New Roman"/>
              </w:rPr>
            </w:pPr>
            <w:r w:rsidRPr="004C409B">
              <w:rPr>
                <w:rFonts w:ascii="Times New Roman" w:hAnsi="Times New Roman" w:cs="Times New Roman"/>
              </w:rPr>
              <w:t>48,4%</w:t>
            </w:r>
          </w:p>
        </w:tc>
      </w:tr>
      <w:tr w:rsidR="00AC0EBF" w:rsidRPr="004C409B" w14:paraId="72B0B40E" w14:textId="4B47DD90" w:rsidTr="00AC0EBF">
        <w:trPr>
          <w:jc w:val="center"/>
        </w:trPr>
        <w:tc>
          <w:tcPr>
            <w:tcW w:w="2871" w:type="dxa"/>
            <w:vAlign w:val="center"/>
          </w:tcPr>
          <w:p w14:paraId="1A9F03A0" w14:textId="057E19A9" w:rsidR="00AC0EBF" w:rsidRPr="004C409B" w:rsidRDefault="00AC0EBF" w:rsidP="00B03399">
            <w:pPr>
              <w:spacing w:after="0" w:line="240" w:lineRule="auto"/>
              <w:rPr>
                <w:rFonts w:ascii="Times New Roman" w:hAnsi="Times New Roman" w:cs="Times New Roman"/>
              </w:rPr>
            </w:pPr>
            <w:r w:rsidRPr="004C409B">
              <w:rPr>
                <w:rFonts w:ascii="Times New Roman" w:hAnsi="Times New Roman" w:cs="Times New Roman"/>
              </w:rPr>
              <w:t xml:space="preserve">3. Третинні будівлі, обладнання/об’єкти </w:t>
            </w:r>
          </w:p>
        </w:tc>
        <w:tc>
          <w:tcPr>
            <w:tcW w:w="2340" w:type="dxa"/>
            <w:vAlign w:val="center"/>
          </w:tcPr>
          <w:p w14:paraId="7C158900" w14:textId="69ACEB0F"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0,0</w:t>
            </w:r>
          </w:p>
        </w:tc>
        <w:tc>
          <w:tcPr>
            <w:tcW w:w="2127" w:type="dxa"/>
            <w:vAlign w:val="center"/>
          </w:tcPr>
          <w:p w14:paraId="615AC7D2" w14:textId="29532998"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42,0</w:t>
            </w:r>
          </w:p>
        </w:tc>
        <w:tc>
          <w:tcPr>
            <w:tcW w:w="1904" w:type="dxa"/>
            <w:vAlign w:val="center"/>
          </w:tcPr>
          <w:p w14:paraId="1F0BC41E" w14:textId="2BA28B39"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0,0%</w:t>
            </w:r>
          </w:p>
        </w:tc>
      </w:tr>
      <w:tr w:rsidR="00ED4B41" w:rsidRPr="004C409B" w14:paraId="66C25E5F" w14:textId="77777777" w:rsidTr="00ED4B41">
        <w:trPr>
          <w:jc w:val="center"/>
        </w:trPr>
        <w:tc>
          <w:tcPr>
            <w:tcW w:w="9242" w:type="dxa"/>
            <w:gridSpan w:val="4"/>
            <w:shd w:val="clear" w:color="auto" w:fill="F2F2F2" w:themeFill="background1" w:themeFillShade="F2"/>
            <w:vAlign w:val="center"/>
          </w:tcPr>
          <w:p w14:paraId="1DA53A82" w14:textId="72611DD8" w:rsidR="00ED4B41" w:rsidRPr="004C409B" w:rsidRDefault="00ED4B41" w:rsidP="00B03399">
            <w:pPr>
              <w:spacing w:after="0" w:line="240" w:lineRule="auto"/>
              <w:rPr>
                <w:rFonts w:ascii="Times New Roman" w:hAnsi="Times New Roman" w:cs="Times New Roman"/>
              </w:rPr>
            </w:pPr>
            <w:r w:rsidRPr="004C409B">
              <w:rPr>
                <w:rFonts w:ascii="Times New Roman" w:hAnsi="Times New Roman" w:cs="Times New Roman"/>
              </w:rPr>
              <w:t>Транспорт</w:t>
            </w:r>
          </w:p>
        </w:tc>
      </w:tr>
      <w:tr w:rsidR="00ED4B41" w:rsidRPr="004C409B" w14:paraId="0DCCF35F" w14:textId="216F6E78" w:rsidTr="00B40498">
        <w:trPr>
          <w:jc w:val="center"/>
        </w:trPr>
        <w:tc>
          <w:tcPr>
            <w:tcW w:w="2871" w:type="dxa"/>
            <w:vAlign w:val="center"/>
          </w:tcPr>
          <w:p w14:paraId="7FF86515" w14:textId="77777777" w:rsidR="00ED4B41" w:rsidRPr="004C409B" w:rsidRDefault="00ED4B41" w:rsidP="00B03399">
            <w:pPr>
              <w:spacing w:after="0" w:line="240" w:lineRule="auto"/>
              <w:rPr>
                <w:rFonts w:ascii="Times New Roman" w:hAnsi="Times New Roman" w:cs="Times New Roman"/>
              </w:rPr>
            </w:pPr>
            <w:r w:rsidRPr="004C409B">
              <w:rPr>
                <w:rFonts w:ascii="Times New Roman" w:hAnsi="Times New Roman" w:cs="Times New Roman"/>
              </w:rPr>
              <w:t>4. Транспорт</w:t>
            </w:r>
          </w:p>
        </w:tc>
        <w:tc>
          <w:tcPr>
            <w:tcW w:w="2340" w:type="dxa"/>
            <w:vAlign w:val="center"/>
          </w:tcPr>
          <w:p w14:paraId="68119FAB" w14:textId="06DD4156" w:rsidR="00ED4B41"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467,5</w:t>
            </w:r>
          </w:p>
        </w:tc>
        <w:tc>
          <w:tcPr>
            <w:tcW w:w="2127" w:type="dxa"/>
            <w:vAlign w:val="center"/>
          </w:tcPr>
          <w:p w14:paraId="774ADB53" w14:textId="3987BC18" w:rsidR="00ED4B41"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75 082,5</w:t>
            </w:r>
          </w:p>
        </w:tc>
        <w:tc>
          <w:tcPr>
            <w:tcW w:w="1904" w:type="dxa"/>
            <w:vAlign w:val="center"/>
          </w:tcPr>
          <w:p w14:paraId="4AEDB494" w14:textId="60836F17" w:rsidR="00ED4B41"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0,6</w:t>
            </w:r>
            <w:r w:rsidR="00ED4B41" w:rsidRPr="004C409B">
              <w:rPr>
                <w:rFonts w:ascii="Times New Roman" w:hAnsi="Times New Roman" w:cs="Times New Roman"/>
              </w:rPr>
              <w:t>%</w:t>
            </w:r>
          </w:p>
        </w:tc>
      </w:tr>
      <w:tr w:rsidR="00ED4B41" w:rsidRPr="004C409B" w14:paraId="76016800" w14:textId="77777777" w:rsidTr="00ED4B41">
        <w:trPr>
          <w:jc w:val="center"/>
        </w:trPr>
        <w:tc>
          <w:tcPr>
            <w:tcW w:w="9242" w:type="dxa"/>
            <w:gridSpan w:val="4"/>
            <w:shd w:val="clear" w:color="auto" w:fill="F2F2F2" w:themeFill="background1" w:themeFillShade="F2"/>
            <w:vAlign w:val="center"/>
          </w:tcPr>
          <w:p w14:paraId="5545E8D0" w14:textId="3FC19581" w:rsidR="00ED4B41" w:rsidRPr="004C409B" w:rsidRDefault="00ED4B41" w:rsidP="00B03399">
            <w:pPr>
              <w:spacing w:after="0" w:line="240" w:lineRule="auto"/>
              <w:rPr>
                <w:rFonts w:ascii="Times New Roman" w:hAnsi="Times New Roman" w:cs="Times New Roman"/>
              </w:rPr>
            </w:pPr>
            <w:r w:rsidRPr="004C409B">
              <w:rPr>
                <w:rFonts w:ascii="Times New Roman" w:hAnsi="Times New Roman" w:cs="Times New Roman"/>
              </w:rPr>
              <w:t>Місцеве виробництво енергії</w:t>
            </w:r>
          </w:p>
        </w:tc>
      </w:tr>
      <w:tr w:rsidR="00AC0EBF" w:rsidRPr="004C409B" w14:paraId="5D4299D3" w14:textId="1C357A71" w:rsidTr="00AC0EBF">
        <w:trPr>
          <w:jc w:val="center"/>
        </w:trPr>
        <w:tc>
          <w:tcPr>
            <w:tcW w:w="2871" w:type="dxa"/>
            <w:vAlign w:val="center"/>
          </w:tcPr>
          <w:p w14:paraId="0AA12C80" w14:textId="77777777" w:rsidR="00AC0EBF" w:rsidRPr="004C409B" w:rsidRDefault="00AC0EBF" w:rsidP="00B03399">
            <w:pPr>
              <w:spacing w:after="0" w:line="240" w:lineRule="auto"/>
              <w:rPr>
                <w:rFonts w:ascii="Times New Roman" w:hAnsi="Times New Roman" w:cs="Times New Roman"/>
              </w:rPr>
            </w:pPr>
            <w:r w:rsidRPr="004C409B">
              <w:rPr>
                <w:rFonts w:ascii="Times New Roman" w:hAnsi="Times New Roman" w:cs="Times New Roman"/>
              </w:rPr>
              <w:t>5.Місцеве виробництво електроенергії</w:t>
            </w:r>
          </w:p>
        </w:tc>
        <w:tc>
          <w:tcPr>
            <w:tcW w:w="2340" w:type="dxa"/>
            <w:vAlign w:val="center"/>
          </w:tcPr>
          <w:p w14:paraId="0A9EF569" w14:textId="4D3A09EC"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169,0</w:t>
            </w:r>
          </w:p>
        </w:tc>
        <w:tc>
          <w:tcPr>
            <w:tcW w:w="2127" w:type="dxa"/>
            <w:vAlign w:val="center"/>
          </w:tcPr>
          <w:p w14:paraId="6434EBB0" w14:textId="0DED0978"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863 000,0</w:t>
            </w:r>
          </w:p>
        </w:tc>
        <w:tc>
          <w:tcPr>
            <w:tcW w:w="1904" w:type="dxa"/>
            <w:vAlign w:val="center"/>
          </w:tcPr>
          <w:p w14:paraId="4AA71160" w14:textId="4BC2ABBE" w:rsidR="00AC0EBF" w:rsidRPr="004C409B" w:rsidRDefault="00AC0EBF" w:rsidP="00B03399">
            <w:pPr>
              <w:spacing w:after="0" w:line="240" w:lineRule="auto"/>
              <w:jc w:val="center"/>
              <w:rPr>
                <w:rFonts w:ascii="Times New Roman" w:hAnsi="Times New Roman" w:cs="Times New Roman"/>
              </w:rPr>
            </w:pPr>
            <w:r w:rsidRPr="004C409B">
              <w:rPr>
                <w:rFonts w:ascii="Times New Roman" w:hAnsi="Times New Roman" w:cs="Times New Roman"/>
              </w:rPr>
              <w:t>0,0%</w:t>
            </w:r>
          </w:p>
        </w:tc>
      </w:tr>
      <w:tr w:rsidR="00E1244E" w:rsidRPr="004C409B" w14:paraId="2C691292" w14:textId="442AF506" w:rsidTr="00B40498">
        <w:trPr>
          <w:jc w:val="center"/>
        </w:trPr>
        <w:tc>
          <w:tcPr>
            <w:tcW w:w="2871" w:type="dxa"/>
            <w:vAlign w:val="center"/>
          </w:tcPr>
          <w:p w14:paraId="7341C77C" w14:textId="77777777" w:rsidR="00E1244E" w:rsidRPr="004C409B" w:rsidRDefault="00E1244E" w:rsidP="00B03399">
            <w:pPr>
              <w:spacing w:after="0" w:line="240" w:lineRule="auto"/>
              <w:rPr>
                <w:rFonts w:ascii="Times New Roman" w:hAnsi="Times New Roman" w:cs="Times New Roman"/>
                <w:b/>
              </w:rPr>
            </w:pPr>
            <w:r w:rsidRPr="004C409B">
              <w:rPr>
                <w:rFonts w:ascii="Times New Roman" w:hAnsi="Times New Roman" w:cs="Times New Roman"/>
                <w:b/>
              </w:rPr>
              <w:t>Всього</w:t>
            </w:r>
          </w:p>
        </w:tc>
        <w:tc>
          <w:tcPr>
            <w:tcW w:w="2340" w:type="dxa"/>
            <w:vAlign w:val="center"/>
          </w:tcPr>
          <w:p w14:paraId="49F7513B" w14:textId="0223C1A8" w:rsidR="00E1244E" w:rsidRPr="004C409B" w:rsidRDefault="00E1244E" w:rsidP="00B03399">
            <w:pPr>
              <w:spacing w:after="0" w:line="240" w:lineRule="auto"/>
              <w:jc w:val="center"/>
              <w:rPr>
                <w:rFonts w:ascii="Times New Roman" w:hAnsi="Times New Roman" w:cs="Times New Roman"/>
                <w:b/>
                <w:bCs/>
              </w:rPr>
            </w:pPr>
            <w:r w:rsidRPr="004C409B">
              <w:rPr>
                <w:rFonts w:ascii="Times New Roman" w:hAnsi="Times New Roman" w:cs="Times New Roman"/>
                <w:b/>
                <w:bCs/>
              </w:rPr>
              <w:t>205497,2</w:t>
            </w:r>
          </w:p>
        </w:tc>
        <w:tc>
          <w:tcPr>
            <w:tcW w:w="2127" w:type="dxa"/>
            <w:vAlign w:val="center"/>
          </w:tcPr>
          <w:p w14:paraId="3D8EDAB4" w14:textId="21F25FAC" w:rsidR="00E1244E" w:rsidRPr="004C409B" w:rsidRDefault="00330A6D" w:rsidP="00B03399">
            <w:pPr>
              <w:spacing w:after="0" w:line="240" w:lineRule="auto"/>
              <w:jc w:val="center"/>
              <w:rPr>
                <w:rFonts w:ascii="Times New Roman" w:hAnsi="Times New Roman" w:cs="Times New Roman"/>
                <w:b/>
                <w:bCs/>
              </w:rPr>
            </w:pPr>
            <w:r w:rsidRPr="00330A6D">
              <w:rPr>
                <w:rFonts w:ascii="Times New Roman" w:hAnsi="Times New Roman" w:cs="Times New Roman"/>
                <w:b/>
                <w:bCs/>
                <w:color w:val="000000"/>
                <w:szCs w:val="20"/>
              </w:rPr>
              <w:t>3 222 062,3</w:t>
            </w:r>
          </w:p>
        </w:tc>
        <w:tc>
          <w:tcPr>
            <w:tcW w:w="1904" w:type="dxa"/>
            <w:vAlign w:val="center"/>
          </w:tcPr>
          <w:p w14:paraId="3F06CD3B" w14:textId="6870989D" w:rsidR="00E1244E" w:rsidRPr="004C409B" w:rsidRDefault="00E1244E" w:rsidP="00B03399">
            <w:pPr>
              <w:spacing w:after="0" w:line="240" w:lineRule="auto"/>
              <w:jc w:val="center"/>
              <w:rPr>
                <w:rFonts w:ascii="Times New Roman" w:hAnsi="Times New Roman" w:cs="Times New Roman"/>
                <w:b/>
                <w:bCs/>
              </w:rPr>
            </w:pPr>
            <w:r w:rsidRPr="004C409B">
              <w:rPr>
                <w:rFonts w:ascii="Times New Roman" w:hAnsi="Times New Roman" w:cs="Times New Roman"/>
                <w:b/>
                <w:bCs/>
              </w:rPr>
              <w:t>6,4%</w:t>
            </w:r>
          </w:p>
        </w:tc>
      </w:tr>
      <w:bookmarkEnd w:id="96"/>
    </w:tbl>
    <w:p w14:paraId="35E44C2B" w14:textId="77777777" w:rsidR="009729EB" w:rsidRPr="00DF18C6" w:rsidRDefault="009729EB" w:rsidP="00B03399">
      <w:pPr>
        <w:tabs>
          <w:tab w:val="left" w:pos="0"/>
        </w:tabs>
        <w:spacing w:after="0" w:line="240" w:lineRule="auto"/>
        <w:jc w:val="both"/>
        <w:rPr>
          <w:rFonts w:ascii="Times New Roman" w:hAnsi="Times New Roman" w:cs="Times New Roman"/>
          <w:sz w:val="24"/>
          <w:szCs w:val="24"/>
        </w:rPr>
      </w:pPr>
    </w:p>
    <w:p w14:paraId="4E6C67BC" w14:textId="77777777" w:rsidR="00E93E6F" w:rsidRPr="00DF18C6" w:rsidRDefault="00E93E6F" w:rsidP="00B03399">
      <w:pPr>
        <w:spacing w:after="0" w:line="240" w:lineRule="auto"/>
        <w:rPr>
          <w:rFonts w:ascii="Times New Roman" w:hAnsi="Times New Roman" w:cs="Times New Roman"/>
          <w:sz w:val="24"/>
          <w:szCs w:val="24"/>
        </w:rPr>
      </w:pPr>
      <w:r w:rsidRPr="00DF18C6">
        <w:rPr>
          <w:rFonts w:ascii="Times New Roman" w:hAnsi="Times New Roman" w:cs="Times New Roman"/>
          <w:sz w:val="24"/>
          <w:szCs w:val="24"/>
        </w:rPr>
        <w:br w:type="page"/>
      </w:r>
    </w:p>
    <w:p w14:paraId="7CD68885" w14:textId="77777777" w:rsidR="00E93E6F" w:rsidRPr="00DF18C6" w:rsidRDefault="00E93E6F" w:rsidP="00B03399">
      <w:pPr>
        <w:spacing w:after="0" w:line="240" w:lineRule="auto"/>
        <w:rPr>
          <w:rFonts w:ascii="Times New Roman" w:hAnsi="Times New Roman" w:cs="Times New Roman"/>
          <w:sz w:val="24"/>
          <w:szCs w:val="24"/>
        </w:rPr>
        <w:sectPr w:rsidR="00E93E6F" w:rsidRPr="00DF18C6" w:rsidSect="0018543C">
          <w:pgSz w:w="11906" w:h="16838"/>
          <w:pgMar w:top="567" w:right="567" w:bottom="567" w:left="1701" w:header="708" w:footer="278" w:gutter="0"/>
          <w:cols w:space="708"/>
          <w:docGrid w:linePitch="360"/>
        </w:sectPr>
      </w:pPr>
    </w:p>
    <w:p w14:paraId="1020767B" w14:textId="2B932576" w:rsidR="00785BB8" w:rsidRPr="00DF18C6" w:rsidRDefault="00931687" w:rsidP="00B03399">
      <w:pPr>
        <w:pStyle w:val="1"/>
        <w:spacing w:before="0" w:line="240" w:lineRule="auto"/>
        <w:jc w:val="right"/>
        <w:rPr>
          <w:rFonts w:ascii="Times New Roman" w:hAnsi="Times New Roman" w:cs="Times New Roman"/>
          <w:color w:val="auto"/>
          <w:sz w:val="24"/>
          <w:szCs w:val="22"/>
        </w:rPr>
      </w:pPr>
      <w:bookmarkStart w:id="97" w:name="_Toc164683431"/>
      <w:r w:rsidRPr="00DF18C6">
        <w:rPr>
          <w:rFonts w:ascii="Times New Roman" w:hAnsi="Times New Roman" w:cs="Times New Roman"/>
          <w:color w:val="auto"/>
          <w:sz w:val="24"/>
          <w:szCs w:val="22"/>
        </w:rPr>
        <w:lastRenderedPageBreak/>
        <w:t>Додаток 1</w:t>
      </w:r>
    </w:p>
    <w:p w14:paraId="66170F42" w14:textId="486E0B06" w:rsidR="00FA57F6" w:rsidRPr="00DF18C6" w:rsidRDefault="00FA57F6" w:rsidP="00B03399">
      <w:pPr>
        <w:pStyle w:val="1"/>
        <w:spacing w:before="0" w:line="240" w:lineRule="auto"/>
        <w:jc w:val="center"/>
        <w:rPr>
          <w:rFonts w:ascii="Times New Roman" w:hAnsi="Times New Roman" w:cs="Times New Roman"/>
          <w:color w:val="auto"/>
          <w:sz w:val="24"/>
          <w:szCs w:val="24"/>
        </w:rPr>
      </w:pPr>
      <w:r w:rsidRPr="00DF18C6">
        <w:rPr>
          <w:rFonts w:ascii="Times New Roman" w:hAnsi="Times New Roman" w:cs="Times New Roman"/>
          <w:color w:val="auto"/>
          <w:sz w:val="24"/>
          <w:szCs w:val="24"/>
        </w:rPr>
        <w:t>План заходів з пом’якшення наслідків змін клімату на період до 2030 рр.</w:t>
      </w:r>
      <w:bookmarkEnd w:id="97"/>
    </w:p>
    <w:tbl>
      <w:tblPr>
        <w:tblW w:w="14502" w:type="dxa"/>
        <w:jc w:val="center"/>
        <w:tblLayout w:type="fixed"/>
        <w:tblLook w:val="04A0" w:firstRow="1" w:lastRow="0" w:firstColumn="1" w:lastColumn="0" w:noHBand="0" w:noVBand="1"/>
      </w:tblPr>
      <w:tblGrid>
        <w:gridCol w:w="533"/>
        <w:gridCol w:w="1560"/>
        <w:gridCol w:w="1134"/>
        <w:gridCol w:w="2126"/>
        <w:gridCol w:w="992"/>
        <w:gridCol w:w="992"/>
        <w:gridCol w:w="851"/>
        <w:gridCol w:w="709"/>
        <w:gridCol w:w="708"/>
        <w:gridCol w:w="709"/>
        <w:gridCol w:w="644"/>
        <w:gridCol w:w="709"/>
        <w:gridCol w:w="709"/>
        <w:gridCol w:w="992"/>
        <w:gridCol w:w="1134"/>
      </w:tblGrid>
      <w:tr w:rsidR="003C6E31" w:rsidRPr="001B4833" w14:paraId="23D7F604" w14:textId="77777777" w:rsidTr="00EB0F4C">
        <w:trPr>
          <w:trHeight w:val="300"/>
          <w:jc w:val="center"/>
        </w:trPr>
        <w:tc>
          <w:tcPr>
            <w:tcW w:w="5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13A2F" w14:textId="58026D94"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w:t>
            </w:r>
            <w:r w:rsidR="00097B89" w:rsidRPr="001B4833">
              <w:rPr>
                <w:rFonts w:ascii="Times New Roman" w:eastAsia="Times New Roman" w:hAnsi="Times New Roman" w:cs="Times New Roman"/>
                <w:b/>
                <w:bCs/>
                <w:color w:val="000000"/>
                <w:sz w:val="20"/>
                <w:szCs w:val="20"/>
                <w:lang w:eastAsia="ru-RU"/>
              </w:rPr>
              <w:t xml:space="preserve"> з/п</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1E36F"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Ключова дія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4EE24E"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Сфера впливу</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4CA106"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Стратегічний інструмент</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CA6973" w14:textId="77777777" w:rsidR="00FA57F6" w:rsidRPr="001B4833" w:rsidRDefault="00FA57F6" w:rsidP="00EB0F4C">
            <w:pPr>
              <w:spacing w:after="0" w:line="240" w:lineRule="auto"/>
              <w:ind w:left="-108" w:right="-108"/>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Фінансове джерело</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33C4DCD" w14:textId="63D25E0A" w:rsidR="00FA57F6" w:rsidRPr="001B4833" w:rsidRDefault="00FA57F6" w:rsidP="00764EA0">
            <w:pPr>
              <w:spacing w:after="0" w:line="240" w:lineRule="auto"/>
              <w:ind w:left="-108" w:right="-108"/>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Відпо</w:t>
            </w:r>
            <w:r w:rsidR="00EB0F4C">
              <w:rPr>
                <w:rFonts w:ascii="Times New Roman" w:eastAsia="Times New Roman" w:hAnsi="Times New Roman" w:cs="Times New Roman"/>
                <w:b/>
                <w:bCs/>
                <w:color w:val="000000"/>
                <w:sz w:val="20"/>
                <w:szCs w:val="20"/>
                <w:lang w:eastAsia="ru-RU"/>
              </w:rPr>
              <w:t>-</w:t>
            </w:r>
            <w:r w:rsidRPr="001B4833">
              <w:rPr>
                <w:rFonts w:ascii="Times New Roman" w:eastAsia="Times New Roman" w:hAnsi="Times New Roman" w:cs="Times New Roman"/>
                <w:b/>
                <w:bCs/>
                <w:color w:val="000000"/>
                <w:sz w:val="20"/>
                <w:szCs w:val="20"/>
                <w:lang w:eastAsia="ru-RU"/>
              </w:rPr>
              <w:t>відальний орган</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81700B"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Вартість заходу</w:t>
            </w:r>
          </w:p>
        </w:tc>
        <w:tc>
          <w:tcPr>
            <w:tcW w:w="2061" w:type="dxa"/>
            <w:gridSpan w:val="3"/>
            <w:tcBorders>
              <w:top w:val="single" w:sz="4" w:space="0" w:color="auto"/>
              <w:left w:val="nil"/>
              <w:bottom w:val="single" w:sz="4" w:space="0" w:color="auto"/>
              <w:right w:val="single" w:sz="4" w:space="0" w:color="auto"/>
            </w:tcBorders>
            <w:shd w:val="clear" w:color="auto" w:fill="auto"/>
            <w:noWrap/>
            <w:vAlign w:val="center"/>
            <w:hideMark/>
          </w:tcPr>
          <w:p w14:paraId="7FB3FCCE"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Заплановані показники</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F66E7C"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Терміни виконання</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F96A6F" w14:textId="77777777" w:rsidR="00FA57F6" w:rsidRPr="001B4833" w:rsidRDefault="00FA57F6" w:rsidP="00EB0F4C">
            <w:pPr>
              <w:spacing w:after="0" w:line="240" w:lineRule="auto"/>
              <w:ind w:left="-185" w:right="-173"/>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Статус реалізації</w:t>
            </w:r>
          </w:p>
        </w:tc>
        <w:tc>
          <w:tcPr>
            <w:tcW w:w="1134" w:type="dxa"/>
            <w:vMerge w:val="restart"/>
            <w:tcBorders>
              <w:top w:val="single" w:sz="4" w:space="0" w:color="auto"/>
              <w:left w:val="single" w:sz="4" w:space="0" w:color="auto"/>
              <w:right w:val="single" w:sz="4" w:space="0" w:color="auto"/>
            </w:tcBorders>
            <w:tcMar>
              <w:left w:w="28" w:type="dxa"/>
              <w:right w:w="28" w:type="dxa"/>
            </w:tcMar>
            <w:vAlign w:val="center"/>
          </w:tcPr>
          <w:p w14:paraId="4974E091" w14:textId="77777777" w:rsidR="00FA57F6" w:rsidRPr="001B4833" w:rsidRDefault="00FA57F6" w:rsidP="00EB0F4C">
            <w:pPr>
              <w:spacing w:after="0" w:line="240" w:lineRule="auto"/>
              <w:ind w:left="-105" w:right="-93"/>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Ефект подолання енергетичної бідності/ адаптації до змін клімату</w:t>
            </w:r>
          </w:p>
        </w:tc>
      </w:tr>
      <w:tr w:rsidR="003C6E31" w:rsidRPr="001B4833" w14:paraId="7D3DCA23" w14:textId="77777777" w:rsidTr="00EB0F4C">
        <w:trPr>
          <w:cantSplit/>
          <w:trHeight w:val="2896"/>
          <w:jc w:val="center"/>
        </w:trPr>
        <w:tc>
          <w:tcPr>
            <w:tcW w:w="533" w:type="dxa"/>
            <w:vMerge/>
            <w:tcBorders>
              <w:top w:val="single" w:sz="4" w:space="0" w:color="auto"/>
              <w:left w:val="single" w:sz="4" w:space="0" w:color="auto"/>
              <w:bottom w:val="single" w:sz="4" w:space="0" w:color="auto"/>
              <w:right w:val="single" w:sz="4" w:space="0" w:color="auto"/>
            </w:tcBorders>
            <w:vAlign w:val="center"/>
            <w:hideMark/>
          </w:tcPr>
          <w:p w14:paraId="2F05BB0A"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9E54255"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B2E663C"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E14DDD7"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18F7D57"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8C82C5F"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textDirection w:val="btLr"/>
            <w:vAlign w:val="center"/>
            <w:hideMark/>
          </w:tcPr>
          <w:p w14:paraId="325B3A71" w14:textId="420DD52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Виконані інвестиції, тис. грн.</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70DDBEB7" w14:textId="5D15A9C0"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Загаль</w:t>
            </w:r>
            <w:r w:rsidR="00097B89" w:rsidRPr="001B4833">
              <w:rPr>
                <w:rFonts w:ascii="Times New Roman" w:eastAsia="Times New Roman" w:hAnsi="Times New Roman" w:cs="Times New Roman"/>
                <w:b/>
                <w:bCs/>
                <w:color w:val="000000"/>
                <w:sz w:val="20"/>
                <w:szCs w:val="20"/>
                <w:lang w:eastAsia="ru-RU"/>
              </w:rPr>
              <w:t>-</w:t>
            </w:r>
            <w:r w:rsidRPr="001B4833">
              <w:rPr>
                <w:rFonts w:ascii="Times New Roman" w:eastAsia="Times New Roman" w:hAnsi="Times New Roman" w:cs="Times New Roman"/>
                <w:b/>
                <w:bCs/>
                <w:color w:val="000000"/>
                <w:sz w:val="20"/>
                <w:szCs w:val="20"/>
                <w:lang w:eastAsia="ru-RU"/>
              </w:rPr>
              <w:t>на вартість, тис. грн.</w:t>
            </w:r>
          </w:p>
        </w:tc>
        <w:tc>
          <w:tcPr>
            <w:tcW w:w="708" w:type="dxa"/>
            <w:tcBorders>
              <w:top w:val="nil"/>
              <w:left w:val="nil"/>
              <w:bottom w:val="single" w:sz="4" w:space="0" w:color="auto"/>
              <w:right w:val="single" w:sz="4" w:space="0" w:color="auto"/>
            </w:tcBorders>
            <w:shd w:val="clear" w:color="auto" w:fill="auto"/>
            <w:tcMar>
              <w:left w:w="40" w:type="dxa"/>
              <w:right w:w="40" w:type="dxa"/>
            </w:tcMar>
            <w:textDirection w:val="btLr"/>
            <w:vAlign w:val="center"/>
            <w:hideMark/>
          </w:tcPr>
          <w:p w14:paraId="05EA5F21"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Заплановане скорочення енергоспоживання, МВт∙год. /рік</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0B503727"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Виробництво відновлюваної енергії, МВт∙год. /рік</w:t>
            </w:r>
          </w:p>
        </w:tc>
        <w:tc>
          <w:tcPr>
            <w:tcW w:w="644" w:type="dxa"/>
            <w:tcBorders>
              <w:top w:val="nil"/>
              <w:left w:val="nil"/>
              <w:bottom w:val="single" w:sz="4" w:space="0" w:color="auto"/>
              <w:right w:val="single" w:sz="4" w:space="0" w:color="auto"/>
            </w:tcBorders>
            <w:shd w:val="clear" w:color="auto" w:fill="auto"/>
            <w:textDirection w:val="btLr"/>
            <w:vAlign w:val="center"/>
            <w:hideMark/>
          </w:tcPr>
          <w:p w14:paraId="1F60958F"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Зменшення викидів СО2, т/рік</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57563FE0" w14:textId="77777777" w:rsidR="00FA57F6" w:rsidRPr="001B4833" w:rsidRDefault="00FA57F6" w:rsidP="001B4833">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Початок, рік</w:t>
            </w:r>
          </w:p>
        </w:tc>
        <w:tc>
          <w:tcPr>
            <w:tcW w:w="709" w:type="dxa"/>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14:paraId="22DD65AB" w14:textId="77777777" w:rsidR="00FA57F6" w:rsidRPr="001B4833" w:rsidRDefault="00FA57F6" w:rsidP="001B4833">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 xml:space="preserve">Закінчення, </w:t>
            </w:r>
            <w:r w:rsidRPr="001B4833">
              <w:rPr>
                <w:rFonts w:ascii="Times New Roman" w:eastAsia="Times New Roman" w:hAnsi="Times New Roman" w:cs="Times New Roman"/>
                <w:b/>
                <w:bCs/>
                <w:color w:val="000000"/>
                <w:sz w:val="20"/>
                <w:szCs w:val="20"/>
                <w:lang w:eastAsia="ru-RU"/>
              </w:rPr>
              <w:br/>
              <w:t>рік</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2921D2D"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c>
          <w:tcPr>
            <w:tcW w:w="1134" w:type="dxa"/>
            <w:vMerge/>
            <w:tcBorders>
              <w:left w:val="single" w:sz="4" w:space="0" w:color="auto"/>
              <w:bottom w:val="single" w:sz="4" w:space="0" w:color="auto"/>
              <w:right w:val="single" w:sz="4" w:space="0" w:color="auto"/>
            </w:tcBorders>
            <w:vAlign w:val="center"/>
          </w:tcPr>
          <w:p w14:paraId="5A7608D5" w14:textId="77777777" w:rsidR="00FA57F6" w:rsidRPr="001B4833" w:rsidRDefault="00FA57F6" w:rsidP="00B03399">
            <w:pPr>
              <w:spacing w:after="0" w:line="240" w:lineRule="auto"/>
              <w:contextualSpacing/>
              <w:jc w:val="center"/>
              <w:rPr>
                <w:rFonts w:ascii="Times New Roman" w:eastAsia="Times New Roman" w:hAnsi="Times New Roman" w:cs="Times New Roman"/>
                <w:b/>
                <w:bCs/>
                <w:color w:val="000000"/>
                <w:sz w:val="20"/>
                <w:szCs w:val="20"/>
                <w:lang w:eastAsia="ru-RU"/>
              </w:rPr>
            </w:pPr>
          </w:p>
        </w:tc>
      </w:tr>
      <w:tr w:rsidR="003C6E31" w:rsidRPr="001B4833" w14:paraId="7B284467" w14:textId="77777777" w:rsidTr="00EB0F4C">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2CB775EE" w14:textId="52D52245"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w:t>
            </w:r>
          </w:p>
        </w:tc>
        <w:tc>
          <w:tcPr>
            <w:tcW w:w="1560" w:type="dxa"/>
            <w:tcBorders>
              <w:top w:val="single" w:sz="4" w:space="0" w:color="auto"/>
              <w:left w:val="single" w:sz="4" w:space="0" w:color="auto"/>
              <w:bottom w:val="single" w:sz="4" w:space="0" w:color="auto"/>
              <w:right w:val="single" w:sz="4" w:space="0" w:color="auto"/>
            </w:tcBorders>
            <w:vAlign w:val="center"/>
          </w:tcPr>
          <w:p w14:paraId="1533F259" w14:textId="55909ED6"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4E4ED5E" w14:textId="282A558E"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5D72E8FE" w14:textId="7B20EBF1"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1C613ACE" w14:textId="39088811"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5919C534" w14:textId="1758D642"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nil"/>
              <w:left w:val="nil"/>
              <w:bottom w:val="single" w:sz="4" w:space="0" w:color="auto"/>
              <w:right w:val="single" w:sz="4" w:space="0" w:color="auto"/>
            </w:tcBorders>
            <w:shd w:val="clear" w:color="auto" w:fill="auto"/>
            <w:vAlign w:val="center"/>
          </w:tcPr>
          <w:p w14:paraId="4CAF49F6" w14:textId="462072E6"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nil"/>
              <w:left w:val="nil"/>
              <w:bottom w:val="single" w:sz="4" w:space="0" w:color="auto"/>
              <w:right w:val="single" w:sz="4" w:space="0" w:color="auto"/>
            </w:tcBorders>
            <w:shd w:val="clear" w:color="auto" w:fill="auto"/>
            <w:vAlign w:val="center"/>
          </w:tcPr>
          <w:p w14:paraId="7BB535AF" w14:textId="65E4C1FC"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tcMar>
              <w:left w:w="40" w:type="dxa"/>
              <w:right w:w="40" w:type="dxa"/>
            </w:tcMar>
            <w:vAlign w:val="center"/>
          </w:tcPr>
          <w:p w14:paraId="71D97A2D" w14:textId="13F2D7FC"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nil"/>
              <w:left w:val="nil"/>
              <w:bottom w:val="single" w:sz="4" w:space="0" w:color="auto"/>
              <w:right w:val="single" w:sz="4" w:space="0" w:color="auto"/>
            </w:tcBorders>
            <w:shd w:val="clear" w:color="auto" w:fill="auto"/>
            <w:vAlign w:val="center"/>
          </w:tcPr>
          <w:p w14:paraId="3F30F713" w14:textId="6654A68D"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nil"/>
              <w:left w:val="nil"/>
              <w:bottom w:val="single" w:sz="4" w:space="0" w:color="auto"/>
              <w:right w:val="single" w:sz="4" w:space="0" w:color="auto"/>
            </w:tcBorders>
            <w:shd w:val="clear" w:color="auto" w:fill="auto"/>
            <w:vAlign w:val="center"/>
          </w:tcPr>
          <w:p w14:paraId="54836EF0" w14:textId="58865E6A"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nil"/>
              <w:left w:val="nil"/>
              <w:bottom w:val="single" w:sz="4" w:space="0" w:color="auto"/>
              <w:right w:val="single" w:sz="4" w:space="0" w:color="auto"/>
            </w:tcBorders>
            <w:shd w:val="clear" w:color="auto" w:fill="auto"/>
            <w:vAlign w:val="center"/>
          </w:tcPr>
          <w:p w14:paraId="5143E1A0" w14:textId="35E0F7A1"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tcPr>
          <w:p w14:paraId="34339B4E" w14:textId="12889D47"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AD9D38E" w14:textId="1E0672B4"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left w:val="single" w:sz="4" w:space="0" w:color="auto"/>
              <w:bottom w:val="single" w:sz="4" w:space="0" w:color="auto"/>
              <w:right w:val="single" w:sz="4" w:space="0" w:color="auto"/>
            </w:tcBorders>
            <w:vAlign w:val="center"/>
          </w:tcPr>
          <w:p w14:paraId="5195CEB8" w14:textId="786B28EC" w:rsidR="00C23F46" w:rsidRPr="001B4833" w:rsidRDefault="00C23F46" w:rsidP="00B03399">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A857DA" w:rsidRPr="001B4833" w14:paraId="36F82E56" w14:textId="77777777" w:rsidTr="001B4833">
        <w:trPr>
          <w:trHeight w:val="309"/>
          <w:jc w:val="center"/>
        </w:trPr>
        <w:tc>
          <w:tcPr>
            <w:tcW w:w="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1E4FDDA" w14:textId="77777777" w:rsidR="00FA57F6" w:rsidRPr="001B4833" w:rsidRDefault="00FA57F6" w:rsidP="00B03399">
            <w:pPr>
              <w:spacing w:after="0" w:line="240" w:lineRule="auto"/>
              <w:contextualSpacing/>
              <w:jc w:val="center"/>
              <w:rPr>
                <w:rFonts w:ascii="Times New Roman" w:eastAsia="Times New Roman" w:hAnsi="Times New Roman" w:cs="Times New Roman"/>
                <w:color w:val="000000"/>
                <w:sz w:val="20"/>
                <w:szCs w:val="20"/>
                <w:lang w:eastAsia="ru-RU"/>
              </w:rPr>
            </w:pPr>
          </w:p>
        </w:tc>
        <w:tc>
          <w:tcPr>
            <w:tcW w:w="13969" w:type="dxa"/>
            <w:gridSpan w:val="14"/>
            <w:tcBorders>
              <w:top w:val="single" w:sz="4" w:space="0" w:color="auto"/>
              <w:left w:val="nil"/>
              <w:bottom w:val="single" w:sz="4" w:space="0" w:color="auto"/>
              <w:right w:val="single" w:sz="4" w:space="0" w:color="auto"/>
            </w:tcBorders>
            <w:shd w:val="clear" w:color="auto" w:fill="F2F2F2" w:themeFill="background1" w:themeFillShade="F2"/>
            <w:vAlign w:val="center"/>
          </w:tcPr>
          <w:p w14:paraId="38EB53BC" w14:textId="77777777" w:rsidR="00FA57F6" w:rsidRPr="001B4833" w:rsidRDefault="00FA57F6"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Муніципальні будівлі, обладнання/об'єкти</w:t>
            </w:r>
          </w:p>
        </w:tc>
      </w:tr>
      <w:tr w:rsidR="003C6E31" w:rsidRPr="001B4833" w14:paraId="2C58C3CA" w14:textId="77777777" w:rsidTr="00EB0F4C">
        <w:trPr>
          <w:trHeight w:val="385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66751" w14:textId="677DF470" w:rsidR="00FA57F6" w:rsidRPr="001B4833" w:rsidRDefault="00E93E6F" w:rsidP="00EB0F4C">
            <w:pPr>
              <w:tabs>
                <w:tab w:val="left" w:pos="81"/>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86729A" w14:textId="08C80583"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Впровадження системи муніципального енергетичного менеджменту</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8E77887" w14:textId="079B823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Організа</w:t>
            </w:r>
            <w:r w:rsidR="00EB0F4C">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ційні заходи</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307B32D" w14:textId="0BB967E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Створення муніципальної системи енергоменеджменту. Організація відділу енергоменеджменту з можливістю проведення енергоаудитів. Організація виставкового залу. Запровадження он-лайн моніторингу енергоспоживання </w:t>
            </w:r>
            <w:r w:rsidR="00764EA0">
              <w:rPr>
                <w:rFonts w:ascii="Times New Roman" w:hAnsi="Times New Roman" w:cs="Times New Roman"/>
                <w:color w:val="000000"/>
                <w:sz w:val="20"/>
                <w:szCs w:val="20"/>
              </w:rPr>
              <w:t xml:space="preserve">   </w:t>
            </w:r>
            <w:r w:rsidRPr="001B4833">
              <w:rPr>
                <w:rFonts w:ascii="Times New Roman" w:hAnsi="Times New Roman" w:cs="Times New Roman"/>
                <w:color w:val="000000"/>
                <w:sz w:val="20"/>
                <w:szCs w:val="20"/>
              </w:rPr>
              <w:t>(2009 р.) муніципальних будівель</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71A0E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36E32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FB47D0C" w14:textId="6A736203"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2E0C33" w14:textId="582CC434"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396EE6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1333,7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043974A" w14:textId="39710F02" w:rsidR="00FA57F6" w:rsidRPr="001B4833" w:rsidRDefault="003C6E31"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C0FD77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388,1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6CA959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4D9070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EFCDE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6EBB8E8E" w14:textId="77777777" w:rsidR="00FA57F6" w:rsidRPr="001B4833" w:rsidRDefault="00FA57F6" w:rsidP="00764EA0">
            <w:pPr>
              <w:spacing w:after="0" w:line="240" w:lineRule="auto"/>
              <w:ind w:left="-185"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енергетичної бідності</w:t>
            </w:r>
          </w:p>
        </w:tc>
      </w:tr>
      <w:tr w:rsidR="003C6E31" w:rsidRPr="001B4833" w14:paraId="7D310493" w14:textId="77777777" w:rsidTr="00EB0F4C">
        <w:trPr>
          <w:trHeight w:val="201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BECEE" w14:textId="26E2503E"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59D4A6B" w14:textId="156CC4D6" w:rsidR="00FA57F6" w:rsidRPr="001B4833" w:rsidRDefault="00FA57F6" w:rsidP="00764EA0">
            <w:pPr>
              <w:spacing w:after="0" w:line="240" w:lineRule="auto"/>
              <w:ind w:left="-40" w:right="-40"/>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764E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ЗДО "Золота рибка"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E3CAA2F" w14:textId="7C8815CE"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Утеплення зовнішніх огороджу</w:t>
            </w:r>
            <w:r w:rsidR="00764E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вальних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59B99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Утеплення фасаду будівлі та заміна вікон та дверей в дошкільному закладі Долинської міської ради «Золота рибка» по вул. С.Бандери 6В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30F07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865B6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A6C50A8" w14:textId="49259B66"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1 910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5F349E" w14:textId="10A1247D"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1 910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772675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86,1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F35B8E" w14:textId="46A48030" w:rsidR="00FA57F6" w:rsidRPr="001B4833" w:rsidRDefault="003C6E31"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50C467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19,6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2F7B14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357A74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BA715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7F9B203F" w14:textId="12DD43F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EB0F4C" w:rsidRPr="001B4833" w14:paraId="7868D569"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2D0E6AE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1D290EC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4B285B08"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663915F9"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370CEA0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057A7F43"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4770DEB8"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501D0738"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AAC909"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26EF220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3EF861F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59D4411C"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ED2C85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75C33B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67385D8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78C44B51" w14:textId="77777777" w:rsidTr="00EB0F4C">
        <w:trPr>
          <w:trHeight w:val="2014"/>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966A0" w14:textId="042574AA"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32DF45" w14:textId="0ADA9DE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 НВК №2 (ЗДО "Зернятко")</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AC170F" w14:textId="73AE0AF9"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Утеплення зовнішніх огороджува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FD6EB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навчально-виховного комплексу №2 Долинської міської ради по вул.Івасюка 14 м.Долина. Заміна вікон, дверей та утеплення фасадів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98E562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8AE111" w14:textId="7FE86E5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EE9220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1 106,1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0CBC3C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1 106,1</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4239E7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144,7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581F80A" w14:textId="2D32B688" w:rsidR="00FA57F6" w:rsidRPr="001B4833" w:rsidRDefault="003C6E31"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615912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33,0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46EE9E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E10F1A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B1280B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2FE17EA5" w14:textId="4D851E1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249AC413" w14:textId="77777777" w:rsidTr="00EB0F4C">
        <w:trPr>
          <w:trHeight w:val="197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A584A" w14:textId="17D08F69"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F69DE15" w14:textId="06E03D83"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 ЗДО "Зірочка"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B79A53D" w14:textId="63A4864E"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Утеплення зовнішніх огороджува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C51EA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дошкільного закладу Долинської міської ради «Зірочка» по вул. Грушевського 25 м. Долина . Заміна вікон та дверей та утеплення фасадів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35D28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D9263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59B917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1 255,4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C27CC9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1 255,4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DE047DF" w14:textId="687412A4"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0320463" w14:textId="58A72C0B"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9DF23A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25,3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067A7C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39BEBD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B33E3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0A66CB88" w14:textId="39C1559F"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7F15F686" w14:textId="77777777" w:rsidTr="00EB0F4C">
        <w:trPr>
          <w:trHeight w:val="281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0D20F" w14:textId="0B125641"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D677C63" w14:textId="48FE953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 ЗДО "Росинка"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61BD43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A9B56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дошкільного закладу Долинської міської ради «Росинка» по вул. Грушевського 13  м. Долина. Заміна вікон та дверей,  утеплення фасадів. Проведення робіт з капітального ремонту внутрішньої системи опалення ДНЗ «Росинка»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DA1CFD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3AF629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A67165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1 596,3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FD2259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1 596,3</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BF8B4A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F361C64" w14:textId="07767A95"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9EBFFF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C8A10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4D700C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746C88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0188FB1B" w14:textId="69AE703C"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5B238356" w14:textId="77777777" w:rsidTr="00EB0F4C">
        <w:trPr>
          <w:trHeight w:val="324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9F69F8" w14:textId="2DF49F1A"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6B114B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Модернізація систем опалення в ДНЗ «Зірочка», «Росинка», «Сонечко» та НВК №2.</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740D6A" w14:textId="64149C2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Енергоефек</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тивність інженерних систем</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33750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Оптимізація енергоспоживання в бюджетних установах м. Долина з встановлення автоматизованих систем керування теплопостачанням та запровадження системи енергетичного менеджменту в 4-х дошкільних закладах «Зірочка», «Росинка», «Сонечко» та НВК №2.</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1E298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E2BBD3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F05CD8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134,4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CAA8DE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134,4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611E8C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76,1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81BCD51" w14:textId="4BEAD3A5"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DA0910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3E8123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90F473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A2C837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28BC4EB0" w14:textId="05B7E67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B0F4C" w:rsidRPr="001B4833" w14:paraId="0D91B1F5"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8D02763"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1483DFC1"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222B99F9"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7DBEBB6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19281F0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333A593B"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607E0D8A"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5EDA508E"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51473A"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61266EA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1A6F32B7"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36F9659B"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8BBBDF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757320E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5CC1B03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3399DB60"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26C6E" w14:textId="3CA49490"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B6B14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сонячних колекторів в ДНЗ "Сонечко", "Золота рибка", "Росинка"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BB80E8" w14:textId="7B10B8E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Енергоефек</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тивність інженерних систем</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F4CF9C9" w14:textId="70C18B5D"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Реконструкція системи гарячого водопостачання, встановлення сонячних колекторів в ДНЗ «Сонечко», ДНЗ «Золота рибка» та ДНЗ «Росинка»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173BA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58793D" w14:textId="4B92115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A3017D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1 274,5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210591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1 274,5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837B9F3" w14:textId="433E0953"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CE5884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119,47</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CA8EB7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27,2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75D595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339522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1132B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43D3E8E1" w14:textId="3DB022E1"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228126C2"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1D156" w14:textId="1B624AFE"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489373" w14:textId="2936D746"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сонячних колекторів «Зірочка» по вул. Грушевсько</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го 25 м. Долина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4DA05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30DAD6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Реконструкція системи гарячого водопостачання, встановлення сонячних колекторів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EC158C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778B68" w14:textId="37ED617C"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ЖКГ,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72BE8B4" w14:textId="1666007E"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A8B05A7" w14:textId="52F7F41C"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1 600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2649D5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8F55CB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37,5</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7F1A15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BC7FC9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232399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BD7748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439E1464" w14:textId="28C1AFB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7C2544B7"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B89F91" w14:textId="4D999A11" w:rsidR="00FA57F6" w:rsidRPr="001B4833" w:rsidRDefault="00E93E6F"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1.9</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CE554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сонячної станції на ЗДО "Теремок" в м.Долина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A9F88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AF4EC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дахової сонячної станції потужністю 16,2 кВт з акумулятором потужністю 5 кВт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6EAB1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Обласний бюджет.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A6A08C" w14:textId="297E8E8B"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ЖКГ,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069D2C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871,5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6C7234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871,5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0A173F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CE9EF3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32,2</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58BFFAE" w14:textId="7FBA2F94"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6DC8E1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64457C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6E77EE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79FD0E94" w14:textId="772F3186"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0EA3D0A5" w14:textId="77777777" w:rsidTr="00EB0F4C">
        <w:trPr>
          <w:trHeight w:val="26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A118C"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1.10</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100572" w14:textId="13FF322D"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сонячної станції на очисних спорудах КП "Водоканал"</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ADBB3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F4B7F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наземної сонячної станції потужністю 140 кВт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41C63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5EC749" w14:textId="39CA174F" w:rsidR="00FA57F6" w:rsidRPr="001B4833" w:rsidRDefault="00A23556" w:rsidP="00EB0F4C">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color w:val="000000"/>
                <w:sz w:val="20"/>
                <w:szCs w:val="20"/>
              </w:rPr>
              <w:t>КП Водоканал,</w:t>
            </w:r>
            <w:r w:rsidR="00FA57F6" w:rsidRPr="001B4833">
              <w:rPr>
                <w:rFonts w:ascii="Times New Roman" w:hAnsi="Times New Roman" w:cs="Times New Roman"/>
                <w:color w:val="000000"/>
                <w:sz w:val="20"/>
                <w:szCs w:val="20"/>
              </w:rPr>
              <w:t>, Міська рада</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F100D0A" w14:textId="59F301DB"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5D12A73" w14:textId="63F124FB"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456545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EED9FC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151,4</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D16CAB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89,5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E6C98C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72D647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3739A7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54F9CFC0" w14:textId="18ED053F"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47EB0C64" w14:textId="77777777" w:rsidTr="00EB0F4C">
        <w:trPr>
          <w:trHeight w:val="159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7FFE4"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5709F47" w14:textId="40BD379F"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сонячної станції на водозаборі КП "Водоканал"</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9B2B4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D81D6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Встановлення наземної сонячної станції потужністю </w:t>
            </w:r>
            <w:r w:rsidRPr="001B4833">
              <w:rPr>
                <w:rFonts w:ascii="Times New Roman" w:hAnsi="Times New Roman" w:cs="Times New Roman"/>
                <w:sz w:val="20"/>
                <w:szCs w:val="20"/>
              </w:rPr>
              <w:t>400</w:t>
            </w:r>
            <w:r w:rsidRPr="001B4833">
              <w:rPr>
                <w:rFonts w:ascii="Times New Roman" w:hAnsi="Times New Roman" w:cs="Times New Roman"/>
                <w:color w:val="000000"/>
                <w:sz w:val="20"/>
                <w:szCs w:val="20"/>
              </w:rPr>
              <w:t xml:space="preserve"> кВт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EC034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грантові кошти, кредитні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47A4D8" w14:textId="49CCF82F" w:rsidR="00FA57F6" w:rsidRPr="001B4833" w:rsidRDefault="00A23556" w:rsidP="00EB0F4C">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color w:val="000000"/>
                <w:sz w:val="20"/>
                <w:szCs w:val="20"/>
              </w:rPr>
              <w:t>КП Водоканал</w:t>
            </w:r>
            <w:r w:rsidR="00FA57F6" w:rsidRPr="001B4833">
              <w:rPr>
                <w:rFonts w:ascii="Times New Roman" w:hAnsi="Times New Roman" w:cs="Times New Roman"/>
                <w:color w:val="000000"/>
                <w:sz w:val="20"/>
                <w:szCs w:val="20"/>
              </w:rPr>
              <w:t>, Міська рада</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48BE6AE" w14:textId="48105101"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61D96EC" w14:textId="35F67EAD" w:rsidR="00FA57F6" w:rsidRPr="001B4833" w:rsidRDefault="00C23F46" w:rsidP="00A23556">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w:t>
            </w:r>
            <w:r w:rsidR="00FA57F6" w:rsidRPr="001B4833">
              <w:rPr>
                <w:rFonts w:ascii="Times New Roman" w:hAnsi="Times New Roman" w:cs="Times New Roman"/>
                <w:color w:val="000000"/>
                <w:sz w:val="20"/>
                <w:szCs w:val="20"/>
              </w:rPr>
              <w:t>857,1</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833C34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4D7A26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432,6</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F7E564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255,6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CC0F49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173A53D" w14:textId="21081B3C"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highlight w:val="red"/>
              </w:rPr>
            </w:pPr>
            <w:r w:rsidRPr="001B4833">
              <w:rPr>
                <w:rFonts w:ascii="Times New Roman" w:hAnsi="Times New Roman" w:cs="Times New Roman"/>
                <w:color w:val="000000"/>
                <w:sz w:val="20"/>
                <w:szCs w:val="20"/>
              </w:rPr>
              <w:t>202</w:t>
            </w:r>
            <w:r w:rsidR="00B42BA7" w:rsidRPr="001B4833">
              <w:rPr>
                <w:rFonts w:ascii="Times New Roman" w:hAnsi="Times New Roman" w:cs="Times New Roman"/>
                <w:color w:val="000000"/>
                <w:sz w:val="20"/>
                <w:szCs w:val="20"/>
              </w:rPr>
              <w:t>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C96D5F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019B8FDF" w14:textId="575A0F3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130C9EBE" w14:textId="77777777" w:rsidTr="00EB0F4C">
        <w:trPr>
          <w:trHeight w:val="2252"/>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742E1"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BDD7BE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Встановлення сонячних станцій (СЕС) на </w:t>
            </w:r>
            <w:r w:rsidRPr="001B4833">
              <w:rPr>
                <w:rFonts w:ascii="Times New Roman" w:hAnsi="Times New Roman" w:cs="Times New Roman"/>
                <w:sz w:val="20"/>
                <w:szCs w:val="20"/>
              </w:rPr>
              <w:t>3-х</w:t>
            </w:r>
            <w:r w:rsidRPr="001B4833">
              <w:rPr>
                <w:rFonts w:ascii="Times New Roman" w:hAnsi="Times New Roman" w:cs="Times New Roman"/>
                <w:color w:val="000000"/>
                <w:sz w:val="20"/>
                <w:szCs w:val="20"/>
              </w:rPr>
              <w:t xml:space="preserve"> будівлях ЗДО</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AE7B97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C2F4E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сонячних станцій (СЕС) на 3-х будівлях ЗДО: "Росинка", "Золота рибка", ЗДО с. Княжолука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3B1B1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68BFA68" w14:textId="3505CF20"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Управління ЖКГ,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3123DB9" w14:textId="4D4F8824"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DD6C92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2 913,4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3EFF36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759712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50,4</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6D571B5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29,8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1BFE21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95098E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406403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1ED957DE" w14:textId="3AE7CFEC"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B0F4C" w:rsidRPr="001B4833" w14:paraId="78921E16"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2964A92C"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15BAB40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369A6A5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5CEE124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343FE7A3"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12A63AC0"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0E2885C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43A02B2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2A57D6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51C864EE"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0FD4E531"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75693D6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1655F8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090E800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0C5373E7"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0B9534AC"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29040"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CD4CE0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модульних котелень в ЗДО "Зірочка", ЗДО "Росинка" та Долинській дитячій лікарні, реконструкція системи опалення в ЗДО "Золота рибка"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AF1AAA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2CB20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Встановлено модульних котелень для опалення за рахунок твердого палива в ЗДО «Росинка», ЗДО «Зірочка» та Долинській дитячій лікарні, реконструкція системи опалення в ЗДО «Золота рибка»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B62C2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C7BE50" w14:textId="6A206DA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DDCD21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5 206,4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B756E3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5 206,4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311F923" w14:textId="5807D19E"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38FA6A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309,1</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08F9471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70,5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E28D87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005B71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4D76A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74CD85DC" w14:textId="791B35C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18FACEC0" w14:textId="77777777" w:rsidTr="00EB0F4C">
        <w:trPr>
          <w:trHeight w:val="175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265C0"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D66A97" w14:textId="23EAB6D0"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 ЗДО "Теремок"</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C3F5C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Утеплення зовнішніх огороджувальних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B9963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Комплексна термомодернізація будівлі дошкільного закладу Долинської міської ради «Теремок» з утепленням фасадів та утепленням перекриття</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C550B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державний бюджет,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B5686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673D41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2 531,2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49B927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4 978,4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F4F2749" w14:textId="4D022735"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93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AA31AFA" w14:textId="569CDBE0"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E4E9B3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18,3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8A6A31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BCB961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49463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реалізації</w:t>
            </w:r>
          </w:p>
        </w:tc>
        <w:tc>
          <w:tcPr>
            <w:tcW w:w="1134" w:type="dxa"/>
            <w:tcBorders>
              <w:top w:val="single" w:sz="4" w:space="0" w:color="auto"/>
              <w:left w:val="nil"/>
              <w:bottom w:val="single" w:sz="4" w:space="0" w:color="auto"/>
              <w:right w:val="single" w:sz="4" w:space="0" w:color="auto"/>
            </w:tcBorders>
            <w:vAlign w:val="center"/>
          </w:tcPr>
          <w:p w14:paraId="5218B594" w14:textId="7E7400C8"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адаптація до змін клімату</w:t>
            </w:r>
          </w:p>
        </w:tc>
      </w:tr>
      <w:tr w:rsidR="003C6E31" w:rsidRPr="001B4833" w14:paraId="1FDC6795" w14:textId="77777777" w:rsidTr="00EB0F4C">
        <w:trPr>
          <w:trHeight w:val="267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A6960"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09689C" w14:textId="434EF3D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 будівлі Долинського ліцею №4</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9FEEF4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2D6E7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Долинської загальноосвітньої школи I-III ст. №4 по вул. Обліски 16 в м. Долина.В тому числі: утеплення стін, заміна покрівлі, заміна вікон, встановлення ІТП. Виконано: заміна вікон, встановлення ІТП</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DF4EED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кредитні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87B1C0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5EFDAD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1 397,5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DAA5155" w14:textId="6A7C2921" w:rsidR="00FA57F6" w:rsidRPr="001B4833" w:rsidRDefault="007A3CA4" w:rsidP="00A23556">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31</w:t>
            </w:r>
            <w:r w:rsidR="00FA57F6" w:rsidRPr="001B4833">
              <w:rPr>
                <w:rFonts w:ascii="Times New Roman" w:hAnsi="Times New Roman" w:cs="Times New Roman"/>
                <w:color w:val="000000"/>
                <w:sz w:val="20"/>
                <w:szCs w:val="20"/>
              </w:rPr>
              <w:t>397,5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9FECF6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191,9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F6815CA" w14:textId="294A7CC2"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71898A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38,8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5A560A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47A288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2025</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D70D96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реалізації</w:t>
            </w:r>
          </w:p>
        </w:tc>
        <w:tc>
          <w:tcPr>
            <w:tcW w:w="1134" w:type="dxa"/>
            <w:tcBorders>
              <w:top w:val="single" w:sz="4" w:space="0" w:color="auto"/>
              <w:left w:val="nil"/>
              <w:bottom w:val="single" w:sz="4" w:space="0" w:color="auto"/>
              <w:right w:val="single" w:sz="4" w:space="0" w:color="auto"/>
            </w:tcBorders>
            <w:vAlign w:val="center"/>
          </w:tcPr>
          <w:p w14:paraId="7D50CD2E" w14:textId="46ED4A4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адаптація до змін клімату</w:t>
            </w:r>
          </w:p>
        </w:tc>
      </w:tr>
      <w:tr w:rsidR="003C6E31" w:rsidRPr="001B4833" w14:paraId="2E50BAD1" w14:textId="77777777" w:rsidTr="00EB0F4C">
        <w:trPr>
          <w:trHeight w:val="316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E7AFF"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41677F" w14:textId="1846A6F0"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Термомодерніза</w:t>
            </w:r>
            <w:r w:rsidR="00A23556">
              <w:rPr>
                <w:rFonts w:ascii="Times New Roman" w:hAnsi="Times New Roman" w:cs="Times New Roman"/>
                <w:sz w:val="20"/>
                <w:szCs w:val="20"/>
              </w:rPr>
              <w:t>-</w:t>
            </w:r>
            <w:r w:rsidRPr="001B4833">
              <w:rPr>
                <w:rFonts w:ascii="Times New Roman" w:hAnsi="Times New Roman" w:cs="Times New Roman"/>
                <w:sz w:val="20"/>
                <w:szCs w:val="20"/>
              </w:rPr>
              <w:t>ція будівель 7-ми закладів середньої освіти із заміною даху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2C4B5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52A75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Комплексна термомодернізація будівель Долинського ліцею № 6, Долинського ліцею № 7, Долинського ліцею "Інтелект", Долинського ліцею № 5, Долинського ліцею "Науковий", Тяпчанського ліцею, Великотур'янського ліцею</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BEA759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CAD280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освіти, Управління ЖКГ,  Відділ сталого енергетичного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9E53AD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2 956,3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A0ED040" w14:textId="7CA72E90" w:rsidR="00FA57F6" w:rsidRPr="001B4833" w:rsidRDefault="007A3CA4" w:rsidP="00A23556">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225</w:t>
            </w:r>
            <w:r w:rsidR="00FA57F6" w:rsidRPr="001B4833">
              <w:rPr>
                <w:rFonts w:ascii="Times New Roman" w:hAnsi="Times New Roman" w:cs="Times New Roman"/>
                <w:color w:val="000000"/>
                <w:sz w:val="20"/>
                <w:szCs w:val="20"/>
              </w:rPr>
              <w:t>115,9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557FD0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2063,9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936802" w14:textId="1298F09D"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10A0CD7" w14:textId="77777777" w:rsidR="00FA57F6" w:rsidRPr="001B4833" w:rsidRDefault="00FA57F6" w:rsidP="00A23556">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1219,7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99B4E2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612E56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DF8283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реалізації</w:t>
            </w:r>
          </w:p>
        </w:tc>
        <w:tc>
          <w:tcPr>
            <w:tcW w:w="1134" w:type="dxa"/>
            <w:tcBorders>
              <w:top w:val="single" w:sz="4" w:space="0" w:color="auto"/>
              <w:left w:val="nil"/>
              <w:bottom w:val="single" w:sz="4" w:space="0" w:color="auto"/>
              <w:right w:val="single" w:sz="4" w:space="0" w:color="auto"/>
            </w:tcBorders>
            <w:vAlign w:val="center"/>
          </w:tcPr>
          <w:p w14:paraId="342C9B5B" w14:textId="431C399B"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адаптація до змін клімату</w:t>
            </w:r>
          </w:p>
        </w:tc>
      </w:tr>
      <w:tr w:rsidR="00EB0F4C" w:rsidRPr="001B4833" w14:paraId="12234F44"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1899228A"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45CEB4DD"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25FD6CFC"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064ACC3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7E88936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588B85D9"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7B9AAEEB"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78356C7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8E540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5339E80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6F86644C"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11C2B41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582BEC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3DDA08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5864126A"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67750B01" w14:textId="77777777" w:rsidTr="00EB0F4C">
        <w:trPr>
          <w:trHeight w:val="343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BA5B6"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1B12364" w14:textId="311A4CB3"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будівлі Долинської ДЮСШ</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3A778D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AD47F5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Термомодернізація будівлі Долинської ДЮСШ у складі: комплексна термомодернізація  зовнішніх огороджуючих конструкцій, часткова заміна покрівлі даху, модернізація системи вентиляції, встановлення ІТП , встановлення сонячних панелей, сонячних колекторів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260A4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державний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64AE7D" w14:textId="58FD3EE6"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486DECF" w14:textId="03B22800"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51E662B" w14:textId="0BE55BF7" w:rsidR="00FA57F6" w:rsidRPr="001B4833" w:rsidRDefault="007A3CA4" w:rsidP="00EB0F4C">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77</w:t>
            </w:r>
            <w:r w:rsidR="00FA57F6" w:rsidRPr="001B4833">
              <w:rPr>
                <w:rFonts w:ascii="Times New Roman" w:hAnsi="Times New Roman" w:cs="Times New Roman"/>
                <w:color w:val="000000"/>
                <w:sz w:val="20"/>
                <w:szCs w:val="20"/>
              </w:rPr>
              <w:t>768,2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A42579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610,1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E26F8C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15,1</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822914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390,1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12B55D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688C9C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8B2E69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4244E0E8" w14:textId="0662EF86"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45D6CA66" w14:textId="77777777" w:rsidTr="00EB0F4C">
        <w:trPr>
          <w:trHeight w:val="2612"/>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426B1"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BD1B69" w14:textId="1C8BA5B9"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нежитлового приміщення (відділення боксу Долинської ДЮСШ та КЗ "Центр позашкільної освіти") по вул. Обліски 34 в м.Долина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D14D1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86F27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Термомодернізація нежитлового приміщення (відділення боксу Долинської ДЮСШ та КЗ "Центр позашкільної освіти") по вул.Обліски 34 в м.Долина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10EF9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державний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C523D7" w14:textId="34616CF8"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освіти,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5FCC5B8" w14:textId="20F1446A"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3A2326" w14:textId="6FB0F87B" w:rsidR="00FA57F6" w:rsidRPr="001B4833" w:rsidRDefault="007A3CA4" w:rsidP="00EB0F4C">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w:t>
            </w:r>
            <w:r w:rsidR="00FA57F6" w:rsidRPr="001B4833">
              <w:rPr>
                <w:rFonts w:ascii="Times New Roman" w:hAnsi="Times New Roman" w:cs="Times New Roman"/>
                <w:color w:val="000000"/>
                <w:sz w:val="20"/>
                <w:szCs w:val="20"/>
              </w:rPr>
              <w:t>070,8</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A633396"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76,2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ABEBF9C" w14:textId="43A6677F"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2C98D67" w14:textId="5E59D629"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942781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605013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90D4B9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6E18BB4F" w14:textId="189E39DE"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67FF29BB" w14:textId="77777777" w:rsidTr="00EB0F4C">
        <w:trPr>
          <w:trHeight w:val="1915"/>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1F78E7"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1.19</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E6E2B8E" w14:textId="091EAFF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Термомодерні</w:t>
            </w:r>
            <w:r w:rsidR="00A23556">
              <w:rPr>
                <w:rFonts w:ascii="Times New Roman" w:hAnsi="Times New Roman" w:cs="Times New Roman"/>
                <w:sz w:val="20"/>
                <w:szCs w:val="20"/>
              </w:rPr>
              <w:t>-</w:t>
            </w:r>
            <w:r w:rsidRPr="001B4833">
              <w:rPr>
                <w:rFonts w:ascii="Times New Roman" w:hAnsi="Times New Roman" w:cs="Times New Roman"/>
                <w:sz w:val="20"/>
                <w:szCs w:val="20"/>
              </w:rPr>
              <w:t>зація адмін. будівлі міської ради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389C72C"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7AA9BA1" w14:textId="54BBB13E"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Комплексна термомодернізація адмін. будівлі міської ради з встановленням СЕС</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21559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DE580F" w14:textId="7951B161"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0E4D9C4" w14:textId="4B9249A6"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6831563" w14:textId="7F2C98E6" w:rsidR="00FA57F6" w:rsidRPr="001B4833" w:rsidRDefault="007A3CA4" w:rsidP="00EB0F4C">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w:t>
            </w:r>
            <w:r w:rsidR="00FA57F6" w:rsidRPr="001B4833">
              <w:rPr>
                <w:rFonts w:ascii="Times New Roman" w:hAnsi="Times New Roman" w:cs="Times New Roman"/>
                <w:color w:val="000000"/>
                <w:sz w:val="20"/>
                <w:szCs w:val="20"/>
              </w:rPr>
              <w:t>650,8</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DD840F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101,8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C423BC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30,6</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3FCCDA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41,6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46BA4D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09FA61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B3C65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6CC55AB" w14:textId="4E0ED2D8"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3C6E31" w:rsidRPr="001B4833" w14:paraId="2F58E3F5" w14:textId="77777777" w:rsidTr="00EB0F4C">
        <w:trPr>
          <w:trHeight w:val="2106"/>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0D602" w14:textId="77777777" w:rsidR="00FA57F6" w:rsidRPr="001B4833" w:rsidRDefault="00FA57F6" w:rsidP="00EB0F4C">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1.20</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C4ED3DC" w14:textId="29BB850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Термомодерні</w:t>
            </w:r>
            <w:r w:rsidR="00A23556">
              <w:rPr>
                <w:rFonts w:ascii="Times New Roman" w:hAnsi="Times New Roman" w:cs="Times New Roman"/>
                <w:sz w:val="20"/>
                <w:szCs w:val="20"/>
              </w:rPr>
              <w:t>-</w:t>
            </w:r>
            <w:r w:rsidRPr="001B4833">
              <w:rPr>
                <w:rFonts w:ascii="Times New Roman" w:hAnsi="Times New Roman" w:cs="Times New Roman"/>
                <w:sz w:val="20"/>
                <w:szCs w:val="20"/>
              </w:rPr>
              <w:t>зація будівлі Долинського ЦНАПу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225D2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C5DD21B" w14:textId="3F8B679F"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Комплексна термомодернізація будівлі Долинського ЦНАПу з встановленням СЕС</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6521D3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37A4CB" w14:textId="19EA5DB8"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CB9C31B" w14:textId="19AD4572"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7EC7F7" w14:textId="375E5F6E" w:rsidR="00FA57F6" w:rsidRPr="001B4833" w:rsidRDefault="007A3CA4" w:rsidP="00EB0F4C">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w:t>
            </w:r>
            <w:r w:rsidR="00FA57F6" w:rsidRPr="001B4833">
              <w:rPr>
                <w:rFonts w:ascii="Times New Roman" w:hAnsi="Times New Roman" w:cs="Times New Roman"/>
                <w:color w:val="000000"/>
                <w:sz w:val="20"/>
                <w:szCs w:val="20"/>
              </w:rPr>
              <w:t>084,9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3CA0A9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33,86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9056E7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13,5</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06ABD6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9F0851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2E7C1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5AD20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64370F75" w14:textId="4F1A13F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EB0F4C" w:rsidRPr="001B4833" w14:paraId="7FBF9AD4"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FA4A69D"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1A98B6B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6FA76B77"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04D2A946"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20B48B4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494F8951"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0B53CB8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28B4EC57"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FDB92B5"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65980012"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134795F9"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3C51265B"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039540B"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0259DB74"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4C44A01F" w14:textId="77777777" w:rsidR="00EB0F4C" w:rsidRPr="001B4833" w:rsidRDefault="00EB0F4C"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319CB346"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DE96D"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C60AFA5" w14:textId="367CC672"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та виконання окремих енергоефективних заходів для корпусів КНП "Долинська багатопрофільна лікарня" з встановленням сонячної станції</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43F3DDD"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34FEF5" w14:textId="740B453E"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Термомодернізація та виконання окремих енергоефективних заходів для корпусів КНП "Долинська багатопрофільна лікарня". В тому числі: заміна вікон, дверей та утеплення фасадів, встановлення ІТП, модернізація системи опалення,  </w:t>
            </w:r>
            <w:r w:rsidR="00BA0C18">
              <w:rPr>
                <w:rFonts w:ascii="Times New Roman" w:hAnsi="Times New Roman" w:cs="Times New Roman"/>
                <w:color w:val="000000"/>
                <w:sz w:val="20"/>
                <w:szCs w:val="20"/>
              </w:rPr>
              <w:t xml:space="preserve">встановлення сонячної станції </w:t>
            </w:r>
            <w:r w:rsidRPr="001B4833">
              <w:rPr>
                <w:rFonts w:ascii="Times New Roman" w:hAnsi="Times New Roman" w:cs="Times New Roman"/>
                <w:color w:val="000000"/>
                <w:sz w:val="20"/>
                <w:szCs w:val="20"/>
              </w:rPr>
              <w:t>159 кВт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25D54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37390DB" w14:textId="52B924F0"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КНП "Долинська </w:t>
            </w:r>
            <w:r w:rsidR="00EB0F4C">
              <w:rPr>
                <w:rFonts w:ascii="Times New Roman" w:hAnsi="Times New Roman" w:cs="Times New Roman"/>
                <w:color w:val="000000"/>
                <w:sz w:val="20"/>
                <w:szCs w:val="20"/>
              </w:rPr>
              <w:t>багатопро-</w:t>
            </w:r>
            <w:r w:rsidRPr="001B4833">
              <w:rPr>
                <w:rFonts w:ascii="Times New Roman" w:hAnsi="Times New Roman" w:cs="Times New Roman"/>
                <w:color w:val="000000"/>
                <w:sz w:val="20"/>
                <w:szCs w:val="20"/>
              </w:rPr>
              <w:t xml:space="preserve">фільна лікарня",              Відділ сталого </w:t>
            </w:r>
            <w:r w:rsidR="00EB0F4C">
              <w:rPr>
                <w:rFonts w:ascii="Times New Roman" w:hAnsi="Times New Roman" w:cs="Times New Roman"/>
                <w:color w:val="000000"/>
                <w:sz w:val="20"/>
                <w:szCs w:val="20"/>
              </w:rPr>
              <w:t>енергетич-</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38904D7" w14:textId="2D14C410"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5 420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A8B796F" w14:textId="61F2F1B6"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15750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3BE5C2F" w14:textId="556EBED4"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1021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E34E2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144,2</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3399777"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500,7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37488A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AB08A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786329"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0980E9F9" w14:textId="6BD5C37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6B9790BD"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658A6"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D3B871" w14:textId="02B904C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будівлі Центру здоров'я дитини КНП "Долинська багатопрофільна лікарня" з встановленням сонячної станції</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A577C3F"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9467BBE" w14:textId="106CB158"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дитячої лікарні по вул. Міцкевича 23 в м. Долина. Заміна вікон, дверей та утеплення фасадів, реконструкція системи опалення, встановлення сонячної станції 39 кВт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05EF5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EBC4CE6" w14:textId="40C333F5"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КНП "Долинська </w:t>
            </w:r>
            <w:r w:rsidR="00EB0F4C">
              <w:rPr>
                <w:rFonts w:ascii="Times New Roman" w:hAnsi="Times New Roman" w:cs="Times New Roman"/>
                <w:color w:val="000000"/>
                <w:sz w:val="20"/>
                <w:szCs w:val="20"/>
              </w:rPr>
              <w:t>багатопро-</w:t>
            </w:r>
            <w:r w:rsidRPr="001B4833">
              <w:rPr>
                <w:rFonts w:ascii="Times New Roman" w:hAnsi="Times New Roman" w:cs="Times New Roman"/>
                <w:color w:val="000000"/>
                <w:sz w:val="20"/>
                <w:szCs w:val="20"/>
              </w:rPr>
              <w:t>фільна лікарня", Відділ сталого енергетич</w:t>
            </w:r>
            <w:r w:rsidR="00EB0F4C">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8DF016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2 759,8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E458AD6" w14:textId="3E6461F7" w:rsidR="00FA57F6" w:rsidRPr="001B4833" w:rsidRDefault="007A3CA4" w:rsidP="00EB0F4C">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w:t>
            </w:r>
            <w:r w:rsidR="00FA57F6" w:rsidRPr="001B4833">
              <w:rPr>
                <w:rFonts w:ascii="Times New Roman" w:hAnsi="Times New Roman" w:cs="Times New Roman"/>
                <w:color w:val="000000"/>
                <w:sz w:val="20"/>
                <w:szCs w:val="20"/>
              </w:rPr>
              <w:t>367,9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CEBF30E"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331,8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D84C9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41,7</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EFECA92"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ADFFBA"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13887B8"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0BB6F2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31A394FE" w14:textId="34DC36AA"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BA0C18">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70784DCB" w14:textId="77777777" w:rsidTr="00BA0C18">
        <w:trPr>
          <w:trHeight w:val="251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89E68"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A01C1B0" w14:textId="7F29EC59"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Термомодерніза</w:t>
            </w:r>
            <w:r w:rsidR="00BA0C18">
              <w:rPr>
                <w:rFonts w:ascii="Times New Roman" w:hAnsi="Times New Roman" w:cs="Times New Roman"/>
                <w:sz w:val="20"/>
                <w:szCs w:val="20"/>
              </w:rPr>
              <w:t>-</w:t>
            </w:r>
            <w:r w:rsidRPr="001B4833">
              <w:rPr>
                <w:rFonts w:ascii="Times New Roman" w:hAnsi="Times New Roman" w:cs="Times New Roman"/>
                <w:sz w:val="20"/>
                <w:szCs w:val="20"/>
              </w:rPr>
              <w:t>ція будівлі стоматологічної поліклініки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7068D5" w14:textId="0EF8F786"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Утеплення зовнішніх огороджу</w:t>
            </w:r>
            <w:r w:rsidR="00A23556">
              <w:rPr>
                <w:rFonts w:ascii="Times New Roman" w:hAnsi="Times New Roman" w:cs="Times New Roman"/>
                <w:sz w:val="20"/>
                <w:szCs w:val="20"/>
              </w:rPr>
              <w:t>-</w:t>
            </w:r>
            <w:r w:rsidRPr="001B4833">
              <w:rPr>
                <w:rFonts w:ascii="Times New Roman" w:hAnsi="Times New Roman" w:cs="Times New Roman"/>
                <w:sz w:val="20"/>
                <w:szCs w:val="20"/>
              </w:rPr>
              <w:t>вальних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372A2CC"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Капітальний ремонт стоматологічної поліклініки по вул. Богдана Хмельницького 2 в м. Долина. Заміна вікон, дверей та утеплення фасадів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DC49C4"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06E65A" w14:textId="5864CE8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КНП "Долинська багатопро</w:t>
            </w:r>
            <w:r w:rsidR="00EB0F4C">
              <w:rPr>
                <w:rFonts w:ascii="Times New Roman" w:hAnsi="Times New Roman" w:cs="Times New Roman"/>
                <w:sz w:val="20"/>
                <w:szCs w:val="20"/>
              </w:rPr>
              <w:t>-</w:t>
            </w:r>
            <w:r w:rsidRPr="001B4833">
              <w:rPr>
                <w:rFonts w:ascii="Times New Roman" w:hAnsi="Times New Roman" w:cs="Times New Roman"/>
                <w:sz w:val="20"/>
                <w:szCs w:val="20"/>
              </w:rPr>
              <w:t>фільна лікарня", Відділ сталого енергетич</w:t>
            </w:r>
            <w:r w:rsidR="00EB0F4C">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0BFF82B"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439,5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FA04BA2"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439,5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38260AA"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136,1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BC3394A" w14:textId="6A7AFA1B" w:rsidR="00FA57F6" w:rsidRPr="001B4833" w:rsidRDefault="007A3CA4"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B79BC6D" w14:textId="6D0A4AD6" w:rsidR="00FA57F6" w:rsidRPr="001B4833" w:rsidRDefault="007A3CA4"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83E74B2"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0F94FF"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2012</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3D3EDA8" w14:textId="77777777"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4450F29D" w14:textId="003C9020" w:rsidR="00FA57F6" w:rsidRPr="001B4833" w:rsidRDefault="00FA57F6" w:rsidP="00EB0F4C">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3C6E31" w:rsidRPr="001B4833" w14:paraId="33085CB4" w14:textId="77777777" w:rsidTr="00BA0C18">
        <w:trPr>
          <w:trHeight w:val="26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D6001" w14:textId="77777777" w:rsidR="00FA57F6" w:rsidRPr="001B4833" w:rsidRDefault="00FA57F6" w:rsidP="00EB0F4C">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D68D88E" w14:textId="2E71C7D6"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будівлі Амбулаторії в с. В. Тур'я</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48C9C1" w14:textId="5E0C16A9"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Утеплення зовнішніх огороджу</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вальних конструкцій</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70C8DB"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Проведення комплексної термомодернізація будівлі Амбулаторії в с. В. Тур'я із заміною покрівлі даху</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D647F0"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927584" w14:textId="6826C694"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КНП "Долинська багатопро</w:t>
            </w:r>
            <w:r w:rsidR="00EB0F4C">
              <w:rPr>
                <w:rFonts w:ascii="Times New Roman" w:hAnsi="Times New Roman" w:cs="Times New Roman"/>
                <w:color w:val="000000"/>
                <w:sz w:val="20"/>
                <w:szCs w:val="20"/>
              </w:rPr>
              <w:t>-</w:t>
            </w:r>
            <w:r w:rsidRPr="001B4833">
              <w:rPr>
                <w:rFonts w:ascii="Times New Roman" w:hAnsi="Times New Roman" w:cs="Times New Roman"/>
                <w:color w:val="000000"/>
                <w:sz w:val="20"/>
                <w:szCs w:val="20"/>
              </w:rPr>
              <w:t>фільна лікарня", Відділ сталого енергетич</w:t>
            </w:r>
            <w:r w:rsidR="00EB0F4C">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AB30CB0" w14:textId="52CA0E3B"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1FA9D93"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5 463,9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67BB785"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9,7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33C15C0" w14:textId="062E6AB8" w:rsidR="00FA57F6" w:rsidRPr="001B4833" w:rsidRDefault="007A3CA4"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31B4C9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95541D4"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6CB0BC1" w14:textId="77777777"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8EA542" w14:textId="77777777" w:rsidR="00FA57F6" w:rsidRPr="001B4833" w:rsidRDefault="00FA57F6" w:rsidP="00EB0F4C">
            <w:pPr>
              <w:spacing w:after="0" w:line="240" w:lineRule="auto"/>
              <w:ind w:left="-57" w:right="-57" w:firstLine="4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3966AD05" w14:textId="10CE4948" w:rsidR="00FA57F6" w:rsidRPr="001B4833" w:rsidRDefault="00FA57F6" w:rsidP="00EB0F4C">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BA0C18" w:rsidRPr="001B4833" w14:paraId="1F25F9FC"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F6C573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2A5B481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AE8F26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25A8D3D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8D34780"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3C6AF163"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6DBB2E6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40F0955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89DF59B"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0EE434B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63C64E0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49AC59AE"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3F93AB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B4E0B1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3C0B78C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68379573"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92E98" w14:textId="77777777" w:rsidR="00FA57F6" w:rsidRPr="001B4833" w:rsidRDefault="00FA57F6" w:rsidP="00BA0C18">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DD68D1" w14:textId="54DE1A9C"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Термомодерні</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зація будівлі ЦПМД Амбулаторія № 2 (С.Бандери)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90AED79"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34502BE"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Комплексна термомодернізація  будівлі ЦПМД Амбулаторія № 2 (С.Бандери), в тому числі утеплення зовнішніх огороджуючих конструкцій та модернізація системи опалення</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986E6F4"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56CD67" w14:textId="58F89515"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КНП "Долинська багатопро</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фільна лікарня", Відділ сталого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81299B5" w14:textId="128DED13" w:rsidR="00FA57F6"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C9FB9A3"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6 882,9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6A194A2"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34,18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FCFCC6A" w14:textId="5294D88F" w:rsidR="00FA57F6"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1E1D5DF"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D6C445"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D34796F" w14:textId="77777777"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238699" w14:textId="77777777" w:rsidR="00FA57F6" w:rsidRPr="001B4833" w:rsidRDefault="00FA57F6" w:rsidP="00BA0C18">
            <w:pPr>
              <w:spacing w:after="0" w:line="240" w:lineRule="auto"/>
              <w:ind w:left="-57" w:right="-57" w:firstLine="4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1AEF4505" w14:textId="537C19A6" w:rsidR="00FA57F6" w:rsidRPr="001B4833" w:rsidRDefault="00FA57F6"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A23556">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3C6E31" w:rsidRPr="001B4833" w14:paraId="3BD363E3"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D454E" w14:textId="77777777" w:rsidR="00FA57F6" w:rsidRPr="001B4833" w:rsidRDefault="00FA57F6" w:rsidP="00BA0C18">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60883B8" w14:textId="5AF0D908"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Термомодерні</w:t>
            </w:r>
            <w:r w:rsidR="00A23556">
              <w:rPr>
                <w:rFonts w:ascii="Times New Roman" w:hAnsi="Times New Roman" w:cs="Times New Roman"/>
                <w:sz w:val="20"/>
                <w:szCs w:val="20"/>
              </w:rPr>
              <w:t>-</w:t>
            </w:r>
            <w:r w:rsidRPr="001B4833">
              <w:rPr>
                <w:rFonts w:ascii="Times New Roman" w:hAnsi="Times New Roman" w:cs="Times New Roman"/>
                <w:sz w:val="20"/>
                <w:szCs w:val="20"/>
              </w:rPr>
              <w:t>зація будівлі Будинку культури (Будинок техніки)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FB22780"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A22481"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Проведення комплексної термомодернізація будівлі Будинку культури (Будинок техніки) із встановленням сонячної станції (СЕС)</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75F3BE2"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B8930D4" w14:textId="64C2FF0A"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Відділ культури,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9232C27" w14:textId="715464FC" w:rsidR="00FA57F6"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1173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61A6D1" w14:textId="4A9F6D19" w:rsidR="00FA57F6" w:rsidRPr="001B4833" w:rsidRDefault="00BF6CAF"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7222,6</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E4960CF" w14:textId="7D7892CB" w:rsidR="00FA57F6" w:rsidRPr="001B4833" w:rsidRDefault="00BF6CAF"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013F0F0" w14:textId="0E3AC98D" w:rsidR="00FA57F6"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41</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80F1E3F" w14:textId="1A6E6E4E" w:rsidR="00FA57F6" w:rsidRPr="001B4833" w:rsidRDefault="00BF6CAF"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70848C6"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3DCD7BB"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2029</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A4CE7E5" w14:textId="77777777" w:rsidR="00FA57F6" w:rsidRPr="001B4833" w:rsidRDefault="00FA57F6" w:rsidP="00BA0C18">
            <w:pPr>
              <w:spacing w:after="0" w:line="240" w:lineRule="auto"/>
              <w:ind w:left="-57" w:right="-57" w:firstLine="48"/>
              <w:contextualSpacing/>
              <w:jc w:val="center"/>
              <w:rPr>
                <w:rFonts w:ascii="Times New Roman" w:hAnsi="Times New Roman" w:cs="Times New Roman"/>
                <w:sz w:val="20"/>
                <w:szCs w:val="20"/>
              </w:rPr>
            </w:pPr>
            <w:r w:rsidRPr="001B483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1368F032" w14:textId="27BF1B7E"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3C6E31" w:rsidRPr="001B4833" w14:paraId="2A9A4B7A"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BDE5F" w14:textId="77777777" w:rsidR="00FA57F6" w:rsidRPr="001B4833" w:rsidRDefault="00FA57F6" w:rsidP="00BA0C18">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77EB35C" w14:textId="698E8A16"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Термомодерні</w:t>
            </w:r>
            <w:r w:rsidR="00A23556">
              <w:rPr>
                <w:rFonts w:ascii="Times New Roman" w:hAnsi="Times New Roman" w:cs="Times New Roman"/>
                <w:sz w:val="20"/>
                <w:szCs w:val="20"/>
              </w:rPr>
              <w:t>-</w:t>
            </w:r>
            <w:r w:rsidRPr="001B4833">
              <w:rPr>
                <w:rFonts w:ascii="Times New Roman" w:hAnsi="Times New Roman" w:cs="Times New Roman"/>
                <w:sz w:val="20"/>
                <w:szCs w:val="20"/>
              </w:rPr>
              <w:t>зація Долинського базового будинку культури (та Філії Долинської ЦПБ)</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B3A9E3"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893EA9"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Проведення комплексної термомодернізації Долинського базового будинку культури (та Філії Долинської ЦПБ) на Пачовського 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35A106"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6F55E6" w14:textId="1C545B9D"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Відділ культури,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F3F0FA0" w14:textId="4BBB4FE9" w:rsidR="00FA57F6"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578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1475A60"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3 438,5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962C1E7"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CB5C17D" w14:textId="6D521CAF" w:rsidR="00FA57F6"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3CCBAF1"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02C83EC"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6CDBC70" w14:textId="77777777"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DC30E5E" w14:textId="77777777" w:rsidR="00FA57F6" w:rsidRPr="001B4833" w:rsidRDefault="00FA57F6" w:rsidP="00BA0C18">
            <w:pPr>
              <w:spacing w:after="0" w:line="240" w:lineRule="auto"/>
              <w:ind w:left="-57" w:right="-57" w:firstLine="48"/>
              <w:contextualSpacing/>
              <w:jc w:val="center"/>
              <w:rPr>
                <w:rFonts w:ascii="Times New Roman" w:hAnsi="Times New Roman" w:cs="Times New Roman"/>
                <w:sz w:val="20"/>
                <w:szCs w:val="20"/>
              </w:rPr>
            </w:pPr>
            <w:r w:rsidRPr="001B483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3F0B2BC0" w14:textId="6B4B65E8" w:rsidR="00FA57F6" w:rsidRPr="001B4833" w:rsidRDefault="00FA57F6"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3C6E31" w:rsidRPr="001B4833" w14:paraId="4DCB7A9F" w14:textId="77777777" w:rsidTr="00BA0C18">
        <w:trPr>
          <w:trHeight w:val="2052"/>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35893" w14:textId="1ADB39B5" w:rsidR="00BE1194" w:rsidRPr="001B4833" w:rsidRDefault="00BE1194" w:rsidP="00BA0C18">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F69D51F" w14:textId="4691673F"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Термомодерні</w:t>
            </w:r>
            <w:r w:rsidR="00A23556">
              <w:rPr>
                <w:rFonts w:ascii="Times New Roman" w:hAnsi="Times New Roman" w:cs="Times New Roman"/>
                <w:sz w:val="20"/>
                <w:szCs w:val="20"/>
              </w:rPr>
              <w:t>-</w:t>
            </w:r>
            <w:r w:rsidRPr="001B4833">
              <w:rPr>
                <w:rFonts w:ascii="Times New Roman" w:hAnsi="Times New Roman" w:cs="Times New Roman"/>
                <w:sz w:val="20"/>
                <w:szCs w:val="20"/>
              </w:rPr>
              <w:t>зація Центральної публічної бібліотеки та Долинської бібліотеки для дітей</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A21D84F" w14:textId="1B60D300"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Комплексний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742491" w14:textId="7E792E01"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Проведення комплексної термомодернізації Центральної публічної бібліотеки по пр.Незалежності 19а, та Долинської бібліотеки для дітей по пр.Незалежності 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ABAEA8" w14:textId="6F8F9BEE"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585719" w14:textId="5332C05D"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Відділ культури,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6121B6B" w14:textId="6689F566"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183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FB2C0B2" w14:textId="2D43BEC8"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4575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7974AFF" w14:textId="612936F1" w:rsidR="00BE1194" w:rsidRPr="001B4833" w:rsidRDefault="00BF6CAF"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2250CC8" w14:textId="16527546"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6267F699" w14:textId="5E53FF38" w:rsidR="00BE1194" w:rsidRPr="001B4833" w:rsidRDefault="00BF6CAF"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96C304A" w14:textId="73DA7CBB"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6855628" w14:textId="1FF004A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4471D1D" w14:textId="2C0FC3E2" w:rsidR="00BE1194" w:rsidRPr="001B4833" w:rsidRDefault="00BE1194" w:rsidP="00BA0C18">
            <w:pPr>
              <w:spacing w:after="0" w:line="240" w:lineRule="auto"/>
              <w:ind w:left="-57" w:right="-57" w:firstLine="48"/>
              <w:contextualSpacing/>
              <w:jc w:val="center"/>
              <w:rPr>
                <w:rFonts w:ascii="Times New Roman" w:hAnsi="Times New Roman" w:cs="Times New Roman"/>
                <w:sz w:val="20"/>
                <w:szCs w:val="20"/>
              </w:rPr>
            </w:pPr>
            <w:r w:rsidRPr="001B483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4734C08B" w14:textId="5D0A9FE0"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3C6E31" w:rsidRPr="001B4833" w14:paraId="5E1A9AAE" w14:textId="77777777" w:rsidTr="00BA0C18">
        <w:trPr>
          <w:trHeight w:val="2192"/>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E6248" w14:textId="67418CE0" w:rsidR="00BE1194" w:rsidRPr="001B4833" w:rsidRDefault="00BE1194" w:rsidP="00BA0C18">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1.29</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61D51A0"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Заміна ламп розжарювання в бюджетних закладах на LED</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DD14F81" w14:textId="7BA44A62"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Енерго</w:t>
            </w:r>
            <w:r w:rsidR="00A23556">
              <w:rPr>
                <w:rFonts w:ascii="Times New Roman" w:hAnsi="Times New Roman" w:cs="Times New Roman"/>
                <w:sz w:val="20"/>
                <w:szCs w:val="20"/>
              </w:rPr>
              <w:t>-</w:t>
            </w:r>
            <w:r w:rsidRPr="001B4833">
              <w:rPr>
                <w:rFonts w:ascii="Times New Roman" w:hAnsi="Times New Roman" w:cs="Times New Roman"/>
                <w:sz w:val="20"/>
                <w:szCs w:val="20"/>
              </w:rPr>
              <w:t>ефективність систем освітлення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E3BC50"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Заміна ламп розжарювання в бюджетних закладах на LED</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8BC289A"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56E3FC3" w14:textId="68C69506"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Управління освіти, відділ культури,  Відділ сталого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190EEEF" w14:textId="23014482"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02B3186" w14:textId="157D10C0"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886</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417AE54"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330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B87C5BF" w14:textId="6713DC04"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2BA2C8C"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149,1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B4BA996"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2019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0B5B836"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68A57D" w14:textId="77777777" w:rsidR="00BE1194" w:rsidRPr="001B4833" w:rsidRDefault="00BE1194" w:rsidP="00BA0C18">
            <w:pPr>
              <w:spacing w:after="0" w:line="240" w:lineRule="auto"/>
              <w:ind w:left="-57" w:right="-57" w:firstLine="48"/>
              <w:contextualSpacing/>
              <w:jc w:val="center"/>
              <w:rPr>
                <w:rFonts w:ascii="Times New Roman" w:hAnsi="Times New Roman" w:cs="Times New Roman"/>
                <w:sz w:val="20"/>
                <w:szCs w:val="20"/>
              </w:rPr>
            </w:pPr>
            <w:r w:rsidRPr="001B483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07A19D42" w14:textId="254FF7F3"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A23556">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BA0C18" w:rsidRPr="001B4833" w14:paraId="19CE8A3F"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37D4E69"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5936066F"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8A1A69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3C7FE523"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11864F1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689554AF"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43DEBF46"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535CCA61"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CCBEEF"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2EC5AC8B"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7079228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722F045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0C743C6"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477FAA4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07B3DA68"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3C6E31" w:rsidRPr="001B4833" w14:paraId="3D8E465B" w14:textId="77777777" w:rsidTr="00EB0F4C">
        <w:trPr>
          <w:trHeight w:val="265"/>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CFDC5" w14:textId="58C64916" w:rsidR="00BE1194" w:rsidRPr="001B4833" w:rsidRDefault="00BE1194" w:rsidP="00BA0C18">
            <w:pPr>
              <w:tabs>
                <w:tab w:val="left" w:pos="425"/>
              </w:tabs>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1.30</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90525F"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Впровадження використання теплових насосів в муніципальних будівлях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BB4DE41"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ВДЕ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4BF31FD" w14:textId="62131F45"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Впровадження проєкту використання теплових насосів для систем опалення муніципальних будівель</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ED9099"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D127AE" w14:textId="16D4D7B8"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Управління ЖКГ, Відділ сталого енергетич</w:t>
            </w:r>
            <w:r w:rsidR="00776CA0">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3EC1FD9" w14:textId="0433163A"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48E6EF3" w14:textId="656BDAF3"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6 000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7430CB6"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121,6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24B70F2" w14:textId="695EE1F7"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338AAB0"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F8F34F"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C9B0194"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2026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198698D" w14:textId="77777777" w:rsidR="00BE1194" w:rsidRPr="001B4833" w:rsidRDefault="00BE1194" w:rsidP="00BA0C18">
            <w:pPr>
              <w:spacing w:after="0" w:line="240" w:lineRule="auto"/>
              <w:ind w:left="-57" w:right="-57" w:firstLine="48"/>
              <w:contextualSpacing/>
              <w:jc w:val="center"/>
              <w:rPr>
                <w:rFonts w:ascii="Times New Roman" w:hAnsi="Times New Roman" w:cs="Times New Roman"/>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6F161771" w14:textId="7E645B2C"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Подолання енергетич</w:t>
            </w:r>
            <w:r w:rsidR="00776CA0">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3C6E31" w:rsidRPr="001B4833" w14:paraId="0E6E4993"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DF816" w14:textId="49EEB76B" w:rsidR="00BE1194" w:rsidRPr="001B4833" w:rsidRDefault="00BE1194" w:rsidP="00BA0C18">
            <w:pPr>
              <w:tabs>
                <w:tab w:val="left" w:pos="425"/>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C933476"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Модернізація електричного обладнання в бюджетних закладах громади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509638" w14:textId="6B0AA310"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електричного обладнання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9FA5D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Модернізація та заміна на більш енергоефективні електроплит та іншого кухонного обладнання у бюджетних закладах громади (30 шкіл та садочків)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3AA8F4A"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147BD5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освіти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8384419" w14:textId="04713EA6"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199261C" w14:textId="35343200"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13500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B57CE66" w14:textId="12A59CBD"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558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295EAC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C5DD32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329,8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67B463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24219F3"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2027</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CEA7B49" w14:textId="77777777" w:rsidR="00BE1194" w:rsidRPr="001B4833" w:rsidRDefault="00BE1194" w:rsidP="00BA0C18">
            <w:pPr>
              <w:spacing w:after="0" w:line="240" w:lineRule="auto"/>
              <w:ind w:left="-57" w:right="-57" w:firstLine="4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6A886A98" w14:textId="121E953A"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sidR="00776CA0">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3C6E31" w:rsidRPr="001B4833" w14:paraId="4DB47D88" w14:textId="77777777" w:rsidTr="00BA0C18">
        <w:trPr>
          <w:trHeight w:val="180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945A6" w14:textId="222F7CD6" w:rsidR="00BE1194" w:rsidRPr="001B4833" w:rsidRDefault="00BE1194"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C1C273"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Покращення енергетичних якостей деревини для опалення муніципальних закладів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24DAB1D"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Інше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AA629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Облаштування місць для заготівлі, зберігання та сушіння паливної деревини для муніципальних будівель</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B95C3C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B85741A" w14:textId="3A4F81A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 Відділ сталого енергетич</w:t>
            </w:r>
            <w:r w:rsidR="00776CA0">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9C3E11D" w14:textId="234EC821"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9FDCF1" w14:textId="158CAD45"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1 200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1EBE75C" w14:textId="18A74890"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2179E26"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F1AD699"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3A7674D"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832C5E5"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EDEC2A1" w14:textId="77777777" w:rsidR="00BE1194" w:rsidRPr="001B4833" w:rsidRDefault="00BE1194" w:rsidP="00BA0C18">
            <w:pPr>
              <w:spacing w:after="0" w:line="240" w:lineRule="auto"/>
              <w:ind w:left="-57" w:right="-57" w:firstLine="4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12DD4533" w14:textId="12A3721C"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p>
        </w:tc>
      </w:tr>
      <w:tr w:rsidR="003C6E31" w:rsidRPr="001B4833" w14:paraId="1656A1F1" w14:textId="77777777" w:rsidTr="00BA0C18">
        <w:trPr>
          <w:trHeight w:val="316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0B99A" w14:textId="0CA3A5B6" w:rsidR="00BE1194" w:rsidRPr="001B4833" w:rsidRDefault="00BE1194"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E1D11B3" w14:textId="4D03417B"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Впровадження систем диспетчеризації і контролю, встановлення енергозберігаю</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чих систем на електроспожи</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ваючих об’єктах КП «Водоканал»</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3CE82D" w14:textId="10F3ECCB"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електричного обладнання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7A3F2C4"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пристрою частотного регулювання в насосній на Пр.Незалежності,4, Пр.Незалежності,17, по вул.Чорновола,12, по вул. Полуванки (регулюючі споруди). Встановлено програмний комплекс для диспетчеризації і контролю рівня в РЧВ (с. М. Тур’я, с. Гошів)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A5431C"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A0C7764" w14:textId="7ACF14F8" w:rsidR="00BE1194"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КП </w:t>
            </w:r>
            <w:r w:rsidR="00BE1194" w:rsidRPr="001B4833">
              <w:rPr>
                <w:rFonts w:ascii="Times New Roman" w:hAnsi="Times New Roman" w:cs="Times New Roman"/>
                <w:color w:val="000000"/>
                <w:sz w:val="20"/>
                <w:szCs w:val="20"/>
              </w:rPr>
              <w:t>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B4D1895"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48,9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7B5037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48,9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653B9D0"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69,7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50C2D84" w14:textId="6C3A79BA"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F3AE955"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2164D8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CA9F4CF"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F219A32"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67252057"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07B83572" w14:textId="77777777" w:rsidTr="00BA0C18">
        <w:trPr>
          <w:trHeight w:val="169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F6974" w14:textId="7D18F395"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CCD44E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твердопаливних котлів (3 шт.) в будівлях КП "Водоканал"</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9D85F5A" w14:textId="78CFEACE"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системи опалення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CCEE3F4" w14:textId="235D600F"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твердопаливних котлів (3 шт.) в будівлі адмінуправління, на очисних каналізаційних спорудах, лабораторії КП «Водоканал»</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0BBC7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49FD3D" w14:textId="1413CC9F"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5E449A">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2850F7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AEF6E9"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44328B5"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7D55FB"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48</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6588129"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9,7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C5FC8D9"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1A92D9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245A32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549232EB" w14:textId="5B6FD07A"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BA0C18" w:rsidRPr="001B4833" w14:paraId="623E7E91"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7CC8CE6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3EA2D09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728C08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416E605E"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4273DCE0"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71ED5856" w14:textId="69A0A9AA" w:rsidR="00BA0C18" w:rsidRPr="00BA0C18" w:rsidRDefault="00BA0C18" w:rsidP="00BA0C1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3962C8B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1DBAD67F"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3C37A9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1D42AC0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21CE52B9"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0348564E"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923B2AD"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98A3D2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0758519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BA0C18" w:rsidRPr="001B4833" w14:paraId="61EDB717" w14:textId="77777777" w:rsidTr="00BA0C18">
        <w:trPr>
          <w:trHeight w:val="1446"/>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7023F" w14:textId="41458B5F"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4E0EB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водопроводів та вводів у будинки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296740B" w14:textId="6B9DCAE2"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інженерних систем</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EE9873"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Капітальний ремонт водопроводів та вводів у будинки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C5B2E1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1034E84" w14:textId="76809A51"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5E449A">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6E8000A"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649,2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D562A32"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649,2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D9D7A3C"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57,2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D6720DE" w14:textId="156B2F93"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864D304"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33,8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F002FA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30BC1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2015</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AB739A"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317EA0DB" w14:textId="1F7D35E4"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BA0C18" w:rsidRPr="001B4833" w14:paraId="56CDDAAB" w14:textId="77777777" w:rsidTr="00BA0C18">
        <w:trPr>
          <w:trHeight w:val="1378"/>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5DCC5" w14:textId="24009919"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437597"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насосного обладнання КП "Водоканал" на сучасне енергоефективне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602FDCA" w14:textId="218933FC"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електричного обладнання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9C2151" w14:textId="77777777" w:rsidR="00776CA0"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Придбання насосних агрегатів на </w:t>
            </w:r>
          </w:p>
          <w:p w14:paraId="6BCF29B6" w14:textId="2BB6E0F1"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підвищуючи насосні станції в м. Долина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802AB9"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F3BB93" w14:textId="0D973C1B"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5E449A">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16FAB0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000C78"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43,8</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0EB3FE5"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200,3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BFF080A" w14:textId="4D218D08"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1E424ED"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118,4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86961E7"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DDDB18A"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2015</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CF0ADB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0844E9E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4A89B71D" w14:textId="77777777" w:rsidTr="00BA0C18">
        <w:trPr>
          <w:trHeight w:val="1721"/>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AC237" w14:textId="45FE28E7"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0987A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окремого насосного агрегату на водопроводі в напрямку м. Болехів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DA5088C" w14:textId="21E0401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електричного обладнання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F45D3C7"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окремого насосного агрегату на водопроводі в напрямку м. Болехів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DA48F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2D229C" w14:textId="043AD991"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5E449A">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F95AB96" w14:textId="3768A56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E48F82" w14:textId="091FBA28"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A6224EC" w14:textId="14BF44EA"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22F6281" w14:textId="75E2EF91"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6EE2B07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999FCD7"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3858285"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2022</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3ED0DEB"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183BD5E7"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5C0489C7" w14:textId="77777777" w:rsidTr="00BA0C18">
        <w:trPr>
          <w:trHeight w:val="251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2B638" w14:textId="20891303"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3077139" w14:textId="77777777" w:rsidR="00776CA0"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 xml:space="preserve">Реконструкція  водозабору зі зміною джерела водопостачання </w:t>
            </w:r>
          </w:p>
          <w:p w14:paraId="3A553E49" w14:textId="3F8F5A65"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 Долина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435C58"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Інше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A3A966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Будівництво водозабору на висотній відмітці над рівнем моря не менше ніж 500 метрів, що забезпечить самопливну подачу води від водозабору на фільтрувальну станцію, а потім – на існуючі резервуари чистої води.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4A8BFC4"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обласний, державний бюджет,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8D18DA8" w14:textId="3C5257DC"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5E449A">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A343C80" w14:textId="5E24D9C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101C581" w14:textId="3F4DF5D4" w:rsidR="00BA0C18" w:rsidRPr="001B4833" w:rsidRDefault="00BA0C18" w:rsidP="00BA0C18">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w:t>
            </w:r>
            <w:r>
              <w:rPr>
                <w:rFonts w:ascii="Times New Roman" w:hAnsi="Times New Roman" w:cs="Times New Roman"/>
                <w:color w:val="000000"/>
                <w:sz w:val="20"/>
                <w:szCs w:val="20"/>
              </w:rPr>
              <w:t> </w:t>
            </w:r>
            <w:r w:rsidRPr="001B4833">
              <w:rPr>
                <w:rFonts w:ascii="Times New Roman" w:hAnsi="Times New Roman" w:cs="Times New Roman"/>
                <w:color w:val="000000"/>
                <w:sz w:val="20"/>
                <w:szCs w:val="20"/>
              </w:rPr>
              <w:t>103</w:t>
            </w:r>
            <w:r>
              <w:rPr>
                <w:rFonts w:ascii="Times New Roman" w:hAnsi="Times New Roman" w:cs="Times New Roman"/>
                <w:color w:val="000000"/>
                <w:sz w:val="20"/>
                <w:szCs w:val="20"/>
              </w:rPr>
              <w:t xml:space="preserve"> </w:t>
            </w:r>
            <w:r w:rsidRPr="001B4833">
              <w:rPr>
                <w:rFonts w:ascii="Times New Roman" w:hAnsi="Times New Roman" w:cs="Times New Roman"/>
                <w:color w:val="000000"/>
                <w:sz w:val="20"/>
                <w:szCs w:val="20"/>
              </w:rPr>
              <w:t>877</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C02B8E3" w14:textId="5DE608FA"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1967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7B99D4" w14:textId="4FA956E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3C95127" w14:textId="77777777" w:rsidR="00BA0C18" w:rsidRPr="001B4833" w:rsidRDefault="00BA0C18" w:rsidP="00776CA0">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1162,5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D3B17D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0D6DC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13AA9F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296534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183F4FAC" w14:textId="77777777" w:rsidTr="00BA0C18">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674BB" w14:textId="45AB0E2A"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1.39</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F5907D2"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трубопроводів водопровідних мереж</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58DCD9E" w14:textId="798BA17D"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інженерних систем</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C16076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трубопроводів водопровідних мереж</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27E96B"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обласний, державний бюджет,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327B45" w14:textId="57C8CBF8"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2D688B">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DAFF841" w14:textId="0DBA8691"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2D3CEEC" w14:textId="30523046" w:rsidR="00BA0C18" w:rsidRPr="001B4833" w:rsidRDefault="00BA0C18" w:rsidP="00BA0C18">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100 000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2B6107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255,5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A3AD08" w14:textId="6A4BE002"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B31DE06" w14:textId="07062269"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31F8F6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CCC582D"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5F8B51"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A707B85"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48F99FB4" w14:textId="77777777" w:rsidTr="00BA0C18">
        <w:trPr>
          <w:trHeight w:val="162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02F5B" w14:textId="4E4B4450"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1.40</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685A6E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Реконструкція очисних каналізаційних споруд</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60B486" w14:textId="7CBF3F94"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електричного обладнання</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8FA52E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Реконструкція очисних каналізаційних споруд</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64AE958" w14:textId="527B610D" w:rsidR="00BA0C18" w:rsidRPr="001B4833" w:rsidRDefault="00776CA0" w:rsidP="00BA0C18">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color w:val="000000"/>
                <w:sz w:val="20"/>
                <w:szCs w:val="20"/>
              </w:rPr>
              <w:t>М</w:t>
            </w:r>
            <w:r w:rsidR="00BA0C18" w:rsidRPr="001B4833">
              <w:rPr>
                <w:rFonts w:ascii="Times New Roman" w:hAnsi="Times New Roman" w:cs="Times New Roman"/>
                <w:color w:val="000000"/>
                <w:sz w:val="20"/>
                <w:szCs w:val="20"/>
              </w:rPr>
              <w:t>ісцевий, обласний, державний бюджет,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2E699C2" w14:textId="0BBDF52F"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2D688B">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3A55136" w14:textId="544D30B3"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296520" w14:textId="5C12C0D3" w:rsidR="00BA0C18" w:rsidRPr="001B4833" w:rsidRDefault="00BA0C18" w:rsidP="00BA0C18">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200 000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7196BAB" w14:textId="22ED674C"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44604E" w14:textId="20C41C35"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B2F5A5E"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44,3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2AA8D5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3FBDC4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2029</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03E5BB2"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350AC9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BA0C18" w:rsidRPr="001B4833" w14:paraId="1003E95E"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84A7F0E"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0CF92FEE"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4EB069E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60DB450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6F38797"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57A57D3A" w14:textId="4CFAC3DB" w:rsidR="00BA0C18" w:rsidRPr="00BA0C18" w:rsidRDefault="00BA0C18" w:rsidP="00BA0C1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02C1FDF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673831F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E2812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1982195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2F1262BD"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6F62C17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AA556D6"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740130C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6CB8FE6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BA0C18" w:rsidRPr="001B4833" w14:paraId="0A9E2821" w14:textId="77777777" w:rsidTr="00BA0C18">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0927D" w14:textId="38888FD9" w:rsidR="00BA0C18" w:rsidRPr="001B4833" w:rsidRDefault="00BA0C18" w:rsidP="00BA0C18">
            <w:pPr>
              <w:tabs>
                <w:tab w:val="left" w:pos="354"/>
              </w:tabs>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8B08494"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Придбання нової техніки для проведення аварійно-відновлювальних робіт</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DAD9F6"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Інше</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4E8950C"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Придбання нової техніки для проведення аварійно-відновлювальних робіт (екскаватори, каналопромивочна машина, асенізаційна машина, аварійно-відновлювальна майстерня) - зменшення витоків води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AACFA9"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обласний, державний бюджет,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ED9296" w14:textId="48FA63D3"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2D688B">
              <w:rPr>
                <w:rFonts w:ascii="Times New Roman" w:hAnsi="Times New Roman" w:cs="Times New Roman"/>
                <w:color w:val="000000"/>
                <w:sz w:val="20"/>
                <w:szCs w:val="20"/>
              </w:rPr>
              <w:t>КП Водоканал</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D1D58A3" w14:textId="4545B788"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9DE3E62" w14:textId="1E9EA45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E0BEEEC" w14:textId="1A715FF2"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AD9ABDA" w14:textId="57CD005D"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BA2950C"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26,6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73CD8C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45642CF"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4DCF38"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0139740" w14:textId="77777777" w:rsidR="00BA0C18" w:rsidRPr="001B4833" w:rsidRDefault="00BA0C18"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Адаптації до змін клімату</w:t>
            </w:r>
          </w:p>
        </w:tc>
      </w:tr>
      <w:tr w:rsidR="003C6E31" w:rsidRPr="001B4833" w14:paraId="520A89F3" w14:textId="77777777" w:rsidTr="001B4833">
        <w:trPr>
          <w:trHeight w:val="34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61E1A"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7E6DC811" w14:textId="3C9005BB"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Всього по муніципальних будівлях, обладнанню/об'єктах</w:t>
            </w:r>
          </w:p>
        </w:tc>
        <w:tc>
          <w:tcPr>
            <w:tcW w:w="851"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4A12F48" w14:textId="77777777"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37005,1</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69FC7C7" w14:textId="579BF512" w:rsidR="00BE1194" w:rsidRPr="001B4833" w:rsidRDefault="007A3CA4" w:rsidP="00B03399">
            <w:pPr>
              <w:spacing w:after="0" w:line="240" w:lineRule="auto"/>
              <w:ind w:firstLine="81"/>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1 917 536</w:t>
            </w:r>
          </w:p>
        </w:tc>
        <w:tc>
          <w:tcPr>
            <w:tcW w:w="708"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AC00956" w14:textId="77777777"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9139,3</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34332599" w14:textId="77777777"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1616,8</w:t>
            </w:r>
          </w:p>
        </w:tc>
        <w:tc>
          <w:tcPr>
            <w:tcW w:w="64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9363414" w14:textId="77777777"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5612,6</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1F78A069"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71AE9802"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p>
        </w:tc>
      </w:tr>
      <w:tr w:rsidR="00BE1194" w:rsidRPr="001B4833" w14:paraId="19EB95C5" w14:textId="77777777" w:rsidTr="001B4833">
        <w:trPr>
          <w:trHeight w:val="343"/>
          <w:jc w:val="center"/>
        </w:trPr>
        <w:tc>
          <w:tcPr>
            <w:tcW w:w="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95B079D"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p>
        </w:tc>
        <w:tc>
          <w:tcPr>
            <w:tcW w:w="13969" w:type="dxa"/>
            <w:gridSpan w:val="14"/>
            <w:tcBorders>
              <w:top w:val="single" w:sz="4" w:space="0" w:color="auto"/>
              <w:left w:val="nil"/>
              <w:bottom w:val="single" w:sz="4" w:space="0" w:color="auto"/>
              <w:right w:val="single" w:sz="4" w:space="0" w:color="auto"/>
            </w:tcBorders>
            <w:shd w:val="clear" w:color="auto" w:fill="F2F2F2" w:themeFill="background1" w:themeFillShade="F2"/>
            <w:vAlign w:val="center"/>
          </w:tcPr>
          <w:p w14:paraId="34401828"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b/>
                <w:color w:val="000000"/>
                <w:sz w:val="20"/>
                <w:szCs w:val="20"/>
                <w:lang w:eastAsia="ru-RU"/>
              </w:rPr>
              <w:t>Муніципальне зовнішнє освітлення</w:t>
            </w:r>
          </w:p>
        </w:tc>
      </w:tr>
      <w:tr w:rsidR="003C6E31" w:rsidRPr="001B4833" w14:paraId="0C37B3E5" w14:textId="77777777" w:rsidTr="00EB0F4C">
        <w:trPr>
          <w:trHeight w:val="34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D54DE" w14:textId="08CFE56F"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2.1</w:t>
            </w:r>
          </w:p>
        </w:tc>
        <w:tc>
          <w:tcPr>
            <w:tcW w:w="1560" w:type="dxa"/>
            <w:tcBorders>
              <w:top w:val="single" w:sz="4" w:space="0" w:color="auto"/>
              <w:left w:val="nil"/>
              <w:bottom w:val="single" w:sz="4" w:space="0" w:color="auto"/>
              <w:right w:val="single" w:sz="4" w:space="0" w:color="auto"/>
            </w:tcBorders>
            <w:shd w:val="clear" w:color="auto" w:fill="auto"/>
            <w:vAlign w:val="center"/>
          </w:tcPr>
          <w:p w14:paraId="2F0DD298"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ламп системи зовнішнього освітлення на  світлодіодні в м.Долина</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54D421" w14:textId="49F8044A" w:rsidR="00BE1194" w:rsidRPr="001B4833" w:rsidRDefault="00BE1194" w:rsidP="00776CA0">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систем освітлення</w:t>
            </w:r>
          </w:p>
        </w:tc>
        <w:tc>
          <w:tcPr>
            <w:tcW w:w="2126" w:type="dxa"/>
            <w:tcBorders>
              <w:top w:val="single" w:sz="4" w:space="0" w:color="auto"/>
              <w:left w:val="nil"/>
              <w:bottom w:val="single" w:sz="4" w:space="0" w:color="auto"/>
              <w:right w:val="single" w:sz="4" w:space="0" w:color="auto"/>
            </w:tcBorders>
            <w:shd w:val="clear" w:color="auto" w:fill="auto"/>
            <w:vAlign w:val="center"/>
          </w:tcPr>
          <w:p w14:paraId="115AD7B3"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Модернізація систем вуличного освітлення на основі використання світлодіодних ламп в м.Долина</w:t>
            </w:r>
          </w:p>
        </w:tc>
        <w:tc>
          <w:tcPr>
            <w:tcW w:w="992" w:type="dxa"/>
            <w:tcBorders>
              <w:top w:val="single" w:sz="4" w:space="0" w:color="auto"/>
              <w:left w:val="nil"/>
              <w:bottom w:val="single" w:sz="4" w:space="0" w:color="auto"/>
              <w:right w:val="single" w:sz="4" w:space="0" w:color="auto"/>
            </w:tcBorders>
            <w:shd w:val="clear" w:color="auto" w:fill="auto"/>
            <w:vAlign w:val="center"/>
          </w:tcPr>
          <w:p w14:paraId="65119C1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vAlign w:val="center"/>
          </w:tcPr>
          <w:p w14:paraId="6F9EACD8" w14:textId="63E8405A" w:rsidR="00BE1194" w:rsidRPr="001B4833" w:rsidRDefault="00776CA0" w:rsidP="00BA0C18">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sz w:val="20"/>
                <w:szCs w:val="20"/>
              </w:rPr>
              <w:t>КП Комунгосп</w:t>
            </w:r>
          </w:p>
        </w:tc>
        <w:tc>
          <w:tcPr>
            <w:tcW w:w="851"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3559D008"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2 328,8</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18E9C98" w14:textId="7D290AB2"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2 986</w:t>
            </w:r>
          </w:p>
        </w:tc>
        <w:tc>
          <w:tcPr>
            <w:tcW w:w="708"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71A5D51"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105,1</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97ACE0E" w14:textId="000982E6"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73FE2EC"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62,1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8F1710B"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2014</w:t>
            </w:r>
          </w:p>
        </w:tc>
        <w:tc>
          <w:tcPr>
            <w:tcW w:w="709" w:type="dxa"/>
            <w:tcBorders>
              <w:top w:val="single" w:sz="4" w:space="0" w:color="auto"/>
              <w:left w:val="nil"/>
              <w:bottom w:val="single" w:sz="4" w:space="0" w:color="auto"/>
              <w:right w:val="single" w:sz="4" w:space="0" w:color="auto"/>
            </w:tcBorders>
            <w:shd w:val="clear" w:color="auto" w:fill="auto"/>
            <w:vAlign w:val="center"/>
          </w:tcPr>
          <w:p w14:paraId="118A8FD6"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2019</w:t>
            </w:r>
          </w:p>
        </w:tc>
        <w:tc>
          <w:tcPr>
            <w:tcW w:w="992" w:type="dxa"/>
            <w:tcBorders>
              <w:top w:val="single" w:sz="4" w:space="0" w:color="auto"/>
              <w:left w:val="nil"/>
              <w:bottom w:val="single" w:sz="4" w:space="0" w:color="auto"/>
              <w:right w:val="single" w:sz="4" w:space="0" w:color="auto"/>
            </w:tcBorders>
            <w:shd w:val="clear" w:color="auto" w:fill="auto"/>
            <w:vAlign w:val="center"/>
          </w:tcPr>
          <w:p w14:paraId="0BBCBA3F" w14:textId="77777777" w:rsidR="00BE1194" w:rsidRPr="001B4833" w:rsidRDefault="00BE1194" w:rsidP="00776CA0">
            <w:pPr>
              <w:spacing w:after="0" w:line="240" w:lineRule="auto"/>
              <w:ind w:left="-185" w:right="-173"/>
              <w:contextualSpacing/>
              <w:jc w:val="center"/>
              <w:rPr>
                <w:rFonts w:ascii="Times New Roman" w:hAnsi="Times New Roman" w:cs="Times New Roman"/>
                <w:sz w:val="20"/>
                <w:szCs w:val="20"/>
              </w:rPr>
            </w:pPr>
            <w:r w:rsidRPr="001B483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6241AA86" w14:textId="4AC972A8"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48FB55EE" w14:textId="77777777" w:rsidTr="00EB0F4C">
        <w:trPr>
          <w:trHeight w:val="34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FD0A2B" w14:textId="13FC3547"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2.2</w:t>
            </w:r>
          </w:p>
        </w:tc>
        <w:tc>
          <w:tcPr>
            <w:tcW w:w="1560" w:type="dxa"/>
            <w:tcBorders>
              <w:top w:val="single" w:sz="4" w:space="0" w:color="auto"/>
              <w:left w:val="nil"/>
              <w:bottom w:val="single" w:sz="4" w:space="0" w:color="auto"/>
              <w:right w:val="single" w:sz="4" w:space="0" w:color="auto"/>
            </w:tcBorders>
            <w:shd w:val="clear" w:color="auto" w:fill="auto"/>
            <w:vAlign w:val="center"/>
          </w:tcPr>
          <w:p w14:paraId="397BF361"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ламп та світильників системи зовнішнього освітлення на енергоефективні по території  ТГ</w:t>
            </w:r>
          </w:p>
        </w:tc>
        <w:tc>
          <w:tcPr>
            <w:tcW w:w="1134"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6334AF52" w14:textId="2D4086D3"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ефективність систем освітлення</w:t>
            </w:r>
          </w:p>
        </w:tc>
        <w:tc>
          <w:tcPr>
            <w:tcW w:w="2126" w:type="dxa"/>
            <w:tcBorders>
              <w:top w:val="single" w:sz="4" w:space="0" w:color="auto"/>
              <w:left w:val="nil"/>
              <w:bottom w:val="single" w:sz="4" w:space="0" w:color="auto"/>
              <w:right w:val="single" w:sz="4" w:space="0" w:color="auto"/>
            </w:tcBorders>
            <w:shd w:val="clear" w:color="auto" w:fill="auto"/>
            <w:vAlign w:val="center"/>
          </w:tcPr>
          <w:p w14:paraId="7736C9E2"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Заміна ламп та світильників на LED на території громади</w:t>
            </w:r>
          </w:p>
        </w:tc>
        <w:tc>
          <w:tcPr>
            <w:tcW w:w="992" w:type="dxa"/>
            <w:tcBorders>
              <w:top w:val="single" w:sz="4" w:space="0" w:color="auto"/>
              <w:left w:val="nil"/>
              <w:bottom w:val="single" w:sz="4" w:space="0" w:color="auto"/>
              <w:right w:val="single" w:sz="4" w:space="0" w:color="auto"/>
            </w:tcBorders>
            <w:shd w:val="clear" w:color="auto" w:fill="auto"/>
            <w:vAlign w:val="center"/>
          </w:tcPr>
          <w:p w14:paraId="0BEBCEED"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06E1C42" w14:textId="187A793D" w:rsidR="00BE1194" w:rsidRPr="001B4833" w:rsidRDefault="00776CA0" w:rsidP="00BA0C18">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sz w:val="20"/>
                <w:szCs w:val="20"/>
              </w:rPr>
              <w:t>КП Комунгосп</w:t>
            </w:r>
          </w:p>
        </w:tc>
        <w:tc>
          <w:tcPr>
            <w:tcW w:w="851"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B3EF8BA" w14:textId="3CE9E633"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359</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9D8CF03" w14:textId="5155AD87"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4 000</w:t>
            </w:r>
          </w:p>
        </w:tc>
        <w:tc>
          <w:tcPr>
            <w:tcW w:w="708"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D8A7EF5"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197,2</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53540D0" w14:textId="72AD6F6D"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704542A"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116,5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C1D989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2022</w:t>
            </w:r>
          </w:p>
        </w:tc>
        <w:tc>
          <w:tcPr>
            <w:tcW w:w="709" w:type="dxa"/>
            <w:tcBorders>
              <w:top w:val="single" w:sz="4" w:space="0" w:color="auto"/>
              <w:left w:val="nil"/>
              <w:bottom w:val="single" w:sz="4" w:space="0" w:color="auto"/>
              <w:right w:val="single" w:sz="4" w:space="0" w:color="auto"/>
            </w:tcBorders>
            <w:shd w:val="clear" w:color="auto" w:fill="auto"/>
            <w:vAlign w:val="center"/>
          </w:tcPr>
          <w:p w14:paraId="66749234"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2026</w:t>
            </w:r>
          </w:p>
        </w:tc>
        <w:tc>
          <w:tcPr>
            <w:tcW w:w="992" w:type="dxa"/>
            <w:tcBorders>
              <w:top w:val="single" w:sz="4" w:space="0" w:color="auto"/>
              <w:left w:val="nil"/>
              <w:bottom w:val="single" w:sz="4" w:space="0" w:color="auto"/>
              <w:right w:val="single" w:sz="4" w:space="0" w:color="auto"/>
            </w:tcBorders>
            <w:shd w:val="clear" w:color="auto" w:fill="auto"/>
            <w:vAlign w:val="center"/>
          </w:tcPr>
          <w:p w14:paraId="2119C68F" w14:textId="77777777" w:rsidR="00BE1194" w:rsidRPr="001B4833" w:rsidRDefault="00BE1194" w:rsidP="00776CA0">
            <w:pPr>
              <w:spacing w:after="0" w:line="240" w:lineRule="auto"/>
              <w:ind w:left="-185"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74E3247A" w14:textId="1F8126CB"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3C6E31" w:rsidRPr="001B4833" w14:paraId="062AD235" w14:textId="77777777" w:rsidTr="00BA0C18">
        <w:trPr>
          <w:trHeight w:val="26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C5DCE" w14:textId="57E33956"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2.3</w:t>
            </w:r>
          </w:p>
        </w:tc>
        <w:tc>
          <w:tcPr>
            <w:tcW w:w="1560" w:type="dxa"/>
            <w:tcBorders>
              <w:top w:val="single" w:sz="4" w:space="0" w:color="auto"/>
              <w:left w:val="nil"/>
              <w:bottom w:val="single" w:sz="4" w:space="0" w:color="auto"/>
              <w:right w:val="single" w:sz="4" w:space="0" w:color="auto"/>
            </w:tcBorders>
            <w:shd w:val="clear" w:color="auto" w:fill="auto"/>
            <w:vAlign w:val="center"/>
          </w:tcPr>
          <w:p w14:paraId="74479993" w14:textId="52C2735E" w:rsidR="00BE1194" w:rsidRPr="001B4833" w:rsidRDefault="00BE1194" w:rsidP="00776CA0">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Комплексна модернізація системи вуличного освітлення громади з запровадженням автоматизованої системи диспетчеризації та можливістю д</w:t>
            </w:r>
            <w:r w:rsidR="00776CA0">
              <w:rPr>
                <w:rFonts w:ascii="Times New Roman" w:hAnsi="Times New Roman" w:cs="Times New Roman"/>
                <w:color w:val="000000"/>
                <w:sz w:val="20"/>
                <w:szCs w:val="20"/>
              </w:rPr>
              <w:t>и</w:t>
            </w:r>
            <w:r w:rsidRPr="001B4833">
              <w:rPr>
                <w:rFonts w:ascii="Times New Roman" w:hAnsi="Times New Roman" w:cs="Times New Roman"/>
                <w:color w:val="000000"/>
                <w:sz w:val="20"/>
                <w:szCs w:val="20"/>
              </w:rPr>
              <w:t>ммування в темний період доби</w:t>
            </w:r>
          </w:p>
        </w:tc>
        <w:tc>
          <w:tcPr>
            <w:tcW w:w="1134"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9DB9269"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Енергоефективність систем освітлення</w:t>
            </w:r>
          </w:p>
        </w:tc>
        <w:tc>
          <w:tcPr>
            <w:tcW w:w="2126" w:type="dxa"/>
            <w:tcBorders>
              <w:top w:val="single" w:sz="4" w:space="0" w:color="auto"/>
              <w:left w:val="nil"/>
              <w:bottom w:val="single" w:sz="4" w:space="0" w:color="auto"/>
              <w:right w:val="single" w:sz="4" w:space="0" w:color="auto"/>
            </w:tcBorders>
            <w:shd w:val="clear" w:color="auto" w:fill="auto"/>
            <w:vAlign w:val="center"/>
          </w:tcPr>
          <w:p w14:paraId="778CC9A4" w14:textId="4884CB0A" w:rsidR="00BE1194" w:rsidRPr="001B4833" w:rsidRDefault="00BE1194" w:rsidP="00776CA0">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Комплексна модернізація системи освітлення громади: заміна світильників на LED, модернізація електромереж, встановлення блоків управління, запровадженням автоматизованої системи диспетчеризації та можливістю д</w:t>
            </w:r>
            <w:r w:rsidR="00776CA0">
              <w:rPr>
                <w:rFonts w:ascii="Times New Roman" w:hAnsi="Times New Roman" w:cs="Times New Roman"/>
                <w:sz w:val="20"/>
                <w:szCs w:val="20"/>
              </w:rPr>
              <w:t>и</w:t>
            </w:r>
            <w:r w:rsidRPr="001B4833">
              <w:rPr>
                <w:rFonts w:ascii="Times New Roman" w:hAnsi="Times New Roman" w:cs="Times New Roman"/>
                <w:sz w:val="20"/>
                <w:szCs w:val="20"/>
              </w:rPr>
              <w:t>ммування в темний період доби</w:t>
            </w:r>
          </w:p>
        </w:tc>
        <w:tc>
          <w:tcPr>
            <w:tcW w:w="992" w:type="dxa"/>
            <w:tcBorders>
              <w:top w:val="single" w:sz="4" w:space="0" w:color="auto"/>
              <w:left w:val="nil"/>
              <w:bottom w:val="single" w:sz="4" w:space="0" w:color="auto"/>
              <w:right w:val="single" w:sz="4" w:space="0" w:color="auto"/>
            </w:tcBorders>
            <w:shd w:val="clear" w:color="auto" w:fill="auto"/>
            <w:vAlign w:val="center"/>
          </w:tcPr>
          <w:p w14:paraId="6F209063"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Місцевий бюджет, ЕСКО</w:t>
            </w:r>
          </w:p>
        </w:tc>
        <w:tc>
          <w:tcPr>
            <w:tcW w:w="992"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4F5010E3" w14:textId="3BFFE0DC" w:rsidR="00BE1194" w:rsidRPr="001B4833" w:rsidRDefault="00776CA0" w:rsidP="00BA0C18">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sz w:val="20"/>
                <w:szCs w:val="20"/>
              </w:rPr>
              <w:t>КП Комунгосп</w:t>
            </w:r>
            <w:r w:rsidR="00BE1194" w:rsidRPr="001B4833">
              <w:rPr>
                <w:rFonts w:ascii="Times New Roman" w:hAnsi="Times New Roman" w:cs="Times New Roman"/>
                <w:sz w:val="20"/>
                <w:szCs w:val="20"/>
              </w:rPr>
              <w:t>, Управління благоустрою</w:t>
            </w:r>
          </w:p>
        </w:tc>
        <w:tc>
          <w:tcPr>
            <w:tcW w:w="851"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DA4B619" w14:textId="6B68424D"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2EAAA8F" w14:textId="19A3DA7B"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18 000</w:t>
            </w:r>
          </w:p>
        </w:tc>
        <w:tc>
          <w:tcPr>
            <w:tcW w:w="708"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3F9E02BF" w14:textId="77777777" w:rsidR="00BE1194" w:rsidRPr="001B4833" w:rsidRDefault="00BE119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302,8</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BDC2836" w14:textId="52373643"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37FF7CC1" w14:textId="7E1D6782" w:rsidR="00BE1194" w:rsidRPr="001B4833" w:rsidRDefault="007A3CA4" w:rsidP="00BA0C18">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179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F61C97C"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2025</w:t>
            </w:r>
          </w:p>
        </w:tc>
        <w:tc>
          <w:tcPr>
            <w:tcW w:w="709" w:type="dxa"/>
            <w:tcBorders>
              <w:top w:val="single" w:sz="4" w:space="0" w:color="auto"/>
              <w:left w:val="nil"/>
              <w:bottom w:val="single" w:sz="4" w:space="0" w:color="auto"/>
              <w:right w:val="single" w:sz="4" w:space="0" w:color="auto"/>
            </w:tcBorders>
            <w:shd w:val="clear" w:color="auto" w:fill="auto"/>
            <w:vAlign w:val="center"/>
          </w:tcPr>
          <w:p w14:paraId="457B7DED"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2027</w:t>
            </w:r>
          </w:p>
        </w:tc>
        <w:tc>
          <w:tcPr>
            <w:tcW w:w="992" w:type="dxa"/>
            <w:tcBorders>
              <w:top w:val="single" w:sz="4" w:space="0" w:color="auto"/>
              <w:left w:val="nil"/>
              <w:bottom w:val="single" w:sz="4" w:space="0" w:color="auto"/>
              <w:right w:val="single" w:sz="4" w:space="0" w:color="auto"/>
            </w:tcBorders>
            <w:shd w:val="clear" w:color="auto" w:fill="auto"/>
            <w:vAlign w:val="center"/>
          </w:tcPr>
          <w:p w14:paraId="2D9ACBCF"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26898E74" w14:textId="2D89D33B"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sidR="00776CA0">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3C6E31" w:rsidRPr="001B4833" w14:paraId="1926B6CF" w14:textId="77777777" w:rsidTr="001B4833">
        <w:trPr>
          <w:trHeight w:val="34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EFB78" w14:textId="77777777"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2691F79F" w14:textId="77777777" w:rsidR="00BE1194" w:rsidRPr="001B4833" w:rsidRDefault="00BE1194" w:rsidP="00BA0C18">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Всього по муніципальному зовнішньому освітленню</w:t>
            </w:r>
          </w:p>
        </w:tc>
        <w:tc>
          <w:tcPr>
            <w:tcW w:w="851"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8D55E1C" w14:textId="77777777" w:rsidR="00BE1194" w:rsidRPr="001B4833" w:rsidRDefault="00BE1194" w:rsidP="00BA0C18">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2 687,8</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3C883FB9" w14:textId="678D39B2" w:rsidR="00BE1194" w:rsidRPr="001B4833" w:rsidRDefault="007A3CA4" w:rsidP="00BA0C18">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24 986</w:t>
            </w:r>
          </w:p>
        </w:tc>
        <w:tc>
          <w:tcPr>
            <w:tcW w:w="708"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2017718" w14:textId="77777777" w:rsidR="00BE1194" w:rsidRPr="001B4833" w:rsidRDefault="00BE1194" w:rsidP="00BA0C18">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605,1</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D42BA39" w14:textId="77777777" w:rsidR="00BE1194" w:rsidRPr="001B4833" w:rsidRDefault="00BE1194" w:rsidP="00BA0C18">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3EEE2C4" w14:textId="77777777" w:rsidR="00BE1194" w:rsidRPr="001B4833" w:rsidRDefault="00BE1194" w:rsidP="00BA0C18">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357,6</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1E7E4CAD" w14:textId="77777777"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6E5049A8" w14:textId="77777777"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r w:rsidR="00BA0C18" w:rsidRPr="001B4833" w14:paraId="5F60DC80" w14:textId="77777777" w:rsidTr="00A53FDE">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3493D7B6"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26C72C9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4205B382"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6FC44D3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8D3A37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4A327CDF" w14:textId="77777777" w:rsidR="00BA0C18" w:rsidRPr="00BA0C18"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0DED47C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62E7BC8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37ED44"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4F963753"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50D53B1A"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1F492705"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46AA4B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1A3EA9CC"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7104C75B" w14:textId="77777777" w:rsidR="00BA0C18" w:rsidRPr="001B4833" w:rsidRDefault="00BA0C18" w:rsidP="00BD2967">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BE1194" w:rsidRPr="001B4833" w14:paraId="0FD0B34B" w14:textId="77777777" w:rsidTr="00BA0C18">
        <w:trPr>
          <w:trHeight w:val="313"/>
          <w:jc w:val="center"/>
        </w:trPr>
        <w:tc>
          <w:tcPr>
            <w:tcW w:w="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D3FD194" w14:textId="77777777" w:rsidR="00BE1194" w:rsidRPr="001B4833" w:rsidRDefault="00BE1194" w:rsidP="00B03399">
            <w:pPr>
              <w:spacing w:after="0" w:line="240" w:lineRule="auto"/>
              <w:contextualSpacing/>
              <w:jc w:val="center"/>
              <w:rPr>
                <w:rFonts w:ascii="Times New Roman" w:eastAsia="Times New Roman" w:hAnsi="Times New Roman" w:cs="Times New Roman"/>
                <w:color w:val="000000"/>
                <w:sz w:val="20"/>
                <w:szCs w:val="20"/>
                <w:lang w:eastAsia="ru-RU"/>
              </w:rPr>
            </w:pPr>
          </w:p>
        </w:tc>
        <w:tc>
          <w:tcPr>
            <w:tcW w:w="13969" w:type="dxa"/>
            <w:gridSpan w:val="14"/>
            <w:tcBorders>
              <w:top w:val="single" w:sz="4" w:space="0" w:color="auto"/>
              <w:left w:val="nil"/>
              <w:bottom w:val="single" w:sz="4" w:space="0" w:color="auto"/>
              <w:right w:val="single" w:sz="4" w:space="0" w:color="auto"/>
            </w:tcBorders>
            <w:shd w:val="clear" w:color="auto" w:fill="F2F2F2" w:themeFill="background1" w:themeFillShade="F2"/>
            <w:vAlign w:val="center"/>
          </w:tcPr>
          <w:p w14:paraId="14580551" w14:textId="77777777" w:rsidR="00BE1194" w:rsidRPr="001B4833" w:rsidRDefault="00BE1194" w:rsidP="00B03399">
            <w:pPr>
              <w:spacing w:after="0" w:line="240" w:lineRule="auto"/>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Житлові будівлі</w:t>
            </w:r>
          </w:p>
        </w:tc>
      </w:tr>
      <w:tr w:rsidR="003C6E31" w:rsidRPr="001B4833" w14:paraId="61A47CF5" w14:textId="77777777" w:rsidTr="00BA0C18">
        <w:trPr>
          <w:trHeight w:val="1705"/>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47B06EE" w14:textId="1297B767" w:rsidR="00BE1194" w:rsidRPr="001B4833" w:rsidRDefault="00BE1194"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EC5CBA1" w14:textId="1B794F82"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Проведення інформаційних заходів з популяризації енерго</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ефективності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2199EE"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Інформаційні заходи</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1B3361"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Реалізація інформаційних проектів в рамках Днів енергії, направлених на популяризацію енергоефективності серед населення</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8EC3A3"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 МПВСР, ПРООН, інші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F43549"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Міська рада, Управління освіти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DACE8BF" w14:textId="1638B3B9"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D6995D8" w14:textId="055C0CC0"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6A64AA0" w14:textId="78ADB012"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864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48996B9" w14:textId="70E3043D" w:rsidR="00BE1194" w:rsidRPr="001B4833" w:rsidRDefault="007A3CA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D67EC55"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342,6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6E24A68"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4D1CDF"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3596D7A" w14:textId="77777777"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28C9D2B0" w14:textId="17EBF63C" w:rsidR="00BE1194" w:rsidRPr="001B4833" w:rsidRDefault="00BE1194"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sidR="00776CA0">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635BD3" w:rsidRPr="00635BD3" w14:paraId="4A90DE0A" w14:textId="77777777" w:rsidTr="00CB4A05">
        <w:trPr>
          <w:trHeight w:val="294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48D48604" w14:textId="5927B22E" w:rsidR="00E22375" w:rsidRPr="00635BD3" w:rsidRDefault="00E22375" w:rsidP="00BA0C18">
            <w:pPr>
              <w:spacing w:after="0" w:line="240" w:lineRule="auto"/>
              <w:ind w:left="-57" w:right="-57"/>
              <w:contextualSpacing/>
              <w:jc w:val="center"/>
              <w:rPr>
                <w:rFonts w:ascii="Times New Roman" w:eastAsia="Times New Roman" w:hAnsi="Times New Roman" w:cs="Times New Roman"/>
                <w:sz w:val="20"/>
                <w:szCs w:val="20"/>
                <w:lang w:eastAsia="ru-RU"/>
              </w:rPr>
            </w:pPr>
            <w:r w:rsidRPr="00635BD3">
              <w:rPr>
                <w:rFonts w:ascii="Times New Roman" w:eastAsia="Times New Roman" w:hAnsi="Times New Roman" w:cs="Times New Roman"/>
                <w:sz w:val="20"/>
                <w:szCs w:val="20"/>
                <w:lang w:eastAsia="ru-RU"/>
              </w:rPr>
              <w:t>3.2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C262AD0" w14:textId="34776350" w:rsidR="00E22375" w:rsidRPr="00635BD3" w:rsidRDefault="00A26EC3" w:rsidP="00D646EE">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 xml:space="preserve">Проведення інформаційних та роз’яснювальних заходів серед населення щодо </w:t>
            </w:r>
            <w:r w:rsidR="00D646EE" w:rsidRPr="00635BD3">
              <w:rPr>
                <w:rFonts w:ascii="Times New Roman" w:hAnsi="Times New Roman" w:cs="Times New Roman"/>
                <w:sz w:val="20"/>
                <w:szCs w:val="20"/>
              </w:rPr>
              <w:t>порядку</w:t>
            </w:r>
            <w:r w:rsidRPr="00635BD3">
              <w:rPr>
                <w:rFonts w:ascii="Times New Roman" w:hAnsi="Times New Roman" w:cs="Times New Roman"/>
                <w:sz w:val="20"/>
                <w:szCs w:val="20"/>
              </w:rPr>
              <w:t xml:space="preserve"> встановлення сонячних панелей на фасадах </w:t>
            </w:r>
            <w:r w:rsidR="0077517B" w:rsidRPr="00635BD3">
              <w:rPr>
                <w:rFonts w:ascii="Times New Roman" w:hAnsi="Times New Roman" w:cs="Times New Roman"/>
                <w:sz w:val="20"/>
                <w:szCs w:val="20"/>
              </w:rPr>
              <w:t xml:space="preserve">та дахах </w:t>
            </w:r>
            <w:r w:rsidRPr="00635BD3">
              <w:rPr>
                <w:rFonts w:ascii="Times New Roman" w:hAnsi="Times New Roman" w:cs="Times New Roman"/>
                <w:sz w:val="20"/>
                <w:szCs w:val="20"/>
              </w:rPr>
              <w:t>багатоквартирних  будинків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451B7D" w14:textId="02A54BB8" w:rsidR="00E22375" w:rsidRPr="00635BD3" w:rsidRDefault="00A26EC3"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Інформаційні заходи</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3C97E1" w14:textId="122760AD" w:rsidR="00E22375" w:rsidRPr="00635BD3" w:rsidRDefault="00A26EC3" w:rsidP="00A26EC3">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Реалізація інформаційних проектів направлених на популяризацію енергоефективності серед населення</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49B43D1" w14:textId="1192BABD" w:rsidR="00E22375" w:rsidRPr="00635BD3" w:rsidRDefault="00A26EC3"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38581CB" w14:textId="7BC8E7F4" w:rsidR="00E22375" w:rsidRPr="00635BD3" w:rsidRDefault="00E22375" w:rsidP="000967B3">
            <w:pPr>
              <w:spacing w:after="0" w:line="240" w:lineRule="auto"/>
              <w:ind w:right="-40"/>
              <w:contextualSpacing/>
              <w:jc w:val="center"/>
              <w:rPr>
                <w:rFonts w:ascii="Times New Roman" w:hAnsi="Times New Roman" w:cs="Times New Roman"/>
                <w:sz w:val="20"/>
                <w:szCs w:val="20"/>
              </w:rPr>
            </w:pPr>
            <w:r w:rsidRPr="00635BD3">
              <w:rPr>
                <w:rFonts w:ascii="Times New Roman" w:hAnsi="Times New Roman" w:cs="Times New Roman"/>
                <w:sz w:val="20"/>
                <w:szCs w:val="20"/>
              </w:rPr>
              <w:t>Міська рада, відділ містобуду</w:t>
            </w:r>
            <w:r w:rsidR="000967B3" w:rsidRPr="00635BD3">
              <w:rPr>
                <w:rFonts w:ascii="Times New Roman" w:hAnsi="Times New Roman" w:cs="Times New Roman"/>
                <w:sz w:val="20"/>
                <w:szCs w:val="20"/>
              </w:rPr>
              <w:t>-</w:t>
            </w:r>
            <w:r w:rsidRPr="00635BD3">
              <w:rPr>
                <w:rFonts w:ascii="Times New Roman" w:hAnsi="Times New Roman" w:cs="Times New Roman"/>
                <w:sz w:val="20"/>
                <w:szCs w:val="20"/>
              </w:rPr>
              <w:t>вання та архітекту</w:t>
            </w:r>
            <w:r w:rsidR="000967B3" w:rsidRPr="00635BD3">
              <w:rPr>
                <w:rFonts w:ascii="Times New Roman" w:hAnsi="Times New Roman" w:cs="Times New Roman"/>
                <w:sz w:val="20"/>
                <w:szCs w:val="20"/>
              </w:rPr>
              <w:t>-</w:t>
            </w:r>
            <w:r w:rsidRPr="00635BD3">
              <w:rPr>
                <w:rFonts w:ascii="Times New Roman" w:hAnsi="Times New Roman" w:cs="Times New Roman"/>
                <w:sz w:val="20"/>
                <w:szCs w:val="20"/>
              </w:rPr>
              <w:t>ри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3D10C8F" w14:textId="02FDF32D" w:rsidR="00E22375" w:rsidRPr="00635BD3" w:rsidRDefault="00E22375"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5DB8C31" w14:textId="0D8BFECE" w:rsidR="00E22375" w:rsidRPr="00635BD3" w:rsidRDefault="00CB4A05"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20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29DD6CB" w14:textId="009E2912" w:rsidR="00E22375" w:rsidRPr="00635BD3" w:rsidRDefault="00A26EC3"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C45FCEC" w14:textId="648B2BEF" w:rsidR="00E22375" w:rsidRPr="00635BD3" w:rsidRDefault="005626AA"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100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4048EAC" w14:textId="25498BA3" w:rsidR="00E22375" w:rsidRPr="00635BD3" w:rsidRDefault="005626AA"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59,1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DE24B60" w14:textId="7440C5AE" w:rsidR="00E22375" w:rsidRPr="00635BD3" w:rsidRDefault="00E22375"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D729B7C" w14:textId="38FCA9D2" w:rsidR="00E22375" w:rsidRPr="00635BD3" w:rsidRDefault="0077517B"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0C3B664" w14:textId="0E84D90C" w:rsidR="00E22375" w:rsidRPr="00635BD3" w:rsidRDefault="00E22375"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7F390C11" w14:textId="26014966" w:rsidR="00E22375" w:rsidRPr="00635BD3" w:rsidRDefault="00E22375" w:rsidP="00BA0C18">
            <w:pPr>
              <w:spacing w:after="0" w:line="240" w:lineRule="auto"/>
              <w:ind w:left="-57" w:right="-57"/>
              <w:contextualSpacing/>
              <w:jc w:val="center"/>
              <w:rPr>
                <w:rFonts w:ascii="Times New Roman" w:hAnsi="Times New Roman" w:cs="Times New Roman"/>
                <w:sz w:val="20"/>
                <w:szCs w:val="20"/>
              </w:rPr>
            </w:pPr>
            <w:r w:rsidRPr="00635BD3">
              <w:rPr>
                <w:rFonts w:ascii="Times New Roman" w:hAnsi="Times New Roman" w:cs="Times New Roman"/>
                <w:sz w:val="20"/>
                <w:szCs w:val="20"/>
              </w:rPr>
              <w:t>Подолання енергетич-ної бідності</w:t>
            </w:r>
          </w:p>
        </w:tc>
      </w:tr>
      <w:tr w:rsidR="00E22375" w:rsidRPr="001B4833" w14:paraId="004A5954" w14:textId="77777777" w:rsidTr="00BA0C18">
        <w:trPr>
          <w:trHeight w:val="195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7E5AA6BB" w14:textId="62EB7031" w:rsidR="00E22375" w:rsidRPr="001B4833" w:rsidRDefault="00E22375"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6BB4B11" w14:textId="503AE8A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Заміна віконних конструкцій в 100 квартирах багатоквартирних житлових будинків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A3BC430"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E22667"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На умовах співфінансування (50 % міський бюджет та 50 % кошти мешканців) було замінено вікна в 100 квартирах мешканців багатоквартирних будинків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E80367"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Місцевий бюджет, 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D752EC"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 міська рада</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594ECA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1 827,6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D483A27"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1 827,6</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6EBE8CC"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1670,2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34EB30D" w14:textId="02BD6F04"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6D37C480"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337,4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F7A46F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101D4FC"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54C488"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350447FC" w14:textId="525224A0"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 адаптації до змін клімату</w:t>
            </w:r>
          </w:p>
        </w:tc>
      </w:tr>
      <w:tr w:rsidR="00E22375" w:rsidRPr="001B4833" w14:paraId="46A95E41" w14:textId="77777777" w:rsidTr="00BA0C18">
        <w:trPr>
          <w:trHeight w:val="155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3F51A9A2" w14:textId="7D3BEDB3" w:rsidR="00E22375" w:rsidRPr="001B4833" w:rsidRDefault="00E22375"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E57595"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Утеплення 85 приватних житлових будинків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FDCB32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D22A87"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Проведено утеплення 85 приватних житлових будинків мінеральною ватою та пінополістиролом</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9B62F78"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D47F1C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Мешканці громади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C140BD4" w14:textId="167852E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7 140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816B35C" w14:textId="0556399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7 140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9EBA743" w14:textId="77777777" w:rsidR="00E22375" w:rsidRPr="001B4833" w:rsidRDefault="00E22375" w:rsidP="00776CA0">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12168,4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07CA32F" w14:textId="4EE38C9F"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88D2701" w14:textId="4CA3FC62"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2458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A1E1E8A"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086716C"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B9F52E"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38FFC15A"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енергетичної бідності/ адаптації до змін клімату</w:t>
            </w:r>
          </w:p>
        </w:tc>
      </w:tr>
      <w:tr w:rsidR="00E22375" w:rsidRPr="001B4833" w14:paraId="6D6647D3" w14:textId="77777777" w:rsidTr="00BA0C18">
        <w:trPr>
          <w:trHeight w:val="1554"/>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6A91C52B" w14:textId="7F1AED6D" w:rsidR="00E22375" w:rsidRPr="001B4833" w:rsidRDefault="00E22375"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45EF7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Заміна котлів в 62 приватних житлових будинках на твердопаливні (деревина)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018BB1"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58D3C0"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 62 приватних будинках громади замінено старі газові та електрокотли на нові твердопаливні</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C04D69"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6674C2"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Мешканці громади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09A187B" w14:textId="7C51F6E1"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3 720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2AA1701" w14:textId="64ED6382"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3 720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2413F8E" w14:textId="5AD85E4F"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C2FFB49" w14:textId="2AE70538"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4320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7C7EB0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872,6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9108C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60B40FE"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8C923D1"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076FF713" w14:textId="1FB7521B"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CB4A05" w:rsidRPr="001B4833" w14:paraId="35A185CF" w14:textId="77777777" w:rsidTr="004D64A8">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0A9B2EF6"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7E6550A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FD42D3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59D6D43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2198484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6A18AC45" w14:textId="77777777" w:rsidR="00CB4A05" w:rsidRPr="00BA0C18"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4F95B7EB"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3DBD9EF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E8764F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1B38E9F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71737B5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764FD30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F5FC1AE"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4796201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65598072"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E22375" w:rsidRPr="001B4833" w14:paraId="3DC8E28E" w14:textId="77777777" w:rsidTr="00BA0C18">
        <w:trPr>
          <w:trHeight w:val="1392"/>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7DE6523" w14:textId="4713631C" w:rsidR="00E22375" w:rsidRPr="001B4833" w:rsidRDefault="00E22375"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DAB060" w14:textId="3775FD59" w:rsidR="00E22375" w:rsidRPr="001B4833" w:rsidRDefault="00E22375" w:rsidP="00776CA0">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електрообла</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днання ліфтів на більш енергоефективне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AD49B6"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F1A840"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електрообладнання ліфтів на більш енергоефективне</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8D096F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3D2594"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ЖКГ</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5D7650C" w14:textId="5686155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317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34C65BD" w14:textId="67246D41"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highlight w:val="yellow"/>
              </w:rPr>
            </w:pPr>
            <w:r w:rsidRPr="001B4833">
              <w:rPr>
                <w:rFonts w:ascii="Times New Roman" w:hAnsi="Times New Roman" w:cs="Times New Roman"/>
                <w:color w:val="000000"/>
                <w:sz w:val="20"/>
                <w:szCs w:val="20"/>
              </w:rPr>
              <w:t>1 317</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4E7B81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252,2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88EE9B4" w14:textId="7712802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DA88F03"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68319D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E8420D4"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DEC5449"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2E6A443F" w14:textId="4485174C"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0C57A466" w14:textId="77777777" w:rsidTr="00BA0C18">
        <w:trPr>
          <w:trHeight w:val="1695"/>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EA827DE" w14:textId="445C802F" w:rsidR="00E22375" w:rsidRPr="001B4833" w:rsidRDefault="00E22375" w:rsidP="00BA0C18">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0E5805" w14:textId="40DBA1E4"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Заміна електроспожива</w:t>
            </w:r>
            <w:r>
              <w:rPr>
                <w:rFonts w:ascii="Times New Roman" w:hAnsi="Times New Roman" w:cs="Times New Roman"/>
                <w:sz w:val="20"/>
                <w:szCs w:val="20"/>
              </w:rPr>
              <w:t>-</w:t>
            </w:r>
            <w:r w:rsidRPr="001B4833">
              <w:rPr>
                <w:rFonts w:ascii="Times New Roman" w:hAnsi="Times New Roman" w:cs="Times New Roman"/>
                <w:sz w:val="20"/>
                <w:szCs w:val="20"/>
              </w:rPr>
              <w:t>ючого обладнання помешкань на більш енергоефективне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553B8FE"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7ECC7CE"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Встановлення енергозберігаючих LED світильників в кількості 300 шт. в 17 багатоквартирних житлових будинках</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BA1A61"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Місцевий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92CE55"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A027D93"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49,2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C98636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49,2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D2AD2BD"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551,9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EE398D2" w14:textId="041BA61B"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C6A6305"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326,2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865692B"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58072DC"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2016</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C32C66" w14:textId="7777777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198B3407" w14:textId="44DE7527" w:rsidR="00E22375" w:rsidRPr="001B4833" w:rsidRDefault="00E22375" w:rsidP="00BA0C18">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6B87092D"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194A84D8" w14:textId="2BAE660A" w:rsidR="00E22375" w:rsidRPr="001B4833"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D71740" w14:textId="4F94F7D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Зменшення енергоспоживання та викидів СО2  в секторі багатоквартирних будинків міста Долин</w:t>
            </w:r>
            <w:r>
              <w:rPr>
                <w:rFonts w:ascii="Times New Roman" w:hAnsi="Times New Roman" w:cs="Times New Roman"/>
                <w:sz w:val="20"/>
                <w:szCs w:val="20"/>
              </w:rPr>
              <w:t>и</w:t>
            </w:r>
            <w:r w:rsidRPr="001B4833">
              <w:rPr>
                <w:rFonts w:ascii="Times New Roman" w:hAnsi="Times New Roman" w:cs="Times New Roman"/>
                <w:sz w:val="20"/>
                <w:szCs w:val="20"/>
              </w:rPr>
              <w:t xml:space="preserve"> шл</w:t>
            </w:r>
            <w:r>
              <w:rPr>
                <w:rFonts w:ascii="Times New Roman" w:hAnsi="Times New Roman" w:cs="Times New Roman"/>
                <w:sz w:val="20"/>
                <w:szCs w:val="20"/>
              </w:rPr>
              <w:t>яхом термомодернізації будівель</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8A3E8B7"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3236EA1" w14:textId="7EFC3A43"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Утеплення стін фасаду та цоколю в 30-ти багатоквартирних будинках в рамках проєкту CoMDeP</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157C82A"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Грантові кошти, Міський бюджет, 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A6DD82"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Міська рада, Управління ЖКГ</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F8C8D6F" w14:textId="3336E09A" w:rsidR="00E22375" w:rsidRPr="001B4833" w:rsidRDefault="00E22375" w:rsidP="00130176">
            <w:pPr>
              <w:spacing w:after="0" w:line="240" w:lineRule="auto"/>
              <w:ind w:left="-57" w:right="-57" w:hanging="33"/>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24912,4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E1AA08F" w14:textId="21D11840" w:rsidR="00E22375" w:rsidRPr="001B4833" w:rsidRDefault="00E22375" w:rsidP="00130176">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24912,4</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E8E617F" w14:textId="77777777" w:rsidR="00E22375" w:rsidRPr="001B4833" w:rsidRDefault="00E22375" w:rsidP="00130176">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12985,2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73F0CEB" w14:textId="3FF8A66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8DF6DA9" w14:textId="6ABA8F3B"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2623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E7EC184"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D2A59D"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2018</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F286EDF"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5D323E25" w14:textId="25414464"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E22375" w:rsidRPr="001B4833" w14:paraId="6DE86643"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3677E73A" w14:textId="5C8D54BD" w:rsidR="00E22375" w:rsidRPr="001B4833"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3.9</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EE7ADB" w14:textId="2D541640"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сонячних станцій та геліоколекторів на приватних житлових будинках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7EBF4C8"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21A7299"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Встановлення малих сонячних станцій та геліоколекторів на приватних житлових будинках для власних потреб</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BAB3E89"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Кредитні кошти, 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38AD746"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Мешканці громади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0717989" w14:textId="0D25250B"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2487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C506631" w14:textId="63782089"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16650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36D5572" w14:textId="63E395E0"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473C29D" w14:textId="409C122F"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900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7FDF6D3" w14:textId="77777777" w:rsidR="00E22375" w:rsidRPr="001B4833" w:rsidRDefault="00E22375" w:rsidP="00130176">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531,90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F2C4CE"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0750FF8"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F25DC2"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7E03ABF2" w14:textId="53E9876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157C389A" w14:textId="77777777" w:rsidTr="00CB4A05">
        <w:trPr>
          <w:trHeight w:val="154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7A80238" w14:textId="34F8BEF6" w:rsidR="00E22375" w:rsidRPr="001B4833"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3.10</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369C4C8"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вікон на енергоефективні в багатоквартирних будинках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BAF0D77"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5A45BC8"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вікон на енергоефективні металопластикові мешканцями багатоквартирних будинків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D61E16C"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Кредитні кошти, 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F11B6F1"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Мешканці громади</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5A3F2B4" w14:textId="6E04E15B"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79947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DA28AE0" w14:textId="42602262"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177660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FB6A903" w14:textId="0F054D6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17766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D7EB8D2" w14:textId="1C39DA2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01853D3D" w14:textId="2DF17A22" w:rsidR="00E22375" w:rsidRPr="001B4833" w:rsidRDefault="00E22375" w:rsidP="00130176">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3588,7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8B04D4"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34537A5"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1749945"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0128CE3A" w14:textId="40FC0A14"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2F3D801C" w14:textId="77777777" w:rsidTr="00CB4A05">
        <w:trPr>
          <w:trHeight w:val="1985"/>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99421E5" w14:textId="45C2B736" w:rsidR="00E22375" w:rsidRPr="001B4833"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3.11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E52B24"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Проведення енергоефективних заходів в приватних будинках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B4D740"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0B27D8D"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Проведення енергоефективних заходів у приватних будинках (утеплення стін, заміна вікон на енергоефективні, утеплення покрівлі, заміна котла та інші)</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A87791D"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A3E4724" w14:textId="201B79AF"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Власники приватних домогоспо</w:t>
            </w:r>
            <w:r>
              <w:rPr>
                <w:rFonts w:ascii="Times New Roman" w:hAnsi="Times New Roman" w:cs="Times New Roman"/>
                <w:sz w:val="20"/>
                <w:szCs w:val="20"/>
              </w:rPr>
              <w:t>-</w:t>
            </w:r>
            <w:r w:rsidRPr="001B4833">
              <w:rPr>
                <w:rFonts w:ascii="Times New Roman" w:hAnsi="Times New Roman" w:cs="Times New Roman"/>
                <w:sz w:val="20"/>
                <w:szCs w:val="20"/>
              </w:rPr>
              <w:t>дарств</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23C28B6" w14:textId="74D1976C"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42900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8F2B8E5" w14:textId="3CDEADE2"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78 000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2ABD685" w14:textId="310B715C"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24310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551A865" w14:textId="4E8D4DE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1495</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8B6231A" w14:textId="23E72326" w:rsidR="00E22375" w:rsidRPr="001B4833" w:rsidRDefault="00E22375" w:rsidP="00130176">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5212,6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E6D7263"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7CA26EB"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143CEE1"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7164487B" w14:textId="5917EEF0"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CB4A05" w:rsidRPr="001B4833" w14:paraId="61FFDFEA" w14:textId="77777777" w:rsidTr="004D64A8">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208C7CE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48A083D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50EE5B0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6326A41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C71AE97"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1043C574" w14:textId="77777777" w:rsidR="00CB4A05" w:rsidRPr="00BA0C18"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12FAAA8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356C4659"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D3873F"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6EF8373A"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436BA6E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13EDD47E"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5FD959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0C602443"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5F5BDB7B"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E22375" w:rsidRPr="001B4833" w14:paraId="407C8C02" w14:textId="77777777" w:rsidTr="00CB4A05">
        <w:trPr>
          <w:trHeight w:val="229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65687B86" w14:textId="59FB7645" w:rsidR="00E22375" w:rsidRPr="001B4833"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A53FDE">
              <w:rPr>
                <w:rFonts w:ascii="Times New Roman" w:eastAsia="Times New Roman" w:hAnsi="Times New Roman" w:cs="Times New Roman"/>
                <w:color w:val="000000"/>
                <w:sz w:val="20"/>
                <w:szCs w:val="20"/>
                <w:lang w:eastAsia="ru-RU"/>
              </w:rPr>
              <w:t>3.12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57BD36" w14:textId="06364828"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Термомодерні</w:t>
            </w:r>
            <w:r>
              <w:rPr>
                <w:rFonts w:ascii="Times New Roman" w:hAnsi="Times New Roman" w:cs="Times New Roman"/>
                <w:sz w:val="20"/>
                <w:szCs w:val="20"/>
              </w:rPr>
              <w:t>-</w:t>
            </w:r>
            <w:r w:rsidRPr="001B4833">
              <w:rPr>
                <w:rFonts w:ascii="Times New Roman" w:hAnsi="Times New Roman" w:cs="Times New Roman"/>
                <w:sz w:val="20"/>
                <w:szCs w:val="20"/>
              </w:rPr>
              <w:t>зація багатоквартирних житлових будинків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502B248"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37E6320"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Комплексна термомодернізація 7-ми багатоквартирних будинків, де створено ОСББ за програмою "Енергодім"</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2AD9CD7" w14:textId="0DE65D1C"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Фонду енергоефективності, Міський бюджет, Кошти мешканців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66B242" w14:textId="6B7AC746"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ЖКГ, Відділ сталого енергетич</w:t>
            </w:r>
            <w:r>
              <w:rPr>
                <w:rFonts w:ascii="Times New Roman" w:hAnsi="Times New Roman" w:cs="Times New Roman"/>
                <w:sz w:val="20"/>
                <w:szCs w:val="20"/>
              </w:rPr>
              <w:t>-</w:t>
            </w:r>
            <w:r w:rsidRPr="001B4833">
              <w:rPr>
                <w:rFonts w:ascii="Times New Roman" w:hAnsi="Times New Roman" w:cs="Times New Roman"/>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3D152C2" w14:textId="6C713B39"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060D2F0" w14:textId="19A6FEFA"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28 000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D8921B2"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1514,9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0DE81B5" w14:textId="2F6C3D66"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322C0A4" w14:textId="6AC7AB25"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306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7451CC9"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16E1040"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6726129" w14:textId="77777777"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0D0629C1" w14:textId="603BB0BA" w:rsidR="00E22375" w:rsidRPr="001B4833"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Pr>
                <w:rFonts w:ascii="Times New Roman" w:hAnsi="Times New Roman" w:cs="Times New Roman"/>
                <w:sz w:val="20"/>
                <w:szCs w:val="20"/>
              </w:rPr>
              <w:t>-</w:t>
            </w:r>
            <w:r w:rsidRPr="001B4833">
              <w:rPr>
                <w:rFonts w:ascii="Times New Roman" w:hAnsi="Times New Roman" w:cs="Times New Roman"/>
                <w:sz w:val="20"/>
                <w:szCs w:val="20"/>
              </w:rPr>
              <w:t>ної бідності/ адаптації до змін клімату</w:t>
            </w:r>
          </w:p>
        </w:tc>
      </w:tr>
      <w:tr w:rsidR="00E22375" w:rsidRPr="00A53FDE" w14:paraId="7D7A5008" w14:textId="77777777" w:rsidTr="00CB4A05">
        <w:trPr>
          <w:trHeight w:val="2396"/>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513F9BA" w14:textId="3DA2456A" w:rsidR="00E22375" w:rsidRPr="00A53FDE" w:rsidRDefault="00E22375" w:rsidP="00130176">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3.13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A60159B" w14:textId="598EB610"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Підвищення потенціалу української енергетичної спільноти через використання цифрової екосистеми GEOENERGY.UA</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329CEA1" w14:textId="77777777" w:rsidR="00E22375" w:rsidRPr="00A53FDE"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A53FDE">
              <w:rPr>
                <w:rFonts w:ascii="Times New Roman" w:hAnsi="Times New Roman" w:cs="Times New Roman"/>
                <w:color w:val="000000"/>
                <w:sz w:val="20"/>
                <w:szCs w:val="20"/>
              </w:rPr>
              <w:t>Інформаційний захід</w:t>
            </w: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E89881"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Створення онлайн інструменту GEOENERGY.UA як середовища для спілкування та сприяння організації енергетичних спільнот на території Долинської ТГ</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72F7889"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Грантові кошти, інші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301148" w14:textId="6CF7C9C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Відділ сталого енергетич</w:t>
            </w:r>
            <w:r>
              <w:rPr>
                <w:rFonts w:ascii="Times New Roman" w:hAnsi="Times New Roman" w:cs="Times New Roman"/>
                <w:sz w:val="20"/>
                <w:szCs w:val="20"/>
              </w:rPr>
              <w:t>-</w:t>
            </w:r>
            <w:r w:rsidRPr="00A53FDE">
              <w:rPr>
                <w:rFonts w:ascii="Times New Roman" w:hAnsi="Times New Roman" w:cs="Times New Roman"/>
                <w:sz w:val="20"/>
                <w:szCs w:val="20"/>
              </w:rPr>
              <w:t>ного розвитку, громадські організації</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613FE8E" w14:textId="038AC8F5"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81949C2" w14:textId="4DEF5854"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1192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D2F457C" w14:textId="2511877B" w:rsidR="00E22375" w:rsidRPr="00A53FDE"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A53FDE">
              <w:rPr>
                <w:rFonts w:ascii="Times New Roman" w:hAnsi="Times New Roman" w:cs="Times New Roman"/>
                <w:color w:val="000000"/>
                <w:sz w:val="20"/>
                <w:szCs w:val="20"/>
              </w:rPr>
              <w:t>500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9896DC1" w14:textId="105BDE2E" w:rsidR="00E22375" w:rsidRPr="00A53FDE" w:rsidRDefault="00E22375" w:rsidP="00130176">
            <w:pPr>
              <w:spacing w:after="0" w:line="240" w:lineRule="auto"/>
              <w:ind w:left="-57" w:right="-57"/>
              <w:contextualSpacing/>
              <w:jc w:val="center"/>
              <w:rPr>
                <w:rFonts w:ascii="Times New Roman" w:hAnsi="Times New Roman" w:cs="Times New Roman"/>
                <w:color w:val="000000"/>
                <w:sz w:val="20"/>
                <w:szCs w:val="20"/>
              </w:rPr>
            </w:pPr>
            <w:r w:rsidRPr="00A53FDE">
              <w:rPr>
                <w:rFonts w:ascii="Times New Roman" w:hAnsi="Times New Roman" w:cs="Times New Roman"/>
                <w:color w:val="000000"/>
                <w:sz w:val="20"/>
                <w:szCs w:val="20"/>
              </w:rPr>
              <w:t>1200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6844586E" w14:textId="77777777" w:rsidR="00E22375" w:rsidRPr="00A53FDE" w:rsidRDefault="00E22375" w:rsidP="00130176">
            <w:pPr>
              <w:spacing w:after="0" w:line="240" w:lineRule="auto"/>
              <w:ind w:left="-108" w:right="-173"/>
              <w:contextualSpacing/>
              <w:jc w:val="center"/>
              <w:rPr>
                <w:rFonts w:ascii="Times New Roman" w:hAnsi="Times New Roman" w:cs="Times New Roman"/>
                <w:color w:val="000000"/>
                <w:sz w:val="20"/>
                <w:szCs w:val="20"/>
              </w:rPr>
            </w:pPr>
            <w:r w:rsidRPr="00A53FDE">
              <w:rPr>
                <w:rFonts w:ascii="Times New Roman" w:hAnsi="Times New Roman" w:cs="Times New Roman"/>
                <w:color w:val="000000"/>
                <w:sz w:val="20"/>
                <w:szCs w:val="20"/>
              </w:rPr>
              <w:t>1004,7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1017391"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FBB41F7"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2025</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DE74B9"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r w:rsidRPr="00A53FDE">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3A30CECD" w14:textId="77777777" w:rsidR="00E22375" w:rsidRPr="00A53FDE" w:rsidRDefault="00E22375" w:rsidP="00130176">
            <w:pPr>
              <w:spacing w:after="0" w:line="240" w:lineRule="auto"/>
              <w:ind w:left="-57" w:right="-57"/>
              <w:contextualSpacing/>
              <w:jc w:val="center"/>
              <w:rPr>
                <w:rFonts w:ascii="Times New Roman" w:hAnsi="Times New Roman" w:cs="Times New Roman"/>
                <w:sz w:val="20"/>
                <w:szCs w:val="20"/>
              </w:rPr>
            </w:pPr>
          </w:p>
        </w:tc>
      </w:tr>
      <w:tr w:rsidR="00E22375" w:rsidRPr="00A53FDE" w14:paraId="07204389" w14:textId="77777777" w:rsidTr="001B4833">
        <w:trPr>
          <w:trHeight w:val="36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85D40A3" w14:textId="77777777" w:rsidR="00E22375" w:rsidRPr="00A53FDE"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0C857F44" w14:textId="3CCE553C" w:rsidR="00E22375" w:rsidRPr="00A53FDE"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A53FDE">
              <w:rPr>
                <w:rFonts w:ascii="Times New Roman" w:eastAsia="Times New Roman" w:hAnsi="Times New Roman" w:cs="Times New Roman"/>
                <w:b/>
                <w:color w:val="000000"/>
                <w:sz w:val="20"/>
                <w:szCs w:val="20"/>
                <w:lang w:eastAsia="ru-RU"/>
              </w:rPr>
              <w:t>Всього по  житлови</w:t>
            </w:r>
            <w:r>
              <w:rPr>
                <w:rFonts w:ascii="Times New Roman" w:eastAsia="Times New Roman" w:hAnsi="Times New Roman" w:cs="Times New Roman"/>
                <w:b/>
                <w:color w:val="000000"/>
                <w:sz w:val="20"/>
                <w:szCs w:val="20"/>
                <w:lang w:eastAsia="ru-RU"/>
              </w:rPr>
              <w:t>х</w:t>
            </w:r>
            <w:r w:rsidRPr="00A53FDE">
              <w:rPr>
                <w:rFonts w:ascii="Times New Roman" w:eastAsia="Times New Roman" w:hAnsi="Times New Roman" w:cs="Times New Roman"/>
                <w:b/>
                <w:color w:val="000000"/>
                <w:sz w:val="20"/>
                <w:szCs w:val="20"/>
                <w:lang w:eastAsia="ru-RU"/>
              </w:rPr>
              <w:t xml:space="preserve"> будівля</w:t>
            </w:r>
            <w:r>
              <w:rPr>
                <w:rFonts w:ascii="Times New Roman" w:eastAsia="Times New Roman" w:hAnsi="Times New Roman" w:cs="Times New Roman"/>
                <w:b/>
                <w:color w:val="000000"/>
                <w:sz w:val="20"/>
                <w:szCs w:val="20"/>
                <w:lang w:eastAsia="ru-RU"/>
              </w:rPr>
              <w:t>х</w:t>
            </w:r>
          </w:p>
        </w:tc>
        <w:tc>
          <w:tcPr>
            <w:tcW w:w="851"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78700334" w14:textId="77777777" w:rsidR="00E22375" w:rsidRPr="00A53FDE" w:rsidRDefault="00E22375" w:rsidP="00A53FDE">
            <w:pPr>
              <w:spacing w:after="0" w:line="240" w:lineRule="auto"/>
              <w:ind w:left="-85" w:right="-85"/>
              <w:contextualSpacing/>
              <w:jc w:val="center"/>
              <w:rPr>
                <w:rFonts w:ascii="Times New Roman" w:hAnsi="Times New Roman" w:cs="Times New Roman"/>
                <w:b/>
                <w:bCs/>
                <w:color w:val="000000"/>
                <w:sz w:val="20"/>
                <w:szCs w:val="20"/>
              </w:rPr>
            </w:pPr>
            <w:r w:rsidRPr="00A53FDE">
              <w:rPr>
                <w:rFonts w:ascii="Times New Roman" w:hAnsi="Times New Roman" w:cs="Times New Roman"/>
                <w:b/>
                <w:bCs/>
                <w:color w:val="000000"/>
                <w:sz w:val="20"/>
                <w:szCs w:val="20"/>
              </w:rPr>
              <w:t>165 167,8</w:t>
            </w:r>
          </w:p>
        </w:tc>
        <w:tc>
          <w:tcPr>
            <w:tcW w:w="709"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C37E83C" w14:textId="146BC65B" w:rsidR="00E22375" w:rsidRPr="00A53FDE" w:rsidRDefault="00E22375" w:rsidP="00CB4A05">
            <w:pPr>
              <w:spacing w:after="0" w:line="240" w:lineRule="auto"/>
              <w:ind w:left="-85" w:right="-85"/>
              <w:contextualSpacing/>
              <w:jc w:val="center"/>
              <w:rPr>
                <w:rFonts w:ascii="Times New Roman" w:hAnsi="Times New Roman" w:cs="Times New Roman"/>
                <w:b/>
                <w:bCs/>
                <w:color w:val="000000"/>
                <w:sz w:val="20"/>
                <w:szCs w:val="20"/>
              </w:rPr>
            </w:pPr>
            <w:r w:rsidRPr="00A53FDE">
              <w:rPr>
                <w:rFonts w:ascii="Times New Roman" w:hAnsi="Times New Roman" w:cs="Times New Roman"/>
                <w:b/>
                <w:bCs/>
                <w:color w:val="000000"/>
                <w:sz w:val="20"/>
                <w:szCs w:val="20"/>
              </w:rPr>
              <w:t xml:space="preserve">341 </w:t>
            </w:r>
            <w:r w:rsidR="00CB4A05">
              <w:rPr>
                <w:rFonts w:ascii="Times New Roman" w:hAnsi="Times New Roman" w:cs="Times New Roman"/>
                <w:b/>
                <w:bCs/>
                <w:color w:val="000000"/>
                <w:sz w:val="20"/>
                <w:szCs w:val="20"/>
              </w:rPr>
              <w:t>415</w:t>
            </w:r>
            <w:r w:rsidRPr="00A53FDE">
              <w:rPr>
                <w:rFonts w:ascii="Times New Roman" w:hAnsi="Times New Roman" w:cs="Times New Roman"/>
                <w:b/>
                <w:bCs/>
                <w:color w:val="000000"/>
                <w:sz w:val="20"/>
                <w:szCs w:val="20"/>
              </w:rPr>
              <w:t>,8</w:t>
            </w:r>
          </w:p>
        </w:tc>
        <w:tc>
          <w:tcPr>
            <w:tcW w:w="708"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07D539DD" w14:textId="77777777" w:rsidR="00E22375" w:rsidRPr="00A53FDE" w:rsidRDefault="00E22375" w:rsidP="00A53FDE">
            <w:pPr>
              <w:spacing w:after="0" w:line="240" w:lineRule="auto"/>
              <w:ind w:left="-85" w:right="-85"/>
              <w:contextualSpacing/>
              <w:jc w:val="center"/>
              <w:rPr>
                <w:rFonts w:ascii="Times New Roman" w:hAnsi="Times New Roman" w:cs="Times New Roman"/>
                <w:b/>
                <w:bCs/>
                <w:color w:val="000000"/>
                <w:sz w:val="20"/>
                <w:szCs w:val="20"/>
              </w:rPr>
            </w:pPr>
            <w:r w:rsidRPr="00A53FDE">
              <w:rPr>
                <w:rFonts w:ascii="Times New Roman" w:hAnsi="Times New Roman" w:cs="Times New Roman"/>
                <w:b/>
                <w:bCs/>
                <w:color w:val="000000"/>
                <w:sz w:val="20"/>
                <w:szCs w:val="20"/>
              </w:rPr>
              <w:t>72 582,8</w:t>
            </w:r>
          </w:p>
        </w:tc>
        <w:tc>
          <w:tcPr>
            <w:tcW w:w="709"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1A1994B3" w14:textId="1094039B" w:rsidR="00E22375" w:rsidRPr="00A53FDE" w:rsidRDefault="00CB4A05" w:rsidP="00A53FDE">
            <w:pPr>
              <w:spacing w:after="0" w:line="240" w:lineRule="auto"/>
              <w:ind w:left="-85" w:right="-85"/>
              <w:contextualSpacing/>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8 015</w:t>
            </w:r>
          </w:p>
        </w:tc>
        <w:tc>
          <w:tcPr>
            <w:tcW w:w="644"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626A6075" w14:textId="3820C149" w:rsidR="00E22375" w:rsidRPr="00A53FDE" w:rsidRDefault="00E22375" w:rsidP="00CB4A05">
            <w:pPr>
              <w:spacing w:after="0" w:line="240" w:lineRule="auto"/>
              <w:ind w:left="-85" w:right="-85"/>
              <w:contextualSpacing/>
              <w:jc w:val="center"/>
              <w:rPr>
                <w:rFonts w:ascii="Times New Roman" w:hAnsi="Times New Roman" w:cs="Times New Roman"/>
                <w:b/>
                <w:bCs/>
                <w:color w:val="000000"/>
                <w:sz w:val="20"/>
                <w:szCs w:val="20"/>
              </w:rPr>
            </w:pPr>
            <w:r w:rsidRPr="00A53FDE">
              <w:rPr>
                <w:rFonts w:ascii="Times New Roman" w:hAnsi="Times New Roman" w:cs="Times New Roman"/>
                <w:b/>
                <w:bCs/>
                <w:color w:val="000000"/>
                <w:sz w:val="20"/>
                <w:szCs w:val="20"/>
              </w:rPr>
              <w:t xml:space="preserve">17 </w:t>
            </w:r>
            <w:r w:rsidR="00CB4A05">
              <w:rPr>
                <w:rFonts w:ascii="Times New Roman" w:hAnsi="Times New Roman" w:cs="Times New Roman"/>
                <w:b/>
                <w:bCs/>
                <w:color w:val="000000"/>
                <w:sz w:val="20"/>
                <w:szCs w:val="20"/>
              </w:rPr>
              <w:t>811</w:t>
            </w:r>
            <w:r w:rsidRPr="00A53FDE">
              <w:rPr>
                <w:rFonts w:ascii="Times New Roman" w:hAnsi="Times New Roman" w:cs="Times New Roman"/>
                <w:b/>
                <w:bCs/>
                <w:color w:val="000000"/>
                <w:sz w:val="20"/>
                <w:szCs w:val="20"/>
              </w:rPr>
              <w:t>,</w:t>
            </w:r>
            <w:r w:rsidR="00CB4A05">
              <w:rPr>
                <w:rFonts w:ascii="Times New Roman" w:hAnsi="Times New Roman" w:cs="Times New Roman"/>
                <w:b/>
                <w:bCs/>
                <w:color w:val="000000"/>
                <w:sz w:val="20"/>
                <w:szCs w:val="20"/>
              </w:rPr>
              <w:t>9</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260342A5" w14:textId="77777777" w:rsidR="00E22375" w:rsidRPr="00A53FDE"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66207B1F" w14:textId="77777777" w:rsidR="00E22375" w:rsidRPr="00A53FDE"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r w:rsidR="00E22375" w:rsidRPr="001B4833" w14:paraId="0C19E355" w14:textId="77777777" w:rsidTr="001B4833">
        <w:trPr>
          <w:trHeight w:val="363"/>
          <w:jc w:val="center"/>
        </w:trPr>
        <w:tc>
          <w:tcPr>
            <w:tcW w:w="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vAlign w:val="center"/>
          </w:tcPr>
          <w:p w14:paraId="7BCB8820" w14:textId="77777777" w:rsidR="00E22375" w:rsidRPr="00A53FDE"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2835"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4A323E04"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A53FDE">
              <w:rPr>
                <w:rFonts w:ascii="Times New Roman" w:eastAsia="Times New Roman" w:hAnsi="Times New Roman" w:cs="Times New Roman"/>
                <w:b/>
                <w:color w:val="000000"/>
                <w:sz w:val="20"/>
                <w:szCs w:val="20"/>
                <w:lang w:eastAsia="ru-RU"/>
              </w:rPr>
              <w:t>Третинні будівлі, обладнання/об'єкти</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4820C2E"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p>
        </w:tc>
      </w:tr>
      <w:tr w:rsidR="00E22375" w:rsidRPr="001B4833" w14:paraId="3F57783A" w14:textId="77777777" w:rsidTr="00CB4A05">
        <w:trPr>
          <w:trHeight w:val="256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832E435" w14:textId="27387612"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4.1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369A52A" w14:textId="7904BAF2" w:rsidR="00E22375" w:rsidRPr="001B4833" w:rsidRDefault="00E22375" w:rsidP="00A53FDE">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Популяризація енергоефектив</w:t>
            </w:r>
            <w:r>
              <w:rPr>
                <w:rFonts w:ascii="Times New Roman" w:hAnsi="Times New Roman" w:cs="Times New Roman"/>
                <w:sz w:val="20"/>
                <w:szCs w:val="20"/>
              </w:rPr>
              <w:t>-</w:t>
            </w:r>
            <w:r w:rsidRPr="001B4833">
              <w:rPr>
                <w:rFonts w:ascii="Times New Roman" w:hAnsi="Times New Roman" w:cs="Times New Roman"/>
                <w:sz w:val="20"/>
                <w:szCs w:val="20"/>
              </w:rPr>
              <w:t>ності та ВДЕ серед представників комерції та бізнесу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6F202E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D66AFD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Популяризація раціонального використання енергії та  використання відновлювальних джерел, проведення виставок-ярмарок енергоефективного обладнання та технологій</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7577A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7BBDEB" w14:textId="4584C615"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631DD6E" w14:textId="769BAB3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2087E82" w14:textId="41AB300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AEA07E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8680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F3D4DF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DE47636" w14:textId="77777777" w:rsidR="00E22375" w:rsidRPr="001B4833" w:rsidRDefault="00E22375" w:rsidP="00776CA0">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2639,9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097D70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C20E01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44297B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49C2558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7FA4B5F0" w14:textId="77777777" w:rsidTr="00CB4A05">
        <w:trPr>
          <w:trHeight w:val="1533"/>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19AC29A8" w14:textId="3E7850E6"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4.2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CC6CAAC" w14:textId="77777777" w:rsidR="00E22375" w:rsidRPr="001B4833" w:rsidRDefault="00E22375" w:rsidP="00A53FDE">
            <w:pPr>
              <w:spacing w:after="0" w:line="240" w:lineRule="auto"/>
              <w:ind w:left="-57" w:right="-57"/>
              <w:contextualSpacing/>
              <w:jc w:val="center"/>
              <w:rPr>
                <w:rFonts w:ascii="Times New Roman" w:hAnsi="Times New Roman" w:cs="Times New Roman"/>
                <w:sz w:val="20"/>
                <w:szCs w:val="20"/>
              </w:rPr>
            </w:pPr>
            <w:r w:rsidRPr="001B4833">
              <w:rPr>
                <w:rFonts w:ascii="Times New Roman" w:hAnsi="Times New Roman" w:cs="Times New Roman"/>
                <w:sz w:val="20"/>
                <w:szCs w:val="20"/>
              </w:rPr>
              <w:t>Виконання енергоефективних заходів представниками комерції та бізнесу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5A34F9"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CAF247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Покращення енергоефективності власних приміщень представниками бізнесу, торгівлі та державного сектору</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172513"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Кредитні кошти, Кошти бізнесу</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0F6320D" w14:textId="4A0E5F9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Власники комерцій</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них організацій та бізнесу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FEB08FF" w14:textId="2476BC64" w:rsidR="00E22375" w:rsidRPr="001B4833" w:rsidRDefault="00E22375" w:rsidP="00F8277B">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приватна інформа</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ція</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6C4E42C" w14:textId="3926288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при</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ватна інфор</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мація</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A72350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17640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699E4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3500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0EA7F09" w14:textId="77777777" w:rsidR="00E22375" w:rsidRPr="001B4833" w:rsidRDefault="00E22375" w:rsidP="0031652D">
            <w:pPr>
              <w:spacing w:after="0" w:line="240" w:lineRule="auto"/>
              <w:ind w:left="-108"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5631,8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F18434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0DAC24E"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35D024E"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виконання</w:t>
            </w:r>
          </w:p>
        </w:tc>
        <w:tc>
          <w:tcPr>
            <w:tcW w:w="1134" w:type="dxa"/>
            <w:tcBorders>
              <w:top w:val="single" w:sz="4" w:space="0" w:color="auto"/>
              <w:left w:val="nil"/>
              <w:bottom w:val="single" w:sz="4" w:space="0" w:color="auto"/>
              <w:right w:val="single" w:sz="4" w:space="0" w:color="auto"/>
            </w:tcBorders>
            <w:vAlign w:val="center"/>
          </w:tcPr>
          <w:p w14:paraId="422E2741" w14:textId="24E6126D"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4D98AB1C" w14:textId="77777777" w:rsidTr="001B4833">
        <w:trPr>
          <w:trHeight w:val="36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6CE4A368"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1A5DCA4A"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Всього по третинним будівлям, обладнанню/об'єктам</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B2635F4" w14:textId="77777777"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3F0868B" w14:textId="77777777"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42,0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D663F1D" w14:textId="77777777"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26320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690135A" w14:textId="77777777"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5000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043390A" w14:textId="77777777" w:rsidR="00E22375" w:rsidRPr="001B4833" w:rsidRDefault="00E22375" w:rsidP="0031652D">
            <w:pPr>
              <w:spacing w:after="0" w:line="240" w:lineRule="auto"/>
              <w:ind w:left="-108" w:right="-81"/>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8271,6</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3DF00A34"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3CC43100"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r w:rsidR="00CB4A05" w:rsidRPr="001B4833" w14:paraId="19F7964B" w14:textId="77777777" w:rsidTr="004D64A8">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7D6237EC"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3C08666D"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294E29A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36A0E58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559146AD"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41513942" w14:textId="77777777" w:rsidR="00CB4A05" w:rsidRPr="00BA0C18"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640E6DB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1894166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42BDF69"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222673E5"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3838ED3C"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7AF1F6DA"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F980427"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75E428DA"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4D00277C"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E22375" w:rsidRPr="001B4833" w14:paraId="6FB35181" w14:textId="77777777" w:rsidTr="00A53FDE">
        <w:trPr>
          <w:trHeight w:val="329"/>
          <w:jc w:val="center"/>
        </w:trPr>
        <w:tc>
          <w:tcPr>
            <w:tcW w:w="533" w:type="dxa"/>
            <w:tcBorders>
              <w:top w:val="single" w:sz="4" w:space="0" w:color="auto"/>
              <w:left w:val="single" w:sz="4" w:space="0" w:color="auto"/>
              <w:bottom w:val="single" w:sz="4" w:space="0" w:color="auto"/>
              <w:right w:val="single" w:sz="4" w:space="0" w:color="auto"/>
            </w:tcBorders>
            <w:shd w:val="clear" w:color="auto" w:fill="FFFFFF" w:themeFill="background1"/>
            <w:noWrap/>
            <w:tcMar>
              <w:left w:w="85" w:type="dxa"/>
              <w:right w:w="85" w:type="dxa"/>
            </w:tcMar>
            <w:vAlign w:val="center"/>
          </w:tcPr>
          <w:p w14:paraId="74E93067"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3969" w:type="dxa"/>
            <w:gridSpan w:val="14"/>
            <w:tcBorders>
              <w:top w:val="single" w:sz="4" w:space="0" w:color="auto"/>
              <w:left w:val="nil"/>
              <w:bottom w:val="single" w:sz="4" w:space="0" w:color="auto"/>
              <w:right w:val="single" w:sz="4" w:space="0" w:color="auto"/>
            </w:tcBorders>
            <w:shd w:val="clear" w:color="auto" w:fill="FFFFFF" w:themeFill="background1"/>
            <w:vAlign w:val="center"/>
          </w:tcPr>
          <w:p w14:paraId="30F2DA74"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Транспорт</w:t>
            </w:r>
          </w:p>
        </w:tc>
      </w:tr>
      <w:tr w:rsidR="00E22375" w:rsidRPr="001B4833" w14:paraId="41E189BE" w14:textId="77777777" w:rsidTr="00A53FDE">
        <w:trPr>
          <w:trHeight w:val="2248"/>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4D4AB900" w14:textId="11D625F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5.1</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A807A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Заміна старого муніципального автотранспорту на нові автотранспортні засоби, які більш ефективні у плані використанні палива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3A2C3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DBE392E"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Придбання бульдозера (на полігон ТПВ), придбання спеціалізованих автомобілів для збирання ТПВ в кількості 2 шт., придбання автовишки АГП</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A46A5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кредитні кошти,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681CCDD" w14:textId="5D03C014"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благоу</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строю,</w:t>
            </w:r>
          </w:p>
          <w:p w14:paraId="5F9029CD" w14:textId="7C06A35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Pr>
                <w:rFonts w:ascii="Times New Roman" w:hAnsi="Times New Roman" w:cs="Times New Roman"/>
                <w:color w:val="000000"/>
                <w:sz w:val="20"/>
                <w:szCs w:val="20"/>
              </w:rPr>
              <w:t>КП Комунгосп</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8A07F08" w14:textId="5BBA013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0361C6B" w14:textId="311FE02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6ECE56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43,5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92A550D" w14:textId="7B3D2CF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80D9C6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35FC9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B2869F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2026</w:t>
            </w:r>
          </w:p>
        </w:tc>
        <w:tc>
          <w:tcPr>
            <w:tcW w:w="992" w:type="dxa"/>
            <w:tcBorders>
              <w:top w:val="single" w:sz="4" w:space="0" w:color="auto"/>
              <w:left w:val="nil"/>
              <w:bottom w:val="single" w:sz="4" w:space="0" w:color="auto"/>
              <w:right w:val="single" w:sz="4" w:space="0" w:color="auto"/>
            </w:tcBorders>
            <w:shd w:val="clear" w:color="auto" w:fill="auto"/>
            <w:vAlign w:val="center"/>
          </w:tcPr>
          <w:p w14:paraId="287660FB" w14:textId="77777777" w:rsidR="00E22375" w:rsidRPr="001B4833" w:rsidRDefault="00E22375" w:rsidP="0049698F">
            <w:pPr>
              <w:spacing w:after="0" w:line="240" w:lineRule="auto"/>
              <w:ind w:left="-185" w:right="-173"/>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Не починалося</w:t>
            </w:r>
          </w:p>
        </w:tc>
        <w:tc>
          <w:tcPr>
            <w:tcW w:w="1134" w:type="dxa"/>
            <w:tcBorders>
              <w:top w:val="single" w:sz="4" w:space="0" w:color="auto"/>
              <w:left w:val="nil"/>
              <w:bottom w:val="single" w:sz="4" w:space="0" w:color="auto"/>
              <w:right w:val="single" w:sz="4" w:space="0" w:color="auto"/>
            </w:tcBorders>
            <w:vAlign w:val="center"/>
          </w:tcPr>
          <w:p w14:paraId="607349C2" w14:textId="2EE12E6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685CC778" w14:textId="77777777" w:rsidTr="00CB4A05">
        <w:trPr>
          <w:trHeight w:val="2674"/>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46E17F1" w14:textId="32949C6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5.2</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E992AD5" w14:textId="252E68DE"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Розширення можливостей переміщення по громаді без використання автотранспорту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50CDC49"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6BAB1E" w14:textId="0FBD58E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Реалізовано проект будівництво велосипедної доріжки довжиною 3,35 км, яка пролягла рухливими вулицями Грушевського і Шевченка, з’єднавши центральну частину міста з парковою зоною і Привокзальною площею.</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908C7E" w14:textId="6E08F7C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міського бюджету,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E6A9B82" w14:textId="076B444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Міська рада, Управління благо</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устрою</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ADCACFC" w14:textId="2004556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406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EE5029B" w14:textId="73DAB8B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406</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42A1E3F4" w14:textId="7FB8FB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7B2D3D7" w14:textId="4BE63D0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0275D4E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17,4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D751D5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0F3B61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2020</w:t>
            </w:r>
          </w:p>
        </w:tc>
        <w:tc>
          <w:tcPr>
            <w:tcW w:w="992" w:type="dxa"/>
            <w:tcBorders>
              <w:top w:val="single" w:sz="4" w:space="0" w:color="auto"/>
              <w:left w:val="nil"/>
              <w:bottom w:val="single" w:sz="4" w:space="0" w:color="auto"/>
              <w:right w:val="single" w:sz="4" w:space="0" w:color="auto"/>
            </w:tcBorders>
            <w:shd w:val="clear" w:color="auto" w:fill="auto"/>
            <w:vAlign w:val="center"/>
          </w:tcPr>
          <w:p w14:paraId="709DDB09"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72E8CF12" w14:textId="25B5F81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Подолання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ної бідності</w:t>
            </w:r>
          </w:p>
        </w:tc>
      </w:tr>
      <w:tr w:rsidR="00E22375" w:rsidRPr="001B4833" w14:paraId="4EFF2FE0" w14:textId="77777777" w:rsidTr="00CB4A05">
        <w:trPr>
          <w:trHeight w:val="239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4A5D3004" w14:textId="0D7D4B4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5.3</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407F91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Розвиток велосипедної інфраструктури громади, влаштування велосмуг та велодоріжок</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EC004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D3C00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Розвиток велосипедної інфраструктури, влаштування велосмуг та велодоріжок по всій території громади, формування з'їздів, підйомів, прокладання і маркування нових веломаршрутів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E7A4F04" w14:textId="69156C6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міського бюджету,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362612" w14:textId="50FB1A9D"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благо</w:t>
            </w:r>
            <w:r>
              <w:rPr>
                <w:rFonts w:ascii="Times New Roman" w:hAnsi="Times New Roman" w:cs="Times New Roman"/>
                <w:sz w:val="20"/>
                <w:szCs w:val="20"/>
              </w:rPr>
              <w:t>-</w:t>
            </w:r>
            <w:r w:rsidRPr="001B4833">
              <w:rPr>
                <w:rFonts w:ascii="Times New Roman" w:hAnsi="Times New Roman" w:cs="Times New Roman"/>
                <w:sz w:val="20"/>
                <w:szCs w:val="20"/>
              </w:rPr>
              <w:t>устрою</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95F3D4E" w14:textId="5D0A167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5BFBF17" w14:textId="61CEAE6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3 500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812A276" w14:textId="33439C1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413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DEF38D3" w14:textId="34AC2C5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D63B3B7"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110,3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F2751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4836FF1"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vAlign w:val="center"/>
          </w:tcPr>
          <w:p w14:paraId="116A3005" w14:textId="4C38E2D5"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31C0DD86" w14:textId="3D62F18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E22375" w:rsidRPr="001B4833" w14:paraId="7C48C962" w14:textId="77777777" w:rsidTr="00A53FDE">
        <w:trPr>
          <w:trHeight w:val="24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2EDC882E" w14:textId="78FDC6E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5.4</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612473"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Розвиток пішохідної інфраструктури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2C04483"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1155A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Розвиток мережі пішохідних доріжок та пішохідної навігації в громаді, створення «зелених» зон, покращення умов доступу для маломобільних груп населення</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0F5EC1" w14:textId="75ED45D2"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Кошти міського бюджету, грантові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9B2D45B" w14:textId="17D7997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Управління благо</w:t>
            </w:r>
            <w:r>
              <w:rPr>
                <w:rFonts w:ascii="Times New Roman" w:hAnsi="Times New Roman" w:cs="Times New Roman"/>
                <w:sz w:val="20"/>
                <w:szCs w:val="20"/>
              </w:rPr>
              <w:t>-</w:t>
            </w:r>
            <w:r w:rsidRPr="001B4833">
              <w:rPr>
                <w:rFonts w:ascii="Times New Roman" w:hAnsi="Times New Roman" w:cs="Times New Roman"/>
                <w:sz w:val="20"/>
                <w:szCs w:val="20"/>
              </w:rPr>
              <w:t>устрою</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C894A0D" w14:textId="520D093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9EAA7E5" w14:textId="58C6C414"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5 000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A37C77F" w14:textId="189ED6D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8ED1BAB" w14:textId="32171DE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B4B425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73,4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13DE26C"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E240DCC"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2030</w:t>
            </w:r>
          </w:p>
        </w:tc>
        <w:tc>
          <w:tcPr>
            <w:tcW w:w="992" w:type="dxa"/>
            <w:tcBorders>
              <w:top w:val="single" w:sz="4" w:space="0" w:color="auto"/>
              <w:left w:val="nil"/>
              <w:bottom w:val="single" w:sz="4" w:space="0" w:color="auto"/>
              <w:right w:val="single" w:sz="4" w:space="0" w:color="auto"/>
            </w:tcBorders>
            <w:shd w:val="clear" w:color="auto" w:fill="auto"/>
            <w:vAlign w:val="center"/>
          </w:tcPr>
          <w:p w14:paraId="1832064E" w14:textId="4527152A"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5228A4D8" w14:textId="0763C92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Подолання енергетич</w:t>
            </w:r>
            <w:r>
              <w:rPr>
                <w:rFonts w:ascii="Times New Roman" w:hAnsi="Times New Roman" w:cs="Times New Roman"/>
                <w:sz w:val="20"/>
                <w:szCs w:val="20"/>
              </w:rPr>
              <w:t>-</w:t>
            </w:r>
            <w:r w:rsidRPr="001B4833">
              <w:rPr>
                <w:rFonts w:ascii="Times New Roman" w:hAnsi="Times New Roman" w:cs="Times New Roman"/>
                <w:sz w:val="20"/>
                <w:szCs w:val="20"/>
              </w:rPr>
              <w:t>ної бідності</w:t>
            </w:r>
          </w:p>
        </w:tc>
      </w:tr>
      <w:tr w:rsidR="00CB4A05" w:rsidRPr="001B4833" w14:paraId="6D38CD15" w14:textId="77777777" w:rsidTr="004D64A8">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3CF9A9A6"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50EE1840"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59252C03"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021643FD"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2B3AECAB"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0E9638F7" w14:textId="77777777" w:rsidR="00CB4A05" w:rsidRPr="00BA0C18"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341401DF"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7E988CF1"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D63FDF3"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40122B9E"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14202C29"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314AD99E"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F8B4922"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3D8162D0"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27B887A7"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E22375" w:rsidRPr="001B4833" w14:paraId="7E9DE478" w14:textId="77777777" w:rsidTr="00CB4A05">
        <w:trPr>
          <w:trHeight w:val="1446"/>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F62A96B" w14:textId="3B7B24E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5.5</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70A283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Переведення транспортних засобів комунального сектору на зріджений газ</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B6991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71C7EB1"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Переведення транспортних засобів комунального сектору на зріджений газ</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353CFE"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471BD4E" w14:textId="1A295974"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благо</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устрою</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A783BCB"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61,5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19AA82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61,5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53185A3" w14:textId="5157506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214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7E06ACC" w14:textId="3C3FCD3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576DF0DF"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8,6</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FBE6FE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7D7E967"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2016</w:t>
            </w:r>
          </w:p>
        </w:tc>
        <w:tc>
          <w:tcPr>
            <w:tcW w:w="992" w:type="dxa"/>
            <w:tcBorders>
              <w:top w:val="single" w:sz="4" w:space="0" w:color="auto"/>
              <w:left w:val="nil"/>
              <w:bottom w:val="single" w:sz="4" w:space="0" w:color="auto"/>
              <w:right w:val="single" w:sz="4" w:space="0" w:color="auto"/>
            </w:tcBorders>
            <w:shd w:val="clear" w:color="auto" w:fill="auto"/>
            <w:vAlign w:val="center"/>
          </w:tcPr>
          <w:p w14:paraId="7121F140"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Виконано</w:t>
            </w:r>
          </w:p>
        </w:tc>
        <w:tc>
          <w:tcPr>
            <w:tcW w:w="1134" w:type="dxa"/>
            <w:tcBorders>
              <w:top w:val="single" w:sz="4" w:space="0" w:color="auto"/>
              <w:left w:val="nil"/>
              <w:bottom w:val="single" w:sz="4" w:space="0" w:color="auto"/>
              <w:right w:val="single" w:sz="4" w:space="0" w:color="auto"/>
            </w:tcBorders>
            <w:vAlign w:val="center"/>
          </w:tcPr>
          <w:p w14:paraId="3E31267A" w14:textId="2A9C7A4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2A86CD13"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A52BABF" w14:textId="01AB73C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5.6</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D2DB4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Оптимізація маршрутів громадського транспорту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E32D48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F0F7563" w14:textId="67B77A6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Розробка та запровадження збалансованих маршрутів громадського транспорту до</w:t>
            </w:r>
            <w:r>
              <w:rPr>
                <w:rFonts w:ascii="Times New Roman" w:hAnsi="Times New Roman" w:cs="Times New Roman"/>
                <w:color w:val="000000"/>
                <w:sz w:val="20"/>
                <w:szCs w:val="20"/>
              </w:rPr>
              <w:t xml:space="preserve"> всіх населених пунктів громади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F1741F7"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4A62E4" w14:textId="6C7BBD6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благоустрою,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2C0AD93" w14:textId="52C7A33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4CFDE0E" w14:textId="52DA601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1586B075" w14:textId="6D833665"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243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B2C2529" w14:textId="1EA40902"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179A79A0"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64,9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C38BFF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8298CEC"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2025</w:t>
            </w:r>
          </w:p>
        </w:tc>
        <w:tc>
          <w:tcPr>
            <w:tcW w:w="992" w:type="dxa"/>
            <w:tcBorders>
              <w:top w:val="single" w:sz="4" w:space="0" w:color="auto"/>
              <w:left w:val="nil"/>
              <w:bottom w:val="single" w:sz="4" w:space="0" w:color="auto"/>
              <w:right w:val="single" w:sz="4" w:space="0" w:color="auto"/>
            </w:tcBorders>
            <w:shd w:val="clear" w:color="auto" w:fill="auto"/>
            <w:vAlign w:val="center"/>
          </w:tcPr>
          <w:p w14:paraId="7D100EED" w14:textId="621CFFA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6C198817" w14:textId="500BF2B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4C995BB5" w14:textId="77777777" w:rsidTr="00CB4A05">
        <w:trPr>
          <w:trHeight w:val="1914"/>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107608FA" w14:textId="6410AE64"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5.7</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B4325B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Оновлення автобусних зупинок з використанням смарт-технологій та ВДЕ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A0A3DC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F12839"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Оновлення автобусних зупинок з використанням смарт-технологій та ВДЕ: онлайн розкладом прибуття автобусів, підзарядкою від сонячних панелей</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FA11B9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інші кошти</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ACB764" w14:textId="35D4029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благо</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устрою,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7044600" w14:textId="7D4EF8E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9FE6390" w14:textId="1D36CC7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3 600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F3E64EE" w14:textId="2DFBCA1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405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7B2BB3A" w14:textId="522D6D3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4EC585D3"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108,1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AABBCC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9750E6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2028</w:t>
            </w:r>
          </w:p>
        </w:tc>
        <w:tc>
          <w:tcPr>
            <w:tcW w:w="992" w:type="dxa"/>
            <w:tcBorders>
              <w:top w:val="single" w:sz="4" w:space="0" w:color="auto"/>
              <w:left w:val="nil"/>
              <w:bottom w:val="single" w:sz="4" w:space="0" w:color="auto"/>
              <w:right w:val="single" w:sz="4" w:space="0" w:color="auto"/>
            </w:tcBorders>
            <w:shd w:val="clear" w:color="auto" w:fill="auto"/>
            <w:vAlign w:val="center"/>
          </w:tcPr>
          <w:p w14:paraId="1AB77565" w14:textId="2174803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0B1F58AB" w14:textId="756A8EFF"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5D604AD3" w14:textId="77777777" w:rsidTr="00A53FDE">
        <w:trPr>
          <w:trHeight w:val="26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32600273" w14:textId="4AAAB1F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5.8</w:t>
            </w:r>
          </w:p>
        </w:tc>
        <w:tc>
          <w:tcPr>
            <w:tcW w:w="156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4ACB7F"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Сприяння користуванню громадським транспортом</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6D992F"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9A75F0" w14:textId="70BC6B3F" w:rsidR="00E22375" w:rsidRPr="001B4833" w:rsidRDefault="00E22375" w:rsidP="0031652D">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Введення електронного кв</w:t>
            </w:r>
            <w:r>
              <w:rPr>
                <w:rFonts w:ascii="Times New Roman" w:hAnsi="Times New Roman" w:cs="Times New Roman"/>
                <w:color w:val="000000"/>
                <w:sz w:val="20"/>
                <w:szCs w:val="20"/>
              </w:rPr>
              <w:t>и</w:t>
            </w:r>
            <w:r w:rsidRPr="001B4833">
              <w:rPr>
                <w:rFonts w:ascii="Times New Roman" w:hAnsi="Times New Roman" w:cs="Times New Roman"/>
                <w:color w:val="000000"/>
                <w:sz w:val="20"/>
                <w:szCs w:val="20"/>
              </w:rPr>
              <w:t>тка на маршрутах громадського транспорту, оновлення автобусів</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3AB7E88" w14:textId="0D67DFF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Міський бюджет, кошти перевіз</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ників, інші джерела</w:t>
            </w:r>
          </w:p>
        </w:tc>
        <w:tc>
          <w:tcPr>
            <w:tcW w:w="99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221B78" w14:textId="6508486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Управління благоустрою,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884B24B" w14:textId="156FA94B"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5B8D013" w14:textId="2D62E79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52 500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E1320CD" w14:textId="082B8DA6"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540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EDE1F47" w14:textId="69822F4D"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A62D99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144,2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420D76"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A0B23A9"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2029</w:t>
            </w:r>
          </w:p>
        </w:tc>
        <w:tc>
          <w:tcPr>
            <w:tcW w:w="992" w:type="dxa"/>
            <w:tcBorders>
              <w:top w:val="single" w:sz="4" w:space="0" w:color="auto"/>
              <w:left w:val="nil"/>
              <w:bottom w:val="single" w:sz="4" w:space="0" w:color="auto"/>
              <w:right w:val="single" w:sz="4" w:space="0" w:color="auto"/>
            </w:tcBorders>
            <w:shd w:val="clear" w:color="auto" w:fill="auto"/>
            <w:vAlign w:val="center"/>
          </w:tcPr>
          <w:p w14:paraId="7863E248" w14:textId="09CF1F7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2AECE6D5" w14:textId="13FCC1E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703132B9" w14:textId="77777777" w:rsidTr="00A53FDE">
        <w:trPr>
          <w:trHeight w:val="23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2236B80"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33DFE817"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Всього по  транспорту</w:t>
            </w:r>
          </w:p>
        </w:tc>
        <w:tc>
          <w:tcPr>
            <w:tcW w:w="851" w:type="dxa"/>
            <w:tcBorders>
              <w:top w:val="single" w:sz="4" w:space="0" w:color="auto"/>
              <w:left w:val="nil"/>
              <w:bottom w:val="single" w:sz="4" w:space="0" w:color="auto"/>
              <w:right w:val="single" w:sz="4" w:space="0" w:color="auto"/>
            </w:tcBorders>
            <w:shd w:val="clear" w:color="auto" w:fill="auto"/>
            <w:vAlign w:val="center"/>
          </w:tcPr>
          <w:p w14:paraId="2FD784FC" w14:textId="77777777"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467,5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A158E16" w14:textId="77777777" w:rsidR="00E22375" w:rsidRPr="001B4833" w:rsidRDefault="00E22375" w:rsidP="00A53FDE">
            <w:pPr>
              <w:spacing w:after="0" w:line="240" w:lineRule="auto"/>
              <w:ind w:left="-108" w:right="-108"/>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75 082,5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7F8DA54" w14:textId="77777777"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2198,5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0DC9791" w14:textId="14A27094"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79AF615A" w14:textId="77777777" w:rsidR="00E22375" w:rsidRPr="001B4833" w:rsidRDefault="00E22375" w:rsidP="00A53FDE">
            <w:pPr>
              <w:spacing w:after="0" w:line="240" w:lineRule="auto"/>
              <w:ind w:left="-57" w:right="-57"/>
              <w:contextualSpacing/>
              <w:jc w:val="center"/>
              <w:rPr>
                <w:rFonts w:ascii="Times New Roman" w:hAnsi="Times New Roman" w:cs="Times New Roman"/>
                <w:b/>
                <w:color w:val="000000"/>
                <w:sz w:val="20"/>
                <w:szCs w:val="20"/>
              </w:rPr>
            </w:pPr>
            <w:r w:rsidRPr="001B4833">
              <w:rPr>
                <w:rFonts w:ascii="Times New Roman" w:hAnsi="Times New Roman" w:cs="Times New Roman"/>
                <w:b/>
                <w:bCs/>
                <w:color w:val="000000"/>
                <w:sz w:val="20"/>
                <w:szCs w:val="20"/>
              </w:rPr>
              <w:t>538,4</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5836A511"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43676241"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r w:rsidR="00E22375" w:rsidRPr="001B4833" w14:paraId="2AD81191" w14:textId="77777777" w:rsidTr="001B4833">
        <w:trPr>
          <w:trHeight w:val="425"/>
          <w:jc w:val="center"/>
        </w:trPr>
        <w:tc>
          <w:tcPr>
            <w:tcW w:w="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vAlign w:val="center"/>
          </w:tcPr>
          <w:p w14:paraId="2A73DE9E"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2835"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3A300D2B"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Місцеве виробництво електроенергії</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076062F"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p>
        </w:tc>
      </w:tr>
      <w:tr w:rsidR="00E22375" w:rsidRPr="001B4833" w14:paraId="370B90ED"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3E26AF02" w14:textId="4F11E05C"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6.1</w:t>
            </w:r>
          </w:p>
        </w:tc>
        <w:tc>
          <w:tcPr>
            <w:tcW w:w="1560" w:type="dxa"/>
            <w:tcBorders>
              <w:top w:val="single" w:sz="4" w:space="0" w:color="auto"/>
              <w:left w:val="nil"/>
              <w:bottom w:val="single" w:sz="4" w:space="0" w:color="auto"/>
              <w:right w:val="single" w:sz="4" w:space="0" w:color="auto"/>
            </w:tcBorders>
            <w:shd w:val="clear" w:color="auto" w:fill="auto"/>
            <w:vAlign w:val="center"/>
          </w:tcPr>
          <w:p w14:paraId="6D14B691"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Будівництво наземної сонячної станції</w:t>
            </w:r>
          </w:p>
        </w:tc>
        <w:tc>
          <w:tcPr>
            <w:tcW w:w="1134" w:type="dxa"/>
            <w:tcBorders>
              <w:top w:val="single" w:sz="4" w:space="0" w:color="auto"/>
              <w:left w:val="nil"/>
              <w:bottom w:val="single" w:sz="4" w:space="0" w:color="auto"/>
              <w:right w:val="single" w:sz="4" w:space="0" w:color="auto"/>
            </w:tcBorders>
            <w:shd w:val="clear" w:color="auto" w:fill="auto"/>
            <w:vAlign w:val="center"/>
          </w:tcPr>
          <w:p w14:paraId="4EACC68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vAlign w:val="center"/>
          </w:tcPr>
          <w:p w14:paraId="5548C13E"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Будівництво комерційної наземної сонячної станції потужністю 10 МВт</w:t>
            </w:r>
          </w:p>
        </w:tc>
        <w:tc>
          <w:tcPr>
            <w:tcW w:w="992" w:type="dxa"/>
            <w:tcBorders>
              <w:top w:val="single" w:sz="4" w:space="0" w:color="auto"/>
              <w:left w:val="nil"/>
              <w:bottom w:val="single" w:sz="4" w:space="0" w:color="auto"/>
              <w:right w:val="single" w:sz="4" w:space="0" w:color="auto"/>
            </w:tcBorders>
            <w:shd w:val="clear" w:color="auto" w:fill="auto"/>
            <w:vAlign w:val="center"/>
          </w:tcPr>
          <w:p w14:paraId="632A5B10"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Кредитні кошти, Кошти бізнесу</w:t>
            </w:r>
          </w:p>
        </w:tc>
        <w:tc>
          <w:tcPr>
            <w:tcW w:w="992" w:type="dxa"/>
            <w:tcBorders>
              <w:top w:val="single" w:sz="4" w:space="0" w:color="auto"/>
              <w:left w:val="nil"/>
              <w:bottom w:val="single" w:sz="4" w:space="0" w:color="auto"/>
              <w:right w:val="single" w:sz="4" w:space="0" w:color="auto"/>
            </w:tcBorders>
            <w:shd w:val="clear" w:color="auto" w:fill="auto"/>
            <w:vAlign w:val="center"/>
          </w:tcPr>
          <w:p w14:paraId="6AF45219" w14:textId="69F6F5F7" w:rsidR="00E22375" w:rsidRPr="001B4833" w:rsidRDefault="00E22375" w:rsidP="0049698F">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Інвестори,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9FE6864" w14:textId="1D7A051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FF79FF6" w14:textId="619EC21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57 000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9C0A631" w14:textId="0A715085"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EB46929" w14:textId="010E7ED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5000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A332F0D" w14:textId="700A6F49"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2955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8A0C17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2025</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A29DCF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2029</w:t>
            </w:r>
          </w:p>
        </w:tc>
        <w:tc>
          <w:tcPr>
            <w:tcW w:w="992" w:type="dxa"/>
            <w:tcBorders>
              <w:top w:val="single" w:sz="4" w:space="0" w:color="auto"/>
              <w:left w:val="nil"/>
              <w:bottom w:val="single" w:sz="4" w:space="0" w:color="auto"/>
              <w:right w:val="single" w:sz="4" w:space="0" w:color="auto"/>
            </w:tcBorders>
            <w:shd w:val="clear" w:color="auto" w:fill="auto"/>
            <w:vAlign w:val="center"/>
          </w:tcPr>
          <w:p w14:paraId="530F1CE4" w14:textId="4246E77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05D427E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0A30A280" w14:textId="77777777" w:rsidTr="00EB0F4C">
        <w:trPr>
          <w:trHeight w:val="98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51C39CED" w14:textId="4F61D2E2"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6.2</w:t>
            </w:r>
          </w:p>
        </w:tc>
        <w:tc>
          <w:tcPr>
            <w:tcW w:w="1560" w:type="dxa"/>
            <w:tcBorders>
              <w:top w:val="single" w:sz="4" w:space="0" w:color="auto"/>
              <w:left w:val="nil"/>
              <w:bottom w:val="single" w:sz="4" w:space="0" w:color="auto"/>
              <w:right w:val="single" w:sz="4" w:space="0" w:color="auto"/>
            </w:tcBorders>
            <w:shd w:val="clear" w:color="auto" w:fill="auto"/>
            <w:vAlign w:val="center"/>
          </w:tcPr>
          <w:p w14:paraId="58681F37"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Будівництво вітрової електростанції</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82692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vAlign w:val="center"/>
          </w:tcPr>
          <w:p w14:paraId="7F080342"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Будівництво вітрової електростанції</w:t>
            </w:r>
          </w:p>
        </w:tc>
        <w:tc>
          <w:tcPr>
            <w:tcW w:w="992" w:type="dxa"/>
            <w:tcBorders>
              <w:top w:val="single" w:sz="4" w:space="0" w:color="auto"/>
              <w:left w:val="nil"/>
              <w:bottom w:val="single" w:sz="4" w:space="0" w:color="auto"/>
              <w:right w:val="single" w:sz="4" w:space="0" w:color="auto"/>
            </w:tcBorders>
            <w:shd w:val="clear" w:color="auto" w:fill="auto"/>
            <w:vAlign w:val="center"/>
          </w:tcPr>
          <w:p w14:paraId="7171E6DF"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Кредитні кошти, Кошти бізнесу</w:t>
            </w:r>
          </w:p>
        </w:tc>
        <w:tc>
          <w:tcPr>
            <w:tcW w:w="992" w:type="dxa"/>
            <w:tcBorders>
              <w:top w:val="single" w:sz="4" w:space="0" w:color="auto"/>
              <w:left w:val="nil"/>
              <w:bottom w:val="single" w:sz="4" w:space="0" w:color="auto"/>
              <w:right w:val="single" w:sz="4" w:space="0" w:color="auto"/>
            </w:tcBorders>
            <w:shd w:val="clear" w:color="auto" w:fill="auto"/>
            <w:vAlign w:val="center"/>
          </w:tcPr>
          <w:p w14:paraId="39B2E86E" w14:textId="352B6952" w:rsidR="00E22375" w:rsidRPr="001B4833" w:rsidRDefault="00E22375" w:rsidP="00F8277B">
            <w:pPr>
              <w:spacing w:after="0" w:line="240" w:lineRule="auto"/>
              <w:ind w:left="-108"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Інвестори,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F8BA1B3" w14:textId="5E04AD60"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AC70C6B" w14:textId="2903D9FB" w:rsidR="00E22375" w:rsidRPr="001B4833" w:rsidRDefault="00E22375" w:rsidP="0049698F">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640 000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1344E25" w14:textId="03B7CAA3"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EA6C325" w14:textId="3DCE9031"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12000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3E995D40" w14:textId="33D6BA75"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7092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C9B2EE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864094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vAlign w:val="center"/>
          </w:tcPr>
          <w:p w14:paraId="00C5823A" w14:textId="5D74507E"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sz w:val="20"/>
                <w:szCs w:val="20"/>
              </w:rPr>
              <w:t>Не почина</w:t>
            </w:r>
            <w:r>
              <w:rPr>
                <w:rFonts w:ascii="Times New Roman" w:hAnsi="Times New Roman" w:cs="Times New Roman"/>
                <w:sz w:val="20"/>
                <w:szCs w:val="20"/>
              </w:rPr>
              <w:t>-</w:t>
            </w:r>
            <w:r w:rsidRPr="001B4833">
              <w:rPr>
                <w:rFonts w:ascii="Times New Roman" w:hAnsi="Times New Roman" w:cs="Times New Roman"/>
                <w:sz w:val="20"/>
                <w:szCs w:val="20"/>
              </w:rPr>
              <w:t>лось</w:t>
            </w:r>
          </w:p>
        </w:tc>
        <w:tc>
          <w:tcPr>
            <w:tcW w:w="1134" w:type="dxa"/>
            <w:tcBorders>
              <w:top w:val="single" w:sz="4" w:space="0" w:color="auto"/>
              <w:left w:val="nil"/>
              <w:bottom w:val="single" w:sz="4" w:space="0" w:color="auto"/>
              <w:right w:val="single" w:sz="4" w:space="0" w:color="auto"/>
            </w:tcBorders>
            <w:vAlign w:val="center"/>
          </w:tcPr>
          <w:p w14:paraId="3421A7D7"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CB4A05" w:rsidRPr="001B4833" w14:paraId="10BA2AB2" w14:textId="77777777" w:rsidTr="004D64A8">
        <w:trPr>
          <w:trHeight w:val="148"/>
          <w:jc w:val="center"/>
        </w:trPr>
        <w:tc>
          <w:tcPr>
            <w:tcW w:w="533" w:type="dxa"/>
            <w:tcBorders>
              <w:top w:val="single" w:sz="4" w:space="0" w:color="auto"/>
              <w:left w:val="single" w:sz="4" w:space="0" w:color="auto"/>
              <w:bottom w:val="single" w:sz="4" w:space="0" w:color="auto"/>
              <w:right w:val="single" w:sz="4" w:space="0" w:color="auto"/>
            </w:tcBorders>
            <w:vAlign w:val="center"/>
          </w:tcPr>
          <w:p w14:paraId="696632D0"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lastRenderedPageBreak/>
              <w:t>1</w:t>
            </w:r>
          </w:p>
        </w:tc>
        <w:tc>
          <w:tcPr>
            <w:tcW w:w="1560" w:type="dxa"/>
            <w:tcBorders>
              <w:top w:val="single" w:sz="4" w:space="0" w:color="auto"/>
              <w:left w:val="single" w:sz="4" w:space="0" w:color="auto"/>
              <w:bottom w:val="single" w:sz="4" w:space="0" w:color="auto"/>
              <w:right w:val="single" w:sz="4" w:space="0" w:color="auto"/>
            </w:tcBorders>
            <w:vAlign w:val="center"/>
          </w:tcPr>
          <w:p w14:paraId="10B85206"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A2F585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3</w:t>
            </w:r>
          </w:p>
        </w:tc>
        <w:tc>
          <w:tcPr>
            <w:tcW w:w="2126" w:type="dxa"/>
            <w:tcBorders>
              <w:top w:val="single" w:sz="4" w:space="0" w:color="auto"/>
              <w:left w:val="single" w:sz="4" w:space="0" w:color="auto"/>
              <w:bottom w:val="single" w:sz="4" w:space="0" w:color="auto"/>
              <w:right w:val="single" w:sz="4" w:space="0" w:color="auto"/>
            </w:tcBorders>
            <w:vAlign w:val="center"/>
          </w:tcPr>
          <w:p w14:paraId="555CE93B"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tcPr>
          <w:p w14:paraId="686C5E4A"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tcPr>
          <w:p w14:paraId="206A1F44" w14:textId="77777777" w:rsidR="00CB4A05" w:rsidRPr="00BA0C18"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BA0C18">
              <w:rPr>
                <w:rFonts w:ascii="Times New Roman" w:hAnsi="Times New Roman" w:cs="Times New Roman"/>
                <w:b/>
                <w:color w:val="000000"/>
                <w:sz w:val="20"/>
                <w:szCs w:val="20"/>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223E3A23"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7</w:t>
            </w:r>
          </w:p>
        </w:tc>
        <w:tc>
          <w:tcPr>
            <w:tcW w:w="709" w:type="dxa"/>
            <w:tcBorders>
              <w:top w:val="single" w:sz="4" w:space="0" w:color="auto"/>
              <w:left w:val="nil"/>
              <w:bottom w:val="single" w:sz="4" w:space="0" w:color="auto"/>
              <w:right w:val="single" w:sz="4" w:space="0" w:color="auto"/>
            </w:tcBorders>
            <w:shd w:val="clear" w:color="auto" w:fill="auto"/>
            <w:vAlign w:val="center"/>
          </w:tcPr>
          <w:p w14:paraId="484920AA"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8</w:t>
            </w:r>
          </w:p>
        </w:tc>
        <w:tc>
          <w:tcPr>
            <w:tcW w:w="708"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876EC5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9</w:t>
            </w:r>
          </w:p>
        </w:tc>
        <w:tc>
          <w:tcPr>
            <w:tcW w:w="709" w:type="dxa"/>
            <w:tcBorders>
              <w:top w:val="single" w:sz="4" w:space="0" w:color="auto"/>
              <w:left w:val="nil"/>
              <w:bottom w:val="single" w:sz="4" w:space="0" w:color="auto"/>
              <w:right w:val="single" w:sz="4" w:space="0" w:color="auto"/>
            </w:tcBorders>
            <w:shd w:val="clear" w:color="auto" w:fill="auto"/>
            <w:vAlign w:val="center"/>
          </w:tcPr>
          <w:p w14:paraId="455532CC"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10</w:t>
            </w:r>
          </w:p>
        </w:tc>
        <w:tc>
          <w:tcPr>
            <w:tcW w:w="644" w:type="dxa"/>
            <w:tcBorders>
              <w:top w:val="single" w:sz="4" w:space="0" w:color="auto"/>
              <w:left w:val="nil"/>
              <w:bottom w:val="single" w:sz="4" w:space="0" w:color="auto"/>
              <w:right w:val="single" w:sz="4" w:space="0" w:color="auto"/>
            </w:tcBorders>
            <w:shd w:val="clear" w:color="auto" w:fill="auto"/>
            <w:vAlign w:val="center"/>
          </w:tcPr>
          <w:p w14:paraId="708AA59B"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11</w:t>
            </w:r>
          </w:p>
        </w:tc>
        <w:tc>
          <w:tcPr>
            <w:tcW w:w="709" w:type="dxa"/>
            <w:tcBorders>
              <w:top w:val="single" w:sz="4" w:space="0" w:color="auto"/>
              <w:left w:val="nil"/>
              <w:bottom w:val="single" w:sz="4" w:space="0" w:color="auto"/>
              <w:right w:val="single" w:sz="4" w:space="0" w:color="auto"/>
            </w:tcBorders>
            <w:shd w:val="clear" w:color="auto" w:fill="auto"/>
            <w:vAlign w:val="center"/>
          </w:tcPr>
          <w:p w14:paraId="120021EC"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A2222E4"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tcPr>
          <w:p w14:paraId="7AA15B98"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1B43BD19" w14:textId="77777777" w:rsidR="00CB4A05" w:rsidRPr="001B4833" w:rsidRDefault="00CB4A05" w:rsidP="004D64A8">
            <w:pPr>
              <w:spacing w:after="0" w:line="240" w:lineRule="auto"/>
              <w:contextualSpacing/>
              <w:jc w:val="center"/>
              <w:rPr>
                <w:rFonts w:ascii="Times New Roman" w:eastAsia="Times New Roman" w:hAnsi="Times New Roman" w:cs="Times New Roman"/>
                <w:b/>
                <w:bCs/>
                <w:color w:val="000000"/>
                <w:sz w:val="20"/>
                <w:szCs w:val="20"/>
                <w:lang w:eastAsia="ru-RU"/>
              </w:rPr>
            </w:pPr>
            <w:r w:rsidRPr="001B4833">
              <w:rPr>
                <w:rFonts w:ascii="Times New Roman" w:eastAsia="Times New Roman" w:hAnsi="Times New Roman" w:cs="Times New Roman"/>
                <w:b/>
                <w:bCs/>
                <w:color w:val="000000"/>
                <w:sz w:val="20"/>
                <w:szCs w:val="20"/>
                <w:lang w:eastAsia="ru-RU"/>
              </w:rPr>
              <w:t>15</w:t>
            </w:r>
          </w:p>
        </w:tc>
      </w:tr>
      <w:tr w:rsidR="00E22375" w:rsidRPr="001B4833" w14:paraId="4D2642F4" w14:textId="77777777" w:rsidTr="00EB0F4C">
        <w:trPr>
          <w:trHeight w:val="1200"/>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06D6BABE" w14:textId="237ED3FC"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color w:val="000000"/>
                <w:sz w:val="20"/>
                <w:szCs w:val="20"/>
                <w:lang w:eastAsia="ru-RU"/>
              </w:rPr>
              <w:t>6.3</w:t>
            </w:r>
          </w:p>
        </w:tc>
        <w:tc>
          <w:tcPr>
            <w:tcW w:w="1560" w:type="dxa"/>
            <w:tcBorders>
              <w:top w:val="single" w:sz="4" w:space="0" w:color="auto"/>
              <w:left w:val="nil"/>
              <w:bottom w:val="single" w:sz="4" w:space="0" w:color="auto"/>
              <w:right w:val="single" w:sz="4" w:space="0" w:color="auto"/>
            </w:tcBorders>
            <w:shd w:val="clear" w:color="auto" w:fill="auto"/>
            <w:vAlign w:val="center"/>
          </w:tcPr>
          <w:p w14:paraId="76C6C99F" w14:textId="312E222C"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Створення сотової енергетичної мережі Долинської ТГ</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31E2F8"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vAlign w:val="center"/>
          </w:tcPr>
          <w:p w14:paraId="6BDD0C3F"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Розробка та введення в дію локальної децентралізованої енергетичної системи в Долинській ТГ з управлінням на основі сучасних smart- grid- технологій. Основні функції: підвищення стійкості енергетичної системи, балансування, зменшення втрат в мережі, сприяння раціональному використанню енергії та використанню ВДЕ</w:t>
            </w:r>
          </w:p>
        </w:tc>
        <w:tc>
          <w:tcPr>
            <w:tcW w:w="992" w:type="dxa"/>
            <w:tcBorders>
              <w:top w:val="single" w:sz="4" w:space="0" w:color="auto"/>
              <w:left w:val="nil"/>
              <w:bottom w:val="single" w:sz="4" w:space="0" w:color="auto"/>
              <w:right w:val="single" w:sz="4" w:space="0" w:color="auto"/>
            </w:tcBorders>
            <w:shd w:val="clear" w:color="auto" w:fill="auto"/>
            <w:vAlign w:val="center"/>
          </w:tcPr>
          <w:p w14:paraId="1A2BCA05"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Місцевий бюджет, Приватні кошти</w:t>
            </w:r>
          </w:p>
        </w:tc>
        <w:tc>
          <w:tcPr>
            <w:tcW w:w="992" w:type="dxa"/>
            <w:tcBorders>
              <w:top w:val="single" w:sz="4" w:space="0" w:color="auto"/>
              <w:left w:val="nil"/>
              <w:bottom w:val="single" w:sz="4" w:space="0" w:color="auto"/>
              <w:right w:val="single" w:sz="4" w:space="0" w:color="auto"/>
            </w:tcBorders>
            <w:shd w:val="clear" w:color="auto" w:fill="auto"/>
            <w:vAlign w:val="center"/>
          </w:tcPr>
          <w:p w14:paraId="1CF1E27B" w14:textId="5240EC95" w:rsidR="00E22375" w:rsidRPr="001B4833" w:rsidRDefault="00E22375" w:rsidP="0049698F">
            <w:pPr>
              <w:spacing w:after="0" w:line="240" w:lineRule="auto"/>
              <w:ind w:left="-108" w:right="-108" w:firstLine="51"/>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Інвестори, відділ сталого енергетич</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ного розвитку</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68A5929" w14:textId="75AAFC78"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48B3085" w14:textId="49208765" w:rsidR="00E22375" w:rsidRPr="001B4833" w:rsidRDefault="00E22375" w:rsidP="0049698F">
            <w:pPr>
              <w:spacing w:after="0" w:line="240" w:lineRule="auto"/>
              <w:ind w:left="-108" w:right="-108"/>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166 000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AD121C0" w14:textId="224F4464"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1589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408AEDE" w14:textId="43BE322A"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0C297F0D"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939,1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EFBC7B4"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2024</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C28FDC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2030</w:t>
            </w:r>
          </w:p>
        </w:tc>
        <w:tc>
          <w:tcPr>
            <w:tcW w:w="992" w:type="dxa"/>
            <w:tcBorders>
              <w:top w:val="single" w:sz="4" w:space="0" w:color="auto"/>
              <w:left w:val="nil"/>
              <w:bottom w:val="single" w:sz="4" w:space="0" w:color="auto"/>
              <w:right w:val="single" w:sz="4" w:space="0" w:color="auto"/>
            </w:tcBorders>
            <w:shd w:val="clear" w:color="auto" w:fill="auto"/>
            <w:vAlign w:val="center"/>
          </w:tcPr>
          <w:p w14:paraId="1B9CE71B" w14:textId="1FC0DECE"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r w:rsidRPr="001B4833">
              <w:rPr>
                <w:rFonts w:ascii="Times New Roman" w:hAnsi="Times New Roman" w:cs="Times New Roman"/>
                <w:color w:val="000000"/>
                <w:sz w:val="20"/>
                <w:szCs w:val="20"/>
              </w:rPr>
              <w:t>В процесі вико</w:t>
            </w:r>
            <w:r>
              <w:rPr>
                <w:rFonts w:ascii="Times New Roman" w:hAnsi="Times New Roman" w:cs="Times New Roman"/>
                <w:color w:val="000000"/>
                <w:sz w:val="20"/>
                <w:szCs w:val="20"/>
              </w:rPr>
              <w:t>-</w:t>
            </w:r>
            <w:r w:rsidRPr="001B4833">
              <w:rPr>
                <w:rFonts w:ascii="Times New Roman" w:hAnsi="Times New Roman" w:cs="Times New Roman"/>
                <w:color w:val="000000"/>
                <w:sz w:val="20"/>
                <w:szCs w:val="20"/>
              </w:rPr>
              <w:t>нання</w:t>
            </w:r>
          </w:p>
        </w:tc>
        <w:tc>
          <w:tcPr>
            <w:tcW w:w="1134" w:type="dxa"/>
            <w:tcBorders>
              <w:top w:val="single" w:sz="4" w:space="0" w:color="auto"/>
              <w:left w:val="nil"/>
              <w:bottom w:val="single" w:sz="4" w:space="0" w:color="auto"/>
              <w:right w:val="single" w:sz="4" w:space="0" w:color="auto"/>
            </w:tcBorders>
            <w:vAlign w:val="center"/>
          </w:tcPr>
          <w:p w14:paraId="6D5ABD8A" w14:textId="77777777" w:rsidR="00E22375" w:rsidRPr="001B4833" w:rsidRDefault="00E22375" w:rsidP="00A53FDE">
            <w:pPr>
              <w:spacing w:after="0" w:line="240" w:lineRule="auto"/>
              <w:ind w:left="-57" w:right="-57"/>
              <w:contextualSpacing/>
              <w:jc w:val="center"/>
              <w:rPr>
                <w:rFonts w:ascii="Times New Roman" w:hAnsi="Times New Roman" w:cs="Times New Roman"/>
                <w:color w:val="000000"/>
                <w:sz w:val="20"/>
                <w:szCs w:val="20"/>
              </w:rPr>
            </w:pPr>
          </w:p>
        </w:tc>
      </w:tr>
      <w:tr w:rsidR="00E22375" w:rsidRPr="001B4833" w14:paraId="38A0F9FE" w14:textId="77777777" w:rsidTr="001B4833">
        <w:trPr>
          <w:trHeight w:val="329"/>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4FE3732A"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63C5FB01"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b/>
                <w:color w:val="000000"/>
                <w:sz w:val="20"/>
                <w:szCs w:val="20"/>
                <w:lang w:eastAsia="ru-RU"/>
              </w:rPr>
            </w:pPr>
            <w:r w:rsidRPr="001B4833">
              <w:rPr>
                <w:rFonts w:ascii="Times New Roman" w:eastAsia="Times New Roman" w:hAnsi="Times New Roman" w:cs="Times New Roman"/>
                <w:b/>
                <w:color w:val="000000"/>
                <w:sz w:val="20"/>
                <w:szCs w:val="20"/>
                <w:lang w:eastAsia="ru-RU"/>
              </w:rPr>
              <w:t>Всього по місцевому виробництву електроенергії</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D3B5305" w14:textId="69EA3B9F"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169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7ECB1BF" w14:textId="596188D6" w:rsidR="00E22375" w:rsidRPr="001B4833" w:rsidRDefault="00E22375" w:rsidP="0049698F">
            <w:pPr>
              <w:spacing w:after="0" w:line="240" w:lineRule="auto"/>
              <w:ind w:left="-108" w:right="-108"/>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863 000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E6BB870" w14:textId="1F5E1681"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1 589</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58F888A" w14:textId="76315945"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17 000</w:t>
            </w:r>
          </w:p>
        </w:tc>
        <w:tc>
          <w:tcPr>
            <w:tcW w:w="644" w:type="dxa"/>
            <w:tcBorders>
              <w:top w:val="single" w:sz="4" w:space="0" w:color="auto"/>
              <w:left w:val="nil"/>
              <w:bottom w:val="single" w:sz="4" w:space="0" w:color="auto"/>
              <w:right w:val="single" w:sz="4" w:space="0" w:color="auto"/>
            </w:tcBorders>
            <w:shd w:val="clear" w:color="auto" w:fill="auto"/>
            <w:noWrap/>
            <w:vAlign w:val="center"/>
          </w:tcPr>
          <w:p w14:paraId="2E75E688" w14:textId="77777777" w:rsidR="00E22375" w:rsidRPr="001B4833" w:rsidRDefault="00E22375" w:rsidP="0049698F">
            <w:pPr>
              <w:spacing w:after="0" w:line="240" w:lineRule="auto"/>
              <w:ind w:left="-108" w:right="-96"/>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10 986,1</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7C19C56C"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03B7AE28"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r w:rsidR="00E22375" w:rsidRPr="001B4833" w14:paraId="33951734" w14:textId="77777777" w:rsidTr="001B4833">
        <w:trPr>
          <w:trHeight w:val="607"/>
          <w:jc w:val="center"/>
        </w:trPr>
        <w:tc>
          <w:tcPr>
            <w:tcW w:w="533"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14:paraId="12A3475D"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6804" w:type="dxa"/>
            <w:gridSpan w:val="5"/>
            <w:tcBorders>
              <w:top w:val="single" w:sz="4" w:space="0" w:color="auto"/>
              <w:left w:val="nil"/>
              <w:bottom w:val="single" w:sz="4" w:space="0" w:color="auto"/>
              <w:right w:val="single" w:sz="4" w:space="0" w:color="auto"/>
            </w:tcBorders>
            <w:shd w:val="clear" w:color="auto" w:fill="auto"/>
            <w:vAlign w:val="center"/>
          </w:tcPr>
          <w:p w14:paraId="1CF57635"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r w:rsidRPr="001B4833">
              <w:rPr>
                <w:rFonts w:ascii="Times New Roman" w:eastAsia="Times New Roman" w:hAnsi="Times New Roman" w:cs="Times New Roman"/>
                <w:b/>
                <w:color w:val="000000"/>
                <w:sz w:val="20"/>
                <w:szCs w:val="20"/>
                <w:lang w:eastAsia="ru-RU"/>
              </w:rPr>
              <w:t xml:space="preserve">Разом по </w:t>
            </w:r>
            <w:r w:rsidRPr="001B4833">
              <w:rPr>
                <w:rFonts w:ascii="Times New Roman" w:hAnsi="Times New Roman" w:cs="Times New Roman"/>
                <w:b/>
                <w:sz w:val="20"/>
                <w:szCs w:val="20"/>
              </w:rPr>
              <w:t>Плану заходів з пом’якшення наслідків зміни клімату на період 2011-2030рр.</w:t>
            </w:r>
          </w:p>
        </w:tc>
        <w:tc>
          <w:tcPr>
            <w:tcW w:w="851"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FC4844E" w14:textId="77777777"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205 497,2</w:t>
            </w:r>
          </w:p>
        </w:tc>
        <w:tc>
          <w:tcPr>
            <w:tcW w:w="709"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1146EE5" w14:textId="3EFF68E0" w:rsidR="00E22375" w:rsidRPr="001B4833" w:rsidRDefault="00E22375" w:rsidP="00C97D66">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3 222 0</w:t>
            </w:r>
            <w:r w:rsidR="00C97D66">
              <w:rPr>
                <w:rFonts w:ascii="Times New Roman" w:hAnsi="Times New Roman" w:cs="Times New Roman"/>
                <w:b/>
                <w:bCs/>
                <w:color w:val="000000"/>
                <w:sz w:val="20"/>
                <w:szCs w:val="20"/>
              </w:rPr>
              <w:t>6</w:t>
            </w:r>
            <w:r w:rsidRPr="001B4833">
              <w:rPr>
                <w:rFonts w:ascii="Times New Roman" w:hAnsi="Times New Roman" w:cs="Times New Roman"/>
                <w:b/>
                <w:bCs/>
                <w:color w:val="000000"/>
                <w:sz w:val="20"/>
                <w:szCs w:val="20"/>
              </w:rPr>
              <w:t>2,3</w:t>
            </w:r>
          </w:p>
        </w:tc>
        <w:tc>
          <w:tcPr>
            <w:tcW w:w="708"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7EEF068" w14:textId="77777777" w:rsidR="00E22375" w:rsidRPr="001B4833" w:rsidRDefault="00E22375" w:rsidP="00A53FDE">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112 434,7</w:t>
            </w:r>
          </w:p>
        </w:tc>
        <w:tc>
          <w:tcPr>
            <w:tcW w:w="709"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74897582" w14:textId="7ADD10E7" w:rsidR="00E22375" w:rsidRPr="001B4833" w:rsidRDefault="00E22375" w:rsidP="00C97D66">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 xml:space="preserve">31 </w:t>
            </w:r>
            <w:r w:rsidR="00C97D66">
              <w:rPr>
                <w:rFonts w:ascii="Times New Roman" w:hAnsi="Times New Roman" w:cs="Times New Roman"/>
                <w:b/>
                <w:bCs/>
                <w:color w:val="000000"/>
                <w:sz w:val="20"/>
                <w:szCs w:val="20"/>
              </w:rPr>
              <w:t>6</w:t>
            </w:r>
            <w:r w:rsidRPr="001B4833">
              <w:rPr>
                <w:rFonts w:ascii="Times New Roman" w:hAnsi="Times New Roman" w:cs="Times New Roman"/>
                <w:b/>
                <w:bCs/>
                <w:color w:val="000000"/>
                <w:sz w:val="20"/>
                <w:szCs w:val="20"/>
              </w:rPr>
              <w:t>31,8</w:t>
            </w:r>
          </w:p>
        </w:tc>
        <w:tc>
          <w:tcPr>
            <w:tcW w:w="64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86DFC9D" w14:textId="74A25955" w:rsidR="00E22375" w:rsidRPr="001B4833" w:rsidRDefault="00E22375" w:rsidP="00C97D66">
            <w:pPr>
              <w:spacing w:after="0" w:line="240" w:lineRule="auto"/>
              <w:ind w:left="-57" w:right="-57"/>
              <w:contextualSpacing/>
              <w:jc w:val="center"/>
              <w:rPr>
                <w:rFonts w:ascii="Times New Roman" w:hAnsi="Times New Roman" w:cs="Times New Roman"/>
                <w:b/>
                <w:bCs/>
                <w:color w:val="000000"/>
                <w:sz w:val="20"/>
                <w:szCs w:val="20"/>
              </w:rPr>
            </w:pPr>
            <w:r w:rsidRPr="001B4833">
              <w:rPr>
                <w:rFonts w:ascii="Times New Roman" w:hAnsi="Times New Roman" w:cs="Times New Roman"/>
                <w:b/>
                <w:bCs/>
                <w:color w:val="000000"/>
                <w:sz w:val="20"/>
                <w:szCs w:val="20"/>
              </w:rPr>
              <w:t xml:space="preserve">43 </w:t>
            </w:r>
            <w:r w:rsidR="00C97D66">
              <w:rPr>
                <w:rFonts w:ascii="Times New Roman" w:hAnsi="Times New Roman" w:cs="Times New Roman"/>
                <w:b/>
                <w:bCs/>
                <w:color w:val="000000"/>
                <w:sz w:val="20"/>
                <w:szCs w:val="20"/>
              </w:rPr>
              <w:t>578</w:t>
            </w:r>
            <w:r w:rsidRPr="001B4833">
              <w:rPr>
                <w:rFonts w:ascii="Times New Roman" w:hAnsi="Times New Roman" w:cs="Times New Roman"/>
                <w:b/>
                <w:bCs/>
                <w:color w:val="000000"/>
                <w:sz w:val="20"/>
                <w:szCs w:val="20"/>
              </w:rPr>
              <w:t>,</w:t>
            </w:r>
            <w:r w:rsidR="00C97D66">
              <w:rPr>
                <w:rFonts w:ascii="Times New Roman" w:hAnsi="Times New Roman" w:cs="Times New Roman"/>
                <w:b/>
                <w:bCs/>
                <w:color w:val="000000"/>
                <w:sz w:val="20"/>
                <w:szCs w:val="20"/>
              </w:rPr>
              <w:t>3</w:t>
            </w:r>
          </w:p>
        </w:tc>
        <w:tc>
          <w:tcPr>
            <w:tcW w:w="2410" w:type="dxa"/>
            <w:gridSpan w:val="3"/>
            <w:tcBorders>
              <w:top w:val="single" w:sz="4" w:space="0" w:color="auto"/>
              <w:left w:val="nil"/>
              <w:bottom w:val="single" w:sz="4" w:space="0" w:color="auto"/>
              <w:right w:val="single" w:sz="4" w:space="0" w:color="auto"/>
            </w:tcBorders>
            <w:shd w:val="clear" w:color="auto" w:fill="auto"/>
            <w:noWrap/>
            <w:vAlign w:val="center"/>
          </w:tcPr>
          <w:p w14:paraId="0E81095A"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c>
          <w:tcPr>
            <w:tcW w:w="1134" w:type="dxa"/>
            <w:tcBorders>
              <w:top w:val="single" w:sz="4" w:space="0" w:color="auto"/>
              <w:left w:val="nil"/>
              <w:bottom w:val="single" w:sz="4" w:space="0" w:color="auto"/>
              <w:right w:val="single" w:sz="4" w:space="0" w:color="auto"/>
            </w:tcBorders>
            <w:vAlign w:val="center"/>
          </w:tcPr>
          <w:p w14:paraId="07506DE8" w14:textId="77777777" w:rsidR="00E22375" w:rsidRPr="001B4833" w:rsidRDefault="00E22375" w:rsidP="00A53FDE">
            <w:pPr>
              <w:spacing w:after="0" w:line="240" w:lineRule="auto"/>
              <w:ind w:left="-57" w:right="-57"/>
              <w:contextualSpacing/>
              <w:jc w:val="center"/>
              <w:rPr>
                <w:rFonts w:ascii="Times New Roman" w:eastAsia="Times New Roman" w:hAnsi="Times New Roman" w:cs="Times New Roman"/>
                <w:color w:val="000000"/>
                <w:sz w:val="20"/>
                <w:szCs w:val="20"/>
                <w:lang w:eastAsia="ru-RU"/>
              </w:rPr>
            </w:pPr>
          </w:p>
        </w:tc>
      </w:tr>
    </w:tbl>
    <w:p w14:paraId="0AFD0260" w14:textId="79A7E906" w:rsidR="00FA57F6" w:rsidRPr="00DF18C6" w:rsidRDefault="00FA57F6" w:rsidP="00B03399">
      <w:pPr>
        <w:tabs>
          <w:tab w:val="left" w:pos="0"/>
        </w:tabs>
        <w:spacing w:after="0" w:line="240" w:lineRule="auto"/>
        <w:jc w:val="both"/>
        <w:rPr>
          <w:rFonts w:ascii="Times New Roman" w:hAnsi="Times New Roman" w:cs="Times New Roman"/>
          <w:sz w:val="24"/>
          <w:szCs w:val="24"/>
        </w:rPr>
      </w:pPr>
    </w:p>
    <w:sectPr w:rsidR="00FA57F6" w:rsidRPr="00DF18C6" w:rsidSect="0018543C">
      <w:pgSz w:w="16838" w:h="11906" w:orient="landscape"/>
      <w:pgMar w:top="567" w:right="567" w:bottom="567" w:left="1701" w:header="709" w:footer="27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2CAE1D" w14:textId="77777777" w:rsidR="00E02C44" w:rsidRPr="00F92535" w:rsidRDefault="00E02C44" w:rsidP="00202E90">
      <w:pPr>
        <w:spacing w:after="0" w:line="240" w:lineRule="auto"/>
      </w:pPr>
      <w:r w:rsidRPr="00F92535">
        <w:separator/>
      </w:r>
    </w:p>
    <w:p w14:paraId="0B206C80" w14:textId="77777777" w:rsidR="00E02C44" w:rsidRDefault="00E02C44"/>
    <w:p w14:paraId="75EF156E" w14:textId="77777777" w:rsidR="00E02C44" w:rsidRPr="0004451A" w:rsidRDefault="00E02C44">
      <w:pPr>
        <w:rPr>
          <w:lang w:val="en-US"/>
        </w:rPr>
      </w:pPr>
    </w:p>
  </w:endnote>
  <w:endnote w:type="continuationSeparator" w:id="0">
    <w:p w14:paraId="1BDF80A1" w14:textId="77777777" w:rsidR="00E02C44" w:rsidRPr="00F92535" w:rsidRDefault="00E02C44" w:rsidP="00202E90">
      <w:pPr>
        <w:spacing w:after="0" w:line="240" w:lineRule="auto"/>
      </w:pPr>
      <w:r w:rsidRPr="00F92535">
        <w:continuationSeparator/>
      </w:r>
    </w:p>
    <w:p w14:paraId="68566A71" w14:textId="77777777" w:rsidR="00E02C44" w:rsidRDefault="00E02C44"/>
    <w:p w14:paraId="563E559B" w14:textId="77777777" w:rsidR="00E02C44" w:rsidRPr="0004451A" w:rsidRDefault="00E02C44">
      <w:pPr>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CC"/>
    <w:family w:val="roman"/>
    <w:pitch w:val="variable"/>
    <w:sig w:usb0="E0000AFF"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TimesNewRomanPSMT">
    <w:altName w:val="Malgun Gothic Semilight"/>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B89EA" w14:textId="6861F46C" w:rsidR="00E4532F" w:rsidRPr="00F92535" w:rsidRDefault="00E4532F">
    <w:pPr>
      <w:pStyle w:val="ae"/>
      <w:jc w:val="right"/>
    </w:pPr>
  </w:p>
  <w:p w14:paraId="0A96C7AD" w14:textId="77777777" w:rsidR="00E4532F" w:rsidRPr="00F92535" w:rsidRDefault="00E4532F">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4A30E3" w14:textId="77777777" w:rsidR="00E02C44" w:rsidRPr="00F92535" w:rsidRDefault="00E02C44" w:rsidP="00202E90">
      <w:pPr>
        <w:spacing w:after="0" w:line="240" w:lineRule="auto"/>
      </w:pPr>
      <w:r w:rsidRPr="00F92535">
        <w:separator/>
      </w:r>
    </w:p>
    <w:p w14:paraId="3A425B1E" w14:textId="77777777" w:rsidR="00E02C44" w:rsidRDefault="00E02C44"/>
    <w:p w14:paraId="1EAE620C" w14:textId="77777777" w:rsidR="00E02C44" w:rsidRPr="0004451A" w:rsidRDefault="00E02C44">
      <w:pPr>
        <w:rPr>
          <w:lang w:val="en-US"/>
        </w:rPr>
      </w:pPr>
    </w:p>
  </w:footnote>
  <w:footnote w:type="continuationSeparator" w:id="0">
    <w:p w14:paraId="09761995" w14:textId="77777777" w:rsidR="00E02C44" w:rsidRPr="00F92535" w:rsidRDefault="00E02C44" w:rsidP="00202E90">
      <w:pPr>
        <w:spacing w:after="0" w:line="240" w:lineRule="auto"/>
      </w:pPr>
      <w:r w:rsidRPr="00F92535">
        <w:continuationSeparator/>
      </w:r>
    </w:p>
    <w:p w14:paraId="12C01AE2" w14:textId="77777777" w:rsidR="00E02C44" w:rsidRDefault="00E02C44"/>
    <w:p w14:paraId="6ED41AF4" w14:textId="77777777" w:rsidR="00E02C44" w:rsidRPr="0004451A" w:rsidRDefault="00E02C44">
      <w:pPr>
        <w:rPr>
          <w:lang w:val="en-US"/>
        </w:rPr>
      </w:pPr>
    </w:p>
  </w:footnote>
  <w:footnote w:id="1">
    <w:p w14:paraId="1B056336" w14:textId="77777777" w:rsidR="00E4532F" w:rsidRPr="00F92535" w:rsidRDefault="00E4532F" w:rsidP="00A6347F">
      <w:pPr>
        <w:pStyle w:val="a9"/>
      </w:pPr>
      <w:r w:rsidRPr="00F92535">
        <w:rPr>
          <w:rStyle w:val="ab"/>
        </w:rPr>
        <w:footnoteRef/>
      </w:r>
      <w:r w:rsidRPr="00F92535">
        <w:t xml:space="preserve"> Зобов’язання Європейської Угоди мерів, 2022 р.: </w:t>
      </w:r>
      <w:hyperlink r:id="rId1" w:history="1">
        <w:r w:rsidRPr="00F92535">
          <w:rPr>
            <w:rStyle w:val="a8"/>
          </w:rPr>
          <w:t>https://eu-mayors.ec.europa.eu/en/about/objectives-and-key-pillars</w:t>
        </w:r>
      </w:hyperlink>
    </w:p>
  </w:footnote>
  <w:footnote w:id="2">
    <w:p w14:paraId="38BBCCF5" w14:textId="77777777" w:rsidR="00E4532F" w:rsidRPr="00F92535" w:rsidRDefault="00E4532F" w:rsidP="00A6347F">
      <w:pPr>
        <w:pStyle w:val="a9"/>
      </w:pPr>
      <w:r w:rsidRPr="00F92535">
        <w:rPr>
          <w:rStyle w:val="ab"/>
        </w:rPr>
        <w:footnoteRef/>
      </w:r>
      <w:r w:rsidRPr="00F92535">
        <w:t xml:space="preserve"> Європейський зелений курс, детальніше за посиланням: </w:t>
      </w:r>
      <w:hyperlink r:id="rId2" w:history="1">
        <w:r w:rsidRPr="00F92535">
          <w:rPr>
            <w:rStyle w:val="a8"/>
          </w:rPr>
          <w:t>https://ukraine-eu.mfa.gov.ua/posolstvo/galuzeve-spivrobitnictvo/klimat-yevropejska-zelena-ugoda</w:t>
        </w:r>
      </w:hyperlink>
    </w:p>
  </w:footnote>
  <w:footnote w:id="3">
    <w:p w14:paraId="17B2B1A4" w14:textId="77777777" w:rsidR="00E4532F" w:rsidRPr="00F92535" w:rsidRDefault="00E4532F" w:rsidP="00A6347F">
      <w:pPr>
        <w:pStyle w:val="a9"/>
      </w:pPr>
      <w:r w:rsidRPr="00F92535">
        <w:rPr>
          <w:rStyle w:val="ab"/>
        </w:rPr>
        <w:footnoteRef/>
      </w:r>
      <w:r w:rsidRPr="00F92535">
        <w:t xml:space="preserve"> Економічна стратегія України до 2030 року,  </w:t>
      </w:r>
      <w:r w:rsidRPr="00F92535">
        <w:br/>
        <w:t xml:space="preserve">посилання для перегляду: </w:t>
      </w:r>
      <w:hyperlink r:id="rId3" w:history="1">
        <w:r w:rsidRPr="00F92535">
          <w:rPr>
            <w:rStyle w:val="a8"/>
          </w:rPr>
          <w:t>https://www.kmu.gov.ua/npas/pro-zatverdzhennya-nacionalnoyi-eko-a179</w:t>
        </w:r>
      </w:hyperlink>
    </w:p>
  </w:footnote>
  <w:footnote w:id="4">
    <w:p w14:paraId="7A7C5634" w14:textId="77777777" w:rsidR="00E4532F" w:rsidRPr="00F92535" w:rsidRDefault="00E4532F" w:rsidP="00694CBE">
      <w:pPr>
        <w:pStyle w:val="a9"/>
        <w:rPr>
          <w:rFonts w:ascii="Times New Roman" w:hAnsi="Times New Roman" w:cs="Times New Roman"/>
        </w:rPr>
      </w:pPr>
      <w:r w:rsidRPr="00F92535">
        <w:rPr>
          <w:rStyle w:val="ab"/>
        </w:rPr>
        <w:footnoteRef/>
      </w:r>
      <w:r w:rsidRPr="00F92535">
        <w:t xml:space="preserve"> </w:t>
      </w:r>
      <w:hyperlink r:id="rId4" w:history="1">
        <w:r w:rsidRPr="00F92535">
          <w:rPr>
            <w:rStyle w:val="a8"/>
          </w:rPr>
          <w:t>https://sun-energy.com.ua/sun-calculator</w:t>
        </w:r>
      </w:hyperlink>
      <w:r w:rsidRPr="00F92535">
        <w:t xml:space="preserve"> </w:t>
      </w:r>
      <w:r w:rsidRPr="00F92535">
        <w:rPr>
          <w:rFonts w:ascii="Times New Roman" w:hAnsi="Times New Roman" w:cs="Times New Roman"/>
        </w:rPr>
        <w:t>- калькулятор для сонячних станцій</w:t>
      </w:r>
    </w:p>
  </w:footnote>
  <w:footnote w:id="5">
    <w:p w14:paraId="1C56CDA1" w14:textId="77777777" w:rsidR="00E4532F" w:rsidRPr="00F92535" w:rsidRDefault="00E4532F" w:rsidP="00C90420">
      <w:pPr>
        <w:pStyle w:val="a9"/>
      </w:pPr>
      <w:r w:rsidRPr="00F92535">
        <w:rPr>
          <w:rStyle w:val="ab"/>
        </w:rPr>
        <w:footnoteRef/>
      </w:r>
      <w:r w:rsidRPr="00F92535">
        <w:t xml:space="preserve"> </w:t>
      </w:r>
      <w:hyperlink r:id="rId5" w:history="1">
        <w:r w:rsidRPr="00F92535">
          <w:rPr>
            <w:rStyle w:val="a8"/>
          </w:rPr>
          <w:t>https://hmarochos.kiev.ua/2021/03/10/yak-zahystyty-vrazlyvyh-spozhyvachiv-v-energetytsi-dosvid-yevropejskogo-soyuzu-ta-ukrayiny/</w:t>
        </w:r>
      </w:hyperlink>
      <w:r w:rsidRPr="00F92535">
        <w:t xml:space="preserve"> - публікація Вероніки Луцької, інтернет-видання «Хмарочос» в рамках проєкту USAID «Проєкт Енергетичної Безпеки»</w:t>
      </w:r>
    </w:p>
  </w:footnote>
  <w:footnote w:id="6">
    <w:p w14:paraId="491B5176" w14:textId="77777777" w:rsidR="00E4532F" w:rsidRPr="00F92535" w:rsidRDefault="00E4532F" w:rsidP="00C90420">
      <w:pPr>
        <w:pStyle w:val="a9"/>
      </w:pPr>
      <w:r w:rsidRPr="00F92535">
        <w:rPr>
          <w:rStyle w:val="ab"/>
        </w:rPr>
        <w:footnoteRef/>
      </w:r>
      <w:r w:rsidRPr="00F92535">
        <w:t xml:space="preserve"> </w:t>
      </w:r>
      <w:hyperlink r:id="rId6" w:history="1">
        <w:r w:rsidRPr="00F92535">
          <w:rPr>
            <w:rStyle w:val="a8"/>
          </w:rPr>
          <w:t>https://hmarochos.kiev.ua/2020/07/24/bilsh-nizh-polovyna-ukrayintsiv-zhertvuyut-inshymy-potrebamy-shhob-splatyty-rahunky-za-energiyu-doslidzhennya-usaid/</w:t>
        </w:r>
      </w:hyperlink>
      <w:r w:rsidRPr="00F92535">
        <w:t xml:space="preserve"> - публікація за результатами дослідження USAID Проєкт Енергетичної Безпеки</w:t>
      </w:r>
    </w:p>
  </w:footnote>
  <w:footnote w:id="7">
    <w:p w14:paraId="724420A4" w14:textId="77777777" w:rsidR="00E4532F" w:rsidRPr="00F92535" w:rsidRDefault="00E4532F" w:rsidP="006C2D86">
      <w:pPr>
        <w:pStyle w:val="a9"/>
      </w:pPr>
      <w:r w:rsidRPr="00F92535">
        <w:rPr>
          <w:rStyle w:val="ab"/>
        </w:rPr>
        <w:footnoteRef/>
      </w:r>
      <w:r w:rsidRPr="00F92535">
        <w:t xml:space="preserve"> https://meteopost.com/weather/climate-normals/ivano-frankovsk/</w:t>
      </w:r>
    </w:p>
  </w:footnote>
  <w:footnote w:id="8">
    <w:p w14:paraId="3AA53248" w14:textId="77777777" w:rsidR="00E4532F" w:rsidRPr="00F92535" w:rsidRDefault="00E4532F" w:rsidP="006C2D86">
      <w:pPr>
        <w:pStyle w:val="a9"/>
      </w:pPr>
      <w:r w:rsidRPr="00F92535">
        <w:rPr>
          <w:rStyle w:val="ab"/>
        </w:rPr>
        <w:footnoteRef/>
      </w:r>
      <w:r w:rsidRPr="00F92535">
        <w:t xml:space="preserve"> </w:t>
      </w:r>
      <w:hyperlink r:id="rId7" w:history="1">
        <w:r w:rsidRPr="00F92535">
          <w:rPr>
            <w:rStyle w:val="a8"/>
          </w:rPr>
          <w:t>http://elar.nung.edu.ua/bitstream/123456789/7375/1/7186p.pdf</w:t>
        </w:r>
      </w:hyperlink>
      <w:r w:rsidRPr="00F92535">
        <w:t xml:space="preserve"> - стаття «Тенденції часового розподілу кліматичних показників на території івано-франківської області», М. М. Лагойда, О. Є. Яремко, Л. М. Архипова</w:t>
      </w:r>
    </w:p>
  </w:footnote>
  <w:footnote w:id="9">
    <w:p w14:paraId="3AB9C642" w14:textId="77777777" w:rsidR="00E4532F" w:rsidRPr="006C5894" w:rsidRDefault="00E4532F" w:rsidP="00C23AB2">
      <w:pPr>
        <w:pStyle w:val="a9"/>
        <w:jc w:val="both"/>
      </w:pPr>
      <w:r w:rsidRPr="006C5894">
        <w:rPr>
          <w:rStyle w:val="ab"/>
        </w:rPr>
        <w:footnoteRef/>
      </w:r>
      <w:r w:rsidRPr="006C5894">
        <w:t xml:space="preserve"> </w:t>
      </w:r>
      <w:r w:rsidRPr="006C5894">
        <w:rPr>
          <w:rFonts w:ascii="Times New Roman" w:hAnsi="Times New Roman" w:cs="Times New Roman"/>
        </w:rPr>
        <w:t>«Екологічна класифікація адміністративних районів українських Карпат», Іван Круглов,</w:t>
      </w:r>
      <w:r w:rsidRPr="006C5894">
        <w:t xml:space="preserve"> </w:t>
      </w:r>
      <w:r w:rsidRPr="006C5894">
        <w:rPr>
          <w:rFonts w:ascii="Times New Roman" w:hAnsi="Times New Roman" w:cs="Times New Roman"/>
        </w:rPr>
        <w:t xml:space="preserve">ISSN 2078-6441. Вісник Львівського університету. Серія географічна. 2014. Випуск 48. С. 245–253 Доступ за посиланням: </w:t>
      </w:r>
      <w:hyperlink r:id="rId8" w:history="1">
        <w:r w:rsidRPr="006C5894">
          <w:rPr>
            <w:rStyle w:val="a8"/>
            <w:rFonts w:ascii="Times New Roman" w:hAnsi="Times New Roman" w:cs="Times New Roman"/>
          </w:rPr>
          <w:t>https://geography.lnu.edu.ua/wp-content/uploads/2018/02/245_253Kruhlov.pdf</w:t>
        </w:r>
      </w:hyperlink>
    </w:p>
  </w:footnote>
  <w:footnote w:id="10">
    <w:p w14:paraId="03F7A440" w14:textId="77777777" w:rsidR="00E4532F" w:rsidRPr="00F92535" w:rsidRDefault="00E4532F" w:rsidP="006C5894">
      <w:pPr>
        <w:pStyle w:val="a9"/>
        <w:jc w:val="both"/>
      </w:pPr>
      <w:r w:rsidRPr="00F92535">
        <w:rPr>
          <w:rStyle w:val="ab"/>
        </w:rPr>
        <w:footnoteRef/>
      </w:r>
      <w:r w:rsidRPr="00F92535">
        <w:t xml:space="preserve"> Перелік об’єктів культурної спадщини Долинського району Івано-Франківської обл., перегляд за посиланням: </w:t>
      </w:r>
      <w:hyperlink r:id="rId9" w:history="1">
        <w:r w:rsidRPr="00F92535">
          <w:rPr>
            <w:rStyle w:val="a8"/>
          </w:rPr>
          <w:t>https://uk.wikipedia.org/wiki/Пам’ятки_архітектури_Долинського_району_(Івано-Франківська_область)</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A5BF3"/>
    <w:multiLevelType w:val="hybridMultilevel"/>
    <w:tmpl w:val="FC2CBA62"/>
    <w:lvl w:ilvl="0" w:tplc="1A6E6988">
      <w:start w:val="1"/>
      <w:numFmt w:val="decimal"/>
      <w:lvlText w:val="%1."/>
      <w:lvlJc w:val="left"/>
      <w:pPr>
        <w:ind w:left="390" w:hanging="360"/>
      </w:pPr>
      <w:rPr>
        <w:rFonts w:hint="default"/>
      </w:rPr>
    </w:lvl>
    <w:lvl w:ilvl="1" w:tplc="04220019" w:tentative="1">
      <w:start w:val="1"/>
      <w:numFmt w:val="lowerLetter"/>
      <w:lvlText w:val="%2."/>
      <w:lvlJc w:val="left"/>
      <w:pPr>
        <w:ind w:left="1110" w:hanging="360"/>
      </w:pPr>
    </w:lvl>
    <w:lvl w:ilvl="2" w:tplc="0422001B" w:tentative="1">
      <w:start w:val="1"/>
      <w:numFmt w:val="lowerRoman"/>
      <w:lvlText w:val="%3."/>
      <w:lvlJc w:val="right"/>
      <w:pPr>
        <w:ind w:left="1830" w:hanging="180"/>
      </w:pPr>
    </w:lvl>
    <w:lvl w:ilvl="3" w:tplc="0422000F" w:tentative="1">
      <w:start w:val="1"/>
      <w:numFmt w:val="decimal"/>
      <w:lvlText w:val="%4."/>
      <w:lvlJc w:val="left"/>
      <w:pPr>
        <w:ind w:left="2550" w:hanging="360"/>
      </w:pPr>
    </w:lvl>
    <w:lvl w:ilvl="4" w:tplc="04220019" w:tentative="1">
      <w:start w:val="1"/>
      <w:numFmt w:val="lowerLetter"/>
      <w:lvlText w:val="%5."/>
      <w:lvlJc w:val="left"/>
      <w:pPr>
        <w:ind w:left="3270" w:hanging="360"/>
      </w:pPr>
    </w:lvl>
    <w:lvl w:ilvl="5" w:tplc="0422001B" w:tentative="1">
      <w:start w:val="1"/>
      <w:numFmt w:val="lowerRoman"/>
      <w:lvlText w:val="%6."/>
      <w:lvlJc w:val="right"/>
      <w:pPr>
        <w:ind w:left="3990" w:hanging="180"/>
      </w:pPr>
    </w:lvl>
    <w:lvl w:ilvl="6" w:tplc="0422000F" w:tentative="1">
      <w:start w:val="1"/>
      <w:numFmt w:val="decimal"/>
      <w:lvlText w:val="%7."/>
      <w:lvlJc w:val="left"/>
      <w:pPr>
        <w:ind w:left="4710" w:hanging="360"/>
      </w:pPr>
    </w:lvl>
    <w:lvl w:ilvl="7" w:tplc="04220019" w:tentative="1">
      <w:start w:val="1"/>
      <w:numFmt w:val="lowerLetter"/>
      <w:lvlText w:val="%8."/>
      <w:lvlJc w:val="left"/>
      <w:pPr>
        <w:ind w:left="5430" w:hanging="360"/>
      </w:pPr>
    </w:lvl>
    <w:lvl w:ilvl="8" w:tplc="0422001B" w:tentative="1">
      <w:start w:val="1"/>
      <w:numFmt w:val="lowerRoman"/>
      <w:lvlText w:val="%9."/>
      <w:lvlJc w:val="right"/>
      <w:pPr>
        <w:ind w:left="6150" w:hanging="180"/>
      </w:pPr>
    </w:lvl>
  </w:abstractNum>
  <w:abstractNum w:abstractNumId="1" w15:restartNumberingAfterBreak="0">
    <w:nsid w:val="01FD6E8A"/>
    <w:multiLevelType w:val="hybridMultilevel"/>
    <w:tmpl w:val="F66C3CB6"/>
    <w:lvl w:ilvl="0" w:tplc="8BFCE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BC0728"/>
    <w:multiLevelType w:val="hybridMultilevel"/>
    <w:tmpl w:val="65DCFEA6"/>
    <w:lvl w:ilvl="0" w:tplc="9DE00D02">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 w15:restartNumberingAfterBreak="0">
    <w:nsid w:val="05052DE0"/>
    <w:multiLevelType w:val="hybridMultilevel"/>
    <w:tmpl w:val="F5E28B34"/>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6E106BF"/>
    <w:multiLevelType w:val="hybridMultilevel"/>
    <w:tmpl w:val="E006F942"/>
    <w:lvl w:ilvl="0" w:tplc="A882EE0E">
      <w:start w:val="1"/>
      <w:numFmt w:val="bullet"/>
      <w:lvlText w:val=""/>
      <w:lvlJc w:val="left"/>
      <w:pPr>
        <w:ind w:left="720" w:hanging="360"/>
      </w:pPr>
      <w:rPr>
        <w:rFonts w:ascii="Symbol" w:hAnsi="Symbol" w:hint="default"/>
      </w:rPr>
    </w:lvl>
    <w:lvl w:ilvl="1" w:tplc="A882EE0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8A43922"/>
    <w:multiLevelType w:val="hybridMultilevel"/>
    <w:tmpl w:val="20223D98"/>
    <w:lvl w:ilvl="0" w:tplc="8BFCE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9159A8"/>
    <w:multiLevelType w:val="hybridMultilevel"/>
    <w:tmpl w:val="6C486426"/>
    <w:lvl w:ilvl="0" w:tplc="4B3A6488">
      <w:start w:val="1"/>
      <w:numFmt w:val="decimal"/>
      <w:lvlText w:val="5.2.%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7" w15:restartNumberingAfterBreak="0">
    <w:nsid w:val="0C4869BD"/>
    <w:multiLevelType w:val="hybridMultilevel"/>
    <w:tmpl w:val="EC16BCF2"/>
    <w:lvl w:ilvl="0" w:tplc="04220001">
      <w:start w:val="1"/>
      <w:numFmt w:val="bullet"/>
      <w:lvlText w:val=""/>
      <w:lvlJc w:val="left"/>
      <w:pPr>
        <w:ind w:left="360" w:hanging="360"/>
      </w:pPr>
      <w:rPr>
        <w:rFonts w:ascii="Symbol" w:hAnsi="Symbol" w:hint="default"/>
      </w:rPr>
    </w:lvl>
    <w:lvl w:ilvl="1" w:tplc="AD66AC28">
      <w:start w:val="1"/>
      <w:numFmt w:val="bullet"/>
      <w:lvlText w:val="-"/>
      <w:lvlJc w:val="left"/>
      <w:pPr>
        <w:ind w:left="1080" w:hanging="360"/>
      </w:pPr>
      <w:rPr>
        <w:rFonts w:ascii="Times New Roman" w:eastAsiaTheme="minorHAnsi" w:hAnsi="Times New Roman" w:cs="Times New Roman" w:hint="default"/>
      </w:r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8" w15:restartNumberingAfterBreak="0">
    <w:nsid w:val="0DA940D1"/>
    <w:multiLevelType w:val="hybridMultilevel"/>
    <w:tmpl w:val="A98AB166"/>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E881BD8"/>
    <w:multiLevelType w:val="hybridMultilevel"/>
    <w:tmpl w:val="3560F726"/>
    <w:lvl w:ilvl="0" w:tplc="7242C0E2">
      <w:start w:val="1"/>
      <w:numFmt w:val="decimal"/>
      <w:lvlText w:val="3.1.%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0" w15:restartNumberingAfterBreak="0">
    <w:nsid w:val="12D51BDD"/>
    <w:multiLevelType w:val="hybridMultilevel"/>
    <w:tmpl w:val="4E86CF6E"/>
    <w:lvl w:ilvl="0" w:tplc="8BFCEC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1B316067"/>
    <w:multiLevelType w:val="hybridMultilevel"/>
    <w:tmpl w:val="2B8E621C"/>
    <w:lvl w:ilvl="0" w:tplc="43FEF122">
      <w:start w:val="1"/>
      <w:numFmt w:val="decimal"/>
      <w:lvlText w:val="5.%1."/>
      <w:lvlJc w:val="left"/>
      <w:pPr>
        <w:ind w:left="77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C860077"/>
    <w:multiLevelType w:val="hybridMultilevel"/>
    <w:tmpl w:val="4E0A4CF0"/>
    <w:lvl w:ilvl="0" w:tplc="A0624898">
      <w:start w:val="1"/>
      <w:numFmt w:val="decimal"/>
      <w:lvlText w:val="3.2.5.%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3" w15:restartNumberingAfterBreak="0">
    <w:nsid w:val="20576A6F"/>
    <w:multiLevelType w:val="hybridMultilevel"/>
    <w:tmpl w:val="7EB0CC84"/>
    <w:lvl w:ilvl="0" w:tplc="26C00E82">
      <w:start w:val="1"/>
      <w:numFmt w:val="decimal"/>
      <w:lvlText w:val="3.2.%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4" w15:restartNumberingAfterBreak="0">
    <w:nsid w:val="20662C0A"/>
    <w:multiLevelType w:val="hybridMultilevel"/>
    <w:tmpl w:val="7B9A3B10"/>
    <w:lvl w:ilvl="0" w:tplc="9E86EB98">
      <w:start w:val="1"/>
      <w:numFmt w:val="decimal"/>
      <w:lvlText w:val="7.2.%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5" w15:restartNumberingAfterBreak="0">
    <w:nsid w:val="25E60F14"/>
    <w:multiLevelType w:val="hybridMultilevel"/>
    <w:tmpl w:val="0458EEE6"/>
    <w:lvl w:ilvl="0" w:tplc="D9F40124">
      <w:start w:val="2"/>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6" w15:restartNumberingAfterBreak="0">
    <w:nsid w:val="26194E9F"/>
    <w:multiLevelType w:val="hybridMultilevel"/>
    <w:tmpl w:val="BC4E8CD6"/>
    <w:lvl w:ilvl="0" w:tplc="7876CE86">
      <w:start w:val="1"/>
      <w:numFmt w:val="decimal"/>
      <w:lvlText w:val="1.%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7" w15:restartNumberingAfterBreak="0">
    <w:nsid w:val="26327487"/>
    <w:multiLevelType w:val="hybridMultilevel"/>
    <w:tmpl w:val="04B6F736"/>
    <w:lvl w:ilvl="0" w:tplc="854C25CA">
      <w:start w:val="1"/>
      <w:numFmt w:val="decimal"/>
      <w:lvlText w:val="3.%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2B1F7DAF"/>
    <w:multiLevelType w:val="hybridMultilevel"/>
    <w:tmpl w:val="DB7813EA"/>
    <w:lvl w:ilvl="0" w:tplc="A882EE0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2E16430D"/>
    <w:multiLevelType w:val="hybridMultilevel"/>
    <w:tmpl w:val="540A5B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F8D6B48"/>
    <w:multiLevelType w:val="hybridMultilevel"/>
    <w:tmpl w:val="0C44116E"/>
    <w:lvl w:ilvl="0" w:tplc="AD66AC28">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2CD306C"/>
    <w:multiLevelType w:val="hybridMultilevel"/>
    <w:tmpl w:val="90664498"/>
    <w:lvl w:ilvl="0" w:tplc="5C188B0A">
      <w:start w:val="2"/>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35844083"/>
    <w:multiLevelType w:val="hybridMultilevel"/>
    <w:tmpl w:val="653C1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6DB2DC3"/>
    <w:multiLevelType w:val="hybridMultilevel"/>
    <w:tmpl w:val="9920FCD4"/>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7B25BA9"/>
    <w:multiLevelType w:val="hybridMultilevel"/>
    <w:tmpl w:val="662E6B6A"/>
    <w:lvl w:ilvl="0" w:tplc="8BFCE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8100B42"/>
    <w:multiLevelType w:val="hybridMultilevel"/>
    <w:tmpl w:val="2F08AD22"/>
    <w:lvl w:ilvl="0" w:tplc="A882EE0E">
      <w:start w:val="1"/>
      <w:numFmt w:val="bullet"/>
      <w:lvlText w:val=""/>
      <w:lvlJc w:val="left"/>
      <w:pPr>
        <w:ind w:left="1429" w:hanging="360"/>
      </w:pPr>
      <w:rPr>
        <w:rFonts w:ascii="Symbol" w:hAnsi="Symbol" w:hint="default"/>
      </w:rPr>
    </w:lvl>
    <w:lvl w:ilvl="1" w:tplc="713695CA">
      <w:numFmt w:val="bullet"/>
      <w:lvlText w:val="-"/>
      <w:lvlJc w:val="left"/>
      <w:pPr>
        <w:ind w:left="2629" w:hanging="84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D8D0911"/>
    <w:multiLevelType w:val="hybridMultilevel"/>
    <w:tmpl w:val="1F2E958E"/>
    <w:lvl w:ilvl="0" w:tplc="A882E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EE33FB2"/>
    <w:multiLevelType w:val="hybridMultilevel"/>
    <w:tmpl w:val="C83ACB60"/>
    <w:lvl w:ilvl="0" w:tplc="8BFCEC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3EF20660"/>
    <w:multiLevelType w:val="hybridMultilevel"/>
    <w:tmpl w:val="95D45786"/>
    <w:lvl w:ilvl="0" w:tplc="A52062C6">
      <w:start w:val="1"/>
      <w:numFmt w:val="decimal"/>
      <w:lvlText w:val="6.%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29" w15:restartNumberingAfterBreak="0">
    <w:nsid w:val="435D7AF3"/>
    <w:multiLevelType w:val="hybridMultilevel"/>
    <w:tmpl w:val="65B2D2CC"/>
    <w:lvl w:ilvl="0" w:tplc="471E9BAA">
      <w:start w:val="1"/>
      <w:numFmt w:val="decimal"/>
      <w:lvlText w:val="5.%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0" w15:restartNumberingAfterBreak="0">
    <w:nsid w:val="480F30E6"/>
    <w:multiLevelType w:val="hybridMultilevel"/>
    <w:tmpl w:val="983EEF94"/>
    <w:lvl w:ilvl="0" w:tplc="A882EE0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1" w15:restartNumberingAfterBreak="0">
    <w:nsid w:val="4BBD4B71"/>
    <w:multiLevelType w:val="hybridMultilevel"/>
    <w:tmpl w:val="D874837E"/>
    <w:lvl w:ilvl="0" w:tplc="9DE00D0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4F3C7303"/>
    <w:multiLevelType w:val="hybridMultilevel"/>
    <w:tmpl w:val="E3CEFE86"/>
    <w:lvl w:ilvl="0" w:tplc="CEF4FCE0">
      <w:start w:val="2"/>
      <w:numFmt w:val="bullet"/>
      <w:lvlText w:val="-"/>
      <w:lvlJc w:val="left"/>
      <w:pPr>
        <w:ind w:left="1069" w:hanging="360"/>
      </w:pPr>
      <w:rPr>
        <w:rFonts w:ascii="Calibri" w:eastAsiaTheme="minorHAnsi" w:hAnsi="Calibri" w:cs="Calibri" w:hint="default"/>
      </w:rPr>
    </w:lvl>
    <w:lvl w:ilvl="1" w:tplc="04090003" w:tentative="1">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3" w15:restartNumberingAfterBreak="0">
    <w:nsid w:val="54482682"/>
    <w:multiLevelType w:val="hybridMultilevel"/>
    <w:tmpl w:val="1B6C8720"/>
    <w:lvl w:ilvl="0" w:tplc="A882EE0E">
      <w:start w:val="1"/>
      <w:numFmt w:val="bullet"/>
      <w:lvlText w:val=""/>
      <w:lvlJc w:val="left"/>
      <w:pPr>
        <w:ind w:left="360" w:hanging="360"/>
      </w:pPr>
      <w:rPr>
        <w:rFonts w:ascii="Symbol" w:hAnsi="Symbol"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4" w15:restartNumberingAfterBreak="0">
    <w:nsid w:val="59D345A1"/>
    <w:multiLevelType w:val="hybridMultilevel"/>
    <w:tmpl w:val="D49AC776"/>
    <w:lvl w:ilvl="0" w:tplc="1F74EABC">
      <w:start w:val="1"/>
      <w:numFmt w:val="decimal"/>
      <w:lvlText w:val="6.3.%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5" w15:restartNumberingAfterBreak="0">
    <w:nsid w:val="5A8568C0"/>
    <w:multiLevelType w:val="hybridMultilevel"/>
    <w:tmpl w:val="DE3A1882"/>
    <w:lvl w:ilvl="0" w:tplc="9D402190">
      <w:start w:val="1"/>
      <w:numFmt w:val="decimal"/>
      <w:lvlText w:val="7.%1."/>
      <w:lvlJc w:val="left"/>
      <w:pPr>
        <w:ind w:left="643"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6" w15:restartNumberingAfterBreak="0">
    <w:nsid w:val="5BBF6E6D"/>
    <w:multiLevelType w:val="hybridMultilevel"/>
    <w:tmpl w:val="E52441EE"/>
    <w:lvl w:ilvl="0" w:tplc="B3485DB2">
      <w:start w:val="1"/>
      <w:numFmt w:val="decimal"/>
      <w:lvlText w:val="4.6.%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7" w15:restartNumberingAfterBreak="0">
    <w:nsid w:val="5D77667F"/>
    <w:multiLevelType w:val="hybridMultilevel"/>
    <w:tmpl w:val="B69E53BC"/>
    <w:lvl w:ilvl="0" w:tplc="8BFCE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DD20089"/>
    <w:multiLevelType w:val="hybridMultilevel"/>
    <w:tmpl w:val="7DBACD92"/>
    <w:lvl w:ilvl="0" w:tplc="8BFCEC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3B3D46"/>
    <w:multiLevelType w:val="hybridMultilevel"/>
    <w:tmpl w:val="833E5BB6"/>
    <w:lvl w:ilvl="0" w:tplc="467A03C2">
      <w:start w:val="1"/>
      <w:numFmt w:val="decimal"/>
      <w:lvlText w:val="4.%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0" w15:restartNumberingAfterBreak="0">
    <w:nsid w:val="60AF6AFD"/>
    <w:multiLevelType w:val="hybridMultilevel"/>
    <w:tmpl w:val="1BA0482A"/>
    <w:lvl w:ilvl="0" w:tplc="95C2CB06">
      <w:start w:val="1"/>
      <w:numFmt w:val="decimal"/>
      <w:lvlText w:val="2.%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1" w15:restartNumberingAfterBreak="0">
    <w:nsid w:val="616D50E4"/>
    <w:multiLevelType w:val="hybridMultilevel"/>
    <w:tmpl w:val="08BC6498"/>
    <w:lvl w:ilvl="0" w:tplc="A882EE0E">
      <w:start w:val="1"/>
      <w:numFmt w:val="bullet"/>
      <w:lvlText w:val=""/>
      <w:lvlJc w:val="left"/>
      <w:pPr>
        <w:ind w:left="2509" w:hanging="360"/>
      </w:pPr>
      <w:rPr>
        <w:rFonts w:ascii="Symbol" w:hAnsi="Symbol"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42" w15:restartNumberingAfterBreak="0">
    <w:nsid w:val="62B510CF"/>
    <w:multiLevelType w:val="hybridMultilevel"/>
    <w:tmpl w:val="112E51B0"/>
    <w:lvl w:ilvl="0" w:tplc="8BFCE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67B67C25"/>
    <w:multiLevelType w:val="hybridMultilevel"/>
    <w:tmpl w:val="BC2EC4EC"/>
    <w:lvl w:ilvl="0" w:tplc="8BFCECD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15:restartNumberingAfterBreak="0">
    <w:nsid w:val="68DC05FC"/>
    <w:multiLevelType w:val="hybridMultilevel"/>
    <w:tmpl w:val="7A9E5A6C"/>
    <w:lvl w:ilvl="0" w:tplc="8BFCECD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15:restartNumberingAfterBreak="0">
    <w:nsid w:val="69035CC0"/>
    <w:multiLevelType w:val="hybridMultilevel"/>
    <w:tmpl w:val="5DFE3D32"/>
    <w:lvl w:ilvl="0" w:tplc="04190001">
      <w:start w:val="1"/>
      <w:numFmt w:val="bullet"/>
      <w:lvlText w:val=""/>
      <w:lvlJc w:val="left"/>
      <w:pPr>
        <w:ind w:left="1429" w:hanging="360"/>
      </w:pPr>
      <w:rPr>
        <w:rFonts w:ascii="Symbol" w:hAnsi="Symbol" w:hint="default"/>
      </w:rPr>
    </w:lvl>
    <w:lvl w:ilvl="1" w:tplc="1424EBE6">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A0E6E47"/>
    <w:multiLevelType w:val="hybridMultilevel"/>
    <w:tmpl w:val="B4A00AEE"/>
    <w:lvl w:ilvl="0" w:tplc="A882EE0E">
      <w:start w:val="1"/>
      <w:numFmt w:val="bullet"/>
      <w:lvlText w:val=""/>
      <w:lvlJc w:val="left"/>
      <w:pPr>
        <w:ind w:left="1428" w:hanging="360"/>
      </w:pPr>
      <w:rPr>
        <w:rFonts w:ascii="Symbol" w:hAnsi="Symbol" w:hint="default"/>
      </w:rPr>
    </w:lvl>
    <w:lvl w:ilvl="1" w:tplc="A882EE0E">
      <w:start w:val="1"/>
      <w:numFmt w:val="bullet"/>
      <w:lvlText w:val=""/>
      <w:lvlJc w:val="left"/>
      <w:pPr>
        <w:ind w:left="2148" w:hanging="360"/>
      </w:pPr>
      <w:rPr>
        <w:rFonts w:ascii="Symbol" w:hAnsi="Symbol"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15:restartNumberingAfterBreak="0">
    <w:nsid w:val="6DB21828"/>
    <w:multiLevelType w:val="multilevel"/>
    <w:tmpl w:val="7D7470AE"/>
    <w:lvl w:ilvl="0">
      <w:start w:val="1"/>
      <w:numFmt w:val="decimal"/>
      <w:lvlText w:val="%1."/>
      <w:lvlJc w:val="left"/>
      <w:pPr>
        <w:ind w:left="720" w:hanging="360"/>
      </w:pPr>
      <w:rPr>
        <w:rFonts w:ascii="Times New Roman" w:hAnsi="Times New Roman" w:cs="Times New Roman" w:hint="default"/>
        <w:sz w:val="22"/>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6B3045B"/>
    <w:multiLevelType w:val="hybridMultilevel"/>
    <w:tmpl w:val="97FC23FA"/>
    <w:lvl w:ilvl="0" w:tplc="8BFCE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9F86598"/>
    <w:multiLevelType w:val="hybridMultilevel"/>
    <w:tmpl w:val="7AEC4CEA"/>
    <w:lvl w:ilvl="0" w:tplc="A882EE0E">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50" w15:restartNumberingAfterBreak="0">
    <w:nsid w:val="7E294AFA"/>
    <w:multiLevelType w:val="hybridMultilevel"/>
    <w:tmpl w:val="44781E4E"/>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1" w15:restartNumberingAfterBreak="0">
    <w:nsid w:val="7F5F33DA"/>
    <w:multiLevelType w:val="hybridMultilevel"/>
    <w:tmpl w:val="BF944032"/>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4"/>
  </w:num>
  <w:num w:numId="2">
    <w:abstractNumId w:val="38"/>
  </w:num>
  <w:num w:numId="3">
    <w:abstractNumId w:val="47"/>
  </w:num>
  <w:num w:numId="4">
    <w:abstractNumId w:val="23"/>
  </w:num>
  <w:num w:numId="5">
    <w:abstractNumId w:val="1"/>
  </w:num>
  <w:num w:numId="6">
    <w:abstractNumId w:val="20"/>
  </w:num>
  <w:num w:numId="7">
    <w:abstractNumId w:val="51"/>
  </w:num>
  <w:num w:numId="8">
    <w:abstractNumId w:val="21"/>
  </w:num>
  <w:num w:numId="9">
    <w:abstractNumId w:val="33"/>
  </w:num>
  <w:num w:numId="10">
    <w:abstractNumId w:val="10"/>
  </w:num>
  <w:num w:numId="11">
    <w:abstractNumId w:val="27"/>
  </w:num>
  <w:num w:numId="12">
    <w:abstractNumId w:val="15"/>
  </w:num>
  <w:num w:numId="13">
    <w:abstractNumId w:val="48"/>
  </w:num>
  <w:num w:numId="14">
    <w:abstractNumId w:val="43"/>
  </w:num>
  <w:num w:numId="15">
    <w:abstractNumId w:val="42"/>
  </w:num>
  <w:num w:numId="16">
    <w:abstractNumId w:val="5"/>
  </w:num>
  <w:num w:numId="17">
    <w:abstractNumId w:val="24"/>
  </w:num>
  <w:num w:numId="18">
    <w:abstractNumId w:val="7"/>
  </w:num>
  <w:num w:numId="19">
    <w:abstractNumId w:val="37"/>
  </w:num>
  <w:num w:numId="20">
    <w:abstractNumId w:val="40"/>
  </w:num>
  <w:num w:numId="21">
    <w:abstractNumId w:val="17"/>
  </w:num>
  <w:num w:numId="22">
    <w:abstractNumId w:val="9"/>
  </w:num>
  <w:num w:numId="23">
    <w:abstractNumId w:val="13"/>
  </w:num>
  <w:num w:numId="24">
    <w:abstractNumId w:val="12"/>
  </w:num>
  <w:num w:numId="25">
    <w:abstractNumId w:val="39"/>
  </w:num>
  <w:num w:numId="26">
    <w:abstractNumId w:val="16"/>
  </w:num>
  <w:num w:numId="27">
    <w:abstractNumId w:val="29"/>
  </w:num>
  <w:num w:numId="28">
    <w:abstractNumId w:val="6"/>
  </w:num>
  <w:num w:numId="29">
    <w:abstractNumId w:val="28"/>
  </w:num>
  <w:num w:numId="30">
    <w:abstractNumId w:val="34"/>
  </w:num>
  <w:num w:numId="31">
    <w:abstractNumId w:val="35"/>
  </w:num>
  <w:num w:numId="32">
    <w:abstractNumId w:val="14"/>
  </w:num>
  <w:num w:numId="33">
    <w:abstractNumId w:val="36"/>
  </w:num>
  <w:num w:numId="34">
    <w:abstractNumId w:val="19"/>
  </w:num>
  <w:num w:numId="35">
    <w:abstractNumId w:val="8"/>
  </w:num>
  <w:num w:numId="36">
    <w:abstractNumId w:val="26"/>
  </w:num>
  <w:num w:numId="37">
    <w:abstractNumId w:val="22"/>
  </w:num>
  <w:num w:numId="38">
    <w:abstractNumId w:val="45"/>
  </w:num>
  <w:num w:numId="39">
    <w:abstractNumId w:val="30"/>
  </w:num>
  <w:num w:numId="40">
    <w:abstractNumId w:val="49"/>
  </w:num>
  <w:num w:numId="41">
    <w:abstractNumId w:val="4"/>
  </w:num>
  <w:num w:numId="42">
    <w:abstractNumId w:val="18"/>
  </w:num>
  <w:num w:numId="43">
    <w:abstractNumId w:val="3"/>
  </w:num>
  <w:num w:numId="44">
    <w:abstractNumId w:val="25"/>
  </w:num>
  <w:num w:numId="45">
    <w:abstractNumId w:val="41"/>
  </w:num>
  <w:num w:numId="46">
    <w:abstractNumId w:val="46"/>
  </w:num>
  <w:num w:numId="47">
    <w:abstractNumId w:val="11"/>
  </w:num>
  <w:num w:numId="48">
    <w:abstractNumId w:val="32"/>
  </w:num>
  <w:num w:numId="49">
    <w:abstractNumId w:val="31"/>
  </w:num>
  <w:num w:numId="50">
    <w:abstractNumId w:val="2"/>
  </w:num>
  <w:num w:numId="51">
    <w:abstractNumId w:val="50"/>
  </w:num>
  <w:num w:numId="52">
    <w:abstractNumId w:val="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69A5"/>
    <w:rsid w:val="00000DB9"/>
    <w:rsid w:val="00000EF0"/>
    <w:rsid w:val="000024B3"/>
    <w:rsid w:val="00004948"/>
    <w:rsid w:val="0000504C"/>
    <w:rsid w:val="00005506"/>
    <w:rsid w:val="000078BF"/>
    <w:rsid w:val="00010DFA"/>
    <w:rsid w:val="00012534"/>
    <w:rsid w:val="000137C9"/>
    <w:rsid w:val="00015BD6"/>
    <w:rsid w:val="000169A5"/>
    <w:rsid w:val="00016F84"/>
    <w:rsid w:val="00017C7A"/>
    <w:rsid w:val="00020D55"/>
    <w:rsid w:val="00022048"/>
    <w:rsid w:val="00022766"/>
    <w:rsid w:val="00025B23"/>
    <w:rsid w:val="00027080"/>
    <w:rsid w:val="000326C0"/>
    <w:rsid w:val="00033091"/>
    <w:rsid w:val="000341B0"/>
    <w:rsid w:val="000341D3"/>
    <w:rsid w:val="000342E3"/>
    <w:rsid w:val="000345C6"/>
    <w:rsid w:val="00034AF5"/>
    <w:rsid w:val="00035293"/>
    <w:rsid w:val="00035EFE"/>
    <w:rsid w:val="0003631E"/>
    <w:rsid w:val="0003736D"/>
    <w:rsid w:val="00037521"/>
    <w:rsid w:val="000418B1"/>
    <w:rsid w:val="000440B8"/>
    <w:rsid w:val="0004451A"/>
    <w:rsid w:val="00045448"/>
    <w:rsid w:val="00045B5E"/>
    <w:rsid w:val="0005687A"/>
    <w:rsid w:val="00056D77"/>
    <w:rsid w:val="0005776D"/>
    <w:rsid w:val="000632B7"/>
    <w:rsid w:val="00064B23"/>
    <w:rsid w:val="00065BF5"/>
    <w:rsid w:val="00066D6A"/>
    <w:rsid w:val="00070F5C"/>
    <w:rsid w:val="000711DE"/>
    <w:rsid w:val="0007125C"/>
    <w:rsid w:val="000715F0"/>
    <w:rsid w:val="000728DF"/>
    <w:rsid w:val="0007487D"/>
    <w:rsid w:val="000752F4"/>
    <w:rsid w:val="00081AE3"/>
    <w:rsid w:val="00082A4D"/>
    <w:rsid w:val="000849C4"/>
    <w:rsid w:val="00084C75"/>
    <w:rsid w:val="000852E3"/>
    <w:rsid w:val="0008554B"/>
    <w:rsid w:val="00086833"/>
    <w:rsid w:val="00091FAA"/>
    <w:rsid w:val="000928BA"/>
    <w:rsid w:val="0009538D"/>
    <w:rsid w:val="000967B3"/>
    <w:rsid w:val="0009789B"/>
    <w:rsid w:val="00097B89"/>
    <w:rsid w:val="000A048F"/>
    <w:rsid w:val="000A04F5"/>
    <w:rsid w:val="000A106C"/>
    <w:rsid w:val="000A79E1"/>
    <w:rsid w:val="000B1296"/>
    <w:rsid w:val="000B317B"/>
    <w:rsid w:val="000B4FF1"/>
    <w:rsid w:val="000B5C4F"/>
    <w:rsid w:val="000B763A"/>
    <w:rsid w:val="000C077F"/>
    <w:rsid w:val="000C3064"/>
    <w:rsid w:val="000C3158"/>
    <w:rsid w:val="000D1263"/>
    <w:rsid w:val="000D12AC"/>
    <w:rsid w:val="000D4F77"/>
    <w:rsid w:val="000D523E"/>
    <w:rsid w:val="000D666B"/>
    <w:rsid w:val="000D6A56"/>
    <w:rsid w:val="000D7866"/>
    <w:rsid w:val="000E07FB"/>
    <w:rsid w:val="000E1D81"/>
    <w:rsid w:val="000E39B4"/>
    <w:rsid w:val="000E4E1F"/>
    <w:rsid w:val="000E59DA"/>
    <w:rsid w:val="000F3FDE"/>
    <w:rsid w:val="000F47CD"/>
    <w:rsid w:val="000F58D4"/>
    <w:rsid w:val="000F6504"/>
    <w:rsid w:val="000F7CEE"/>
    <w:rsid w:val="001016E3"/>
    <w:rsid w:val="001033F5"/>
    <w:rsid w:val="0010696D"/>
    <w:rsid w:val="00106EAC"/>
    <w:rsid w:val="00112605"/>
    <w:rsid w:val="00114249"/>
    <w:rsid w:val="00114C88"/>
    <w:rsid w:val="0011559B"/>
    <w:rsid w:val="00116F7B"/>
    <w:rsid w:val="00117BBD"/>
    <w:rsid w:val="00120B69"/>
    <w:rsid w:val="00120C77"/>
    <w:rsid w:val="0012182B"/>
    <w:rsid w:val="001233F2"/>
    <w:rsid w:val="001260E9"/>
    <w:rsid w:val="001277F4"/>
    <w:rsid w:val="00130176"/>
    <w:rsid w:val="00132F17"/>
    <w:rsid w:val="00135189"/>
    <w:rsid w:val="0013573B"/>
    <w:rsid w:val="0013681F"/>
    <w:rsid w:val="00136C54"/>
    <w:rsid w:val="00140F96"/>
    <w:rsid w:val="0014279A"/>
    <w:rsid w:val="00143954"/>
    <w:rsid w:val="0014466A"/>
    <w:rsid w:val="0014559F"/>
    <w:rsid w:val="00145D9B"/>
    <w:rsid w:val="00145E8D"/>
    <w:rsid w:val="00154B13"/>
    <w:rsid w:val="00160B9F"/>
    <w:rsid w:val="00160EF4"/>
    <w:rsid w:val="0016329B"/>
    <w:rsid w:val="00165556"/>
    <w:rsid w:val="0016738A"/>
    <w:rsid w:val="00170591"/>
    <w:rsid w:val="00175F9F"/>
    <w:rsid w:val="00176866"/>
    <w:rsid w:val="00176F09"/>
    <w:rsid w:val="00177993"/>
    <w:rsid w:val="00177BB0"/>
    <w:rsid w:val="0018191D"/>
    <w:rsid w:val="00181C6D"/>
    <w:rsid w:val="0018543C"/>
    <w:rsid w:val="001861C3"/>
    <w:rsid w:val="00190FF8"/>
    <w:rsid w:val="00191F1B"/>
    <w:rsid w:val="001935FA"/>
    <w:rsid w:val="001939D1"/>
    <w:rsid w:val="001942F2"/>
    <w:rsid w:val="00194983"/>
    <w:rsid w:val="00194C41"/>
    <w:rsid w:val="00194EEF"/>
    <w:rsid w:val="00195150"/>
    <w:rsid w:val="00196A77"/>
    <w:rsid w:val="00197256"/>
    <w:rsid w:val="001974CF"/>
    <w:rsid w:val="00197ECA"/>
    <w:rsid w:val="001A09CC"/>
    <w:rsid w:val="001A0AA8"/>
    <w:rsid w:val="001A1174"/>
    <w:rsid w:val="001A17AB"/>
    <w:rsid w:val="001A2DB3"/>
    <w:rsid w:val="001A3F82"/>
    <w:rsid w:val="001A5558"/>
    <w:rsid w:val="001A5805"/>
    <w:rsid w:val="001B4165"/>
    <w:rsid w:val="001B4833"/>
    <w:rsid w:val="001B7A82"/>
    <w:rsid w:val="001C0281"/>
    <w:rsid w:val="001C1C4D"/>
    <w:rsid w:val="001C21CA"/>
    <w:rsid w:val="001C2413"/>
    <w:rsid w:val="001C29C6"/>
    <w:rsid w:val="001C3632"/>
    <w:rsid w:val="001C653E"/>
    <w:rsid w:val="001D06B3"/>
    <w:rsid w:val="001D0C6C"/>
    <w:rsid w:val="001D11D9"/>
    <w:rsid w:val="001D149C"/>
    <w:rsid w:val="001D17CC"/>
    <w:rsid w:val="001D1D6E"/>
    <w:rsid w:val="001D4346"/>
    <w:rsid w:val="001D4738"/>
    <w:rsid w:val="001D4B30"/>
    <w:rsid w:val="001D660A"/>
    <w:rsid w:val="001D707F"/>
    <w:rsid w:val="001D7AC3"/>
    <w:rsid w:val="001E04BE"/>
    <w:rsid w:val="001E1FED"/>
    <w:rsid w:val="001E2A65"/>
    <w:rsid w:val="001E31BD"/>
    <w:rsid w:val="001E4572"/>
    <w:rsid w:val="001E5F34"/>
    <w:rsid w:val="001F3DDD"/>
    <w:rsid w:val="001F4D0A"/>
    <w:rsid w:val="001F4F8C"/>
    <w:rsid w:val="001F6A4F"/>
    <w:rsid w:val="00201963"/>
    <w:rsid w:val="00202E90"/>
    <w:rsid w:val="0020315D"/>
    <w:rsid w:val="00211BCF"/>
    <w:rsid w:val="0021422A"/>
    <w:rsid w:val="00214D88"/>
    <w:rsid w:val="00216430"/>
    <w:rsid w:val="00216F2D"/>
    <w:rsid w:val="0022025B"/>
    <w:rsid w:val="00220E59"/>
    <w:rsid w:val="00223FA0"/>
    <w:rsid w:val="0022531E"/>
    <w:rsid w:val="0022582D"/>
    <w:rsid w:val="002276FB"/>
    <w:rsid w:val="00230851"/>
    <w:rsid w:val="002330E0"/>
    <w:rsid w:val="002332DF"/>
    <w:rsid w:val="00234024"/>
    <w:rsid w:val="002341F3"/>
    <w:rsid w:val="002351A5"/>
    <w:rsid w:val="00235658"/>
    <w:rsid w:val="0023663A"/>
    <w:rsid w:val="0023682D"/>
    <w:rsid w:val="0023733D"/>
    <w:rsid w:val="0023794E"/>
    <w:rsid w:val="00241EBF"/>
    <w:rsid w:val="002429D5"/>
    <w:rsid w:val="00242C42"/>
    <w:rsid w:val="00247841"/>
    <w:rsid w:val="0025292D"/>
    <w:rsid w:val="002539BC"/>
    <w:rsid w:val="0025493C"/>
    <w:rsid w:val="00262218"/>
    <w:rsid w:val="0026445F"/>
    <w:rsid w:val="00264C12"/>
    <w:rsid w:val="002664C5"/>
    <w:rsid w:val="0026777C"/>
    <w:rsid w:val="00267B18"/>
    <w:rsid w:val="0027195C"/>
    <w:rsid w:val="0027462A"/>
    <w:rsid w:val="002754E8"/>
    <w:rsid w:val="00277E63"/>
    <w:rsid w:val="00281A88"/>
    <w:rsid w:val="00281DC2"/>
    <w:rsid w:val="002820D3"/>
    <w:rsid w:val="0028249B"/>
    <w:rsid w:val="002831FE"/>
    <w:rsid w:val="0028520F"/>
    <w:rsid w:val="00286F59"/>
    <w:rsid w:val="00287790"/>
    <w:rsid w:val="00287860"/>
    <w:rsid w:val="00290611"/>
    <w:rsid w:val="00293385"/>
    <w:rsid w:val="002944EA"/>
    <w:rsid w:val="0029653A"/>
    <w:rsid w:val="002A039B"/>
    <w:rsid w:val="002A04A6"/>
    <w:rsid w:val="002A0BC2"/>
    <w:rsid w:val="002A2A1B"/>
    <w:rsid w:val="002A68E7"/>
    <w:rsid w:val="002A6A66"/>
    <w:rsid w:val="002B1803"/>
    <w:rsid w:val="002B18DB"/>
    <w:rsid w:val="002B3E30"/>
    <w:rsid w:val="002B44C0"/>
    <w:rsid w:val="002B5247"/>
    <w:rsid w:val="002B60ED"/>
    <w:rsid w:val="002B6906"/>
    <w:rsid w:val="002B6EDA"/>
    <w:rsid w:val="002B7624"/>
    <w:rsid w:val="002C1292"/>
    <w:rsid w:val="002C4080"/>
    <w:rsid w:val="002C46B9"/>
    <w:rsid w:val="002C5F45"/>
    <w:rsid w:val="002D5B89"/>
    <w:rsid w:val="002D6168"/>
    <w:rsid w:val="002E2DA3"/>
    <w:rsid w:val="002E2FA1"/>
    <w:rsid w:val="002E3EAD"/>
    <w:rsid w:val="002E43B4"/>
    <w:rsid w:val="002E5CBD"/>
    <w:rsid w:val="002F16DA"/>
    <w:rsid w:val="002F2AF8"/>
    <w:rsid w:val="002F2C65"/>
    <w:rsid w:val="002F6A8A"/>
    <w:rsid w:val="002F7E9E"/>
    <w:rsid w:val="002F7F5A"/>
    <w:rsid w:val="0030175B"/>
    <w:rsid w:val="003027DA"/>
    <w:rsid w:val="00303E69"/>
    <w:rsid w:val="00310256"/>
    <w:rsid w:val="0031190B"/>
    <w:rsid w:val="00312C19"/>
    <w:rsid w:val="003134CF"/>
    <w:rsid w:val="0031559E"/>
    <w:rsid w:val="0031652D"/>
    <w:rsid w:val="0032060E"/>
    <w:rsid w:val="003224E2"/>
    <w:rsid w:val="00322ECE"/>
    <w:rsid w:val="00324272"/>
    <w:rsid w:val="0032434E"/>
    <w:rsid w:val="0032568E"/>
    <w:rsid w:val="00325E6D"/>
    <w:rsid w:val="003266A7"/>
    <w:rsid w:val="00330038"/>
    <w:rsid w:val="00330A50"/>
    <w:rsid w:val="00330A6D"/>
    <w:rsid w:val="00330F17"/>
    <w:rsid w:val="00331FE3"/>
    <w:rsid w:val="0033379A"/>
    <w:rsid w:val="00333DD1"/>
    <w:rsid w:val="00334AE9"/>
    <w:rsid w:val="00335BCB"/>
    <w:rsid w:val="00340DA3"/>
    <w:rsid w:val="00344BD5"/>
    <w:rsid w:val="0034513F"/>
    <w:rsid w:val="00347381"/>
    <w:rsid w:val="00350E6B"/>
    <w:rsid w:val="0035103C"/>
    <w:rsid w:val="00351F62"/>
    <w:rsid w:val="00354170"/>
    <w:rsid w:val="00354845"/>
    <w:rsid w:val="0035692B"/>
    <w:rsid w:val="0035692D"/>
    <w:rsid w:val="003608FF"/>
    <w:rsid w:val="0036108C"/>
    <w:rsid w:val="003616D1"/>
    <w:rsid w:val="0036185D"/>
    <w:rsid w:val="00362901"/>
    <w:rsid w:val="00363286"/>
    <w:rsid w:val="003636EF"/>
    <w:rsid w:val="00364F0B"/>
    <w:rsid w:val="0036626C"/>
    <w:rsid w:val="00367BE8"/>
    <w:rsid w:val="0037049D"/>
    <w:rsid w:val="003704FB"/>
    <w:rsid w:val="0037177A"/>
    <w:rsid w:val="003726EA"/>
    <w:rsid w:val="00373EB5"/>
    <w:rsid w:val="00374341"/>
    <w:rsid w:val="0037669D"/>
    <w:rsid w:val="00376A62"/>
    <w:rsid w:val="00377CB9"/>
    <w:rsid w:val="003827A9"/>
    <w:rsid w:val="00382D5E"/>
    <w:rsid w:val="00382F75"/>
    <w:rsid w:val="00383FDD"/>
    <w:rsid w:val="0038457B"/>
    <w:rsid w:val="00384D36"/>
    <w:rsid w:val="00384EE5"/>
    <w:rsid w:val="00385CFC"/>
    <w:rsid w:val="00390D34"/>
    <w:rsid w:val="0039125F"/>
    <w:rsid w:val="003915FB"/>
    <w:rsid w:val="00392228"/>
    <w:rsid w:val="00393F78"/>
    <w:rsid w:val="00394C37"/>
    <w:rsid w:val="00396383"/>
    <w:rsid w:val="0039798D"/>
    <w:rsid w:val="00397E9E"/>
    <w:rsid w:val="00397ECF"/>
    <w:rsid w:val="003A1C4C"/>
    <w:rsid w:val="003A1DA2"/>
    <w:rsid w:val="003A2A93"/>
    <w:rsid w:val="003A352E"/>
    <w:rsid w:val="003A405C"/>
    <w:rsid w:val="003A41AD"/>
    <w:rsid w:val="003B0094"/>
    <w:rsid w:val="003B0360"/>
    <w:rsid w:val="003B0622"/>
    <w:rsid w:val="003B132F"/>
    <w:rsid w:val="003B357A"/>
    <w:rsid w:val="003B48B1"/>
    <w:rsid w:val="003B658D"/>
    <w:rsid w:val="003C4A7F"/>
    <w:rsid w:val="003C6E31"/>
    <w:rsid w:val="003C7DFC"/>
    <w:rsid w:val="003D15FC"/>
    <w:rsid w:val="003D27B8"/>
    <w:rsid w:val="003D3D76"/>
    <w:rsid w:val="003D5C5C"/>
    <w:rsid w:val="003D75C0"/>
    <w:rsid w:val="003D75F5"/>
    <w:rsid w:val="003D79D0"/>
    <w:rsid w:val="003E10B1"/>
    <w:rsid w:val="003E37E6"/>
    <w:rsid w:val="003E407D"/>
    <w:rsid w:val="003E4CFB"/>
    <w:rsid w:val="003F0842"/>
    <w:rsid w:val="003F28A4"/>
    <w:rsid w:val="003F3779"/>
    <w:rsid w:val="003F4052"/>
    <w:rsid w:val="003F412C"/>
    <w:rsid w:val="003F51C3"/>
    <w:rsid w:val="003F76E9"/>
    <w:rsid w:val="003F79EB"/>
    <w:rsid w:val="003F7DEE"/>
    <w:rsid w:val="00400B31"/>
    <w:rsid w:val="004027AF"/>
    <w:rsid w:val="00402E4F"/>
    <w:rsid w:val="00403C74"/>
    <w:rsid w:val="0040512F"/>
    <w:rsid w:val="00406BAE"/>
    <w:rsid w:val="004121EE"/>
    <w:rsid w:val="0041671D"/>
    <w:rsid w:val="004176F2"/>
    <w:rsid w:val="004224E1"/>
    <w:rsid w:val="00425BD7"/>
    <w:rsid w:val="004263B6"/>
    <w:rsid w:val="00430798"/>
    <w:rsid w:val="00430897"/>
    <w:rsid w:val="0043180C"/>
    <w:rsid w:val="00431D15"/>
    <w:rsid w:val="00434765"/>
    <w:rsid w:val="00435235"/>
    <w:rsid w:val="00442059"/>
    <w:rsid w:val="0044234A"/>
    <w:rsid w:val="00443E6B"/>
    <w:rsid w:val="00445307"/>
    <w:rsid w:val="00445CA4"/>
    <w:rsid w:val="00446316"/>
    <w:rsid w:val="00446D19"/>
    <w:rsid w:val="004474B1"/>
    <w:rsid w:val="0044762C"/>
    <w:rsid w:val="00450A82"/>
    <w:rsid w:val="00450CB4"/>
    <w:rsid w:val="00453694"/>
    <w:rsid w:val="0045570E"/>
    <w:rsid w:val="004560E6"/>
    <w:rsid w:val="0045644F"/>
    <w:rsid w:val="004570CB"/>
    <w:rsid w:val="00462A0A"/>
    <w:rsid w:val="004642FA"/>
    <w:rsid w:val="004654B7"/>
    <w:rsid w:val="004714E5"/>
    <w:rsid w:val="00471953"/>
    <w:rsid w:val="00471B62"/>
    <w:rsid w:val="00473604"/>
    <w:rsid w:val="004748E0"/>
    <w:rsid w:val="00474CF4"/>
    <w:rsid w:val="004770C0"/>
    <w:rsid w:val="004776FB"/>
    <w:rsid w:val="0047783F"/>
    <w:rsid w:val="004806EF"/>
    <w:rsid w:val="00480D8C"/>
    <w:rsid w:val="0048198E"/>
    <w:rsid w:val="00484940"/>
    <w:rsid w:val="00493F4C"/>
    <w:rsid w:val="00493FB8"/>
    <w:rsid w:val="00494F28"/>
    <w:rsid w:val="00495EE0"/>
    <w:rsid w:val="0049698F"/>
    <w:rsid w:val="00496AE6"/>
    <w:rsid w:val="00497345"/>
    <w:rsid w:val="00497C28"/>
    <w:rsid w:val="004A0396"/>
    <w:rsid w:val="004A39C7"/>
    <w:rsid w:val="004A3BC3"/>
    <w:rsid w:val="004A4D85"/>
    <w:rsid w:val="004A5196"/>
    <w:rsid w:val="004A5ACF"/>
    <w:rsid w:val="004A634B"/>
    <w:rsid w:val="004B0139"/>
    <w:rsid w:val="004B0707"/>
    <w:rsid w:val="004B1234"/>
    <w:rsid w:val="004B179F"/>
    <w:rsid w:val="004B2606"/>
    <w:rsid w:val="004B2948"/>
    <w:rsid w:val="004B48DA"/>
    <w:rsid w:val="004C155F"/>
    <w:rsid w:val="004C1791"/>
    <w:rsid w:val="004C2B63"/>
    <w:rsid w:val="004C36CF"/>
    <w:rsid w:val="004C409B"/>
    <w:rsid w:val="004C4824"/>
    <w:rsid w:val="004C721B"/>
    <w:rsid w:val="004C7A5A"/>
    <w:rsid w:val="004D0F7F"/>
    <w:rsid w:val="004D1474"/>
    <w:rsid w:val="004D225A"/>
    <w:rsid w:val="004D7A3D"/>
    <w:rsid w:val="004F278F"/>
    <w:rsid w:val="004F361B"/>
    <w:rsid w:val="004F3C26"/>
    <w:rsid w:val="004F3C6B"/>
    <w:rsid w:val="004F4952"/>
    <w:rsid w:val="004F5809"/>
    <w:rsid w:val="004F6AF1"/>
    <w:rsid w:val="00500485"/>
    <w:rsid w:val="00501292"/>
    <w:rsid w:val="00502902"/>
    <w:rsid w:val="005032ED"/>
    <w:rsid w:val="00503789"/>
    <w:rsid w:val="00507869"/>
    <w:rsid w:val="00507CC9"/>
    <w:rsid w:val="00512524"/>
    <w:rsid w:val="00514680"/>
    <w:rsid w:val="00514935"/>
    <w:rsid w:val="005160BE"/>
    <w:rsid w:val="00517C9D"/>
    <w:rsid w:val="00524336"/>
    <w:rsid w:val="00524C79"/>
    <w:rsid w:val="005334C5"/>
    <w:rsid w:val="00533CE2"/>
    <w:rsid w:val="005346AD"/>
    <w:rsid w:val="00535F1D"/>
    <w:rsid w:val="00541DC1"/>
    <w:rsid w:val="0054257F"/>
    <w:rsid w:val="00545F02"/>
    <w:rsid w:val="00545F26"/>
    <w:rsid w:val="005469DE"/>
    <w:rsid w:val="00550645"/>
    <w:rsid w:val="0055125A"/>
    <w:rsid w:val="00552A9B"/>
    <w:rsid w:val="00552B7D"/>
    <w:rsid w:val="00553917"/>
    <w:rsid w:val="00555197"/>
    <w:rsid w:val="005608D0"/>
    <w:rsid w:val="005617CB"/>
    <w:rsid w:val="005626AA"/>
    <w:rsid w:val="005627C0"/>
    <w:rsid w:val="00563485"/>
    <w:rsid w:val="0056411D"/>
    <w:rsid w:val="005672DC"/>
    <w:rsid w:val="005741C9"/>
    <w:rsid w:val="00574AF6"/>
    <w:rsid w:val="00577FBF"/>
    <w:rsid w:val="00580A07"/>
    <w:rsid w:val="00582741"/>
    <w:rsid w:val="0058629F"/>
    <w:rsid w:val="005912EB"/>
    <w:rsid w:val="00596D8F"/>
    <w:rsid w:val="005A1141"/>
    <w:rsid w:val="005A44BD"/>
    <w:rsid w:val="005B045E"/>
    <w:rsid w:val="005B07EF"/>
    <w:rsid w:val="005B1241"/>
    <w:rsid w:val="005B2526"/>
    <w:rsid w:val="005B40ED"/>
    <w:rsid w:val="005B65CF"/>
    <w:rsid w:val="005C08DC"/>
    <w:rsid w:val="005C09D1"/>
    <w:rsid w:val="005C3DF2"/>
    <w:rsid w:val="005C4E06"/>
    <w:rsid w:val="005C4EEA"/>
    <w:rsid w:val="005C6FBD"/>
    <w:rsid w:val="005C795C"/>
    <w:rsid w:val="005C7F93"/>
    <w:rsid w:val="005D09A7"/>
    <w:rsid w:val="005D0CB2"/>
    <w:rsid w:val="005D13C4"/>
    <w:rsid w:val="005D3073"/>
    <w:rsid w:val="005D37C0"/>
    <w:rsid w:val="005D494A"/>
    <w:rsid w:val="005D5E46"/>
    <w:rsid w:val="005D6520"/>
    <w:rsid w:val="005D71D5"/>
    <w:rsid w:val="005E2470"/>
    <w:rsid w:val="005E322F"/>
    <w:rsid w:val="005F0316"/>
    <w:rsid w:val="005F0CB7"/>
    <w:rsid w:val="005F0D65"/>
    <w:rsid w:val="005F1057"/>
    <w:rsid w:val="005F5BFF"/>
    <w:rsid w:val="005F5F60"/>
    <w:rsid w:val="00601DC6"/>
    <w:rsid w:val="00601FB7"/>
    <w:rsid w:val="006030DC"/>
    <w:rsid w:val="00610304"/>
    <w:rsid w:val="00611791"/>
    <w:rsid w:val="00611FB8"/>
    <w:rsid w:val="00612DAC"/>
    <w:rsid w:val="006134EB"/>
    <w:rsid w:val="006158D9"/>
    <w:rsid w:val="0061747A"/>
    <w:rsid w:val="006216D5"/>
    <w:rsid w:val="00624084"/>
    <w:rsid w:val="00626A0C"/>
    <w:rsid w:val="00626BA0"/>
    <w:rsid w:val="00627192"/>
    <w:rsid w:val="0063242F"/>
    <w:rsid w:val="00635682"/>
    <w:rsid w:val="00635BD3"/>
    <w:rsid w:val="006400E0"/>
    <w:rsid w:val="00641608"/>
    <w:rsid w:val="006421C9"/>
    <w:rsid w:val="00643F21"/>
    <w:rsid w:val="006466DA"/>
    <w:rsid w:val="00646BE3"/>
    <w:rsid w:val="00650C2B"/>
    <w:rsid w:val="00655052"/>
    <w:rsid w:val="00661238"/>
    <w:rsid w:val="006617AA"/>
    <w:rsid w:val="00662384"/>
    <w:rsid w:val="0066291F"/>
    <w:rsid w:val="00663E51"/>
    <w:rsid w:val="00665804"/>
    <w:rsid w:val="00666707"/>
    <w:rsid w:val="00667771"/>
    <w:rsid w:val="00667F2F"/>
    <w:rsid w:val="006730FC"/>
    <w:rsid w:val="006742DE"/>
    <w:rsid w:val="006749AF"/>
    <w:rsid w:val="00674E9C"/>
    <w:rsid w:val="00680063"/>
    <w:rsid w:val="00683B81"/>
    <w:rsid w:val="0068485A"/>
    <w:rsid w:val="006853A3"/>
    <w:rsid w:val="006860F9"/>
    <w:rsid w:val="00686962"/>
    <w:rsid w:val="0069275F"/>
    <w:rsid w:val="00693EB9"/>
    <w:rsid w:val="00694CBE"/>
    <w:rsid w:val="00694E11"/>
    <w:rsid w:val="006959B7"/>
    <w:rsid w:val="006962F5"/>
    <w:rsid w:val="0069705B"/>
    <w:rsid w:val="006A0BC0"/>
    <w:rsid w:val="006A2776"/>
    <w:rsid w:val="006A2E65"/>
    <w:rsid w:val="006A2FAF"/>
    <w:rsid w:val="006A6676"/>
    <w:rsid w:val="006A79E1"/>
    <w:rsid w:val="006B0596"/>
    <w:rsid w:val="006B0927"/>
    <w:rsid w:val="006B128E"/>
    <w:rsid w:val="006B1F92"/>
    <w:rsid w:val="006B3942"/>
    <w:rsid w:val="006C1847"/>
    <w:rsid w:val="006C209B"/>
    <w:rsid w:val="006C29E7"/>
    <w:rsid w:val="006C2D86"/>
    <w:rsid w:val="006C473B"/>
    <w:rsid w:val="006C4A31"/>
    <w:rsid w:val="006C4B9D"/>
    <w:rsid w:val="006C5894"/>
    <w:rsid w:val="006C6509"/>
    <w:rsid w:val="006C6B63"/>
    <w:rsid w:val="006D0C1F"/>
    <w:rsid w:val="006D1CE3"/>
    <w:rsid w:val="006D213A"/>
    <w:rsid w:val="006D269A"/>
    <w:rsid w:val="006D2D7C"/>
    <w:rsid w:val="006D352C"/>
    <w:rsid w:val="006D3DA1"/>
    <w:rsid w:val="006D4D27"/>
    <w:rsid w:val="006E401D"/>
    <w:rsid w:val="006E5EBD"/>
    <w:rsid w:val="006F08AF"/>
    <w:rsid w:val="006F156A"/>
    <w:rsid w:val="006F5848"/>
    <w:rsid w:val="006F5AF0"/>
    <w:rsid w:val="007033DD"/>
    <w:rsid w:val="007053AC"/>
    <w:rsid w:val="00705CCA"/>
    <w:rsid w:val="00706558"/>
    <w:rsid w:val="00706865"/>
    <w:rsid w:val="0070737F"/>
    <w:rsid w:val="007101DE"/>
    <w:rsid w:val="0071078A"/>
    <w:rsid w:val="0071254A"/>
    <w:rsid w:val="00715220"/>
    <w:rsid w:val="0071553C"/>
    <w:rsid w:val="00715741"/>
    <w:rsid w:val="00716272"/>
    <w:rsid w:val="00717A96"/>
    <w:rsid w:val="00720B8A"/>
    <w:rsid w:val="00721A38"/>
    <w:rsid w:val="007228B8"/>
    <w:rsid w:val="00724211"/>
    <w:rsid w:val="007307BF"/>
    <w:rsid w:val="00731CCC"/>
    <w:rsid w:val="007337FE"/>
    <w:rsid w:val="00735178"/>
    <w:rsid w:val="00735899"/>
    <w:rsid w:val="0073616E"/>
    <w:rsid w:val="00736560"/>
    <w:rsid w:val="0073698C"/>
    <w:rsid w:val="00737615"/>
    <w:rsid w:val="007416FF"/>
    <w:rsid w:val="0074413E"/>
    <w:rsid w:val="00744B7B"/>
    <w:rsid w:val="00745D8A"/>
    <w:rsid w:val="0075056C"/>
    <w:rsid w:val="00751FB4"/>
    <w:rsid w:val="00752C0C"/>
    <w:rsid w:val="0075479B"/>
    <w:rsid w:val="00754EFE"/>
    <w:rsid w:val="0075665F"/>
    <w:rsid w:val="00757538"/>
    <w:rsid w:val="007624CD"/>
    <w:rsid w:val="00764EA0"/>
    <w:rsid w:val="0077119C"/>
    <w:rsid w:val="00772815"/>
    <w:rsid w:val="00773AF2"/>
    <w:rsid w:val="007748BF"/>
    <w:rsid w:val="00775153"/>
    <w:rsid w:val="0077517B"/>
    <w:rsid w:val="00776C98"/>
    <w:rsid w:val="00776CA0"/>
    <w:rsid w:val="0077791C"/>
    <w:rsid w:val="00777EA5"/>
    <w:rsid w:val="00780961"/>
    <w:rsid w:val="00780A64"/>
    <w:rsid w:val="00782D1E"/>
    <w:rsid w:val="00785BB8"/>
    <w:rsid w:val="00786B12"/>
    <w:rsid w:val="007907A6"/>
    <w:rsid w:val="00791681"/>
    <w:rsid w:val="00792506"/>
    <w:rsid w:val="00793762"/>
    <w:rsid w:val="00795432"/>
    <w:rsid w:val="007A1E30"/>
    <w:rsid w:val="007A33D8"/>
    <w:rsid w:val="007A3CA4"/>
    <w:rsid w:val="007A4553"/>
    <w:rsid w:val="007A4BAF"/>
    <w:rsid w:val="007A5625"/>
    <w:rsid w:val="007A6565"/>
    <w:rsid w:val="007A7DCF"/>
    <w:rsid w:val="007B3FE2"/>
    <w:rsid w:val="007B560E"/>
    <w:rsid w:val="007C31C7"/>
    <w:rsid w:val="007C333E"/>
    <w:rsid w:val="007C3386"/>
    <w:rsid w:val="007C39C2"/>
    <w:rsid w:val="007C50A1"/>
    <w:rsid w:val="007C57CD"/>
    <w:rsid w:val="007C7F40"/>
    <w:rsid w:val="007D2806"/>
    <w:rsid w:val="007D3881"/>
    <w:rsid w:val="007D47BB"/>
    <w:rsid w:val="007D5764"/>
    <w:rsid w:val="007D58D4"/>
    <w:rsid w:val="007E17C5"/>
    <w:rsid w:val="007E28BE"/>
    <w:rsid w:val="007E2F38"/>
    <w:rsid w:val="007E3075"/>
    <w:rsid w:val="007E472B"/>
    <w:rsid w:val="007E5665"/>
    <w:rsid w:val="007E6573"/>
    <w:rsid w:val="007E7E5E"/>
    <w:rsid w:val="007F02BA"/>
    <w:rsid w:val="007F0C59"/>
    <w:rsid w:val="007F0D20"/>
    <w:rsid w:val="007F3372"/>
    <w:rsid w:val="007F55E2"/>
    <w:rsid w:val="007F5EFD"/>
    <w:rsid w:val="007F62F8"/>
    <w:rsid w:val="007F79A0"/>
    <w:rsid w:val="007F7E15"/>
    <w:rsid w:val="00800AB9"/>
    <w:rsid w:val="00800F3F"/>
    <w:rsid w:val="0080166E"/>
    <w:rsid w:val="00806459"/>
    <w:rsid w:val="00806720"/>
    <w:rsid w:val="00807CA3"/>
    <w:rsid w:val="008110C9"/>
    <w:rsid w:val="00813575"/>
    <w:rsid w:val="0081456C"/>
    <w:rsid w:val="0081599F"/>
    <w:rsid w:val="00816937"/>
    <w:rsid w:val="008173CC"/>
    <w:rsid w:val="00817582"/>
    <w:rsid w:val="0082049E"/>
    <w:rsid w:val="008230AA"/>
    <w:rsid w:val="00824CA3"/>
    <w:rsid w:val="00825D73"/>
    <w:rsid w:val="008268B1"/>
    <w:rsid w:val="00830531"/>
    <w:rsid w:val="00830720"/>
    <w:rsid w:val="00831941"/>
    <w:rsid w:val="00833585"/>
    <w:rsid w:val="008344D6"/>
    <w:rsid w:val="008362E1"/>
    <w:rsid w:val="00836C6C"/>
    <w:rsid w:val="0083730A"/>
    <w:rsid w:val="008405A6"/>
    <w:rsid w:val="00842287"/>
    <w:rsid w:val="00845615"/>
    <w:rsid w:val="00847B45"/>
    <w:rsid w:val="00850267"/>
    <w:rsid w:val="00853568"/>
    <w:rsid w:val="00857D01"/>
    <w:rsid w:val="00861390"/>
    <w:rsid w:val="0086142E"/>
    <w:rsid w:val="008629B2"/>
    <w:rsid w:val="008652BC"/>
    <w:rsid w:val="008677F9"/>
    <w:rsid w:val="008713FE"/>
    <w:rsid w:val="00874D97"/>
    <w:rsid w:val="00876AE5"/>
    <w:rsid w:val="0087726B"/>
    <w:rsid w:val="0088175F"/>
    <w:rsid w:val="0088227B"/>
    <w:rsid w:val="008866F7"/>
    <w:rsid w:val="00887297"/>
    <w:rsid w:val="00887928"/>
    <w:rsid w:val="008900C9"/>
    <w:rsid w:val="00890648"/>
    <w:rsid w:val="0089273F"/>
    <w:rsid w:val="008A3F24"/>
    <w:rsid w:val="008A60DA"/>
    <w:rsid w:val="008B0B30"/>
    <w:rsid w:val="008B0FC8"/>
    <w:rsid w:val="008B1BBD"/>
    <w:rsid w:val="008B3400"/>
    <w:rsid w:val="008B5058"/>
    <w:rsid w:val="008B6472"/>
    <w:rsid w:val="008B6B58"/>
    <w:rsid w:val="008B6FA5"/>
    <w:rsid w:val="008C2BD1"/>
    <w:rsid w:val="008C5892"/>
    <w:rsid w:val="008C5E4E"/>
    <w:rsid w:val="008C5FFE"/>
    <w:rsid w:val="008C67B4"/>
    <w:rsid w:val="008C7C43"/>
    <w:rsid w:val="008D0528"/>
    <w:rsid w:val="008D0600"/>
    <w:rsid w:val="008D0B04"/>
    <w:rsid w:val="008D3198"/>
    <w:rsid w:val="008D3ABF"/>
    <w:rsid w:val="008E06CB"/>
    <w:rsid w:val="008E52FF"/>
    <w:rsid w:val="008E583C"/>
    <w:rsid w:val="008F1A36"/>
    <w:rsid w:val="009001FA"/>
    <w:rsid w:val="009013F5"/>
    <w:rsid w:val="009021B7"/>
    <w:rsid w:val="00903572"/>
    <w:rsid w:val="009067F2"/>
    <w:rsid w:val="00907F3C"/>
    <w:rsid w:val="00910084"/>
    <w:rsid w:val="00910EE8"/>
    <w:rsid w:val="00911BD2"/>
    <w:rsid w:val="00911DF8"/>
    <w:rsid w:val="00912DEE"/>
    <w:rsid w:val="0091396A"/>
    <w:rsid w:val="00914074"/>
    <w:rsid w:val="0091486A"/>
    <w:rsid w:val="00914E3D"/>
    <w:rsid w:val="00915634"/>
    <w:rsid w:val="00915705"/>
    <w:rsid w:val="009160E8"/>
    <w:rsid w:val="009212AC"/>
    <w:rsid w:val="00921302"/>
    <w:rsid w:val="009241C8"/>
    <w:rsid w:val="0092693A"/>
    <w:rsid w:val="009269BC"/>
    <w:rsid w:val="009275C2"/>
    <w:rsid w:val="0092787E"/>
    <w:rsid w:val="00927BCB"/>
    <w:rsid w:val="00930979"/>
    <w:rsid w:val="00930F68"/>
    <w:rsid w:val="009314AF"/>
    <w:rsid w:val="00931687"/>
    <w:rsid w:val="00931A27"/>
    <w:rsid w:val="0093243C"/>
    <w:rsid w:val="00933200"/>
    <w:rsid w:val="00933404"/>
    <w:rsid w:val="00933F54"/>
    <w:rsid w:val="00935E37"/>
    <w:rsid w:val="00937EDA"/>
    <w:rsid w:val="009430BE"/>
    <w:rsid w:val="00943B15"/>
    <w:rsid w:val="00943BEF"/>
    <w:rsid w:val="009444FB"/>
    <w:rsid w:val="0094507A"/>
    <w:rsid w:val="0094599C"/>
    <w:rsid w:val="009479B7"/>
    <w:rsid w:val="00947EB6"/>
    <w:rsid w:val="00947EBF"/>
    <w:rsid w:val="00953EF8"/>
    <w:rsid w:val="0095528C"/>
    <w:rsid w:val="00955B45"/>
    <w:rsid w:val="009605D2"/>
    <w:rsid w:val="00964A9F"/>
    <w:rsid w:val="00965C47"/>
    <w:rsid w:val="00966160"/>
    <w:rsid w:val="00966C66"/>
    <w:rsid w:val="0096726E"/>
    <w:rsid w:val="00967899"/>
    <w:rsid w:val="009718D8"/>
    <w:rsid w:val="009721C1"/>
    <w:rsid w:val="0097262F"/>
    <w:rsid w:val="00972783"/>
    <w:rsid w:val="009729EB"/>
    <w:rsid w:val="009737A6"/>
    <w:rsid w:val="00974830"/>
    <w:rsid w:val="00974881"/>
    <w:rsid w:val="00976DCD"/>
    <w:rsid w:val="00982562"/>
    <w:rsid w:val="00985B98"/>
    <w:rsid w:val="00985D89"/>
    <w:rsid w:val="009870B9"/>
    <w:rsid w:val="00987DA4"/>
    <w:rsid w:val="00990DAE"/>
    <w:rsid w:val="00991198"/>
    <w:rsid w:val="009927D3"/>
    <w:rsid w:val="0099428D"/>
    <w:rsid w:val="009966D8"/>
    <w:rsid w:val="009A3629"/>
    <w:rsid w:val="009A3AE3"/>
    <w:rsid w:val="009A6A52"/>
    <w:rsid w:val="009B0381"/>
    <w:rsid w:val="009B0848"/>
    <w:rsid w:val="009B08DE"/>
    <w:rsid w:val="009B2277"/>
    <w:rsid w:val="009B285F"/>
    <w:rsid w:val="009B437C"/>
    <w:rsid w:val="009B572C"/>
    <w:rsid w:val="009B5936"/>
    <w:rsid w:val="009B7877"/>
    <w:rsid w:val="009C12DF"/>
    <w:rsid w:val="009C163C"/>
    <w:rsid w:val="009C546D"/>
    <w:rsid w:val="009D1D9F"/>
    <w:rsid w:val="009D1E1E"/>
    <w:rsid w:val="009D2132"/>
    <w:rsid w:val="009D3E01"/>
    <w:rsid w:val="009D3EE2"/>
    <w:rsid w:val="009D51A0"/>
    <w:rsid w:val="009D6AEA"/>
    <w:rsid w:val="009E096A"/>
    <w:rsid w:val="009E3A3F"/>
    <w:rsid w:val="009E5926"/>
    <w:rsid w:val="009E6BC6"/>
    <w:rsid w:val="009F013B"/>
    <w:rsid w:val="009F10D0"/>
    <w:rsid w:val="009F2469"/>
    <w:rsid w:val="009F39B6"/>
    <w:rsid w:val="009F3E47"/>
    <w:rsid w:val="009F56CF"/>
    <w:rsid w:val="009F6C51"/>
    <w:rsid w:val="009F730E"/>
    <w:rsid w:val="009F7B46"/>
    <w:rsid w:val="00A00D3A"/>
    <w:rsid w:val="00A06000"/>
    <w:rsid w:val="00A0664C"/>
    <w:rsid w:val="00A10C53"/>
    <w:rsid w:val="00A1102E"/>
    <w:rsid w:val="00A1256A"/>
    <w:rsid w:val="00A14BA5"/>
    <w:rsid w:val="00A2059E"/>
    <w:rsid w:val="00A21DB8"/>
    <w:rsid w:val="00A23556"/>
    <w:rsid w:val="00A26EC3"/>
    <w:rsid w:val="00A300D0"/>
    <w:rsid w:val="00A3197D"/>
    <w:rsid w:val="00A3669B"/>
    <w:rsid w:val="00A40211"/>
    <w:rsid w:val="00A422F6"/>
    <w:rsid w:val="00A42876"/>
    <w:rsid w:val="00A43629"/>
    <w:rsid w:val="00A4387D"/>
    <w:rsid w:val="00A4505B"/>
    <w:rsid w:val="00A455DC"/>
    <w:rsid w:val="00A45BA7"/>
    <w:rsid w:val="00A46817"/>
    <w:rsid w:val="00A46E09"/>
    <w:rsid w:val="00A53D3B"/>
    <w:rsid w:val="00A53FDE"/>
    <w:rsid w:val="00A5408E"/>
    <w:rsid w:val="00A543F1"/>
    <w:rsid w:val="00A5464D"/>
    <w:rsid w:val="00A5552B"/>
    <w:rsid w:val="00A55F61"/>
    <w:rsid w:val="00A562F0"/>
    <w:rsid w:val="00A56799"/>
    <w:rsid w:val="00A6015D"/>
    <w:rsid w:val="00A608C5"/>
    <w:rsid w:val="00A61B51"/>
    <w:rsid w:val="00A6347F"/>
    <w:rsid w:val="00A63B37"/>
    <w:rsid w:val="00A6461C"/>
    <w:rsid w:val="00A6558A"/>
    <w:rsid w:val="00A65F06"/>
    <w:rsid w:val="00A67B1C"/>
    <w:rsid w:val="00A67C18"/>
    <w:rsid w:val="00A67C39"/>
    <w:rsid w:val="00A71442"/>
    <w:rsid w:val="00A71850"/>
    <w:rsid w:val="00A74424"/>
    <w:rsid w:val="00A75F8F"/>
    <w:rsid w:val="00A76F6D"/>
    <w:rsid w:val="00A7719E"/>
    <w:rsid w:val="00A806C2"/>
    <w:rsid w:val="00A82C75"/>
    <w:rsid w:val="00A82E6B"/>
    <w:rsid w:val="00A857DA"/>
    <w:rsid w:val="00A87072"/>
    <w:rsid w:val="00A87C0B"/>
    <w:rsid w:val="00A90C2C"/>
    <w:rsid w:val="00A90FF2"/>
    <w:rsid w:val="00A927A0"/>
    <w:rsid w:val="00A92F7D"/>
    <w:rsid w:val="00A95151"/>
    <w:rsid w:val="00A96C25"/>
    <w:rsid w:val="00A96C55"/>
    <w:rsid w:val="00AA08EB"/>
    <w:rsid w:val="00AA2029"/>
    <w:rsid w:val="00AA4A65"/>
    <w:rsid w:val="00AA58BC"/>
    <w:rsid w:val="00AA6629"/>
    <w:rsid w:val="00AA677C"/>
    <w:rsid w:val="00AA6851"/>
    <w:rsid w:val="00AA6984"/>
    <w:rsid w:val="00AA6C3C"/>
    <w:rsid w:val="00AB0272"/>
    <w:rsid w:val="00AB3E4D"/>
    <w:rsid w:val="00AC0952"/>
    <w:rsid w:val="00AC0EBF"/>
    <w:rsid w:val="00AC11AB"/>
    <w:rsid w:val="00AC2287"/>
    <w:rsid w:val="00AC25B5"/>
    <w:rsid w:val="00AC2C6D"/>
    <w:rsid w:val="00AC41FC"/>
    <w:rsid w:val="00AC596A"/>
    <w:rsid w:val="00AC6730"/>
    <w:rsid w:val="00AC7BF7"/>
    <w:rsid w:val="00AD16B2"/>
    <w:rsid w:val="00AD3651"/>
    <w:rsid w:val="00AD4539"/>
    <w:rsid w:val="00AD540A"/>
    <w:rsid w:val="00AD6BD8"/>
    <w:rsid w:val="00AD753E"/>
    <w:rsid w:val="00AD7A7B"/>
    <w:rsid w:val="00AE11B6"/>
    <w:rsid w:val="00AE1DA0"/>
    <w:rsid w:val="00AE22DA"/>
    <w:rsid w:val="00AE48A7"/>
    <w:rsid w:val="00AE5D84"/>
    <w:rsid w:val="00AE5E6F"/>
    <w:rsid w:val="00AE60B4"/>
    <w:rsid w:val="00AE72EE"/>
    <w:rsid w:val="00AF27B4"/>
    <w:rsid w:val="00AF28FB"/>
    <w:rsid w:val="00AF329A"/>
    <w:rsid w:val="00AF4716"/>
    <w:rsid w:val="00AF494B"/>
    <w:rsid w:val="00AF4E7B"/>
    <w:rsid w:val="00AF6501"/>
    <w:rsid w:val="00B00166"/>
    <w:rsid w:val="00B03399"/>
    <w:rsid w:val="00B03C0A"/>
    <w:rsid w:val="00B0429D"/>
    <w:rsid w:val="00B042B2"/>
    <w:rsid w:val="00B04AF6"/>
    <w:rsid w:val="00B1031D"/>
    <w:rsid w:val="00B11A8D"/>
    <w:rsid w:val="00B11D9F"/>
    <w:rsid w:val="00B12C8E"/>
    <w:rsid w:val="00B134AA"/>
    <w:rsid w:val="00B14D9D"/>
    <w:rsid w:val="00B151E0"/>
    <w:rsid w:val="00B163A7"/>
    <w:rsid w:val="00B165AE"/>
    <w:rsid w:val="00B17BDA"/>
    <w:rsid w:val="00B22741"/>
    <w:rsid w:val="00B228CA"/>
    <w:rsid w:val="00B23760"/>
    <w:rsid w:val="00B2517E"/>
    <w:rsid w:val="00B310DD"/>
    <w:rsid w:val="00B316E1"/>
    <w:rsid w:val="00B36E74"/>
    <w:rsid w:val="00B36FBA"/>
    <w:rsid w:val="00B37A38"/>
    <w:rsid w:val="00B403A5"/>
    <w:rsid w:val="00B40498"/>
    <w:rsid w:val="00B40B48"/>
    <w:rsid w:val="00B42BA7"/>
    <w:rsid w:val="00B549BE"/>
    <w:rsid w:val="00B55724"/>
    <w:rsid w:val="00B55DC1"/>
    <w:rsid w:val="00B60626"/>
    <w:rsid w:val="00B62D0B"/>
    <w:rsid w:val="00B62E8D"/>
    <w:rsid w:val="00B64512"/>
    <w:rsid w:val="00B646E6"/>
    <w:rsid w:val="00B652CA"/>
    <w:rsid w:val="00B713C9"/>
    <w:rsid w:val="00B71CB6"/>
    <w:rsid w:val="00B72C05"/>
    <w:rsid w:val="00B755C5"/>
    <w:rsid w:val="00B776AB"/>
    <w:rsid w:val="00B800D2"/>
    <w:rsid w:val="00B81599"/>
    <w:rsid w:val="00B82BA0"/>
    <w:rsid w:val="00B90917"/>
    <w:rsid w:val="00B9243E"/>
    <w:rsid w:val="00B93BF8"/>
    <w:rsid w:val="00B96A11"/>
    <w:rsid w:val="00BA0C18"/>
    <w:rsid w:val="00BA196F"/>
    <w:rsid w:val="00BA27FB"/>
    <w:rsid w:val="00BA59A3"/>
    <w:rsid w:val="00BA62D9"/>
    <w:rsid w:val="00BA7000"/>
    <w:rsid w:val="00BA79C5"/>
    <w:rsid w:val="00BB4829"/>
    <w:rsid w:val="00BB5F22"/>
    <w:rsid w:val="00BB6C53"/>
    <w:rsid w:val="00BC009D"/>
    <w:rsid w:val="00BC0CEA"/>
    <w:rsid w:val="00BC234A"/>
    <w:rsid w:val="00BC2C90"/>
    <w:rsid w:val="00BC42CE"/>
    <w:rsid w:val="00BC60DC"/>
    <w:rsid w:val="00BD1664"/>
    <w:rsid w:val="00BD2277"/>
    <w:rsid w:val="00BD27A5"/>
    <w:rsid w:val="00BD2967"/>
    <w:rsid w:val="00BD46F7"/>
    <w:rsid w:val="00BD49EB"/>
    <w:rsid w:val="00BD6334"/>
    <w:rsid w:val="00BD64DD"/>
    <w:rsid w:val="00BD7FDA"/>
    <w:rsid w:val="00BE0EC2"/>
    <w:rsid w:val="00BE0F7D"/>
    <w:rsid w:val="00BE1194"/>
    <w:rsid w:val="00BE12D1"/>
    <w:rsid w:val="00BE19B8"/>
    <w:rsid w:val="00BE6BBA"/>
    <w:rsid w:val="00BE7FB6"/>
    <w:rsid w:val="00BF3321"/>
    <w:rsid w:val="00BF4171"/>
    <w:rsid w:val="00BF4EEC"/>
    <w:rsid w:val="00BF6CAF"/>
    <w:rsid w:val="00BF72E7"/>
    <w:rsid w:val="00BF7602"/>
    <w:rsid w:val="00C03F73"/>
    <w:rsid w:val="00C048CE"/>
    <w:rsid w:val="00C04C2E"/>
    <w:rsid w:val="00C05657"/>
    <w:rsid w:val="00C06CB0"/>
    <w:rsid w:val="00C129FF"/>
    <w:rsid w:val="00C143BC"/>
    <w:rsid w:val="00C14E4C"/>
    <w:rsid w:val="00C157A5"/>
    <w:rsid w:val="00C15B60"/>
    <w:rsid w:val="00C1785F"/>
    <w:rsid w:val="00C17963"/>
    <w:rsid w:val="00C22D7A"/>
    <w:rsid w:val="00C23AB2"/>
    <w:rsid w:val="00C23C43"/>
    <w:rsid w:val="00C23F46"/>
    <w:rsid w:val="00C2786A"/>
    <w:rsid w:val="00C3021B"/>
    <w:rsid w:val="00C31FB6"/>
    <w:rsid w:val="00C33B08"/>
    <w:rsid w:val="00C33F61"/>
    <w:rsid w:val="00C36AAF"/>
    <w:rsid w:val="00C372F4"/>
    <w:rsid w:val="00C407D4"/>
    <w:rsid w:val="00C43CF0"/>
    <w:rsid w:val="00C4668D"/>
    <w:rsid w:val="00C477C4"/>
    <w:rsid w:val="00C51294"/>
    <w:rsid w:val="00C536B8"/>
    <w:rsid w:val="00C53D45"/>
    <w:rsid w:val="00C56E95"/>
    <w:rsid w:val="00C56F5A"/>
    <w:rsid w:val="00C606EE"/>
    <w:rsid w:val="00C606F5"/>
    <w:rsid w:val="00C62368"/>
    <w:rsid w:val="00C65FEC"/>
    <w:rsid w:val="00C6671F"/>
    <w:rsid w:val="00C670C9"/>
    <w:rsid w:val="00C67D52"/>
    <w:rsid w:val="00C71B69"/>
    <w:rsid w:val="00C72541"/>
    <w:rsid w:val="00C73852"/>
    <w:rsid w:val="00C74572"/>
    <w:rsid w:val="00C76DAB"/>
    <w:rsid w:val="00C80B23"/>
    <w:rsid w:val="00C80BC0"/>
    <w:rsid w:val="00C810C4"/>
    <w:rsid w:val="00C827FA"/>
    <w:rsid w:val="00C82E41"/>
    <w:rsid w:val="00C84084"/>
    <w:rsid w:val="00C84448"/>
    <w:rsid w:val="00C85424"/>
    <w:rsid w:val="00C86EFD"/>
    <w:rsid w:val="00C90420"/>
    <w:rsid w:val="00C93016"/>
    <w:rsid w:val="00C93C49"/>
    <w:rsid w:val="00C9453E"/>
    <w:rsid w:val="00C96257"/>
    <w:rsid w:val="00C96290"/>
    <w:rsid w:val="00C97D66"/>
    <w:rsid w:val="00CA013B"/>
    <w:rsid w:val="00CA0971"/>
    <w:rsid w:val="00CA633A"/>
    <w:rsid w:val="00CA67A9"/>
    <w:rsid w:val="00CB14D7"/>
    <w:rsid w:val="00CB2D32"/>
    <w:rsid w:val="00CB2E8A"/>
    <w:rsid w:val="00CB4A05"/>
    <w:rsid w:val="00CB56C3"/>
    <w:rsid w:val="00CB7685"/>
    <w:rsid w:val="00CC1537"/>
    <w:rsid w:val="00CC1981"/>
    <w:rsid w:val="00CC26D4"/>
    <w:rsid w:val="00CC303C"/>
    <w:rsid w:val="00CC400A"/>
    <w:rsid w:val="00CC43D7"/>
    <w:rsid w:val="00CC7978"/>
    <w:rsid w:val="00CD0AFC"/>
    <w:rsid w:val="00CD1BEC"/>
    <w:rsid w:val="00CD253F"/>
    <w:rsid w:val="00CD3441"/>
    <w:rsid w:val="00CD45DB"/>
    <w:rsid w:val="00CD5F60"/>
    <w:rsid w:val="00CD68D8"/>
    <w:rsid w:val="00CE2967"/>
    <w:rsid w:val="00CE2C7D"/>
    <w:rsid w:val="00CE3655"/>
    <w:rsid w:val="00CE4935"/>
    <w:rsid w:val="00CE61DB"/>
    <w:rsid w:val="00CE66CD"/>
    <w:rsid w:val="00CF0EB0"/>
    <w:rsid w:val="00CF1EC8"/>
    <w:rsid w:val="00CF257B"/>
    <w:rsid w:val="00CF2CCE"/>
    <w:rsid w:val="00CF2DEB"/>
    <w:rsid w:val="00CF5B75"/>
    <w:rsid w:val="00CF5F6C"/>
    <w:rsid w:val="00CF6914"/>
    <w:rsid w:val="00CF79F3"/>
    <w:rsid w:val="00D0568E"/>
    <w:rsid w:val="00D059D5"/>
    <w:rsid w:val="00D06087"/>
    <w:rsid w:val="00D15D2D"/>
    <w:rsid w:val="00D20BBE"/>
    <w:rsid w:val="00D2193D"/>
    <w:rsid w:val="00D24928"/>
    <w:rsid w:val="00D254EC"/>
    <w:rsid w:val="00D26878"/>
    <w:rsid w:val="00D2688D"/>
    <w:rsid w:val="00D27825"/>
    <w:rsid w:val="00D27A57"/>
    <w:rsid w:val="00D305EE"/>
    <w:rsid w:val="00D31318"/>
    <w:rsid w:val="00D319FE"/>
    <w:rsid w:val="00D4133A"/>
    <w:rsid w:val="00D42655"/>
    <w:rsid w:val="00D445D5"/>
    <w:rsid w:val="00D45066"/>
    <w:rsid w:val="00D50393"/>
    <w:rsid w:val="00D5139C"/>
    <w:rsid w:val="00D51769"/>
    <w:rsid w:val="00D53976"/>
    <w:rsid w:val="00D53A71"/>
    <w:rsid w:val="00D56CE2"/>
    <w:rsid w:val="00D57F30"/>
    <w:rsid w:val="00D641FA"/>
    <w:rsid w:val="00D646EE"/>
    <w:rsid w:val="00D700D1"/>
    <w:rsid w:val="00D73B33"/>
    <w:rsid w:val="00D756BF"/>
    <w:rsid w:val="00D7747D"/>
    <w:rsid w:val="00D829EC"/>
    <w:rsid w:val="00D8360D"/>
    <w:rsid w:val="00D848E0"/>
    <w:rsid w:val="00D84B4E"/>
    <w:rsid w:val="00D84FB9"/>
    <w:rsid w:val="00D90772"/>
    <w:rsid w:val="00D907E1"/>
    <w:rsid w:val="00D90AC5"/>
    <w:rsid w:val="00D91512"/>
    <w:rsid w:val="00D91EE1"/>
    <w:rsid w:val="00DA04BB"/>
    <w:rsid w:val="00DA07E0"/>
    <w:rsid w:val="00DA1BA0"/>
    <w:rsid w:val="00DA2827"/>
    <w:rsid w:val="00DA73EC"/>
    <w:rsid w:val="00DB3E9B"/>
    <w:rsid w:val="00DB52AA"/>
    <w:rsid w:val="00DB6BA3"/>
    <w:rsid w:val="00DC0B81"/>
    <w:rsid w:val="00DC0D4A"/>
    <w:rsid w:val="00DC1C2F"/>
    <w:rsid w:val="00DC2943"/>
    <w:rsid w:val="00DC3CB7"/>
    <w:rsid w:val="00DC6D78"/>
    <w:rsid w:val="00DC73AA"/>
    <w:rsid w:val="00DD0299"/>
    <w:rsid w:val="00DD08E8"/>
    <w:rsid w:val="00DD0F90"/>
    <w:rsid w:val="00DD1600"/>
    <w:rsid w:val="00DD18A3"/>
    <w:rsid w:val="00DD218D"/>
    <w:rsid w:val="00DD2B1D"/>
    <w:rsid w:val="00DD48AF"/>
    <w:rsid w:val="00DD6021"/>
    <w:rsid w:val="00DE0B06"/>
    <w:rsid w:val="00DE1565"/>
    <w:rsid w:val="00DE2908"/>
    <w:rsid w:val="00DE2BF1"/>
    <w:rsid w:val="00DE6AD6"/>
    <w:rsid w:val="00DF177C"/>
    <w:rsid w:val="00DF18C6"/>
    <w:rsid w:val="00DF5062"/>
    <w:rsid w:val="00DF5E4B"/>
    <w:rsid w:val="00DF7943"/>
    <w:rsid w:val="00E00BA9"/>
    <w:rsid w:val="00E02477"/>
    <w:rsid w:val="00E0269E"/>
    <w:rsid w:val="00E02C44"/>
    <w:rsid w:val="00E05B5C"/>
    <w:rsid w:val="00E061AA"/>
    <w:rsid w:val="00E065BE"/>
    <w:rsid w:val="00E065D7"/>
    <w:rsid w:val="00E11A25"/>
    <w:rsid w:val="00E11DDC"/>
    <w:rsid w:val="00E1244E"/>
    <w:rsid w:val="00E1307E"/>
    <w:rsid w:val="00E1382F"/>
    <w:rsid w:val="00E154CC"/>
    <w:rsid w:val="00E16648"/>
    <w:rsid w:val="00E22375"/>
    <w:rsid w:val="00E231CB"/>
    <w:rsid w:val="00E24725"/>
    <w:rsid w:val="00E24D77"/>
    <w:rsid w:val="00E25B82"/>
    <w:rsid w:val="00E275D8"/>
    <w:rsid w:val="00E32001"/>
    <w:rsid w:val="00E32495"/>
    <w:rsid w:val="00E32DD2"/>
    <w:rsid w:val="00E342D3"/>
    <w:rsid w:val="00E36D4E"/>
    <w:rsid w:val="00E37826"/>
    <w:rsid w:val="00E419C6"/>
    <w:rsid w:val="00E4234C"/>
    <w:rsid w:val="00E42913"/>
    <w:rsid w:val="00E44A04"/>
    <w:rsid w:val="00E44D38"/>
    <w:rsid w:val="00E4532F"/>
    <w:rsid w:val="00E53483"/>
    <w:rsid w:val="00E5417F"/>
    <w:rsid w:val="00E54676"/>
    <w:rsid w:val="00E57E86"/>
    <w:rsid w:val="00E628F3"/>
    <w:rsid w:val="00E6641A"/>
    <w:rsid w:val="00E6727E"/>
    <w:rsid w:val="00E701E4"/>
    <w:rsid w:val="00E71DE3"/>
    <w:rsid w:val="00E75FE7"/>
    <w:rsid w:val="00E76C7E"/>
    <w:rsid w:val="00E83316"/>
    <w:rsid w:val="00E845A8"/>
    <w:rsid w:val="00E8540F"/>
    <w:rsid w:val="00E85663"/>
    <w:rsid w:val="00E86BE4"/>
    <w:rsid w:val="00E90F45"/>
    <w:rsid w:val="00E9108C"/>
    <w:rsid w:val="00E93A00"/>
    <w:rsid w:val="00E93E6F"/>
    <w:rsid w:val="00E9521D"/>
    <w:rsid w:val="00E96053"/>
    <w:rsid w:val="00E96177"/>
    <w:rsid w:val="00E9698C"/>
    <w:rsid w:val="00EA5BC4"/>
    <w:rsid w:val="00EA70F5"/>
    <w:rsid w:val="00EB003F"/>
    <w:rsid w:val="00EB0EBE"/>
    <w:rsid w:val="00EB0F4C"/>
    <w:rsid w:val="00EB1627"/>
    <w:rsid w:val="00EB1AC8"/>
    <w:rsid w:val="00EB775F"/>
    <w:rsid w:val="00EC11CF"/>
    <w:rsid w:val="00EC34E2"/>
    <w:rsid w:val="00EC4DC1"/>
    <w:rsid w:val="00EC5EED"/>
    <w:rsid w:val="00EC6263"/>
    <w:rsid w:val="00EC6731"/>
    <w:rsid w:val="00EC6C4C"/>
    <w:rsid w:val="00ED0000"/>
    <w:rsid w:val="00ED21C0"/>
    <w:rsid w:val="00ED238C"/>
    <w:rsid w:val="00ED435A"/>
    <w:rsid w:val="00ED471A"/>
    <w:rsid w:val="00ED4749"/>
    <w:rsid w:val="00ED4B41"/>
    <w:rsid w:val="00ED4DB6"/>
    <w:rsid w:val="00ED52B1"/>
    <w:rsid w:val="00ED7C17"/>
    <w:rsid w:val="00EE12E1"/>
    <w:rsid w:val="00EE1765"/>
    <w:rsid w:val="00EE1D15"/>
    <w:rsid w:val="00EE231E"/>
    <w:rsid w:val="00EE31AB"/>
    <w:rsid w:val="00EE365C"/>
    <w:rsid w:val="00EE3C5E"/>
    <w:rsid w:val="00EE7FF4"/>
    <w:rsid w:val="00EF1040"/>
    <w:rsid w:val="00EF33AF"/>
    <w:rsid w:val="00EF7751"/>
    <w:rsid w:val="00F0130C"/>
    <w:rsid w:val="00F013AA"/>
    <w:rsid w:val="00F01A29"/>
    <w:rsid w:val="00F02F3C"/>
    <w:rsid w:val="00F033ED"/>
    <w:rsid w:val="00F04A7D"/>
    <w:rsid w:val="00F04C80"/>
    <w:rsid w:val="00F1497F"/>
    <w:rsid w:val="00F16A2B"/>
    <w:rsid w:val="00F21435"/>
    <w:rsid w:val="00F223C2"/>
    <w:rsid w:val="00F23E8B"/>
    <w:rsid w:val="00F26BE6"/>
    <w:rsid w:val="00F26E59"/>
    <w:rsid w:val="00F31F28"/>
    <w:rsid w:val="00F32A8E"/>
    <w:rsid w:val="00F3315F"/>
    <w:rsid w:val="00F333E4"/>
    <w:rsid w:val="00F335C8"/>
    <w:rsid w:val="00F3387E"/>
    <w:rsid w:val="00F34A67"/>
    <w:rsid w:val="00F358D1"/>
    <w:rsid w:val="00F35FDE"/>
    <w:rsid w:val="00F36F01"/>
    <w:rsid w:val="00F37AD9"/>
    <w:rsid w:val="00F413AA"/>
    <w:rsid w:val="00F4152D"/>
    <w:rsid w:val="00F44035"/>
    <w:rsid w:val="00F447B1"/>
    <w:rsid w:val="00F46DEC"/>
    <w:rsid w:val="00F504D7"/>
    <w:rsid w:val="00F62955"/>
    <w:rsid w:val="00F653BD"/>
    <w:rsid w:val="00F66BF2"/>
    <w:rsid w:val="00F670FD"/>
    <w:rsid w:val="00F67108"/>
    <w:rsid w:val="00F71893"/>
    <w:rsid w:val="00F740DE"/>
    <w:rsid w:val="00F74FEE"/>
    <w:rsid w:val="00F751EA"/>
    <w:rsid w:val="00F80082"/>
    <w:rsid w:val="00F80384"/>
    <w:rsid w:val="00F8277B"/>
    <w:rsid w:val="00F84B1C"/>
    <w:rsid w:val="00F85910"/>
    <w:rsid w:val="00F86190"/>
    <w:rsid w:val="00F868B3"/>
    <w:rsid w:val="00F91A04"/>
    <w:rsid w:val="00F92535"/>
    <w:rsid w:val="00F92FCC"/>
    <w:rsid w:val="00F94F1F"/>
    <w:rsid w:val="00F96BD2"/>
    <w:rsid w:val="00F9727B"/>
    <w:rsid w:val="00FA06A7"/>
    <w:rsid w:val="00FA1803"/>
    <w:rsid w:val="00FA3C14"/>
    <w:rsid w:val="00FA4531"/>
    <w:rsid w:val="00FA4B8E"/>
    <w:rsid w:val="00FA518A"/>
    <w:rsid w:val="00FA538B"/>
    <w:rsid w:val="00FA544F"/>
    <w:rsid w:val="00FA57F6"/>
    <w:rsid w:val="00FA5A7C"/>
    <w:rsid w:val="00FB314E"/>
    <w:rsid w:val="00FB34B6"/>
    <w:rsid w:val="00FB3CCB"/>
    <w:rsid w:val="00FB460D"/>
    <w:rsid w:val="00FB622D"/>
    <w:rsid w:val="00FB67DC"/>
    <w:rsid w:val="00FC3DC4"/>
    <w:rsid w:val="00FC48EB"/>
    <w:rsid w:val="00FC6451"/>
    <w:rsid w:val="00FC65CA"/>
    <w:rsid w:val="00FD029B"/>
    <w:rsid w:val="00FD3D90"/>
    <w:rsid w:val="00FD4B3D"/>
    <w:rsid w:val="00FD65DD"/>
    <w:rsid w:val="00FD6620"/>
    <w:rsid w:val="00FE038C"/>
    <w:rsid w:val="00FE1B70"/>
    <w:rsid w:val="00FE23AB"/>
    <w:rsid w:val="00FE284B"/>
    <w:rsid w:val="00FE714C"/>
    <w:rsid w:val="00FE7A93"/>
    <w:rsid w:val="00FE7B84"/>
    <w:rsid w:val="00FF2BD3"/>
    <w:rsid w:val="00FF37D0"/>
    <w:rsid w:val="00FF45F2"/>
    <w:rsid w:val="00FF51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A00151"/>
  <w15:docId w15:val="{5D195A64-31D6-42F4-8731-9A752CFE6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1A04"/>
    <w:rPr>
      <w:lang w:val="uk-UA"/>
    </w:rPr>
  </w:style>
  <w:style w:type="paragraph" w:styleId="1">
    <w:name w:val="heading 1"/>
    <w:basedOn w:val="a"/>
    <w:next w:val="a"/>
    <w:link w:val="10"/>
    <w:uiPriority w:val="9"/>
    <w:qFormat/>
    <w:rsid w:val="004714E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644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665804"/>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47381"/>
    <w:pPr>
      <w:ind w:left="720"/>
      <w:contextualSpacing/>
    </w:pPr>
  </w:style>
  <w:style w:type="paragraph" w:styleId="a5">
    <w:name w:val="Normal (Web)"/>
    <w:basedOn w:val="a"/>
    <w:uiPriority w:val="99"/>
    <w:unhideWhenUsed/>
    <w:rsid w:val="00AC7B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195150"/>
    <w:pPr>
      <w:spacing w:after="0" w:line="240" w:lineRule="auto"/>
    </w:pPr>
    <w:rPr>
      <w:rFonts w:ascii="Tahoma" w:hAnsi="Tahoma" w:cs="Tahoma"/>
      <w:sz w:val="16"/>
      <w:szCs w:val="16"/>
    </w:rPr>
  </w:style>
  <w:style w:type="character" w:customStyle="1" w:styleId="a7">
    <w:name w:val="Текст у виносці Знак"/>
    <w:basedOn w:val="a0"/>
    <w:link w:val="a6"/>
    <w:uiPriority w:val="99"/>
    <w:semiHidden/>
    <w:rsid w:val="00195150"/>
    <w:rPr>
      <w:rFonts w:ascii="Tahoma" w:hAnsi="Tahoma" w:cs="Tahoma"/>
      <w:sz w:val="16"/>
      <w:szCs w:val="16"/>
    </w:rPr>
  </w:style>
  <w:style w:type="paragraph" w:customStyle="1" w:styleId="ms-rtethemefontface-1">
    <w:name w:val="ms-rtethemefontface-1"/>
    <w:basedOn w:val="a"/>
    <w:rsid w:val="007E2F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F35FDE"/>
    <w:rPr>
      <w:color w:val="0000FF"/>
      <w:u w:val="single"/>
    </w:rPr>
  </w:style>
  <w:style w:type="paragraph" w:styleId="a9">
    <w:name w:val="footnote text"/>
    <w:basedOn w:val="a"/>
    <w:link w:val="aa"/>
    <w:uiPriority w:val="99"/>
    <w:unhideWhenUsed/>
    <w:rsid w:val="00202E90"/>
    <w:pPr>
      <w:spacing w:after="0" w:line="240" w:lineRule="auto"/>
    </w:pPr>
    <w:rPr>
      <w:sz w:val="20"/>
      <w:szCs w:val="20"/>
    </w:rPr>
  </w:style>
  <w:style w:type="character" w:customStyle="1" w:styleId="aa">
    <w:name w:val="Текст виноски Знак"/>
    <w:basedOn w:val="a0"/>
    <w:link w:val="a9"/>
    <w:uiPriority w:val="99"/>
    <w:rsid w:val="00202E90"/>
    <w:rPr>
      <w:sz w:val="20"/>
      <w:szCs w:val="20"/>
      <w:lang w:val="uk-UA"/>
    </w:rPr>
  </w:style>
  <w:style w:type="character" w:styleId="ab">
    <w:name w:val="footnote reference"/>
    <w:basedOn w:val="a0"/>
    <w:uiPriority w:val="99"/>
    <w:unhideWhenUsed/>
    <w:rsid w:val="00202E90"/>
    <w:rPr>
      <w:vertAlign w:val="superscript"/>
    </w:rPr>
  </w:style>
  <w:style w:type="character" w:customStyle="1" w:styleId="30">
    <w:name w:val="Заголовок 3 Знак"/>
    <w:basedOn w:val="a0"/>
    <w:link w:val="3"/>
    <w:uiPriority w:val="9"/>
    <w:rsid w:val="00665804"/>
    <w:rPr>
      <w:rFonts w:ascii="Times New Roman" w:eastAsia="Times New Roman" w:hAnsi="Times New Roman" w:cs="Times New Roman"/>
      <w:b/>
      <w:bCs/>
      <w:sz w:val="27"/>
      <w:szCs w:val="27"/>
      <w:lang w:eastAsia="ru-RU"/>
    </w:rPr>
  </w:style>
  <w:style w:type="character" w:customStyle="1" w:styleId="viiyi">
    <w:name w:val="viiyi"/>
    <w:basedOn w:val="a0"/>
    <w:rsid w:val="00665804"/>
  </w:style>
  <w:style w:type="character" w:customStyle="1" w:styleId="jlqj4b">
    <w:name w:val="jlqj4b"/>
    <w:basedOn w:val="a0"/>
    <w:rsid w:val="00665804"/>
  </w:style>
  <w:style w:type="paragraph" w:styleId="ac">
    <w:name w:val="header"/>
    <w:basedOn w:val="a"/>
    <w:link w:val="ad"/>
    <w:uiPriority w:val="99"/>
    <w:unhideWhenUsed/>
    <w:rsid w:val="007C7F40"/>
    <w:pPr>
      <w:tabs>
        <w:tab w:val="center" w:pos="4677"/>
        <w:tab w:val="right" w:pos="9355"/>
      </w:tabs>
      <w:spacing w:after="0" w:line="240" w:lineRule="auto"/>
    </w:pPr>
  </w:style>
  <w:style w:type="character" w:customStyle="1" w:styleId="ad">
    <w:name w:val="Верхній колонтитул Знак"/>
    <w:basedOn w:val="a0"/>
    <w:link w:val="ac"/>
    <w:uiPriority w:val="99"/>
    <w:rsid w:val="007C7F40"/>
  </w:style>
  <w:style w:type="paragraph" w:styleId="ae">
    <w:name w:val="footer"/>
    <w:basedOn w:val="a"/>
    <w:link w:val="af"/>
    <w:uiPriority w:val="99"/>
    <w:unhideWhenUsed/>
    <w:rsid w:val="007C7F40"/>
    <w:pPr>
      <w:tabs>
        <w:tab w:val="center" w:pos="4677"/>
        <w:tab w:val="right" w:pos="9355"/>
      </w:tabs>
      <w:spacing w:after="0" w:line="240" w:lineRule="auto"/>
    </w:pPr>
  </w:style>
  <w:style w:type="character" w:customStyle="1" w:styleId="af">
    <w:name w:val="Нижній колонтитул Знак"/>
    <w:basedOn w:val="a0"/>
    <w:link w:val="ae"/>
    <w:uiPriority w:val="99"/>
    <w:rsid w:val="007C7F40"/>
  </w:style>
  <w:style w:type="table" w:styleId="af0">
    <w:name w:val="Table Grid"/>
    <w:basedOn w:val="a1"/>
    <w:uiPriority w:val="39"/>
    <w:rsid w:val="00D53A71"/>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53A71"/>
    <w:pPr>
      <w:autoSpaceDE w:val="0"/>
      <w:autoSpaceDN w:val="0"/>
      <w:adjustRightInd w:val="0"/>
      <w:spacing w:after="0" w:line="240" w:lineRule="auto"/>
    </w:pPr>
    <w:rPr>
      <w:rFonts w:ascii="Arial" w:eastAsiaTheme="minorEastAsia" w:hAnsi="Arial" w:cs="Arial"/>
      <w:color w:val="000000"/>
      <w:sz w:val="24"/>
      <w:szCs w:val="24"/>
      <w:lang w:val="en-US"/>
    </w:rPr>
  </w:style>
  <w:style w:type="character" w:customStyle="1" w:styleId="20">
    <w:name w:val="Заголовок 2 Знак"/>
    <w:basedOn w:val="a0"/>
    <w:link w:val="2"/>
    <w:uiPriority w:val="9"/>
    <w:rsid w:val="0026445F"/>
    <w:rPr>
      <w:rFonts w:asciiTheme="majorHAnsi" w:eastAsiaTheme="majorEastAsia" w:hAnsiTheme="majorHAnsi" w:cstheme="majorBidi"/>
      <w:b/>
      <w:bCs/>
      <w:color w:val="4F81BD" w:themeColor="accent1"/>
      <w:sz w:val="26"/>
      <w:szCs w:val="26"/>
    </w:rPr>
  </w:style>
  <w:style w:type="character" w:customStyle="1" w:styleId="d2edcug0">
    <w:name w:val="d2edcug0"/>
    <w:basedOn w:val="a0"/>
    <w:rsid w:val="0026445F"/>
  </w:style>
  <w:style w:type="character" w:styleId="af1">
    <w:name w:val="Emphasis"/>
    <w:basedOn w:val="a0"/>
    <w:uiPriority w:val="20"/>
    <w:qFormat/>
    <w:rsid w:val="00503789"/>
    <w:rPr>
      <w:i/>
      <w:iCs/>
    </w:rPr>
  </w:style>
  <w:style w:type="character" w:customStyle="1" w:styleId="tlid-translation">
    <w:name w:val="tlid-translation"/>
    <w:basedOn w:val="a0"/>
    <w:rsid w:val="00E75FE7"/>
  </w:style>
  <w:style w:type="character" w:styleId="af2">
    <w:name w:val="annotation reference"/>
    <w:uiPriority w:val="99"/>
    <w:rsid w:val="006B0927"/>
    <w:rPr>
      <w:sz w:val="16"/>
      <w:szCs w:val="16"/>
    </w:rPr>
  </w:style>
  <w:style w:type="paragraph" w:styleId="af3">
    <w:name w:val="annotation text"/>
    <w:basedOn w:val="a"/>
    <w:link w:val="af4"/>
    <w:uiPriority w:val="99"/>
    <w:rsid w:val="006B0927"/>
    <w:pPr>
      <w:widowControl w:val="0"/>
      <w:autoSpaceDE w:val="0"/>
      <w:autoSpaceDN w:val="0"/>
      <w:adjustRightInd w:val="0"/>
      <w:spacing w:before="240" w:after="240" w:line="360" w:lineRule="auto"/>
      <w:jc w:val="both"/>
      <w:textAlignment w:val="baseline"/>
    </w:pPr>
    <w:rPr>
      <w:rFonts w:ascii="Arial" w:eastAsia="Times New Roman" w:hAnsi="Arial" w:cs="Times New Roman"/>
      <w:szCs w:val="20"/>
      <w:lang w:val="es-ES" w:eastAsia="es-ES"/>
    </w:rPr>
  </w:style>
  <w:style w:type="character" w:customStyle="1" w:styleId="af4">
    <w:name w:val="Текст примітки Знак"/>
    <w:basedOn w:val="a0"/>
    <w:link w:val="af3"/>
    <w:uiPriority w:val="99"/>
    <w:rsid w:val="006B0927"/>
    <w:rPr>
      <w:rFonts w:ascii="Arial" w:eastAsia="Times New Roman" w:hAnsi="Arial" w:cs="Times New Roman"/>
      <w:szCs w:val="20"/>
      <w:lang w:val="es-ES" w:eastAsia="es-ES"/>
    </w:rPr>
  </w:style>
  <w:style w:type="character" w:customStyle="1" w:styleId="10">
    <w:name w:val="Заголовок 1 Знак"/>
    <w:basedOn w:val="a0"/>
    <w:link w:val="1"/>
    <w:uiPriority w:val="9"/>
    <w:rsid w:val="004714E5"/>
    <w:rPr>
      <w:rFonts w:asciiTheme="majorHAnsi" w:eastAsiaTheme="majorEastAsia" w:hAnsiTheme="majorHAnsi" w:cstheme="majorBidi"/>
      <w:b/>
      <w:bCs/>
      <w:color w:val="365F91" w:themeColor="accent1" w:themeShade="BF"/>
      <w:sz w:val="28"/>
      <w:szCs w:val="28"/>
    </w:rPr>
  </w:style>
  <w:style w:type="paragraph" w:styleId="af5">
    <w:name w:val="TOC Heading"/>
    <w:basedOn w:val="1"/>
    <w:next w:val="a"/>
    <w:uiPriority w:val="39"/>
    <w:unhideWhenUsed/>
    <w:qFormat/>
    <w:rsid w:val="004714E5"/>
    <w:pPr>
      <w:outlineLvl w:val="9"/>
    </w:pPr>
    <w:rPr>
      <w:lang w:eastAsia="ru-RU"/>
    </w:rPr>
  </w:style>
  <w:style w:type="paragraph" w:styleId="31">
    <w:name w:val="toc 3"/>
    <w:basedOn w:val="a"/>
    <w:next w:val="a"/>
    <w:autoRedefine/>
    <w:uiPriority w:val="39"/>
    <w:unhideWhenUsed/>
    <w:rsid w:val="004714E5"/>
    <w:pPr>
      <w:spacing w:after="100"/>
      <w:ind w:left="440"/>
    </w:pPr>
  </w:style>
  <w:style w:type="paragraph" w:styleId="11">
    <w:name w:val="toc 1"/>
    <w:basedOn w:val="a"/>
    <w:next w:val="a"/>
    <w:autoRedefine/>
    <w:uiPriority w:val="39"/>
    <w:unhideWhenUsed/>
    <w:rsid w:val="00DF18C6"/>
    <w:pPr>
      <w:tabs>
        <w:tab w:val="left" w:pos="880"/>
        <w:tab w:val="right" w:leader="dot" w:pos="9182"/>
      </w:tabs>
      <w:spacing w:after="0" w:line="240" w:lineRule="auto"/>
      <w:ind w:right="424"/>
      <w:jc w:val="both"/>
    </w:pPr>
  </w:style>
  <w:style w:type="character" w:customStyle="1" w:styleId="markedcontent">
    <w:name w:val="markedcontent"/>
    <w:basedOn w:val="a0"/>
    <w:rsid w:val="00D57F30"/>
  </w:style>
  <w:style w:type="character" w:customStyle="1" w:styleId="q4iawc">
    <w:name w:val="q4iawc"/>
    <w:basedOn w:val="a0"/>
    <w:rsid w:val="00241EBF"/>
  </w:style>
  <w:style w:type="paragraph" w:styleId="21">
    <w:name w:val="toc 2"/>
    <w:basedOn w:val="a"/>
    <w:next w:val="a"/>
    <w:autoRedefine/>
    <w:uiPriority w:val="39"/>
    <w:unhideWhenUsed/>
    <w:rsid w:val="003B658D"/>
    <w:pPr>
      <w:spacing w:after="100"/>
      <w:ind w:left="220"/>
    </w:pPr>
  </w:style>
  <w:style w:type="character" w:styleId="af6">
    <w:name w:val="Strong"/>
    <w:basedOn w:val="a0"/>
    <w:uiPriority w:val="22"/>
    <w:qFormat/>
    <w:rsid w:val="003B658D"/>
    <w:rPr>
      <w:b/>
      <w:bCs/>
    </w:rPr>
  </w:style>
  <w:style w:type="character" w:customStyle="1" w:styleId="st">
    <w:name w:val="st"/>
    <w:basedOn w:val="a0"/>
    <w:rsid w:val="003B658D"/>
  </w:style>
  <w:style w:type="paragraph" w:customStyle="1" w:styleId="tj">
    <w:name w:val="tj"/>
    <w:basedOn w:val="a"/>
    <w:rsid w:val="003B658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12">
    <w:name w:val="Абзац списка1"/>
    <w:basedOn w:val="a"/>
    <w:uiPriority w:val="99"/>
    <w:rsid w:val="003B658D"/>
    <w:pPr>
      <w:ind w:left="720"/>
    </w:pPr>
    <w:rPr>
      <w:rFonts w:ascii="Calibri" w:eastAsia="Times New Roman" w:hAnsi="Calibri" w:cs="Times New Roman"/>
    </w:rPr>
  </w:style>
  <w:style w:type="character" w:customStyle="1" w:styleId="13">
    <w:name w:val="Текст примечания Знак1"/>
    <w:basedOn w:val="a0"/>
    <w:uiPriority w:val="99"/>
    <w:semiHidden/>
    <w:rsid w:val="003B658D"/>
    <w:rPr>
      <w:sz w:val="20"/>
      <w:szCs w:val="20"/>
    </w:rPr>
  </w:style>
  <w:style w:type="character" w:customStyle="1" w:styleId="xfm97486888">
    <w:name w:val="xfm_97486888"/>
    <w:basedOn w:val="a0"/>
    <w:rsid w:val="003B658D"/>
  </w:style>
  <w:style w:type="paragraph" w:styleId="af7">
    <w:name w:val="caption"/>
    <w:basedOn w:val="a"/>
    <w:next w:val="a"/>
    <w:uiPriority w:val="35"/>
    <w:unhideWhenUsed/>
    <w:qFormat/>
    <w:rsid w:val="003B658D"/>
    <w:pPr>
      <w:spacing w:line="240" w:lineRule="auto"/>
    </w:pPr>
    <w:rPr>
      <w:b/>
      <w:bCs/>
      <w:color w:val="4F81BD" w:themeColor="accent1"/>
      <w:sz w:val="18"/>
      <w:szCs w:val="18"/>
    </w:rPr>
  </w:style>
  <w:style w:type="paragraph" w:styleId="af8">
    <w:name w:val="annotation subject"/>
    <w:basedOn w:val="af3"/>
    <w:next w:val="af3"/>
    <w:link w:val="af9"/>
    <w:uiPriority w:val="99"/>
    <w:semiHidden/>
    <w:unhideWhenUsed/>
    <w:rsid w:val="003B658D"/>
    <w:pPr>
      <w:widowControl/>
      <w:autoSpaceDE/>
      <w:autoSpaceDN/>
      <w:adjustRightInd/>
      <w:spacing w:before="0" w:after="200" w:line="240" w:lineRule="auto"/>
      <w:jc w:val="left"/>
      <w:textAlignment w:val="auto"/>
    </w:pPr>
    <w:rPr>
      <w:rFonts w:asciiTheme="minorHAnsi" w:eastAsiaTheme="minorHAnsi" w:hAnsiTheme="minorHAnsi" w:cstheme="minorBidi"/>
      <w:b/>
      <w:bCs/>
      <w:sz w:val="20"/>
      <w:lang w:val="ru-RU" w:eastAsia="en-US"/>
    </w:rPr>
  </w:style>
  <w:style w:type="character" w:customStyle="1" w:styleId="af9">
    <w:name w:val="Тема примітки Знак"/>
    <w:basedOn w:val="af4"/>
    <w:link w:val="af8"/>
    <w:uiPriority w:val="99"/>
    <w:semiHidden/>
    <w:rsid w:val="003B658D"/>
    <w:rPr>
      <w:rFonts w:ascii="Arial" w:eastAsia="Times New Roman" w:hAnsi="Arial" w:cs="Times New Roman"/>
      <w:b/>
      <w:bCs/>
      <w:sz w:val="20"/>
      <w:szCs w:val="20"/>
      <w:lang w:val="es-ES" w:eastAsia="es-ES"/>
    </w:rPr>
  </w:style>
  <w:style w:type="paragraph" w:styleId="afa">
    <w:name w:val="Revision"/>
    <w:hidden/>
    <w:uiPriority w:val="99"/>
    <w:semiHidden/>
    <w:rsid w:val="003B658D"/>
    <w:pPr>
      <w:spacing w:after="0" w:line="240" w:lineRule="auto"/>
    </w:pPr>
  </w:style>
  <w:style w:type="character" w:styleId="afb">
    <w:name w:val="FollowedHyperlink"/>
    <w:basedOn w:val="a0"/>
    <w:uiPriority w:val="99"/>
    <w:semiHidden/>
    <w:unhideWhenUsed/>
    <w:rsid w:val="009737A6"/>
    <w:rPr>
      <w:color w:val="800080" w:themeColor="followedHyperlink"/>
      <w:u w:val="single"/>
    </w:rPr>
  </w:style>
  <w:style w:type="character" w:customStyle="1" w:styleId="rynqvb">
    <w:name w:val="rynqvb"/>
    <w:basedOn w:val="a0"/>
    <w:rsid w:val="004806EF"/>
  </w:style>
  <w:style w:type="paragraph" w:styleId="4">
    <w:name w:val="toc 4"/>
    <w:basedOn w:val="a"/>
    <w:next w:val="a"/>
    <w:autoRedefine/>
    <w:uiPriority w:val="39"/>
    <w:unhideWhenUsed/>
    <w:rsid w:val="007101DE"/>
    <w:pPr>
      <w:spacing w:after="100" w:line="259" w:lineRule="auto"/>
      <w:ind w:left="660"/>
    </w:pPr>
    <w:rPr>
      <w:rFonts w:eastAsiaTheme="minorEastAsia"/>
      <w:kern w:val="2"/>
      <w:lang w:eastAsia="uk-UA"/>
      <w14:ligatures w14:val="standardContextual"/>
    </w:rPr>
  </w:style>
  <w:style w:type="paragraph" w:styleId="5">
    <w:name w:val="toc 5"/>
    <w:basedOn w:val="a"/>
    <w:next w:val="a"/>
    <w:autoRedefine/>
    <w:uiPriority w:val="39"/>
    <w:unhideWhenUsed/>
    <w:rsid w:val="007101DE"/>
    <w:pPr>
      <w:spacing w:after="100" w:line="259" w:lineRule="auto"/>
      <w:ind w:left="880"/>
    </w:pPr>
    <w:rPr>
      <w:rFonts w:eastAsiaTheme="minorEastAsia"/>
      <w:kern w:val="2"/>
      <w:lang w:eastAsia="uk-UA"/>
      <w14:ligatures w14:val="standardContextual"/>
    </w:rPr>
  </w:style>
  <w:style w:type="paragraph" w:styleId="6">
    <w:name w:val="toc 6"/>
    <w:basedOn w:val="a"/>
    <w:next w:val="a"/>
    <w:autoRedefine/>
    <w:uiPriority w:val="39"/>
    <w:unhideWhenUsed/>
    <w:rsid w:val="007101DE"/>
    <w:pPr>
      <w:spacing w:after="100" w:line="259" w:lineRule="auto"/>
      <w:ind w:left="1100"/>
    </w:pPr>
    <w:rPr>
      <w:rFonts w:eastAsiaTheme="minorEastAsia"/>
      <w:kern w:val="2"/>
      <w:lang w:eastAsia="uk-UA"/>
      <w14:ligatures w14:val="standardContextual"/>
    </w:rPr>
  </w:style>
  <w:style w:type="paragraph" w:styleId="7">
    <w:name w:val="toc 7"/>
    <w:basedOn w:val="a"/>
    <w:next w:val="a"/>
    <w:autoRedefine/>
    <w:uiPriority w:val="39"/>
    <w:unhideWhenUsed/>
    <w:rsid w:val="007101DE"/>
    <w:pPr>
      <w:spacing w:after="100" w:line="259" w:lineRule="auto"/>
      <w:ind w:left="1320"/>
    </w:pPr>
    <w:rPr>
      <w:rFonts w:eastAsiaTheme="minorEastAsia"/>
      <w:kern w:val="2"/>
      <w:lang w:eastAsia="uk-UA"/>
      <w14:ligatures w14:val="standardContextual"/>
    </w:rPr>
  </w:style>
  <w:style w:type="paragraph" w:styleId="8">
    <w:name w:val="toc 8"/>
    <w:basedOn w:val="a"/>
    <w:next w:val="a"/>
    <w:autoRedefine/>
    <w:uiPriority w:val="39"/>
    <w:unhideWhenUsed/>
    <w:rsid w:val="007101DE"/>
    <w:pPr>
      <w:spacing w:after="100" w:line="259" w:lineRule="auto"/>
      <w:ind w:left="1540"/>
    </w:pPr>
    <w:rPr>
      <w:rFonts w:eastAsiaTheme="minorEastAsia"/>
      <w:kern w:val="2"/>
      <w:lang w:eastAsia="uk-UA"/>
      <w14:ligatures w14:val="standardContextual"/>
    </w:rPr>
  </w:style>
  <w:style w:type="paragraph" w:styleId="9">
    <w:name w:val="toc 9"/>
    <w:basedOn w:val="a"/>
    <w:next w:val="a"/>
    <w:autoRedefine/>
    <w:uiPriority w:val="39"/>
    <w:unhideWhenUsed/>
    <w:rsid w:val="007101DE"/>
    <w:pPr>
      <w:spacing w:after="100" w:line="259" w:lineRule="auto"/>
      <w:ind w:left="1760"/>
    </w:pPr>
    <w:rPr>
      <w:rFonts w:eastAsiaTheme="minorEastAsia"/>
      <w:kern w:val="2"/>
      <w:lang w:eastAsia="uk-UA"/>
      <w14:ligatures w14:val="standardContextual"/>
    </w:rPr>
  </w:style>
  <w:style w:type="character" w:customStyle="1" w:styleId="14">
    <w:name w:val="Незакрита згадка1"/>
    <w:basedOn w:val="a0"/>
    <w:uiPriority w:val="99"/>
    <w:semiHidden/>
    <w:unhideWhenUsed/>
    <w:rsid w:val="007101DE"/>
    <w:rPr>
      <w:color w:val="605E5C"/>
      <w:shd w:val="clear" w:color="auto" w:fill="E1DFDD"/>
    </w:rPr>
  </w:style>
  <w:style w:type="paragraph" w:styleId="afc">
    <w:name w:val="Body Text"/>
    <w:basedOn w:val="a"/>
    <w:link w:val="afd"/>
    <w:semiHidden/>
    <w:unhideWhenUsed/>
    <w:rsid w:val="00F3315F"/>
    <w:pPr>
      <w:suppressAutoHyphens/>
      <w:spacing w:after="140"/>
    </w:pPr>
    <w:rPr>
      <w:rFonts w:ascii="Liberation Serif" w:eastAsia="NSimSun" w:hAnsi="Liberation Serif" w:cs="Arial"/>
      <w:kern w:val="2"/>
      <w:sz w:val="24"/>
      <w:szCs w:val="24"/>
      <w:lang w:eastAsia="zh-CN" w:bidi="hi-IN"/>
    </w:rPr>
  </w:style>
  <w:style w:type="character" w:customStyle="1" w:styleId="afd">
    <w:name w:val="Основний текст Знак"/>
    <w:basedOn w:val="a0"/>
    <w:link w:val="afc"/>
    <w:semiHidden/>
    <w:qFormat/>
    <w:rsid w:val="00F3315F"/>
    <w:rPr>
      <w:rFonts w:ascii="Liberation Serif" w:eastAsia="NSimSun" w:hAnsi="Liberation Serif" w:cs="Arial"/>
      <w:kern w:val="2"/>
      <w:sz w:val="24"/>
      <w:szCs w:val="24"/>
      <w:lang w:val="uk-UA" w:eastAsia="zh-CN" w:bidi="hi-IN"/>
    </w:rPr>
  </w:style>
  <w:style w:type="character" w:customStyle="1" w:styleId="a4">
    <w:name w:val="Абзац списку Знак"/>
    <w:link w:val="a3"/>
    <w:uiPriority w:val="34"/>
    <w:rsid w:val="00C56F5A"/>
    <w:rPr>
      <w:lang w:val="uk-UA"/>
    </w:rPr>
  </w:style>
  <w:style w:type="table" w:customStyle="1" w:styleId="-311">
    <w:name w:val="Таблиця-сітка 3 – акцент 11"/>
    <w:basedOn w:val="a1"/>
    <w:uiPriority w:val="48"/>
    <w:rsid w:val="0045644F"/>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331">
    <w:name w:val="Таблиця-сітка 3 – акцент 31"/>
    <w:basedOn w:val="a1"/>
    <w:uiPriority w:val="48"/>
    <w:rsid w:val="00577FBF"/>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character" w:customStyle="1" w:styleId="fontstyle01">
    <w:name w:val="fontstyle01"/>
    <w:basedOn w:val="a0"/>
    <w:rsid w:val="00D829EC"/>
    <w:rPr>
      <w:rFonts w:ascii="Calibri" w:hAnsi="Calibri" w:cs="Calibri" w:hint="default"/>
      <w:b w:val="0"/>
      <w:bCs w:val="0"/>
      <w:i w:val="0"/>
      <w:iCs w:val="0"/>
      <w:color w:val="000000"/>
      <w:sz w:val="34"/>
      <w:szCs w:val="34"/>
    </w:rPr>
  </w:style>
  <w:style w:type="paragraph" w:styleId="afe">
    <w:name w:val="No Spacing"/>
    <w:uiPriority w:val="1"/>
    <w:qFormat/>
    <w:rsid w:val="00D829EC"/>
    <w:pPr>
      <w:spacing w:after="0" w:line="240" w:lineRule="auto"/>
    </w:pPr>
    <w:rPr>
      <w:lang w:val="uk-UA"/>
    </w:rPr>
  </w:style>
  <w:style w:type="character" w:customStyle="1" w:styleId="rvts44">
    <w:name w:val="rvts44"/>
    <w:basedOn w:val="a0"/>
    <w:rsid w:val="00D829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661475">
      <w:bodyDiv w:val="1"/>
      <w:marLeft w:val="0"/>
      <w:marRight w:val="0"/>
      <w:marTop w:val="0"/>
      <w:marBottom w:val="0"/>
      <w:divBdr>
        <w:top w:val="none" w:sz="0" w:space="0" w:color="auto"/>
        <w:left w:val="none" w:sz="0" w:space="0" w:color="auto"/>
        <w:bottom w:val="none" w:sz="0" w:space="0" w:color="auto"/>
        <w:right w:val="none" w:sz="0" w:space="0" w:color="auto"/>
      </w:divBdr>
    </w:div>
    <w:div w:id="48303738">
      <w:bodyDiv w:val="1"/>
      <w:marLeft w:val="0"/>
      <w:marRight w:val="0"/>
      <w:marTop w:val="0"/>
      <w:marBottom w:val="0"/>
      <w:divBdr>
        <w:top w:val="none" w:sz="0" w:space="0" w:color="auto"/>
        <w:left w:val="none" w:sz="0" w:space="0" w:color="auto"/>
        <w:bottom w:val="none" w:sz="0" w:space="0" w:color="auto"/>
        <w:right w:val="none" w:sz="0" w:space="0" w:color="auto"/>
      </w:divBdr>
    </w:div>
    <w:div w:id="83428473">
      <w:bodyDiv w:val="1"/>
      <w:marLeft w:val="0"/>
      <w:marRight w:val="0"/>
      <w:marTop w:val="0"/>
      <w:marBottom w:val="0"/>
      <w:divBdr>
        <w:top w:val="none" w:sz="0" w:space="0" w:color="auto"/>
        <w:left w:val="none" w:sz="0" w:space="0" w:color="auto"/>
        <w:bottom w:val="none" w:sz="0" w:space="0" w:color="auto"/>
        <w:right w:val="none" w:sz="0" w:space="0" w:color="auto"/>
      </w:divBdr>
    </w:div>
    <w:div w:id="120195694">
      <w:bodyDiv w:val="1"/>
      <w:marLeft w:val="0"/>
      <w:marRight w:val="0"/>
      <w:marTop w:val="0"/>
      <w:marBottom w:val="0"/>
      <w:divBdr>
        <w:top w:val="none" w:sz="0" w:space="0" w:color="auto"/>
        <w:left w:val="none" w:sz="0" w:space="0" w:color="auto"/>
        <w:bottom w:val="none" w:sz="0" w:space="0" w:color="auto"/>
        <w:right w:val="none" w:sz="0" w:space="0" w:color="auto"/>
      </w:divBdr>
    </w:div>
    <w:div w:id="132601944">
      <w:bodyDiv w:val="1"/>
      <w:marLeft w:val="0"/>
      <w:marRight w:val="0"/>
      <w:marTop w:val="0"/>
      <w:marBottom w:val="0"/>
      <w:divBdr>
        <w:top w:val="none" w:sz="0" w:space="0" w:color="auto"/>
        <w:left w:val="none" w:sz="0" w:space="0" w:color="auto"/>
        <w:bottom w:val="none" w:sz="0" w:space="0" w:color="auto"/>
        <w:right w:val="none" w:sz="0" w:space="0" w:color="auto"/>
      </w:divBdr>
    </w:div>
    <w:div w:id="144250613">
      <w:bodyDiv w:val="1"/>
      <w:marLeft w:val="0"/>
      <w:marRight w:val="0"/>
      <w:marTop w:val="0"/>
      <w:marBottom w:val="0"/>
      <w:divBdr>
        <w:top w:val="none" w:sz="0" w:space="0" w:color="auto"/>
        <w:left w:val="none" w:sz="0" w:space="0" w:color="auto"/>
        <w:bottom w:val="none" w:sz="0" w:space="0" w:color="auto"/>
        <w:right w:val="none" w:sz="0" w:space="0" w:color="auto"/>
      </w:divBdr>
    </w:div>
    <w:div w:id="177428812">
      <w:bodyDiv w:val="1"/>
      <w:marLeft w:val="0"/>
      <w:marRight w:val="0"/>
      <w:marTop w:val="0"/>
      <w:marBottom w:val="0"/>
      <w:divBdr>
        <w:top w:val="none" w:sz="0" w:space="0" w:color="auto"/>
        <w:left w:val="none" w:sz="0" w:space="0" w:color="auto"/>
        <w:bottom w:val="none" w:sz="0" w:space="0" w:color="auto"/>
        <w:right w:val="none" w:sz="0" w:space="0" w:color="auto"/>
      </w:divBdr>
    </w:div>
    <w:div w:id="189807962">
      <w:bodyDiv w:val="1"/>
      <w:marLeft w:val="0"/>
      <w:marRight w:val="0"/>
      <w:marTop w:val="0"/>
      <w:marBottom w:val="0"/>
      <w:divBdr>
        <w:top w:val="none" w:sz="0" w:space="0" w:color="auto"/>
        <w:left w:val="none" w:sz="0" w:space="0" w:color="auto"/>
        <w:bottom w:val="none" w:sz="0" w:space="0" w:color="auto"/>
        <w:right w:val="none" w:sz="0" w:space="0" w:color="auto"/>
      </w:divBdr>
    </w:div>
    <w:div w:id="254217620">
      <w:bodyDiv w:val="1"/>
      <w:marLeft w:val="0"/>
      <w:marRight w:val="0"/>
      <w:marTop w:val="0"/>
      <w:marBottom w:val="0"/>
      <w:divBdr>
        <w:top w:val="none" w:sz="0" w:space="0" w:color="auto"/>
        <w:left w:val="none" w:sz="0" w:space="0" w:color="auto"/>
        <w:bottom w:val="none" w:sz="0" w:space="0" w:color="auto"/>
        <w:right w:val="none" w:sz="0" w:space="0" w:color="auto"/>
      </w:divBdr>
    </w:div>
    <w:div w:id="310527428">
      <w:bodyDiv w:val="1"/>
      <w:marLeft w:val="0"/>
      <w:marRight w:val="0"/>
      <w:marTop w:val="0"/>
      <w:marBottom w:val="0"/>
      <w:divBdr>
        <w:top w:val="none" w:sz="0" w:space="0" w:color="auto"/>
        <w:left w:val="none" w:sz="0" w:space="0" w:color="auto"/>
        <w:bottom w:val="none" w:sz="0" w:space="0" w:color="auto"/>
        <w:right w:val="none" w:sz="0" w:space="0" w:color="auto"/>
      </w:divBdr>
    </w:div>
    <w:div w:id="314921860">
      <w:bodyDiv w:val="1"/>
      <w:marLeft w:val="0"/>
      <w:marRight w:val="0"/>
      <w:marTop w:val="0"/>
      <w:marBottom w:val="0"/>
      <w:divBdr>
        <w:top w:val="none" w:sz="0" w:space="0" w:color="auto"/>
        <w:left w:val="none" w:sz="0" w:space="0" w:color="auto"/>
        <w:bottom w:val="none" w:sz="0" w:space="0" w:color="auto"/>
        <w:right w:val="none" w:sz="0" w:space="0" w:color="auto"/>
      </w:divBdr>
    </w:div>
    <w:div w:id="373240894">
      <w:bodyDiv w:val="1"/>
      <w:marLeft w:val="0"/>
      <w:marRight w:val="0"/>
      <w:marTop w:val="0"/>
      <w:marBottom w:val="0"/>
      <w:divBdr>
        <w:top w:val="none" w:sz="0" w:space="0" w:color="auto"/>
        <w:left w:val="none" w:sz="0" w:space="0" w:color="auto"/>
        <w:bottom w:val="none" w:sz="0" w:space="0" w:color="auto"/>
        <w:right w:val="none" w:sz="0" w:space="0" w:color="auto"/>
      </w:divBdr>
    </w:div>
    <w:div w:id="454836001">
      <w:bodyDiv w:val="1"/>
      <w:marLeft w:val="0"/>
      <w:marRight w:val="0"/>
      <w:marTop w:val="0"/>
      <w:marBottom w:val="0"/>
      <w:divBdr>
        <w:top w:val="none" w:sz="0" w:space="0" w:color="auto"/>
        <w:left w:val="none" w:sz="0" w:space="0" w:color="auto"/>
        <w:bottom w:val="none" w:sz="0" w:space="0" w:color="auto"/>
        <w:right w:val="none" w:sz="0" w:space="0" w:color="auto"/>
      </w:divBdr>
    </w:div>
    <w:div w:id="455098601">
      <w:bodyDiv w:val="1"/>
      <w:marLeft w:val="0"/>
      <w:marRight w:val="0"/>
      <w:marTop w:val="0"/>
      <w:marBottom w:val="0"/>
      <w:divBdr>
        <w:top w:val="none" w:sz="0" w:space="0" w:color="auto"/>
        <w:left w:val="none" w:sz="0" w:space="0" w:color="auto"/>
        <w:bottom w:val="none" w:sz="0" w:space="0" w:color="auto"/>
        <w:right w:val="none" w:sz="0" w:space="0" w:color="auto"/>
      </w:divBdr>
    </w:div>
    <w:div w:id="481118955">
      <w:bodyDiv w:val="1"/>
      <w:marLeft w:val="0"/>
      <w:marRight w:val="0"/>
      <w:marTop w:val="0"/>
      <w:marBottom w:val="0"/>
      <w:divBdr>
        <w:top w:val="none" w:sz="0" w:space="0" w:color="auto"/>
        <w:left w:val="none" w:sz="0" w:space="0" w:color="auto"/>
        <w:bottom w:val="none" w:sz="0" w:space="0" w:color="auto"/>
        <w:right w:val="none" w:sz="0" w:space="0" w:color="auto"/>
      </w:divBdr>
    </w:div>
    <w:div w:id="508445731">
      <w:bodyDiv w:val="1"/>
      <w:marLeft w:val="0"/>
      <w:marRight w:val="0"/>
      <w:marTop w:val="0"/>
      <w:marBottom w:val="0"/>
      <w:divBdr>
        <w:top w:val="none" w:sz="0" w:space="0" w:color="auto"/>
        <w:left w:val="none" w:sz="0" w:space="0" w:color="auto"/>
        <w:bottom w:val="none" w:sz="0" w:space="0" w:color="auto"/>
        <w:right w:val="none" w:sz="0" w:space="0" w:color="auto"/>
      </w:divBdr>
    </w:div>
    <w:div w:id="534660432">
      <w:bodyDiv w:val="1"/>
      <w:marLeft w:val="0"/>
      <w:marRight w:val="0"/>
      <w:marTop w:val="0"/>
      <w:marBottom w:val="0"/>
      <w:divBdr>
        <w:top w:val="none" w:sz="0" w:space="0" w:color="auto"/>
        <w:left w:val="none" w:sz="0" w:space="0" w:color="auto"/>
        <w:bottom w:val="none" w:sz="0" w:space="0" w:color="auto"/>
        <w:right w:val="none" w:sz="0" w:space="0" w:color="auto"/>
      </w:divBdr>
    </w:div>
    <w:div w:id="564032542">
      <w:bodyDiv w:val="1"/>
      <w:marLeft w:val="0"/>
      <w:marRight w:val="0"/>
      <w:marTop w:val="0"/>
      <w:marBottom w:val="0"/>
      <w:divBdr>
        <w:top w:val="none" w:sz="0" w:space="0" w:color="auto"/>
        <w:left w:val="none" w:sz="0" w:space="0" w:color="auto"/>
        <w:bottom w:val="none" w:sz="0" w:space="0" w:color="auto"/>
        <w:right w:val="none" w:sz="0" w:space="0" w:color="auto"/>
      </w:divBdr>
    </w:div>
    <w:div w:id="588926165">
      <w:bodyDiv w:val="1"/>
      <w:marLeft w:val="0"/>
      <w:marRight w:val="0"/>
      <w:marTop w:val="0"/>
      <w:marBottom w:val="0"/>
      <w:divBdr>
        <w:top w:val="none" w:sz="0" w:space="0" w:color="auto"/>
        <w:left w:val="none" w:sz="0" w:space="0" w:color="auto"/>
        <w:bottom w:val="none" w:sz="0" w:space="0" w:color="auto"/>
        <w:right w:val="none" w:sz="0" w:space="0" w:color="auto"/>
      </w:divBdr>
    </w:div>
    <w:div w:id="660235614">
      <w:bodyDiv w:val="1"/>
      <w:marLeft w:val="0"/>
      <w:marRight w:val="0"/>
      <w:marTop w:val="0"/>
      <w:marBottom w:val="0"/>
      <w:divBdr>
        <w:top w:val="none" w:sz="0" w:space="0" w:color="auto"/>
        <w:left w:val="none" w:sz="0" w:space="0" w:color="auto"/>
        <w:bottom w:val="none" w:sz="0" w:space="0" w:color="auto"/>
        <w:right w:val="none" w:sz="0" w:space="0" w:color="auto"/>
      </w:divBdr>
    </w:div>
    <w:div w:id="661205768">
      <w:bodyDiv w:val="1"/>
      <w:marLeft w:val="0"/>
      <w:marRight w:val="0"/>
      <w:marTop w:val="0"/>
      <w:marBottom w:val="0"/>
      <w:divBdr>
        <w:top w:val="none" w:sz="0" w:space="0" w:color="auto"/>
        <w:left w:val="none" w:sz="0" w:space="0" w:color="auto"/>
        <w:bottom w:val="none" w:sz="0" w:space="0" w:color="auto"/>
        <w:right w:val="none" w:sz="0" w:space="0" w:color="auto"/>
      </w:divBdr>
    </w:div>
    <w:div w:id="684791979">
      <w:bodyDiv w:val="1"/>
      <w:marLeft w:val="0"/>
      <w:marRight w:val="0"/>
      <w:marTop w:val="0"/>
      <w:marBottom w:val="0"/>
      <w:divBdr>
        <w:top w:val="none" w:sz="0" w:space="0" w:color="auto"/>
        <w:left w:val="none" w:sz="0" w:space="0" w:color="auto"/>
        <w:bottom w:val="none" w:sz="0" w:space="0" w:color="auto"/>
        <w:right w:val="none" w:sz="0" w:space="0" w:color="auto"/>
      </w:divBdr>
    </w:div>
    <w:div w:id="770704647">
      <w:bodyDiv w:val="1"/>
      <w:marLeft w:val="0"/>
      <w:marRight w:val="0"/>
      <w:marTop w:val="0"/>
      <w:marBottom w:val="0"/>
      <w:divBdr>
        <w:top w:val="none" w:sz="0" w:space="0" w:color="auto"/>
        <w:left w:val="none" w:sz="0" w:space="0" w:color="auto"/>
        <w:bottom w:val="none" w:sz="0" w:space="0" w:color="auto"/>
        <w:right w:val="none" w:sz="0" w:space="0" w:color="auto"/>
      </w:divBdr>
    </w:div>
    <w:div w:id="813376590">
      <w:bodyDiv w:val="1"/>
      <w:marLeft w:val="0"/>
      <w:marRight w:val="0"/>
      <w:marTop w:val="0"/>
      <w:marBottom w:val="0"/>
      <w:divBdr>
        <w:top w:val="none" w:sz="0" w:space="0" w:color="auto"/>
        <w:left w:val="none" w:sz="0" w:space="0" w:color="auto"/>
        <w:bottom w:val="none" w:sz="0" w:space="0" w:color="auto"/>
        <w:right w:val="none" w:sz="0" w:space="0" w:color="auto"/>
      </w:divBdr>
    </w:div>
    <w:div w:id="859703120">
      <w:bodyDiv w:val="1"/>
      <w:marLeft w:val="0"/>
      <w:marRight w:val="0"/>
      <w:marTop w:val="0"/>
      <w:marBottom w:val="0"/>
      <w:divBdr>
        <w:top w:val="none" w:sz="0" w:space="0" w:color="auto"/>
        <w:left w:val="none" w:sz="0" w:space="0" w:color="auto"/>
        <w:bottom w:val="none" w:sz="0" w:space="0" w:color="auto"/>
        <w:right w:val="none" w:sz="0" w:space="0" w:color="auto"/>
      </w:divBdr>
    </w:div>
    <w:div w:id="867258524">
      <w:bodyDiv w:val="1"/>
      <w:marLeft w:val="0"/>
      <w:marRight w:val="0"/>
      <w:marTop w:val="0"/>
      <w:marBottom w:val="0"/>
      <w:divBdr>
        <w:top w:val="none" w:sz="0" w:space="0" w:color="auto"/>
        <w:left w:val="none" w:sz="0" w:space="0" w:color="auto"/>
        <w:bottom w:val="none" w:sz="0" w:space="0" w:color="auto"/>
        <w:right w:val="none" w:sz="0" w:space="0" w:color="auto"/>
      </w:divBdr>
    </w:div>
    <w:div w:id="867911948">
      <w:bodyDiv w:val="1"/>
      <w:marLeft w:val="0"/>
      <w:marRight w:val="0"/>
      <w:marTop w:val="0"/>
      <w:marBottom w:val="0"/>
      <w:divBdr>
        <w:top w:val="none" w:sz="0" w:space="0" w:color="auto"/>
        <w:left w:val="none" w:sz="0" w:space="0" w:color="auto"/>
        <w:bottom w:val="none" w:sz="0" w:space="0" w:color="auto"/>
        <w:right w:val="none" w:sz="0" w:space="0" w:color="auto"/>
      </w:divBdr>
    </w:div>
    <w:div w:id="875654796">
      <w:bodyDiv w:val="1"/>
      <w:marLeft w:val="0"/>
      <w:marRight w:val="0"/>
      <w:marTop w:val="0"/>
      <w:marBottom w:val="0"/>
      <w:divBdr>
        <w:top w:val="none" w:sz="0" w:space="0" w:color="auto"/>
        <w:left w:val="none" w:sz="0" w:space="0" w:color="auto"/>
        <w:bottom w:val="none" w:sz="0" w:space="0" w:color="auto"/>
        <w:right w:val="none" w:sz="0" w:space="0" w:color="auto"/>
      </w:divBdr>
    </w:div>
    <w:div w:id="902528261">
      <w:bodyDiv w:val="1"/>
      <w:marLeft w:val="0"/>
      <w:marRight w:val="0"/>
      <w:marTop w:val="0"/>
      <w:marBottom w:val="0"/>
      <w:divBdr>
        <w:top w:val="none" w:sz="0" w:space="0" w:color="auto"/>
        <w:left w:val="none" w:sz="0" w:space="0" w:color="auto"/>
        <w:bottom w:val="none" w:sz="0" w:space="0" w:color="auto"/>
        <w:right w:val="none" w:sz="0" w:space="0" w:color="auto"/>
      </w:divBdr>
    </w:div>
    <w:div w:id="989215632">
      <w:bodyDiv w:val="1"/>
      <w:marLeft w:val="0"/>
      <w:marRight w:val="0"/>
      <w:marTop w:val="0"/>
      <w:marBottom w:val="0"/>
      <w:divBdr>
        <w:top w:val="none" w:sz="0" w:space="0" w:color="auto"/>
        <w:left w:val="none" w:sz="0" w:space="0" w:color="auto"/>
        <w:bottom w:val="none" w:sz="0" w:space="0" w:color="auto"/>
        <w:right w:val="none" w:sz="0" w:space="0" w:color="auto"/>
      </w:divBdr>
    </w:div>
    <w:div w:id="1163817894">
      <w:bodyDiv w:val="1"/>
      <w:marLeft w:val="0"/>
      <w:marRight w:val="0"/>
      <w:marTop w:val="0"/>
      <w:marBottom w:val="0"/>
      <w:divBdr>
        <w:top w:val="none" w:sz="0" w:space="0" w:color="auto"/>
        <w:left w:val="none" w:sz="0" w:space="0" w:color="auto"/>
        <w:bottom w:val="none" w:sz="0" w:space="0" w:color="auto"/>
        <w:right w:val="none" w:sz="0" w:space="0" w:color="auto"/>
      </w:divBdr>
    </w:div>
    <w:div w:id="1223907358">
      <w:bodyDiv w:val="1"/>
      <w:marLeft w:val="0"/>
      <w:marRight w:val="0"/>
      <w:marTop w:val="0"/>
      <w:marBottom w:val="0"/>
      <w:divBdr>
        <w:top w:val="none" w:sz="0" w:space="0" w:color="auto"/>
        <w:left w:val="none" w:sz="0" w:space="0" w:color="auto"/>
        <w:bottom w:val="none" w:sz="0" w:space="0" w:color="auto"/>
        <w:right w:val="none" w:sz="0" w:space="0" w:color="auto"/>
      </w:divBdr>
    </w:div>
    <w:div w:id="1233277880">
      <w:bodyDiv w:val="1"/>
      <w:marLeft w:val="0"/>
      <w:marRight w:val="0"/>
      <w:marTop w:val="0"/>
      <w:marBottom w:val="0"/>
      <w:divBdr>
        <w:top w:val="none" w:sz="0" w:space="0" w:color="auto"/>
        <w:left w:val="none" w:sz="0" w:space="0" w:color="auto"/>
        <w:bottom w:val="none" w:sz="0" w:space="0" w:color="auto"/>
        <w:right w:val="none" w:sz="0" w:space="0" w:color="auto"/>
      </w:divBdr>
    </w:div>
    <w:div w:id="1265117953">
      <w:bodyDiv w:val="1"/>
      <w:marLeft w:val="0"/>
      <w:marRight w:val="0"/>
      <w:marTop w:val="0"/>
      <w:marBottom w:val="0"/>
      <w:divBdr>
        <w:top w:val="none" w:sz="0" w:space="0" w:color="auto"/>
        <w:left w:val="none" w:sz="0" w:space="0" w:color="auto"/>
        <w:bottom w:val="none" w:sz="0" w:space="0" w:color="auto"/>
        <w:right w:val="none" w:sz="0" w:space="0" w:color="auto"/>
      </w:divBdr>
    </w:div>
    <w:div w:id="1274287614">
      <w:bodyDiv w:val="1"/>
      <w:marLeft w:val="0"/>
      <w:marRight w:val="0"/>
      <w:marTop w:val="0"/>
      <w:marBottom w:val="0"/>
      <w:divBdr>
        <w:top w:val="none" w:sz="0" w:space="0" w:color="auto"/>
        <w:left w:val="none" w:sz="0" w:space="0" w:color="auto"/>
        <w:bottom w:val="none" w:sz="0" w:space="0" w:color="auto"/>
        <w:right w:val="none" w:sz="0" w:space="0" w:color="auto"/>
      </w:divBdr>
    </w:div>
    <w:div w:id="1334335086">
      <w:bodyDiv w:val="1"/>
      <w:marLeft w:val="0"/>
      <w:marRight w:val="0"/>
      <w:marTop w:val="0"/>
      <w:marBottom w:val="0"/>
      <w:divBdr>
        <w:top w:val="none" w:sz="0" w:space="0" w:color="auto"/>
        <w:left w:val="none" w:sz="0" w:space="0" w:color="auto"/>
        <w:bottom w:val="none" w:sz="0" w:space="0" w:color="auto"/>
        <w:right w:val="none" w:sz="0" w:space="0" w:color="auto"/>
      </w:divBdr>
    </w:div>
    <w:div w:id="1344816484">
      <w:bodyDiv w:val="1"/>
      <w:marLeft w:val="0"/>
      <w:marRight w:val="0"/>
      <w:marTop w:val="0"/>
      <w:marBottom w:val="0"/>
      <w:divBdr>
        <w:top w:val="none" w:sz="0" w:space="0" w:color="auto"/>
        <w:left w:val="none" w:sz="0" w:space="0" w:color="auto"/>
        <w:bottom w:val="none" w:sz="0" w:space="0" w:color="auto"/>
        <w:right w:val="none" w:sz="0" w:space="0" w:color="auto"/>
      </w:divBdr>
    </w:div>
    <w:div w:id="1404834016">
      <w:bodyDiv w:val="1"/>
      <w:marLeft w:val="0"/>
      <w:marRight w:val="0"/>
      <w:marTop w:val="0"/>
      <w:marBottom w:val="0"/>
      <w:divBdr>
        <w:top w:val="none" w:sz="0" w:space="0" w:color="auto"/>
        <w:left w:val="none" w:sz="0" w:space="0" w:color="auto"/>
        <w:bottom w:val="none" w:sz="0" w:space="0" w:color="auto"/>
        <w:right w:val="none" w:sz="0" w:space="0" w:color="auto"/>
      </w:divBdr>
    </w:div>
    <w:div w:id="1411393588">
      <w:bodyDiv w:val="1"/>
      <w:marLeft w:val="0"/>
      <w:marRight w:val="0"/>
      <w:marTop w:val="0"/>
      <w:marBottom w:val="0"/>
      <w:divBdr>
        <w:top w:val="none" w:sz="0" w:space="0" w:color="auto"/>
        <w:left w:val="none" w:sz="0" w:space="0" w:color="auto"/>
        <w:bottom w:val="none" w:sz="0" w:space="0" w:color="auto"/>
        <w:right w:val="none" w:sz="0" w:space="0" w:color="auto"/>
      </w:divBdr>
    </w:div>
    <w:div w:id="1448351454">
      <w:bodyDiv w:val="1"/>
      <w:marLeft w:val="0"/>
      <w:marRight w:val="0"/>
      <w:marTop w:val="0"/>
      <w:marBottom w:val="0"/>
      <w:divBdr>
        <w:top w:val="none" w:sz="0" w:space="0" w:color="auto"/>
        <w:left w:val="none" w:sz="0" w:space="0" w:color="auto"/>
        <w:bottom w:val="none" w:sz="0" w:space="0" w:color="auto"/>
        <w:right w:val="none" w:sz="0" w:space="0" w:color="auto"/>
      </w:divBdr>
    </w:div>
    <w:div w:id="1451195553">
      <w:bodyDiv w:val="1"/>
      <w:marLeft w:val="0"/>
      <w:marRight w:val="0"/>
      <w:marTop w:val="0"/>
      <w:marBottom w:val="0"/>
      <w:divBdr>
        <w:top w:val="none" w:sz="0" w:space="0" w:color="auto"/>
        <w:left w:val="none" w:sz="0" w:space="0" w:color="auto"/>
        <w:bottom w:val="none" w:sz="0" w:space="0" w:color="auto"/>
        <w:right w:val="none" w:sz="0" w:space="0" w:color="auto"/>
      </w:divBdr>
    </w:div>
    <w:div w:id="1514109594">
      <w:bodyDiv w:val="1"/>
      <w:marLeft w:val="0"/>
      <w:marRight w:val="0"/>
      <w:marTop w:val="0"/>
      <w:marBottom w:val="0"/>
      <w:divBdr>
        <w:top w:val="none" w:sz="0" w:space="0" w:color="auto"/>
        <w:left w:val="none" w:sz="0" w:space="0" w:color="auto"/>
        <w:bottom w:val="none" w:sz="0" w:space="0" w:color="auto"/>
        <w:right w:val="none" w:sz="0" w:space="0" w:color="auto"/>
      </w:divBdr>
    </w:div>
    <w:div w:id="1536118537">
      <w:bodyDiv w:val="1"/>
      <w:marLeft w:val="0"/>
      <w:marRight w:val="0"/>
      <w:marTop w:val="0"/>
      <w:marBottom w:val="0"/>
      <w:divBdr>
        <w:top w:val="none" w:sz="0" w:space="0" w:color="auto"/>
        <w:left w:val="none" w:sz="0" w:space="0" w:color="auto"/>
        <w:bottom w:val="none" w:sz="0" w:space="0" w:color="auto"/>
        <w:right w:val="none" w:sz="0" w:space="0" w:color="auto"/>
      </w:divBdr>
    </w:div>
    <w:div w:id="1542477237">
      <w:bodyDiv w:val="1"/>
      <w:marLeft w:val="0"/>
      <w:marRight w:val="0"/>
      <w:marTop w:val="0"/>
      <w:marBottom w:val="0"/>
      <w:divBdr>
        <w:top w:val="none" w:sz="0" w:space="0" w:color="auto"/>
        <w:left w:val="none" w:sz="0" w:space="0" w:color="auto"/>
        <w:bottom w:val="none" w:sz="0" w:space="0" w:color="auto"/>
        <w:right w:val="none" w:sz="0" w:space="0" w:color="auto"/>
      </w:divBdr>
    </w:div>
    <w:div w:id="1553466041">
      <w:bodyDiv w:val="1"/>
      <w:marLeft w:val="0"/>
      <w:marRight w:val="0"/>
      <w:marTop w:val="0"/>
      <w:marBottom w:val="0"/>
      <w:divBdr>
        <w:top w:val="none" w:sz="0" w:space="0" w:color="auto"/>
        <w:left w:val="none" w:sz="0" w:space="0" w:color="auto"/>
        <w:bottom w:val="none" w:sz="0" w:space="0" w:color="auto"/>
        <w:right w:val="none" w:sz="0" w:space="0" w:color="auto"/>
      </w:divBdr>
    </w:div>
    <w:div w:id="1567835382">
      <w:bodyDiv w:val="1"/>
      <w:marLeft w:val="0"/>
      <w:marRight w:val="0"/>
      <w:marTop w:val="0"/>
      <w:marBottom w:val="0"/>
      <w:divBdr>
        <w:top w:val="none" w:sz="0" w:space="0" w:color="auto"/>
        <w:left w:val="none" w:sz="0" w:space="0" w:color="auto"/>
        <w:bottom w:val="none" w:sz="0" w:space="0" w:color="auto"/>
        <w:right w:val="none" w:sz="0" w:space="0" w:color="auto"/>
      </w:divBdr>
    </w:div>
    <w:div w:id="1586574648">
      <w:bodyDiv w:val="1"/>
      <w:marLeft w:val="0"/>
      <w:marRight w:val="0"/>
      <w:marTop w:val="0"/>
      <w:marBottom w:val="0"/>
      <w:divBdr>
        <w:top w:val="none" w:sz="0" w:space="0" w:color="auto"/>
        <w:left w:val="none" w:sz="0" w:space="0" w:color="auto"/>
        <w:bottom w:val="none" w:sz="0" w:space="0" w:color="auto"/>
        <w:right w:val="none" w:sz="0" w:space="0" w:color="auto"/>
      </w:divBdr>
    </w:div>
    <w:div w:id="1668245335">
      <w:bodyDiv w:val="1"/>
      <w:marLeft w:val="0"/>
      <w:marRight w:val="0"/>
      <w:marTop w:val="0"/>
      <w:marBottom w:val="0"/>
      <w:divBdr>
        <w:top w:val="none" w:sz="0" w:space="0" w:color="auto"/>
        <w:left w:val="none" w:sz="0" w:space="0" w:color="auto"/>
        <w:bottom w:val="none" w:sz="0" w:space="0" w:color="auto"/>
        <w:right w:val="none" w:sz="0" w:space="0" w:color="auto"/>
      </w:divBdr>
    </w:div>
    <w:div w:id="1777367241">
      <w:bodyDiv w:val="1"/>
      <w:marLeft w:val="0"/>
      <w:marRight w:val="0"/>
      <w:marTop w:val="0"/>
      <w:marBottom w:val="0"/>
      <w:divBdr>
        <w:top w:val="none" w:sz="0" w:space="0" w:color="auto"/>
        <w:left w:val="none" w:sz="0" w:space="0" w:color="auto"/>
        <w:bottom w:val="none" w:sz="0" w:space="0" w:color="auto"/>
        <w:right w:val="none" w:sz="0" w:space="0" w:color="auto"/>
      </w:divBdr>
    </w:div>
    <w:div w:id="1860855291">
      <w:bodyDiv w:val="1"/>
      <w:marLeft w:val="0"/>
      <w:marRight w:val="0"/>
      <w:marTop w:val="0"/>
      <w:marBottom w:val="0"/>
      <w:divBdr>
        <w:top w:val="none" w:sz="0" w:space="0" w:color="auto"/>
        <w:left w:val="none" w:sz="0" w:space="0" w:color="auto"/>
        <w:bottom w:val="none" w:sz="0" w:space="0" w:color="auto"/>
        <w:right w:val="none" w:sz="0" w:space="0" w:color="auto"/>
      </w:divBdr>
    </w:div>
    <w:div w:id="2104912180">
      <w:bodyDiv w:val="1"/>
      <w:marLeft w:val="0"/>
      <w:marRight w:val="0"/>
      <w:marTop w:val="0"/>
      <w:marBottom w:val="0"/>
      <w:divBdr>
        <w:top w:val="none" w:sz="0" w:space="0" w:color="auto"/>
        <w:left w:val="none" w:sz="0" w:space="0" w:color="auto"/>
        <w:bottom w:val="none" w:sz="0" w:space="0" w:color="auto"/>
        <w:right w:val="none" w:sz="0" w:space="0" w:color="auto"/>
      </w:divBdr>
    </w:div>
    <w:div w:id="2114859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fstat.gov.ua/" TargetMode="External"/><Relationship Id="rId18" Type="http://schemas.openxmlformats.org/officeDocument/2006/relationships/image" Target="media/image6.png"/><Relationship Id="rId26" Type="http://schemas.openxmlformats.org/officeDocument/2006/relationships/chart" Target="charts/chart1.xml"/><Relationship Id="rId39"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chart" Target="charts/chart9.xm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4.xml"/><Relationship Id="rId11" Type="http://schemas.openxmlformats.org/officeDocument/2006/relationships/hyperlink" Target="http://elar.nung.edu.ua/bitstream/123456789/7375/1/7186p.pdf" TargetMode="External"/><Relationship Id="rId24" Type="http://schemas.openxmlformats.org/officeDocument/2006/relationships/image" Target="media/image11.jpeg"/><Relationship Id="rId32" Type="http://schemas.openxmlformats.org/officeDocument/2006/relationships/chart" Target="charts/chart7.xml"/><Relationship Id="rId37" Type="http://schemas.openxmlformats.org/officeDocument/2006/relationships/chart" Target="charts/chart10.xml"/><Relationship Id="rId40" Type="http://schemas.openxmlformats.org/officeDocument/2006/relationships/image" Target="media/image15.jpe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5.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s://zakon.rada.gov.ua/laws/show/88-2020-%D1%80" TargetMode="External"/><Relationship Id="rId14" Type="http://schemas.openxmlformats.org/officeDocument/2006/relationships/image" Target="media/image2.jpeg"/><Relationship Id="rId22" Type="http://schemas.openxmlformats.org/officeDocument/2006/relationships/hyperlink" Target="https://mycovenant.eumayors.eu" TargetMode="External"/><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ukurier.gov.ua/uk/articles/v-ukrayini-teplishaye-najshvidshe-vlitku-i-vzimku-/"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chart" Target="charts/chart8.xml"/><Relationship Id="rId38" Type="http://schemas.openxmlformats.org/officeDocument/2006/relationships/hyperlink" Target="https://ru.weatherspark.com/y/91453/%D0%9E%D0%B1%D1%8B%D1%87%D0%BD%D0%B0%D1%8F-%D0%BF%D0%BE%D0%B3%D0%BE%D0%B4%D0%B0-%D0%B2-%D0%94%D0%BE%D0%BB%D0%B8%D0%BD%D0%B0-%D0%A3%D0%BA%D1%80%D0%B0%D0%B8%D0%BD%D0%B0-%D0%B2%D0%B5%D1%81%D1%8C-%D0%B3%D0%BE%D0%B4" TargetMode="External"/><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chart" Target="charts/chart11.xm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6.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chart" Target="charts/chart3.xml"/><Relationship Id="rId36" Type="http://schemas.openxmlformats.org/officeDocument/2006/relationships/footer" Target="footer1.xml"/><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hyperlink" Target="https://meteopost.com/weather/climate-normals/ivano-frankovsk/" TargetMode="External"/><Relationship Id="rId31" Type="http://schemas.openxmlformats.org/officeDocument/2006/relationships/chart" Target="charts/chart6.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chart" Target="charts/chart12.xml"/></Relationships>
</file>

<file path=word/_rels/footnotes.xml.rels><?xml version="1.0" encoding="UTF-8" standalone="yes"?>
<Relationships xmlns="http://schemas.openxmlformats.org/package/2006/relationships"><Relationship Id="rId8" Type="http://schemas.openxmlformats.org/officeDocument/2006/relationships/hyperlink" Target="https://geography.lnu.edu.ua/wp-content/uploads/2018/02/245_253Kruhlov.pdf" TargetMode="External"/><Relationship Id="rId3" Type="http://schemas.openxmlformats.org/officeDocument/2006/relationships/hyperlink" Target="https://www.kmu.gov.ua/npas/pro-zatverdzhennya-nacionalnoyi-eko-a179" TargetMode="External"/><Relationship Id="rId7" Type="http://schemas.openxmlformats.org/officeDocument/2006/relationships/hyperlink" Target="http://elar.nung.edu.ua/bitstream/123456789/7375/1/7186p.pdf" TargetMode="External"/><Relationship Id="rId2" Type="http://schemas.openxmlformats.org/officeDocument/2006/relationships/hyperlink" Target="https://ukraine-eu.mfa.gov.ua/posolstvo/galuzeve-spivrobitnictvo/klimat-yevropejska-zelena-ugoda" TargetMode="External"/><Relationship Id="rId1" Type="http://schemas.openxmlformats.org/officeDocument/2006/relationships/hyperlink" Target="https://eu-mayors.ec.europa.eu/en/about/objectives-and-key-pillars" TargetMode="External"/><Relationship Id="rId6" Type="http://schemas.openxmlformats.org/officeDocument/2006/relationships/hyperlink" Target="https://hmarochos.kiev.ua/2020/07/24/bilsh-nizh-polovyna-ukrayintsiv-zhertvuyut-inshymy-potrebamy-shhob-splatyty-rahunky-za-energiyu-doslidzhennya-usaid/" TargetMode="External"/><Relationship Id="rId5" Type="http://schemas.openxmlformats.org/officeDocument/2006/relationships/hyperlink" Target="https://hmarochos.kiev.ua/2021/03/10/yak-zahystyty-vrazlyvyh-spozhyvachiv-v-energetytsi-dosvid-yevropejskogo-soyuzu-ta-ukrayiny/" TargetMode="External"/><Relationship Id="rId4" Type="http://schemas.openxmlformats.org/officeDocument/2006/relationships/hyperlink" Target="https://sun-energy.com.ua/sun-calculator" TargetMode="External"/><Relationship Id="rId9" Type="http://schemas.openxmlformats.org/officeDocument/2006/relationships/hyperlink" Target="https://uk.wikipedia.org/wiki/&#1055;&#1072;&#1084;'&#1103;&#1090;&#1082;&#1080;_&#1072;&#1088;&#1093;&#1110;&#1090;&#1077;&#1082;&#1090;&#1091;&#1088;&#1080;_&#1044;&#1086;&#1083;&#1080;&#1085;&#1089;&#1100;&#1082;&#1086;&#1075;&#1086;_&#1088;&#1072;&#1081;&#1086;&#1085;&#1091;_(&#1030;&#1074;&#1072;&#1085;&#1086;-&#1060;&#1088;&#1072;&#1085;&#1082;&#1110;&#1074;&#1089;&#1100;&#1082;&#1072;_&#1086;&#1073;&#1083;&#1072;&#1089;&#1090;&#110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6;&#1086;&#1073;&#1086;&#1090;&#1072;\&#1055;&#1044;&#1057;&#1045;&#1056;&#1050;\06%20&#1055;&#1044;&#1057;&#1045;&#1056;&#1050;%20&#1084;&#1110;&#1089;&#1090;&#1072;%20&#1074;%20&#1088;&#1086;&#1073;&#1086;&#1090;&#1110;\06%20&#1055;&#1044;&#1057;&#1045;&#1056;&#1050;%20&#1044;&#1086;&#1083;&#1080;&#1085;&#1072;\06%20&#1058;&#1077;&#1082;&#1089;&#1090;%20&#1055;&#1044;&#1057;&#1045;&#1056;&#1050;\&#1047;&#1072;&#1075;&#1072;&#1083;&#1100;&#1085;&#1080;&#1081;%20&#1086;&#1087;&#1080;&#1089;\&#1054;&#1087;&#1080;&#1089;%20&#1075;&#1088;&#1086;&#1084;&#1072;&#1076;&#1080;%20-%20&#1058;&#1072;&#1073;&#1083;&#1080;&#1094;&#1110;%20&#1110;%20&#1072;&#1085;&#1072;&#1083;&#1110;&#107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7;&#1072;&#1075;&#1072;&#1083;&#1100;&#1085;&#1080;&#1081;%20&#1086;&#1087;&#1080;&#1089;\&#1054;&#1087;&#1080;&#1089;%20&#1075;&#1088;&#1086;&#1084;&#1072;&#1076;&#1080;%20-%20&#1058;&#1072;&#1073;&#1083;&#1080;&#1094;&#1110;%20&#1110;%20&#1072;&#1085;&#1072;&#1083;&#1110;&#107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56;&#1086;&#1073;&#1086;&#1090;&#1072;\&#1055;&#1044;&#1057;&#1045;&#1056;&#1050;\06%20&#1055;&#1044;&#1057;&#1045;&#1056;&#1050;%20&#1084;&#1110;&#1089;&#1090;&#1072;%20&#1074;%20&#1088;&#1086;&#1073;&#1086;&#1090;&#1110;\06%20&#1055;&#1044;&#1057;&#1045;&#1056;&#1050;%20&#1044;&#1086;&#1083;&#1080;&#1085;&#1072;\06%20&#1058;&#1077;&#1082;&#1089;&#1090;%20&#1055;&#1044;&#1057;&#1045;&#1056;&#1050;\&#1047;&#1072;&#1075;&#1072;&#1083;&#1100;&#1085;&#1080;&#1081;%20&#1086;&#1087;&#1080;&#1089;\&#1054;&#1087;&#1080;&#1089;%20&#1075;&#1088;&#1086;&#1084;&#1072;&#1076;&#1080;%20-%20&#1058;&#1072;&#1073;&#1083;&#1080;&#1094;&#1110;%20&#1110;%20&#1072;&#1085;&#1072;&#1083;&#1110;&#107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56;&#1086;&#1073;&#1086;&#1090;&#1072;\&#1055;&#1044;&#1057;&#1045;&#1056;&#1050;\06%20&#1055;&#1044;&#1057;&#1045;&#1056;&#1050;%20&#1084;&#1110;&#1089;&#1090;&#1072;%20&#1074;%20&#1088;&#1086;&#1073;&#1086;&#1090;&#1110;\06%20&#1055;&#1044;&#1057;&#1045;&#1056;&#1050;%20&#1044;&#1086;&#1083;&#1080;&#1085;&#1072;\06%20&#1058;&#1077;&#1082;&#1089;&#1090;%20&#1055;&#1044;&#1057;&#1045;&#1056;&#1050;\&#1047;&#1072;&#1075;&#1072;&#1083;&#1100;&#1085;&#1080;&#1081;%20&#1086;&#1087;&#1080;&#1089;\&#1054;&#1087;&#1080;&#1089;%20&#1075;&#1088;&#1086;&#1084;&#1072;&#1076;&#1080;%20-%20&#1058;&#1072;&#1073;&#1083;&#1080;&#1094;&#1110;%20&#1110;%20&#1072;&#1085;&#1072;&#1083;&#1110;&#107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56;&#1072;&#1073;&#1086;&#1090;&#1072;\&#1055;&#1044;&#1057;&#1045;&#1056;&#1050;\06_&#1055;&#1044;&#1057;&#1045;&#1056;&#1050;%20&#1044;&#1086;&#1083;&#1080;&#1085;&#1072;\&#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56;&#1086;&#1073;&#1086;&#1090;&#1072;\&#1055;&#1044;&#1057;&#1045;&#1056;&#1050;\06%20&#1055;&#1044;&#1057;&#1045;&#1056;&#1050;%20&#1084;&#1110;&#1089;&#1090;&#1072;%20&#1074;%20&#1088;&#1086;&#1073;&#1086;&#1090;&#1110;\06_&#1055;&#1044;&#1057;&#1045;&#1056;&#1050;%20&#1044;&#1086;&#1083;&#1080;&#1085;&#1072;\06%20&#1058;&#1077;&#1082;&#1089;&#1090;%20&#1055;&#1044;&#1057;&#1045;&#1056;&#1050;\&#1045;&#1085;&#1077;&#1088;&#1075;&#1077;&#1090;&#1080;&#1095;&#1085;&#1072;%20&#1089;&#1080;&#1089;&#1090;&#1077;&#1084;&#1072;\&#1056;&#1086;&#1079;&#1088;&#1072;&#1093;&#1091;&#1085;&#1086;&#1082;%20-%20&#1077;&#1085;&#1077;&#1088;&#1075;&#1077;&#1090;&#1080;&#1095;&#1085;&#1072;%20&#1089;&#1080;&#1089;&#1090;&#1077;&#108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t>Чисельність населення м. Долина</a:t>
            </a:r>
          </a:p>
        </c:rich>
      </c:tx>
      <c:overlay val="0"/>
      <c:spPr>
        <a:noFill/>
        <a:ln>
          <a:noFill/>
        </a:ln>
        <a:effectLst/>
      </c:sp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Населення!$A$11:$A$18</c:f>
              <c:numCache>
                <c:formatCode>General</c:formatCode>
                <c:ptCount val="8"/>
                <c:pt idx="0">
                  <c:v>2016</c:v>
                </c:pt>
                <c:pt idx="1">
                  <c:v>2017</c:v>
                </c:pt>
                <c:pt idx="2">
                  <c:v>2018</c:v>
                </c:pt>
                <c:pt idx="3">
                  <c:v>2019</c:v>
                </c:pt>
                <c:pt idx="4">
                  <c:v>2020</c:v>
                </c:pt>
                <c:pt idx="5">
                  <c:v>2021</c:v>
                </c:pt>
                <c:pt idx="6">
                  <c:v>2022</c:v>
                </c:pt>
                <c:pt idx="7">
                  <c:v>2023</c:v>
                </c:pt>
              </c:numCache>
            </c:numRef>
          </c:cat>
          <c:val>
            <c:numRef>
              <c:f>Населення!$B$11:$B$18</c:f>
              <c:numCache>
                <c:formatCode>General</c:formatCode>
                <c:ptCount val="8"/>
                <c:pt idx="0">
                  <c:v>20775</c:v>
                </c:pt>
                <c:pt idx="1">
                  <c:v>20619</c:v>
                </c:pt>
                <c:pt idx="2">
                  <c:v>20129</c:v>
                </c:pt>
                <c:pt idx="3">
                  <c:v>20691</c:v>
                </c:pt>
                <c:pt idx="4">
                  <c:v>20716</c:v>
                </c:pt>
                <c:pt idx="5">
                  <c:v>20641</c:v>
                </c:pt>
                <c:pt idx="6">
                  <c:v>20790</c:v>
                </c:pt>
                <c:pt idx="7">
                  <c:v>21100</c:v>
                </c:pt>
              </c:numCache>
            </c:numRef>
          </c:val>
          <c:extLst>
            <c:ext xmlns:c16="http://schemas.microsoft.com/office/drawing/2014/chart" uri="{C3380CC4-5D6E-409C-BE32-E72D297353CC}">
              <c16:uniqueId val="{00000000-0E24-4877-981A-FB509A605123}"/>
            </c:ext>
          </c:extLst>
        </c:ser>
        <c:dLbls>
          <c:showLegendKey val="0"/>
          <c:showVal val="0"/>
          <c:showCatName val="0"/>
          <c:showSerName val="0"/>
          <c:showPercent val="0"/>
          <c:showBubbleSize val="0"/>
        </c:dLbls>
        <c:gapWidth val="219"/>
        <c:axId val="165866112"/>
        <c:axId val="178366336"/>
      </c:barChart>
      <c:catAx>
        <c:axId val="16586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78366336"/>
        <c:crosses val="autoZero"/>
        <c:auto val="1"/>
        <c:lblAlgn val="ctr"/>
        <c:lblOffset val="100"/>
        <c:noMultiLvlLbl val="0"/>
      </c:catAx>
      <c:valAx>
        <c:axId val="1783663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658661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Клімат!$E$2</c:f>
              <c:strCache>
                <c:ptCount val="1"/>
                <c:pt idx="0">
                  <c:v>Середня денна сонячна радіація,кВт.год/кв.м</c:v>
                </c:pt>
              </c:strCache>
            </c:strRef>
          </c:tx>
          <c:invertIfNegative val="0"/>
          <c:cat>
            <c:strRef>
              <c:f>Клімат!$A$3:$A$14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Клімат!$E$3:$E$14</c:f>
              <c:numCache>
                <c:formatCode>0.00</c:formatCode>
                <c:ptCount val="12"/>
                <c:pt idx="0">
                  <c:v>0.76800000000000002</c:v>
                </c:pt>
                <c:pt idx="1">
                  <c:v>1.44</c:v>
                </c:pt>
                <c:pt idx="2">
                  <c:v>2.3279999999999998</c:v>
                </c:pt>
                <c:pt idx="3">
                  <c:v>3.2879999999999998</c:v>
                </c:pt>
                <c:pt idx="4">
                  <c:v>4.4640000000000004</c:v>
                </c:pt>
                <c:pt idx="5">
                  <c:v>4.7279999999999998</c:v>
                </c:pt>
                <c:pt idx="6">
                  <c:v>4.3920000000000003</c:v>
                </c:pt>
                <c:pt idx="7">
                  <c:v>4.056</c:v>
                </c:pt>
                <c:pt idx="8">
                  <c:v>2.6640000000000001</c:v>
                </c:pt>
                <c:pt idx="9">
                  <c:v>1.776</c:v>
                </c:pt>
                <c:pt idx="10">
                  <c:v>0.79200000000000004</c:v>
                </c:pt>
                <c:pt idx="11">
                  <c:v>0.55200000000000005</c:v>
                </c:pt>
              </c:numCache>
            </c:numRef>
          </c:val>
          <c:extLst>
            <c:ext xmlns:c16="http://schemas.microsoft.com/office/drawing/2014/chart" uri="{C3380CC4-5D6E-409C-BE32-E72D297353CC}">
              <c16:uniqueId val="{00000000-C421-4380-B157-04D82C80C55D}"/>
            </c:ext>
          </c:extLst>
        </c:ser>
        <c:dLbls>
          <c:showLegendKey val="0"/>
          <c:showVal val="0"/>
          <c:showCatName val="0"/>
          <c:showSerName val="0"/>
          <c:showPercent val="0"/>
          <c:showBubbleSize val="0"/>
        </c:dLbls>
        <c:gapWidth val="150"/>
        <c:axId val="147348480"/>
        <c:axId val="147354368"/>
      </c:barChart>
      <c:catAx>
        <c:axId val="147348480"/>
        <c:scaling>
          <c:orientation val="minMax"/>
        </c:scaling>
        <c:delete val="0"/>
        <c:axPos val="b"/>
        <c:numFmt formatCode="General" sourceLinked="0"/>
        <c:majorTickMark val="out"/>
        <c:minorTickMark val="none"/>
        <c:tickLblPos val="nextTo"/>
        <c:crossAx val="147354368"/>
        <c:crosses val="autoZero"/>
        <c:auto val="1"/>
        <c:lblAlgn val="ctr"/>
        <c:lblOffset val="100"/>
        <c:noMultiLvlLbl val="0"/>
      </c:catAx>
      <c:valAx>
        <c:axId val="147354368"/>
        <c:scaling>
          <c:orientation val="minMax"/>
        </c:scaling>
        <c:delete val="0"/>
        <c:axPos val="l"/>
        <c:majorGridlines/>
        <c:numFmt formatCode="0.0" sourceLinked="0"/>
        <c:majorTickMark val="out"/>
        <c:minorTickMark val="none"/>
        <c:tickLblPos val="nextTo"/>
        <c:crossAx val="147348480"/>
        <c:crosses val="autoZero"/>
        <c:crossBetween val="between"/>
      </c:valAx>
    </c:plotArea>
    <c:legend>
      <c:legendPos val="b"/>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Розподіл територій Долинської ТГ за типом призначення</a:t>
            </a:r>
          </a:p>
        </c:rich>
      </c:tx>
      <c:overlay val="0"/>
      <c:spPr>
        <a:noFill/>
        <a:ln>
          <a:noFill/>
        </a:ln>
        <a:effectLst/>
      </c:spPr>
    </c:title>
    <c:autoTitleDeleted val="0"/>
    <c:plotArea>
      <c:layout/>
      <c:pie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1-C0FF-4D0F-8A64-A6BA56DC5F2F}"/>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C0FF-4D0F-8A64-A6BA56DC5F2F}"/>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C0FF-4D0F-8A64-A6BA56DC5F2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0FF-4D0F-8A64-A6BA56DC5F2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0FF-4D0F-8A64-A6BA56DC5F2F}"/>
              </c:ext>
            </c:extLst>
          </c:dPt>
          <c:dPt>
            <c:idx val="5"/>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B-C0FF-4D0F-8A64-A6BA56DC5F2F}"/>
              </c:ext>
            </c:extLst>
          </c:dPt>
          <c:dLbls>
            <c:dLbl>
              <c:idx val="0"/>
              <c:layout>
                <c:manualLayout>
                  <c:x val="-0.12363385826771653"/>
                  <c:y val="7.53233449985418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0FF-4D0F-8A64-A6BA56DC5F2F}"/>
                </c:ext>
              </c:extLst>
            </c:dLbl>
            <c:dLbl>
              <c:idx val="1"/>
              <c:layout>
                <c:manualLayout>
                  <c:x val="0.12602646544181978"/>
                  <c:y val="-8.31160688247302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0FF-4D0F-8A64-A6BA56DC5F2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Території!$A$36:$A$41</c:f>
              <c:strCache>
                <c:ptCount val="6"/>
                <c:pt idx="0">
                  <c:v>Сільськогосподарчі землі</c:v>
                </c:pt>
                <c:pt idx="1">
                  <c:v>Землі лісового фонду</c:v>
                </c:pt>
                <c:pt idx="2">
                  <c:v>Забудовані землі</c:v>
                </c:pt>
                <c:pt idx="3">
                  <c:v>Землі промисловості, транспорту, зв'язку</c:v>
                </c:pt>
                <c:pt idx="4">
                  <c:v>Землі водного фонду</c:v>
                </c:pt>
                <c:pt idx="5">
                  <c:v>Землі прородоохоронного значення</c:v>
                </c:pt>
              </c:strCache>
            </c:strRef>
          </c:cat>
          <c:val>
            <c:numRef>
              <c:f>Території!$B$36:$B$41</c:f>
              <c:numCache>
                <c:formatCode>General</c:formatCode>
                <c:ptCount val="6"/>
                <c:pt idx="0">
                  <c:v>15846.4</c:v>
                </c:pt>
                <c:pt idx="1">
                  <c:v>15058.4</c:v>
                </c:pt>
                <c:pt idx="2">
                  <c:v>2972.5</c:v>
                </c:pt>
                <c:pt idx="3">
                  <c:v>659.1</c:v>
                </c:pt>
                <c:pt idx="4">
                  <c:v>306.39999999999998</c:v>
                </c:pt>
                <c:pt idx="5">
                  <c:v>521.5</c:v>
                </c:pt>
              </c:numCache>
            </c:numRef>
          </c:val>
          <c:extLst>
            <c:ext xmlns:c16="http://schemas.microsoft.com/office/drawing/2014/chart" uri="{C3380CC4-5D6E-409C-BE32-E72D297353CC}">
              <c16:uniqueId val="{0000000C-C0FF-4D0F-8A64-A6BA56DC5F2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311526684164477"/>
          <c:y val="0.24808362496354622"/>
          <c:w val="0.34021806649168856"/>
          <c:h val="0.70374015748031493"/>
        </c:manualLayout>
      </c:layout>
      <c:overlay val="0"/>
      <c:spPr>
        <a:noFill/>
        <a:ln>
          <a:noFill/>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Розподіл територій Долинської ТГ за типом призначення</a:t>
            </a:r>
          </a:p>
        </c:rich>
      </c:tx>
      <c:overlay val="0"/>
      <c:spPr>
        <a:noFill/>
        <a:ln>
          <a:noFill/>
        </a:ln>
        <a:effectLst/>
      </c:spPr>
    </c:title>
    <c:autoTitleDeleted val="0"/>
    <c:plotArea>
      <c:layout/>
      <c:pie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1-D905-4FB2-A559-FC5A07E3004B}"/>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D905-4FB2-A559-FC5A07E3004B}"/>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D905-4FB2-A559-FC5A07E3004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905-4FB2-A559-FC5A07E3004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905-4FB2-A559-FC5A07E3004B}"/>
              </c:ext>
            </c:extLst>
          </c:dPt>
          <c:dPt>
            <c:idx val="5"/>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B-D905-4FB2-A559-FC5A07E3004B}"/>
              </c:ext>
            </c:extLst>
          </c:dPt>
          <c:dLbls>
            <c:dLbl>
              <c:idx val="0"/>
              <c:layout>
                <c:manualLayout>
                  <c:x val="-0.12363385826771653"/>
                  <c:y val="7.53233449985418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05-4FB2-A559-FC5A07E3004B}"/>
                </c:ext>
              </c:extLst>
            </c:dLbl>
            <c:dLbl>
              <c:idx val="1"/>
              <c:layout>
                <c:manualLayout>
                  <c:x val="0.12602646544181978"/>
                  <c:y val="-8.31160688247302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05-4FB2-A559-FC5A07E3004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Території!$A$36:$A$41</c:f>
              <c:strCache>
                <c:ptCount val="6"/>
                <c:pt idx="0">
                  <c:v>Сільськогосподарчі землі</c:v>
                </c:pt>
                <c:pt idx="1">
                  <c:v>Землі лісового фонду</c:v>
                </c:pt>
                <c:pt idx="2">
                  <c:v>Забудовані землі</c:v>
                </c:pt>
                <c:pt idx="3">
                  <c:v>Землі промисловості, транспорту, зв'язку</c:v>
                </c:pt>
                <c:pt idx="4">
                  <c:v>Землі водного фонду</c:v>
                </c:pt>
                <c:pt idx="5">
                  <c:v>Землі прородоохоронного значення</c:v>
                </c:pt>
              </c:strCache>
            </c:strRef>
          </c:cat>
          <c:val>
            <c:numRef>
              <c:f>Території!$B$36:$B$41</c:f>
              <c:numCache>
                <c:formatCode>General</c:formatCode>
                <c:ptCount val="6"/>
                <c:pt idx="0">
                  <c:v>15846.4</c:v>
                </c:pt>
                <c:pt idx="1">
                  <c:v>15058.4</c:v>
                </c:pt>
                <c:pt idx="2">
                  <c:v>2972.5</c:v>
                </c:pt>
                <c:pt idx="3">
                  <c:v>659.1</c:v>
                </c:pt>
                <c:pt idx="4">
                  <c:v>306.39999999999998</c:v>
                </c:pt>
                <c:pt idx="5">
                  <c:v>521.5</c:v>
                </c:pt>
              </c:numCache>
            </c:numRef>
          </c:val>
          <c:extLst>
            <c:ext xmlns:c16="http://schemas.microsoft.com/office/drawing/2014/chart" uri="{C3380CC4-5D6E-409C-BE32-E72D297353CC}">
              <c16:uniqueId val="{0000000C-D905-4FB2-A559-FC5A07E3004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311526684164477"/>
          <c:y val="0.24808362496354622"/>
          <c:w val="0.34021806649168856"/>
          <c:h val="0.70374015748031493"/>
        </c:manualLayout>
      </c:layout>
      <c:overlay val="0"/>
      <c:spPr>
        <a:noFill/>
        <a:ln>
          <a:noFill/>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91064740959385"/>
          <c:y val="4.8738014420717166E-2"/>
          <c:w val="0.74391630202508052"/>
          <c:h val="0.65804099543990402"/>
        </c:manualLayout>
      </c:layout>
      <c:barChart>
        <c:barDir val="col"/>
        <c:grouping val="clustered"/>
        <c:varyColors val="0"/>
        <c:ser>
          <c:idx val="0"/>
          <c:order val="0"/>
          <c:tx>
            <c:strRef>
              <c:f>[Книга1.xlsx]Аркуш1!$O$6</c:f>
              <c:strCache>
                <c:ptCount val="1"/>
                <c:pt idx="0">
                  <c:v>Доходи бюджету Долинської ТГ</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[Книга1.xlsx]Аркуш1!$O$8:$O$10</c:f>
              <c:numCache>
                <c:formatCode>General</c:formatCode>
                <c:ptCount val="3"/>
                <c:pt idx="0">
                  <c:v>526.42100000000005</c:v>
                </c:pt>
                <c:pt idx="1">
                  <c:v>613.88499999999999</c:v>
                </c:pt>
                <c:pt idx="2">
                  <c:v>660.2</c:v>
                </c:pt>
              </c:numCache>
            </c:numRef>
          </c:val>
          <c:extLst>
            <c:ext xmlns:c16="http://schemas.microsoft.com/office/drawing/2014/chart" uri="{C3380CC4-5D6E-409C-BE32-E72D297353CC}">
              <c16:uniqueId val="{00000000-3F92-44E6-9B5A-5ECA91FEFE72}"/>
            </c:ext>
          </c:extLst>
        </c:ser>
        <c:ser>
          <c:idx val="1"/>
          <c:order val="1"/>
          <c:tx>
            <c:strRef>
              <c:f>[Книга1.xlsx]Аркуш1!$P$6</c:f>
              <c:strCache>
                <c:ptCount val="1"/>
                <c:pt idx="0">
                  <c:v>Доходи загального фонду, млн.грн </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[Книга1.xlsx]Аркуш1!$P$8:$P$10</c:f>
              <c:numCache>
                <c:formatCode>General</c:formatCode>
                <c:ptCount val="3"/>
                <c:pt idx="0">
                  <c:v>512.76499999999999</c:v>
                </c:pt>
                <c:pt idx="1">
                  <c:v>596.06799999999998</c:v>
                </c:pt>
                <c:pt idx="2">
                  <c:v>638.56100000000004</c:v>
                </c:pt>
              </c:numCache>
            </c:numRef>
          </c:val>
          <c:extLst>
            <c:ext xmlns:c16="http://schemas.microsoft.com/office/drawing/2014/chart" uri="{C3380CC4-5D6E-409C-BE32-E72D297353CC}">
              <c16:uniqueId val="{00000001-3F92-44E6-9B5A-5ECA91FEFE72}"/>
            </c:ext>
          </c:extLst>
        </c:ser>
        <c:ser>
          <c:idx val="2"/>
          <c:order val="2"/>
          <c:tx>
            <c:strRef>
              <c:f>[Книга1.xlsx]Аркуш1!$Q$6</c:f>
              <c:strCache>
                <c:ptCount val="1"/>
                <c:pt idx="0">
                  <c:v>Доходи спеціального фонду,млн.грн</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[Книга1.xlsx]Аркуш1!$Q$8:$Q$10</c:f>
              <c:numCache>
                <c:formatCode>General</c:formatCode>
                <c:ptCount val="3"/>
                <c:pt idx="0">
                  <c:v>13.656000000000001</c:v>
                </c:pt>
                <c:pt idx="1">
                  <c:v>17.817</c:v>
                </c:pt>
                <c:pt idx="2">
                  <c:v>21.638999999999999</c:v>
                </c:pt>
              </c:numCache>
            </c:numRef>
          </c:val>
          <c:extLst>
            <c:ext xmlns:c16="http://schemas.microsoft.com/office/drawing/2014/chart" uri="{C3380CC4-5D6E-409C-BE32-E72D297353CC}">
              <c16:uniqueId val="{00000002-3F92-44E6-9B5A-5ECA91FEFE72}"/>
            </c:ext>
          </c:extLst>
        </c:ser>
        <c:dLbls>
          <c:showLegendKey val="0"/>
          <c:showVal val="0"/>
          <c:showCatName val="0"/>
          <c:showSerName val="0"/>
          <c:showPercent val="0"/>
          <c:showBubbleSize val="0"/>
        </c:dLbls>
        <c:gapWidth val="150"/>
        <c:axId val="145851904"/>
        <c:axId val="145853440"/>
      </c:barChart>
      <c:lineChart>
        <c:grouping val="standard"/>
        <c:varyColors val="0"/>
        <c:ser>
          <c:idx val="3"/>
          <c:order val="3"/>
          <c:tx>
            <c:strRef>
              <c:f>[Книга1.xlsx]Аркуш1!$R$6</c:f>
              <c:strCache>
                <c:ptCount val="1"/>
                <c:pt idx="0">
                  <c:v>Інфляційне зростання у порівнянні до !!! року</c:v>
                </c:pt>
              </c:strCache>
            </c:strRef>
          </c:tx>
          <c:marker>
            <c:symbol val="none"/>
          </c:marker>
          <c:cat>
            <c:numRef>
              <c:f>[1]Бюджет!$A$35:$A$42</c:f>
              <c:numCache>
                <c:formatCode>General</c:formatCode>
                <c:ptCount val="8"/>
                <c:pt idx="0">
                  <c:v>0</c:v>
                </c:pt>
                <c:pt idx="1">
                  <c:v>0</c:v>
                </c:pt>
                <c:pt idx="2">
                  <c:v>0</c:v>
                </c:pt>
                <c:pt idx="3">
                  <c:v>0</c:v>
                </c:pt>
                <c:pt idx="4">
                  <c:v>0</c:v>
                </c:pt>
                <c:pt idx="5">
                  <c:v>0</c:v>
                </c:pt>
                <c:pt idx="6">
                  <c:v>0</c:v>
                </c:pt>
                <c:pt idx="7">
                  <c:v>0</c:v>
                </c:pt>
              </c:numCache>
            </c:numRef>
          </c:cat>
          <c:val>
            <c:numRef>
              <c:f>[Книга1.xlsx]Аркуш1!$R$8:$R$10</c:f>
              <c:numCache>
                <c:formatCode>General</c:formatCode>
                <c:ptCount val="3"/>
                <c:pt idx="0">
                  <c:v>10</c:v>
                </c:pt>
                <c:pt idx="1">
                  <c:v>26.6</c:v>
                </c:pt>
                <c:pt idx="2">
                  <c:v>5.0999999999999996</c:v>
                </c:pt>
              </c:numCache>
            </c:numRef>
          </c:val>
          <c:smooth val="0"/>
          <c:extLst>
            <c:ext xmlns:c16="http://schemas.microsoft.com/office/drawing/2014/chart" uri="{C3380CC4-5D6E-409C-BE32-E72D297353CC}">
              <c16:uniqueId val="{00000003-3F92-44E6-9B5A-5ECA91FEFE72}"/>
            </c:ext>
          </c:extLst>
        </c:ser>
        <c:dLbls>
          <c:showLegendKey val="0"/>
          <c:showVal val="0"/>
          <c:showCatName val="0"/>
          <c:showSerName val="0"/>
          <c:showPercent val="0"/>
          <c:showBubbleSize val="0"/>
        </c:dLbls>
        <c:marker val="1"/>
        <c:smooth val="0"/>
        <c:axId val="147139584"/>
        <c:axId val="147137664"/>
      </c:lineChart>
      <c:catAx>
        <c:axId val="145851904"/>
        <c:scaling>
          <c:orientation val="minMax"/>
        </c:scaling>
        <c:delete val="0"/>
        <c:axPos val="b"/>
        <c:numFmt formatCode="General" sourceLinked="1"/>
        <c:majorTickMark val="out"/>
        <c:minorTickMark val="none"/>
        <c:tickLblPos val="nextTo"/>
        <c:crossAx val="145853440"/>
        <c:crosses val="autoZero"/>
        <c:auto val="1"/>
        <c:lblAlgn val="ctr"/>
        <c:lblOffset val="100"/>
        <c:noMultiLvlLbl val="0"/>
      </c:catAx>
      <c:valAx>
        <c:axId val="145853440"/>
        <c:scaling>
          <c:orientation val="minMax"/>
        </c:scaling>
        <c:delete val="0"/>
        <c:axPos val="l"/>
        <c:majorGridlines/>
        <c:title>
          <c:tx>
            <c:rich>
              <a:bodyPr rot="0" vert="horz"/>
              <a:lstStyle/>
              <a:p>
                <a:pPr>
                  <a:defRPr/>
                </a:pPr>
                <a:r>
                  <a:rPr lang="ru-RU"/>
                  <a:t>млн</a:t>
                </a:r>
                <a:r>
                  <a:rPr lang="ru-RU" baseline="0"/>
                  <a:t> </a:t>
                </a:r>
                <a:r>
                  <a:rPr lang="ru-RU"/>
                  <a:t>грн</a:t>
                </a:r>
              </a:p>
            </c:rich>
          </c:tx>
          <c:layout>
            <c:manualLayout>
              <c:xMode val="edge"/>
              <c:yMode val="edge"/>
              <c:x val="2.2222222222222223E-2"/>
              <c:y val="2.8102716890118486E-2"/>
            </c:manualLayout>
          </c:layout>
          <c:overlay val="0"/>
        </c:title>
        <c:numFmt formatCode="General" sourceLinked="1"/>
        <c:majorTickMark val="out"/>
        <c:minorTickMark val="none"/>
        <c:tickLblPos val="nextTo"/>
        <c:crossAx val="145851904"/>
        <c:crosses val="autoZero"/>
        <c:crossBetween val="between"/>
      </c:valAx>
      <c:valAx>
        <c:axId val="147137664"/>
        <c:scaling>
          <c:orientation val="minMax"/>
        </c:scaling>
        <c:delete val="0"/>
        <c:axPos val="r"/>
        <c:title>
          <c:tx>
            <c:rich>
              <a:bodyPr rot="0" vert="horz"/>
              <a:lstStyle/>
              <a:p>
                <a:pPr>
                  <a:defRPr/>
                </a:pPr>
                <a:r>
                  <a:rPr lang="en-US"/>
                  <a:t>%</a:t>
                </a:r>
              </a:p>
            </c:rich>
          </c:tx>
          <c:layout>
            <c:manualLayout>
              <c:xMode val="edge"/>
              <c:yMode val="edge"/>
              <c:x val="0.96692484741182505"/>
              <c:y val="3.1816704274691111E-2"/>
            </c:manualLayout>
          </c:layout>
          <c:overlay val="0"/>
        </c:title>
        <c:numFmt formatCode="General" sourceLinked="1"/>
        <c:majorTickMark val="out"/>
        <c:minorTickMark val="none"/>
        <c:tickLblPos val="nextTo"/>
        <c:crossAx val="147139584"/>
        <c:crosses val="max"/>
        <c:crossBetween val="between"/>
      </c:valAx>
      <c:catAx>
        <c:axId val="147139584"/>
        <c:scaling>
          <c:orientation val="minMax"/>
        </c:scaling>
        <c:delete val="1"/>
        <c:axPos val="b"/>
        <c:numFmt formatCode="General" sourceLinked="1"/>
        <c:majorTickMark val="out"/>
        <c:minorTickMark val="none"/>
        <c:tickLblPos val="nextTo"/>
        <c:crossAx val="147137664"/>
        <c:crosses val="autoZero"/>
        <c:auto val="1"/>
        <c:lblAlgn val="ctr"/>
        <c:lblOffset val="100"/>
        <c:noMultiLvlLbl val="0"/>
      </c:catAx>
    </c:plotArea>
    <c:legend>
      <c:legendPos val="b"/>
      <c:layout>
        <c:manualLayout>
          <c:xMode val="edge"/>
          <c:yMode val="edge"/>
          <c:x val="8.9228177608580608E-2"/>
          <c:y val="0.83378578806317383"/>
          <c:w val="0.88138636080289245"/>
          <c:h val="0.12465968464557979"/>
        </c:manualLayout>
      </c:layout>
      <c:overlay val="0"/>
      <c:txPr>
        <a:bodyPr/>
        <a:lstStyle/>
        <a:p>
          <a:pPr>
            <a:defRPr sz="700"/>
          </a:pPr>
          <a:endParaRPr lang="uk-UA"/>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91064740959385"/>
          <c:y val="4.8738014420717166E-2"/>
          <c:w val="0.74391630202508052"/>
          <c:h val="0.65804099543990402"/>
        </c:manualLayout>
      </c:layout>
      <c:barChart>
        <c:barDir val="col"/>
        <c:grouping val="clustered"/>
        <c:varyColors val="0"/>
        <c:ser>
          <c:idx val="0"/>
          <c:order val="0"/>
          <c:tx>
            <c:strRef>
              <c:f>[Книга1.xlsx]Аркуш1!$O$27</c:f>
              <c:strCache>
                <c:ptCount val="1"/>
                <c:pt idx="0">
                  <c:v>Вмдатки  бюджету Долинської ТГ</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[Книга1.xlsx]Аркуш1!$O$29:$O$31</c:f>
              <c:numCache>
                <c:formatCode>General</c:formatCode>
                <c:ptCount val="3"/>
                <c:pt idx="0">
                  <c:v>542.07600000000002</c:v>
                </c:pt>
                <c:pt idx="1">
                  <c:v>577.36099999999999</c:v>
                </c:pt>
                <c:pt idx="2">
                  <c:v>668.6</c:v>
                </c:pt>
              </c:numCache>
            </c:numRef>
          </c:val>
          <c:extLst>
            <c:ext xmlns:c16="http://schemas.microsoft.com/office/drawing/2014/chart" uri="{C3380CC4-5D6E-409C-BE32-E72D297353CC}">
              <c16:uniqueId val="{00000000-EFDE-412B-9B97-8E4AE91EA85E}"/>
            </c:ext>
          </c:extLst>
        </c:ser>
        <c:ser>
          <c:idx val="1"/>
          <c:order val="1"/>
          <c:tx>
            <c:strRef>
              <c:f>[Книга1.xlsx]Аркуш1!$P$27</c:f>
              <c:strCache>
                <c:ptCount val="1"/>
                <c:pt idx="0">
                  <c:v>Видатки загального фонду, млн.грн </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[Книга1.xlsx]Аркуш1!$P$29:$P$31</c:f>
              <c:numCache>
                <c:formatCode>General</c:formatCode>
                <c:ptCount val="3"/>
                <c:pt idx="0">
                  <c:v>513.13900000000001</c:v>
                </c:pt>
                <c:pt idx="1">
                  <c:v>560.64099999999996</c:v>
                </c:pt>
                <c:pt idx="2">
                  <c:v>596.78700000000003</c:v>
                </c:pt>
              </c:numCache>
            </c:numRef>
          </c:val>
          <c:extLst>
            <c:ext xmlns:c16="http://schemas.microsoft.com/office/drawing/2014/chart" uri="{C3380CC4-5D6E-409C-BE32-E72D297353CC}">
              <c16:uniqueId val="{00000001-EFDE-412B-9B97-8E4AE91EA85E}"/>
            </c:ext>
          </c:extLst>
        </c:ser>
        <c:ser>
          <c:idx val="2"/>
          <c:order val="2"/>
          <c:tx>
            <c:strRef>
              <c:f>[Книга1.xlsx]Аркуш1!$Q$27</c:f>
              <c:strCache>
                <c:ptCount val="1"/>
                <c:pt idx="0">
                  <c:v>Доходи спеціального фонду,млн.грн</c:v>
                </c:pt>
              </c:strCache>
            </c:strRef>
          </c:tx>
          <c:invertIfNegative val="0"/>
          <c:cat>
            <c:numRef>
              <c:f>[Книга1.xlsx]Аркуш1!$N$8:$N$10</c:f>
              <c:numCache>
                <c:formatCode>General</c:formatCode>
                <c:ptCount val="3"/>
                <c:pt idx="0">
                  <c:v>2021</c:v>
                </c:pt>
                <c:pt idx="1">
                  <c:v>2022</c:v>
                </c:pt>
                <c:pt idx="2">
                  <c:v>2023</c:v>
                </c:pt>
              </c:numCache>
            </c:numRef>
          </c:cat>
          <c:val>
            <c:numRef>
              <c:f>[Книга1.xlsx]Аркуш1!$Q$29:$Q$31</c:f>
              <c:numCache>
                <c:formatCode>General</c:formatCode>
                <c:ptCount val="3"/>
                <c:pt idx="0">
                  <c:v>28.856000000000002</c:v>
                </c:pt>
                <c:pt idx="1">
                  <c:v>16.72</c:v>
                </c:pt>
                <c:pt idx="2">
                  <c:v>71.813000000000002</c:v>
                </c:pt>
              </c:numCache>
            </c:numRef>
          </c:val>
          <c:extLst>
            <c:ext xmlns:c16="http://schemas.microsoft.com/office/drawing/2014/chart" uri="{C3380CC4-5D6E-409C-BE32-E72D297353CC}">
              <c16:uniqueId val="{00000002-EFDE-412B-9B97-8E4AE91EA85E}"/>
            </c:ext>
          </c:extLst>
        </c:ser>
        <c:dLbls>
          <c:showLegendKey val="0"/>
          <c:showVal val="0"/>
          <c:showCatName val="0"/>
          <c:showSerName val="0"/>
          <c:showPercent val="0"/>
          <c:showBubbleSize val="0"/>
        </c:dLbls>
        <c:gapWidth val="150"/>
        <c:axId val="147177472"/>
        <c:axId val="147179008"/>
      </c:barChart>
      <c:lineChart>
        <c:grouping val="standard"/>
        <c:varyColors val="0"/>
        <c:ser>
          <c:idx val="3"/>
          <c:order val="3"/>
          <c:tx>
            <c:strRef>
              <c:f>[Книга1.xlsx]Аркуш1!$R$27</c:f>
              <c:strCache>
                <c:ptCount val="1"/>
                <c:pt idx="0">
                  <c:v>Інфляційне зростання у порівнянні до !!! року</c:v>
                </c:pt>
              </c:strCache>
            </c:strRef>
          </c:tx>
          <c:marker>
            <c:symbol val="none"/>
          </c:marker>
          <c:cat>
            <c:numRef>
              <c:f>[1]Бюджет!$A$35:$A$42</c:f>
              <c:numCache>
                <c:formatCode>General</c:formatCode>
                <c:ptCount val="8"/>
                <c:pt idx="0">
                  <c:v>0</c:v>
                </c:pt>
                <c:pt idx="1">
                  <c:v>0</c:v>
                </c:pt>
                <c:pt idx="2">
                  <c:v>0</c:v>
                </c:pt>
                <c:pt idx="3">
                  <c:v>0</c:v>
                </c:pt>
                <c:pt idx="4">
                  <c:v>0</c:v>
                </c:pt>
                <c:pt idx="5">
                  <c:v>0</c:v>
                </c:pt>
                <c:pt idx="6">
                  <c:v>0</c:v>
                </c:pt>
                <c:pt idx="7">
                  <c:v>0</c:v>
                </c:pt>
              </c:numCache>
            </c:numRef>
          </c:cat>
          <c:val>
            <c:numRef>
              <c:f>[Книга1.xlsx]Аркуш1!$R$29:$R$31</c:f>
              <c:numCache>
                <c:formatCode>General</c:formatCode>
                <c:ptCount val="3"/>
                <c:pt idx="0">
                  <c:v>10</c:v>
                </c:pt>
                <c:pt idx="1">
                  <c:v>26.6</c:v>
                </c:pt>
                <c:pt idx="2">
                  <c:v>5.0999999999999996</c:v>
                </c:pt>
              </c:numCache>
            </c:numRef>
          </c:val>
          <c:smooth val="0"/>
          <c:extLst>
            <c:ext xmlns:c16="http://schemas.microsoft.com/office/drawing/2014/chart" uri="{C3380CC4-5D6E-409C-BE32-E72D297353CC}">
              <c16:uniqueId val="{00000003-EFDE-412B-9B97-8E4AE91EA85E}"/>
            </c:ext>
          </c:extLst>
        </c:ser>
        <c:dLbls>
          <c:showLegendKey val="0"/>
          <c:showVal val="0"/>
          <c:showCatName val="0"/>
          <c:showSerName val="0"/>
          <c:showPercent val="0"/>
          <c:showBubbleSize val="0"/>
        </c:dLbls>
        <c:marker val="1"/>
        <c:smooth val="0"/>
        <c:axId val="147191296"/>
        <c:axId val="147180928"/>
      </c:lineChart>
      <c:catAx>
        <c:axId val="147177472"/>
        <c:scaling>
          <c:orientation val="minMax"/>
        </c:scaling>
        <c:delete val="0"/>
        <c:axPos val="b"/>
        <c:numFmt formatCode="General" sourceLinked="1"/>
        <c:majorTickMark val="out"/>
        <c:minorTickMark val="none"/>
        <c:tickLblPos val="nextTo"/>
        <c:crossAx val="147179008"/>
        <c:crosses val="autoZero"/>
        <c:auto val="1"/>
        <c:lblAlgn val="ctr"/>
        <c:lblOffset val="100"/>
        <c:noMultiLvlLbl val="0"/>
      </c:catAx>
      <c:valAx>
        <c:axId val="147179008"/>
        <c:scaling>
          <c:orientation val="minMax"/>
        </c:scaling>
        <c:delete val="0"/>
        <c:axPos val="l"/>
        <c:majorGridlines/>
        <c:title>
          <c:tx>
            <c:rich>
              <a:bodyPr rot="0" vert="horz"/>
              <a:lstStyle/>
              <a:p>
                <a:pPr>
                  <a:defRPr/>
                </a:pPr>
                <a:r>
                  <a:rPr lang="ru-RU"/>
                  <a:t>млн</a:t>
                </a:r>
                <a:r>
                  <a:rPr lang="ru-RU" baseline="0"/>
                  <a:t> </a:t>
                </a:r>
                <a:r>
                  <a:rPr lang="ru-RU"/>
                  <a:t>грн</a:t>
                </a:r>
              </a:p>
            </c:rich>
          </c:tx>
          <c:layout>
            <c:manualLayout>
              <c:xMode val="edge"/>
              <c:yMode val="edge"/>
              <c:x val="2.2222222222222223E-2"/>
              <c:y val="2.8102716890118486E-2"/>
            </c:manualLayout>
          </c:layout>
          <c:overlay val="0"/>
        </c:title>
        <c:numFmt formatCode="General" sourceLinked="1"/>
        <c:majorTickMark val="out"/>
        <c:minorTickMark val="none"/>
        <c:tickLblPos val="nextTo"/>
        <c:crossAx val="147177472"/>
        <c:crosses val="autoZero"/>
        <c:crossBetween val="between"/>
      </c:valAx>
      <c:valAx>
        <c:axId val="147180928"/>
        <c:scaling>
          <c:orientation val="minMax"/>
        </c:scaling>
        <c:delete val="0"/>
        <c:axPos val="r"/>
        <c:title>
          <c:tx>
            <c:rich>
              <a:bodyPr rot="0" vert="horz"/>
              <a:lstStyle/>
              <a:p>
                <a:pPr>
                  <a:defRPr/>
                </a:pPr>
                <a:r>
                  <a:rPr lang="en-US"/>
                  <a:t>%</a:t>
                </a:r>
              </a:p>
            </c:rich>
          </c:tx>
          <c:layout>
            <c:manualLayout>
              <c:xMode val="edge"/>
              <c:yMode val="edge"/>
              <c:x val="0.96692484741182505"/>
              <c:y val="3.1816704274691111E-2"/>
            </c:manualLayout>
          </c:layout>
          <c:overlay val="0"/>
        </c:title>
        <c:numFmt formatCode="General" sourceLinked="1"/>
        <c:majorTickMark val="out"/>
        <c:minorTickMark val="none"/>
        <c:tickLblPos val="nextTo"/>
        <c:crossAx val="147191296"/>
        <c:crosses val="max"/>
        <c:crossBetween val="between"/>
      </c:valAx>
      <c:catAx>
        <c:axId val="147191296"/>
        <c:scaling>
          <c:orientation val="minMax"/>
        </c:scaling>
        <c:delete val="1"/>
        <c:axPos val="b"/>
        <c:numFmt formatCode="General" sourceLinked="1"/>
        <c:majorTickMark val="out"/>
        <c:minorTickMark val="none"/>
        <c:tickLblPos val="nextTo"/>
        <c:crossAx val="147180928"/>
        <c:crosses val="autoZero"/>
        <c:auto val="1"/>
        <c:lblAlgn val="ctr"/>
        <c:lblOffset val="100"/>
        <c:noMultiLvlLbl val="0"/>
      </c:catAx>
    </c:plotArea>
    <c:legend>
      <c:legendPos val="b"/>
      <c:layout>
        <c:manualLayout>
          <c:xMode val="edge"/>
          <c:yMode val="edge"/>
          <c:x val="8.9228177608580608E-2"/>
          <c:y val="0.83378578806317383"/>
          <c:w val="0.88138636080289245"/>
          <c:h val="0.12465968464557979"/>
        </c:manualLayout>
      </c:layout>
      <c:overlay val="0"/>
      <c:txPr>
        <a:bodyPr/>
        <a:lstStyle/>
        <a:p>
          <a:pPr>
            <a:defRPr sz="700"/>
          </a:pPr>
          <a:endParaRPr lang="uk-UA"/>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800"/>
            </a:pPr>
            <a:r>
              <a:rPr lang="uk-UA"/>
              <a:t>Розподіл споживання природного газу за групами споживачів у Долинській ТГ у 2010 році</a:t>
            </a:r>
          </a:p>
        </c:rich>
      </c:tx>
      <c:overlay val="0"/>
    </c:title>
    <c:autoTitleDeleted val="0"/>
    <c:plotArea>
      <c:layout>
        <c:manualLayout>
          <c:layoutTarget val="inner"/>
          <c:xMode val="edge"/>
          <c:yMode val="edge"/>
          <c:x val="9.0757125925578233E-2"/>
          <c:y val="0.31104563016579451"/>
          <c:w val="0.43091897047290662"/>
          <c:h val="0.56673755077441701"/>
        </c:manualLayout>
      </c:layout>
      <c:pieChart>
        <c:varyColors val="1"/>
        <c:ser>
          <c:idx val="0"/>
          <c:order val="0"/>
          <c:tx>
            <c:strRef>
              <c:f>Газ!$B$29</c:f>
              <c:strCache>
                <c:ptCount val="1"/>
                <c:pt idx="0">
                  <c:v>Розподіл споживання природного газу за групами споживачів у Долинській МТГ у 2010 році</c:v>
                </c:pt>
              </c:strCache>
            </c:strRef>
          </c:tx>
          <c:dLbls>
            <c:dLbl>
              <c:idx val="0"/>
              <c:layout>
                <c:manualLayout>
                  <c:x val="1.9839129483814576E-2"/>
                  <c:y val="-3.7004228638086905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D05-4423-8A4C-C251EA1AEB2E}"/>
                </c:ext>
              </c:extLst>
            </c:dLbl>
            <c:dLbl>
              <c:idx val="1"/>
              <c:layout>
                <c:manualLayout>
                  <c:x val="-7.2836154002306919E-2"/>
                  <c:y val="-0.2023518574774368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05-4423-8A4C-C251EA1AEB2E}"/>
                </c:ext>
              </c:extLst>
            </c:dLbl>
            <c:dLbl>
              <c:idx val="2"/>
              <c:layout>
                <c:manualLayout>
                  <c:x val="0.10266292428841814"/>
                  <c:y val="0.1232466412535400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D05-4423-8A4C-C251EA1AEB2E}"/>
                </c:ext>
              </c:extLst>
            </c:dLbl>
            <c:dLbl>
              <c:idx val="3"/>
              <c:layout>
                <c:manualLayout>
                  <c:x val="-4.1499338320916838E-2"/>
                  <c:y val="-3.280934172021603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D05-4423-8A4C-C251EA1AEB2E}"/>
                </c:ext>
              </c:extLst>
            </c:dLbl>
            <c:spPr>
              <a:noFill/>
              <a:ln>
                <a:noFill/>
              </a:ln>
              <a:effectLst/>
            </c:spPr>
            <c:txPr>
              <a:bodyPr/>
              <a:lstStyle/>
              <a:p>
                <a:pPr>
                  <a:defRPr b="1"/>
                </a:pPr>
                <a:endParaRPr lang="uk-UA"/>
              </a:p>
            </c:txPr>
            <c:showLegendKey val="0"/>
            <c:showVal val="0"/>
            <c:showCatName val="0"/>
            <c:showSerName val="0"/>
            <c:showPercent val="1"/>
            <c:showBubbleSize val="0"/>
            <c:showLeaderLines val="1"/>
            <c:extLst>
              <c:ext xmlns:c15="http://schemas.microsoft.com/office/drawing/2012/chart" uri="{CE6537A1-D6FC-4f65-9D91-7224C49458BB}"/>
            </c:extLst>
          </c:dLbls>
          <c:cat>
            <c:strRef>
              <c:f>Газ!$A$4:$A$7</c:f>
              <c:strCache>
                <c:ptCount val="4"/>
                <c:pt idx="0">
                  <c:v>Буджетні та комунальні установи та підприємства</c:v>
                </c:pt>
                <c:pt idx="1">
                  <c:v>Населення</c:v>
                </c:pt>
                <c:pt idx="2">
                  <c:v>Промисловість</c:v>
                </c:pt>
                <c:pt idx="3">
                  <c:v>Інші споживачі</c:v>
                </c:pt>
              </c:strCache>
            </c:strRef>
          </c:cat>
          <c:val>
            <c:numRef>
              <c:f>Газ!$G$4:$G$7</c:f>
              <c:numCache>
                <c:formatCode>0.0</c:formatCode>
                <c:ptCount val="4"/>
                <c:pt idx="0">
                  <c:v>1861.9699127820768</c:v>
                </c:pt>
                <c:pt idx="1">
                  <c:v>15461.306099525718</c:v>
                </c:pt>
                <c:pt idx="2">
                  <c:v>4841.266054188166</c:v>
                </c:pt>
                <c:pt idx="3">
                  <c:v>728.92672428168805</c:v>
                </c:pt>
              </c:numCache>
            </c:numRef>
          </c:val>
          <c:extLst>
            <c:ext xmlns:c16="http://schemas.microsoft.com/office/drawing/2014/chart" uri="{C3380CC4-5D6E-409C-BE32-E72D297353CC}">
              <c16:uniqueId val="{00000004-5D05-4423-8A4C-C251EA1AEB2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6214094869442488"/>
          <c:y val="0.2592148523438304"/>
          <c:w val="0.43131350951606562"/>
          <c:h val="0.64349518810148731"/>
        </c:manualLayout>
      </c:layout>
      <c:overlay val="0"/>
      <c:txPr>
        <a:bodyPr/>
        <a:lstStyle/>
        <a:p>
          <a:pPr>
            <a:defRPr sz="700"/>
          </a:pPr>
          <a:endParaRPr lang="uk-UA"/>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800"/>
            </a:pPr>
            <a:r>
              <a:rPr lang="uk-UA"/>
              <a:t>Розподіл споживання природного газу за групами споживачів у Долинській ТГ у 2020 році</a:t>
            </a:r>
          </a:p>
        </c:rich>
      </c:tx>
      <c:overlay val="0"/>
    </c:title>
    <c:autoTitleDeleted val="0"/>
    <c:plotArea>
      <c:layout/>
      <c:pieChart>
        <c:varyColors val="1"/>
        <c:ser>
          <c:idx val="0"/>
          <c:order val="0"/>
          <c:tx>
            <c:strRef>
              <c:f>Газ!$H$30</c:f>
              <c:strCache>
                <c:ptCount val="1"/>
                <c:pt idx="0">
                  <c:v>Розподіл споживання природного газу за групами споживачів у Долинській МТГ у 2020 році</c:v>
                </c:pt>
              </c:strCache>
            </c:strRef>
          </c:tx>
          <c:dLbls>
            <c:dLbl>
              <c:idx val="0"/>
              <c:layout>
                <c:manualLayout>
                  <c:x val="6.4584150284483971E-2"/>
                  <c:y val="8.313734690827079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AEC7-41C1-A778-2B04F3089AE2}"/>
                </c:ext>
              </c:extLst>
            </c:dLbl>
            <c:dLbl>
              <c:idx val="1"/>
              <c:layout>
                <c:manualLayout>
                  <c:x val="3.9419510061242342E-2"/>
                  <c:y val="-0.2631342957130358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EC7-41C1-A778-2B04F3089AE2}"/>
                </c:ext>
              </c:extLst>
            </c:dLbl>
            <c:dLbl>
              <c:idx val="2"/>
              <c:layout>
                <c:manualLayout>
                  <c:x val="-4.8653470725579462E-2"/>
                  <c:y val="-1.368388887522397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EC7-41C1-A778-2B04F3089AE2}"/>
                </c:ext>
              </c:extLst>
            </c:dLbl>
            <c:dLbl>
              <c:idx val="3"/>
              <c:layout>
                <c:manualLayout>
                  <c:x val="-5.6865084943541846E-4"/>
                  <c:y val="-2.087562887518613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EC7-41C1-A778-2B04F3089AE2}"/>
                </c:ext>
              </c:extLst>
            </c:dLbl>
            <c:spPr>
              <a:noFill/>
              <a:ln>
                <a:noFill/>
              </a:ln>
              <a:effectLst/>
            </c:spPr>
            <c:txPr>
              <a:bodyPr/>
              <a:lstStyle/>
              <a:p>
                <a:pPr>
                  <a:defRPr sz="1000" b="1"/>
                </a:pPr>
                <a:endParaRPr lang="uk-UA"/>
              </a:p>
            </c:txPr>
            <c:showLegendKey val="0"/>
            <c:showVal val="0"/>
            <c:showCatName val="0"/>
            <c:showSerName val="0"/>
            <c:showPercent val="1"/>
            <c:showBubbleSize val="0"/>
            <c:showLeaderLines val="1"/>
            <c:extLst>
              <c:ext xmlns:c15="http://schemas.microsoft.com/office/drawing/2012/chart" uri="{CE6537A1-D6FC-4f65-9D91-7224C49458BB}"/>
            </c:extLst>
          </c:dLbls>
          <c:cat>
            <c:strRef>
              <c:f>Газ!$A$4:$A$7</c:f>
              <c:strCache>
                <c:ptCount val="4"/>
                <c:pt idx="0">
                  <c:v>Буджетні та комунальні установи та підприємства</c:v>
                </c:pt>
                <c:pt idx="1">
                  <c:v>Населення</c:v>
                </c:pt>
                <c:pt idx="2">
                  <c:v>Промисловість</c:v>
                </c:pt>
                <c:pt idx="3">
                  <c:v>Інші споживачі</c:v>
                </c:pt>
              </c:strCache>
            </c:strRef>
          </c:cat>
          <c:val>
            <c:numRef>
              <c:f>Газ!$H$4:$H$7</c:f>
              <c:numCache>
                <c:formatCode>0.0</c:formatCode>
                <c:ptCount val="4"/>
                <c:pt idx="0">
                  <c:v>699.75900000000001</c:v>
                </c:pt>
                <c:pt idx="1">
                  <c:v>12768.457</c:v>
                </c:pt>
                <c:pt idx="2">
                  <c:v>678.58399999999995</c:v>
                </c:pt>
                <c:pt idx="3">
                  <c:v>103.092</c:v>
                </c:pt>
              </c:numCache>
            </c:numRef>
          </c:val>
          <c:extLst>
            <c:ext xmlns:c16="http://schemas.microsoft.com/office/drawing/2014/chart" uri="{C3380CC4-5D6E-409C-BE32-E72D297353CC}">
              <c16:uniqueId val="{00000004-AEC7-41C1-A778-2B04F3089AE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561124234470691"/>
          <c:y val="0.24769685039370079"/>
          <c:w val="0.32722090988626423"/>
          <c:h val="0.64349518810148731"/>
        </c:manualLayout>
      </c:layout>
      <c:overlay val="0"/>
      <c:txPr>
        <a:bodyPr/>
        <a:lstStyle/>
        <a:p>
          <a:pPr>
            <a:defRPr sz="700"/>
          </a:pPr>
          <a:endParaRPr lang="uk-UA"/>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ru-RU" sz="1050"/>
              <a:t>Споживання електроенергії по основних групах споживачів у 2010 та 2020 роках у Долинській громаді, МВт.год</a:t>
            </a:r>
          </a:p>
        </c:rich>
      </c:tx>
      <c:overlay val="0"/>
    </c:title>
    <c:autoTitleDeleted val="0"/>
    <c:plotArea>
      <c:layout>
        <c:manualLayout>
          <c:layoutTarget val="inner"/>
          <c:xMode val="edge"/>
          <c:yMode val="edge"/>
          <c:x val="0.12599525460404265"/>
          <c:y val="0.21875906114318205"/>
          <c:w val="0.47751234485519817"/>
          <c:h val="0.63071232943708122"/>
        </c:manualLayout>
      </c:layout>
      <c:barChart>
        <c:barDir val="col"/>
        <c:grouping val="stacked"/>
        <c:varyColors val="0"/>
        <c:ser>
          <c:idx val="0"/>
          <c:order val="0"/>
          <c:tx>
            <c:strRef>
              <c:f>Електро!$A$8</c:f>
              <c:strCache>
                <c:ptCount val="1"/>
                <c:pt idx="0">
                  <c:v>Інші споживачі</c:v>
                </c:pt>
              </c:strCache>
            </c:strRef>
          </c:tx>
          <c:invertIfNegative val="0"/>
          <c:cat>
            <c:strRef>
              <c:f>Електро!$G$3:$H$3</c:f>
              <c:strCache>
                <c:ptCount val="2"/>
                <c:pt idx="0">
                  <c:v>2010 рік</c:v>
                </c:pt>
                <c:pt idx="1">
                  <c:v>2020 рік</c:v>
                </c:pt>
              </c:strCache>
            </c:strRef>
          </c:cat>
          <c:val>
            <c:numRef>
              <c:f>Електро!$G$8:$H$8</c:f>
              <c:numCache>
                <c:formatCode>0.0</c:formatCode>
                <c:ptCount val="2"/>
                <c:pt idx="0">
                  <c:v>6221.9913558689268</c:v>
                </c:pt>
                <c:pt idx="1">
                  <c:v>11664.755999999999</c:v>
                </c:pt>
              </c:numCache>
            </c:numRef>
          </c:val>
          <c:extLst>
            <c:ext xmlns:c16="http://schemas.microsoft.com/office/drawing/2014/chart" uri="{C3380CC4-5D6E-409C-BE32-E72D297353CC}">
              <c16:uniqueId val="{00000000-5B5F-47CA-BEAB-ED20366E6B3F}"/>
            </c:ext>
          </c:extLst>
        </c:ser>
        <c:ser>
          <c:idx val="1"/>
          <c:order val="1"/>
          <c:tx>
            <c:strRef>
              <c:f>Електро!$A$7</c:f>
              <c:strCache>
                <c:ptCount val="1"/>
                <c:pt idx="0">
                  <c:v>Промисловість та с/г</c:v>
                </c:pt>
              </c:strCache>
            </c:strRef>
          </c:tx>
          <c:invertIfNegative val="0"/>
          <c:cat>
            <c:strRef>
              <c:f>Електро!$G$3:$H$3</c:f>
              <c:strCache>
                <c:ptCount val="2"/>
                <c:pt idx="0">
                  <c:v>2010 рік</c:v>
                </c:pt>
                <c:pt idx="1">
                  <c:v>2020 рік</c:v>
                </c:pt>
              </c:strCache>
            </c:strRef>
          </c:cat>
          <c:val>
            <c:numRef>
              <c:f>Електро!$G$7:$H$7</c:f>
              <c:numCache>
                <c:formatCode>0.0</c:formatCode>
                <c:ptCount val="2"/>
                <c:pt idx="0">
                  <c:v>10115.736850981599</c:v>
                </c:pt>
                <c:pt idx="1">
                  <c:v>18635.507999999998</c:v>
                </c:pt>
              </c:numCache>
            </c:numRef>
          </c:val>
          <c:extLst>
            <c:ext xmlns:c16="http://schemas.microsoft.com/office/drawing/2014/chart" uri="{C3380CC4-5D6E-409C-BE32-E72D297353CC}">
              <c16:uniqueId val="{00000001-5B5F-47CA-BEAB-ED20366E6B3F}"/>
            </c:ext>
          </c:extLst>
        </c:ser>
        <c:ser>
          <c:idx val="2"/>
          <c:order val="2"/>
          <c:tx>
            <c:strRef>
              <c:f>Електро!$A$6</c:f>
              <c:strCache>
                <c:ptCount val="1"/>
                <c:pt idx="0">
                  <c:v>Населення</c:v>
                </c:pt>
              </c:strCache>
            </c:strRef>
          </c:tx>
          <c:invertIfNegative val="0"/>
          <c:cat>
            <c:strRef>
              <c:f>Електро!$G$3:$H$3</c:f>
              <c:strCache>
                <c:ptCount val="2"/>
                <c:pt idx="0">
                  <c:v>2010 рік</c:v>
                </c:pt>
                <c:pt idx="1">
                  <c:v>2020 рік</c:v>
                </c:pt>
              </c:strCache>
            </c:strRef>
          </c:cat>
          <c:val>
            <c:numRef>
              <c:f>Електро!$G$6:$H$6</c:f>
              <c:numCache>
                <c:formatCode>0.0</c:formatCode>
                <c:ptCount val="2"/>
                <c:pt idx="0">
                  <c:v>28650.767939881323</c:v>
                </c:pt>
                <c:pt idx="1">
                  <c:v>33546.713000000003</c:v>
                </c:pt>
              </c:numCache>
            </c:numRef>
          </c:val>
          <c:extLst>
            <c:ext xmlns:c16="http://schemas.microsoft.com/office/drawing/2014/chart" uri="{C3380CC4-5D6E-409C-BE32-E72D297353CC}">
              <c16:uniqueId val="{00000002-5B5F-47CA-BEAB-ED20366E6B3F}"/>
            </c:ext>
          </c:extLst>
        </c:ser>
        <c:ser>
          <c:idx val="3"/>
          <c:order val="3"/>
          <c:tx>
            <c:strRef>
              <c:f>Електро!$A$5</c:f>
              <c:strCache>
                <c:ptCount val="1"/>
                <c:pt idx="0">
                  <c:v>Вуличне освітлення</c:v>
                </c:pt>
              </c:strCache>
            </c:strRef>
          </c:tx>
          <c:invertIfNegative val="0"/>
          <c:cat>
            <c:strRef>
              <c:f>Електро!$G$3:$H$3</c:f>
              <c:strCache>
                <c:ptCount val="2"/>
                <c:pt idx="0">
                  <c:v>2010 рік</c:v>
                </c:pt>
                <c:pt idx="1">
                  <c:v>2020 рік</c:v>
                </c:pt>
              </c:strCache>
            </c:strRef>
          </c:cat>
          <c:val>
            <c:numRef>
              <c:f>Електро!$G$5:$H$5</c:f>
              <c:numCache>
                <c:formatCode>0.0</c:formatCode>
                <c:ptCount val="2"/>
                <c:pt idx="0">
                  <c:v>4991.3793103448279</c:v>
                </c:pt>
                <c:pt idx="1">
                  <c:v>881.6</c:v>
                </c:pt>
              </c:numCache>
            </c:numRef>
          </c:val>
          <c:extLst>
            <c:ext xmlns:c16="http://schemas.microsoft.com/office/drawing/2014/chart" uri="{C3380CC4-5D6E-409C-BE32-E72D297353CC}">
              <c16:uniqueId val="{00000003-5B5F-47CA-BEAB-ED20366E6B3F}"/>
            </c:ext>
          </c:extLst>
        </c:ser>
        <c:ser>
          <c:idx val="4"/>
          <c:order val="4"/>
          <c:tx>
            <c:strRef>
              <c:f>Електро!$A$4</c:f>
              <c:strCache>
                <c:ptCount val="1"/>
                <c:pt idx="0">
                  <c:v>Буджетні та комунальні установи та підприємства</c:v>
                </c:pt>
              </c:strCache>
            </c:strRef>
          </c:tx>
          <c:invertIfNegative val="0"/>
          <c:cat>
            <c:strRef>
              <c:f>Електро!$G$3:$H$3</c:f>
              <c:strCache>
                <c:ptCount val="2"/>
                <c:pt idx="0">
                  <c:v>2010 рік</c:v>
                </c:pt>
                <c:pt idx="1">
                  <c:v>2020 рік</c:v>
                </c:pt>
              </c:strCache>
            </c:strRef>
          </c:cat>
          <c:val>
            <c:numRef>
              <c:f>Електро!$G$4:$H$4</c:f>
              <c:numCache>
                <c:formatCode>0.0</c:formatCode>
                <c:ptCount val="2"/>
                <c:pt idx="0">
                  <c:v>5193.7785224126619</c:v>
                </c:pt>
                <c:pt idx="1">
                  <c:v>5598.9110000000001</c:v>
                </c:pt>
              </c:numCache>
            </c:numRef>
          </c:val>
          <c:extLst>
            <c:ext xmlns:c16="http://schemas.microsoft.com/office/drawing/2014/chart" uri="{C3380CC4-5D6E-409C-BE32-E72D297353CC}">
              <c16:uniqueId val="{00000004-5B5F-47CA-BEAB-ED20366E6B3F}"/>
            </c:ext>
          </c:extLst>
        </c:ser>
        <c:dLbls>
          <c:showLegendKey val="0"/>
          <c:showVal val="0"/>
          <c:showCatName val="0"/>
          <c:showSerName val="0"/>
          <c:showPercent val="0"/>
          <c:showBubbleSize val="0"/>
        </c:dLbls>
        <c:gapWidth val="150"/>
        <c:overlap val="100"/>
        <c:axId val="147247104"/>
        <c:axId val="147248640"/>
      </c:barChart>
      <c:catAx>
        <c:axId val="147247104"/>
        <c:scaling>
          <c:orientation val="minMax"/>
        </c:scaling>
        <c:delete val="0"/>
        <c:axPos val="b"/>
        <c:numFmt formatCode="General" sourceLinked="0"/>
        <c:majorTickMark val="out"/>
        <c:minorTickMark val="none"/>
        <c:tickLblPos val="nextTo"/>
        <c:crossAx val="147248640"/>
        <c:crosses val="autoZero"/>
        <c:auto val="1"/>
        <c:lblAlgn val="ctr"/>
        <c:lblOffset val="100"/>
        <c:noMultiLvlLbl val="0"/>
      </c:catAx>
      <c:valAx>
        <c:axId val="147248640"/>
        <c:scaling>
          <c:orientation val="minMax"/>
        </c:scaling>
        <c:delete val="0"/>
        <c:axPos val="l"/>
        <c:majorGridlines/>
        <c:numFmt formatCode="0.0" sourceLinked="1"/>
        <c:majorTickMark val="out"/>
        <c:minorTickMark val="none"/>
        <c:tickLblPos val="nextTo"/>
        <c:crossAx val="147247104"/>
        <c:crosses val="autoZero"/>
        <c:crossBetween val="between"/>
      </c:valAx>
    </c:plotArea>
    <c:legend>
      <c:legendPos val="r"/>
      <c:layout>
        <c:manualLayout>
          <c:xMode val="edge"/>
          <c:yMode val="edge"/>
          <c:x val="0.65784839386990202"/>
          <c:y val="0.23057375980176392"/>
          <c:w val="0.32662566486990913"/>
          <c:h val="0.64568437097536724"/>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uk-UA"/>
              <a:t>Обсяги забору води для мережі водопостачання у період 2010-2021 рр., тис. м3</a:t>
            </a:r>
          </a:p>
        </c:rich>
      </c:tx>
      <c:overlay val="0"/>
    </c:title>
    <c:autoTitleDeleted val="0"/>
    <c:plotArea>
      <c:layout/>
      <c:barChart>
        <c:barDir val="col"/>
        <c:grouping val="clustered"/>
        <c:varyColors val="0"/>
        <c:ser>
          <c:idx val="0"/>
          <c:order val="0"/>
          <c:tx>
            <c:strRef>
              <c:f>Вода!$D$9</c:f>
              <c:strCache>
                <c:ptCount val="1"/>
                <c:pt idx="0">
                  <c:v>Обсяги забору води для мережі водопостачання у період 2020-2021 рр., тис. м3</c:v>
                </c:pt>
              </c:strCache>
            </c:strRef>
          </c:tx>
          <c:spPr>
            <a:solidFill>
              <a:schemeClr val="accent5"/>
            </a:solidFill>
          </c:spPr>
          <c:invertIfNegative val="0"/>
          <c:dLbls>
            <c:spPr>
              <a:noFill/>
              <a:ln>
                <a:noFill/>
              </a:ln>
              <a:effectLst/>
            </c:spPr>
            <c:txPr>
              <a:bodyPr/>
              <a:lstStyle/>
              <a:p>
                <a:pPr>
                  <a:defRPr sz="60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Вода!$B$10:$B$21</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Вода!$D$10:$D$21</c:f>
              <c:numCache>
                <c:formatCode>0.0</c:formatCode>
                <c:ptCount val="12"/>
                <c:pt idx="0">
                  <c:v>2100.6</c:v>
                </c:pt>
                <c:pt idx="1">
                  <c:v>2042.5</c:v>
                </c:pt>
                <c:pt idx="2">
                  <c:v>1998.91</c:v>
                </c:pt>
                <c:pt idx="3">
                  <c:v>1848.915</c:v>
                </c:pt>
                <c:pt idx="4">
                  <c:v>1826.16</c:v>
                </c:pt>
                <c:pt idx="5">
                  <c:v>1716.3910000000001</c:v>
                </c:pt>
                <c:pt idx="6">
                  <c:v>1734.104</c:v>
                </c:pt>
                <c:pt idx="7">
                  <c:v>1744.876</c:v>
                </c:pt>
                <c:pt idx="8">
                  <c:v>1831.57</c:v>
                </c:pt>
                <c:pt idx="9">
                  <c:v>1787.1859999999999</c:v>
                </c:pt>
                <c:pt idx="10">
                  <c:v>1726.915</c:v>
                </c:pt>
                <c:pt idx="11">
                  <c:v>1774.4159999999999</c:v>
                </c:pt>
              </c:numCache>
            </c:numRef>
          </c:val>
          <c:extLst>
            <c:ext xmlns:c16="http://schemas.microsoft.com/office/drawing/2014/chart" uri="{C3380CC4-5D6E-409C-BE32-E72D297353CC}">
              <c16:uniqueId val="{00000000-72FF-4EA5-B85A-65BAD6506C41}"/>
            </c:ext>
          </c:extLst>
        </c:ser>
        <c:dLbls>
          <c:showLegendKey val="0"/>
          <c:showVal val="0"/>
          <c:showCatName val="0"/>
          <c:showSerName val="0"/>
          <c:showPercent val="0"/>
          <c:showBubbleSize val="0"/>
        </c:dLbls>
        <c:gapWidth val="150"/>
        <c:axId val="147265792"/>
        <c:axId val="147267584"/>
      </c:barChart>
      <c:catAx>
        <c:axId val="147265792"/>
        <c:scaling>
          <c:orientation val="minMax"/>
        </c:scaling>
        <c:delete val="0"/>
        <c:axPos val="b"/>
        <c:numFmt formatCode="General" sourceLinked="1"/>
        <c:majorTickMark val="out"/>
        <c:minorTickMark val="none"/>
        <c:tickLblPos val="nextTo"/>
        <c:txPr>
          <a:bodyPr/>
          <a:lstStyle/>
          <a:p>
            <a:pPr>
              <a:defRPr sz="900"/>
            </a:pPr>
            <a:endParaRPr lang="uk-UA"/>
          </a:p>
        </c:txPr>
        <c:crossAx val="147267584"/>
        <c:crosses val="autoZero"/>
        <c:auto val="1"/>
        <c:lblAlgn val="ctr"/>
        <c:lblOffset val="100"/>
        <c:noMultiLvlLbl val="0"/>
      </c:catAx>
      <c:valAx>
        <c:axId val="147267584"/>
        <c:scaling>
          <c:orientation val="minMax"/>
        </c:scaling>
        <c:delete val="0"/>
        <c:axPos val="l"/>
        <c:majorGridlines/>
        <c:numFmt formatCode="0.0" sourceLinked="1"/>
        <c:majorTickMark val="out"/>
        <c:minorTickMark val="none"/>
        <c:tickLblPos val="nextTo"/>
        <c:crossAx val="14726579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Споживання енергоресурсів на опалення в муніципальних будівлях Долинської ТГ, МВт.год</a:t>
            </a:r>
          </a:p>
        </c:rich>
      </c:tx>
      <c:overlay val="0"/>
    </c:title>
    <c:autoTitleDeleted val="0"/>
    <c:plotArea>
      <c:layout/>
      <c:barChart>
        <c:barDir val="col"/>
        <c:grouping val="stacked"/>
        <c:varyColors val="0"/>
        <c:ser>
          <c:idx val="0"/>
          <c:order val="0"/>
          <c:tx>
            <c:strRef>
              <c:f>Бюджет!$A$29</c:f>
              <c:strCache>
                <c:ptCount val="1"/>
                <c:pt idx="0">
                  <c:v>Природний газ</c:v>
                </c:pt>
              </c:strCache>
            </c:strRef>
          </c:tx>
          <c:invertIfNegative val="0"/>
          <c:cat>
            <c:strRef>
              <c:f>Бюджет!$G$25:$H$25</c:f>
              <c:strCache>
                <c:ptCount val="2"/>
                <c:pt idx="0">
                  <c:v>2010 рік</c:v>
                </c:pt>
                <c:pt idx="1">
                  <c:v>2020 рік</c:v>
                </c:pt>
              </c:strCache>
            </c:strRef>
          </c:cat>
          <c:val>
            <c:numRef>
              <c:f>Бюджет!$G$29:$H$29</c:f>
              <c:numCache>
                <c:formatCode>0.0</c:formatCode>
                <c:ptCount val="2"/>
                <c:pt idx="0">
                  <c:v>17562.100217360548</c:v>
                </c:pt>
                <c:pt idx="1">
                  <c:v>6600.1268880000007</c:v>
                </c:pt>
              </c:numCache>
            </c:numRef>
          </c:val>
          <c:extLst>
            <c:ext xmlns:c16="http://schemas.microsoft.com/office/drawing/2014/chart" uri="{C3380CC4-5D6E-409C-BE32-E72D297353CC}">
              <c16:uniqueId val="{00000000-FF83-4D41-80FC-773F39E453C9}"/>
            </c:ext>
          </c:extLst>
        </c:ser>
        <c:ser>
          <c:idx val="1"/>
          <c:order val="1"/>
          <c:tx>
            <c:strRef>
              <c:f>Бюджет!$A$28</c:f>
              <c:strCache>
                <c:ptCount val="1"/>
                <c:pt idx="0">
                  <c:v>Дрова</c:v>
                </c:pt>
              </c:strCache>
            </c:strRef>
          </c:tx>
          <c:spPr>
            <a:solidFill>
              <a:schemeClr val="accent3"/>
            </a:solidFill>
          </c:spPr>
          <c:invertIfNegative val="0"/>
          <c:cat>
            <c:strRef>
              <c:f>Бюджет!$G$25:$H$25</c:f>
              <c:strCache>
                <c:ptCount val="2"/>
                <c:pt idx="0">
                  <c:v>2010 рік</c:v>
                </c:pt>
                <c:pt idx="1">
                  <c:v>2020 рік</c:v>
                </c:pt>
              </c:strCache>
            </c:strRef>
          </c:cat>
          <c:val>
            <c:numRef>
              <c:f>Бюджет!$G$28:$H$28</c:f>
              <c:numCache>
                <c:formatCode>0.0</c:formatCode>
                <c:ptCount val="2"/>
                <c:pt idx="0">
                  <c:v>480.23848635703223</c:v>
                </c:pt>
                <c:pt idx="1">
                  <c:v>3917.0880000000002</c:v>
                </c:pt>
              </c:numCache>
            </c:numRef>
          </c:val>
          <c:extLst>
            <c:ext xmlns:c16="http://schemas.microsoft.com/office/drawing/2014/chart" uri="{C3380CC4-5D6E-409C-BE32-E72D297353CC}">
              <c16:uniqueId val="{00000001-FF83-4D41-80FC-773F39E453C9}"/>
            </c:ext>
          </c:extLst>
        </c:ser>
        <c:ser>
          <c:idx val="2"/>
          <c:order val="2"/>
          <c:tx>
            <c:strRef>
              <c:f>Бюджет!$A$27</c:f>
              <c:strCache>
                <c:ptCount val="1"/>
                <c:pt idx="0">
                  <c:v>Тепло</c:v>
                </c:pt>
              </c:strCache>
            </c:strRef>
          </c:tx>
          <c:spPr>
            <a:solidFill>
              <a:schemeClr val="accent6"/>
            </a:solidFill>
          </c:spPr>
          <c:invertIfNegative val="0"/>
          <c:cat>
            <c:strRef>
              <c:f>Бюджет!$G$25:$H$25</c:f>
              <c:strCache>
                <c:ptCount val="2"/>
                <c:pt idx="0">
                  <c:v>2010 рік</c:v>
                </c:pt>
                <c:pt idx="1">
                  <c:v>2020 рік</c:v>
                </c:pt>
              </c:strCache>
            </c:strRef>
          </c:cat>
          <c:val>
            <c:numRef>
              <c:f>Бюджет!$G$27:$H$27</c:f>
              <c:numCache>
                <c:formatCode>0.0</c:formatCode>
                <c:ptCount val="2"/>
                <c:pt idx="0">
                  <c:v>0</c:v>
                </c:pt>
                <c:pt idx="1">
                  <c:v>4606.643</c:v>
                </c:pt>
              </c:numCache>
            </c:numRef>
          </c:val>
          <c:extLst>
            <c:ext xmlns:c16="http://schemas.microsoft.com/office/drawing/2014/chart" uri="{C3380CC4-5D6E-409C-BE32-E72D297353CC}">
              <c16:uniqueId val="{00000002-FF83-4D41-80FC-773F39E453C9}"/>
            </c:ext>
          </c:extLst>
        </c:ser>
        <c:dLbls>
          <c:showLegendKey val="0"/>
          <c:showVal val="0"/>
          <c:showCatName val="0"/>
          <c:showSerName val="0"/>
          <c:showPercent val="0"/>
          <c:showBubbleSize val="0"/>
        </c:dLbls>
        <c:gapWidth val="150"/>
        <c:overlap val="100"/>
        <c:axId val="147282176"/>
        <c:axId val="147288064"/>
      </c:barChart>
      <c:catAx>
        <c:axId val="147282176"/>
        <c:scaling>
          <c:orientation val="minMax"/>
        </c:scaling>
        <c:delete val="0"/>
        <c:axPos val="b"/>
        <c:numFmt formatCode="General" sourceLinked="0"/>
        <c:majorTickMark val="out"/>
        <c:minorTickMark val="none"/>
        <c:tickLblPos val="nextTo"/>
        <c:crossAx val="147288064"/>
        <c:crosses val="autoZero"/>
        <c:auto val="1"/>
        <c:lblAlgn val="ctr"/>
        <c:lblOffset val="100"/>
        <c:noMultiLvlLbl val="0"/>
      </c:catAx>
      <c:valAx>
        <c:axId val="147288064"/>
        <c:scaling>
          <c:orientation val="minMax"/>
        </c:scaling>
        <c:delete val="0"/>
        <c:axPos val="l"/>
        <c:majorGridlines/>
        <c:title>
          <c:tx>
            <c:rich>
              <a:bodyPr rot="0" vert="horz"/>
              <a:lstStyle/>
              <a:p>
                <a:pPr>
                  <a:defRPr/>
                </a:pPr>
                <a:r>
                  <a:rPr lang="ru-RU"/>
                  <a:t>МВт.год</a:t>
                </a:r>
              </a:p>
            </c:rich>
          </c:tx>
          <c:layout>
            <c:manualLayout>
              <c:xMode val="edge"/>
              <c:yMode val="edge"/>
              <c:x val="1.6666666666666666E-2"/>
              <c:y val="0.20566163604549431"/>
            </c:manualLayout>
          </c:layout>
          <c:overlay val="0"/>
        </c:title>
        <c:numFmt formatCode="0.0" sourceLinked="1"/>
        <c:majorTickMark val="out"/>
        <c:minorTickMark val="none"/>
        <c:tickLblPos val="nextTo"/>
        <c:crossAx val="147282176"/>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uk-UA" sz="1200"/>
              <a:t>Загальне споживання електроенергії на вуличне освітлення в Долинській ТГ, тис. кВт·год</a:t>
            </a:r>
          </a:p>
        </c:rich>
      </c:tx>
      <c:overlay val="0"/>
    </c:title>
    <c:autoTitleDeleted val="0"/>
    <c:plotArea>
      <c:layout>
        <c:manualLayout>
          <c:layoutTarget val="inner"/>
          <c:xMode val="edge"/>
          <c:yMode val="edge"/>
          <c:x val="0.11384951881014874"/>
          <c:y val="0.21591963073581319"/>
          <c:w val="0.78059492563429567"/>
          <c:h val="0.68269345642139556"/>
        </c:manualLayout>
      </c:layout>
      <c:barChart>
        <c:barDir val="col"/>
        <c:grouping val="clustered"/>
        <c:varyColors val="0"/>
        <c:ser>
          <c:idx val="0"/>
          <c:order val="0"/>
          <c:tx>
            <c:strRef>
              <c:f>Освітлення!$B$5</c:f>
              <c:strCache>
                <c:ptCount val="1"/>
                <c:pt idx="0">
                  <c:v>Загальне споживання електроенергії на вуличне освітлення, тис. кВт·год</c:v>
                </c:pt>
              </c:strCache>
            </c:strRef>
          </c:tx>
          <c:spPr>
            <a:solidFill>
              <a:schemeClr val="accent3"/>
            </a:solidFill>
          </c:spPr>
          <c:invertIfNegative val="0"/>
          <c:dLbls>
            <c:spPr>
              <a:noFill/>
              <a:ln>
                <a:noFill/>
              </a:ln>
              <a:effectLst/>
            </c:spPr>
            <c:txPr>
              <a:bodyPr wrap="square" lIns="38100" tIns="19050" rIns="38100" bIns="19050" anchor="ctr">
                <a:spAutoFit/>
              </a:bodyPr>
              <a:lstStyle/>
              <a:p>
                <a:pPr>
                  <a:defRPr sz="11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Освітлення!$F$4:$G$4</c:f>
              <c:numCache>
                <c:formatCode>General</c:formatCode>
                <c:ptCount val="2"/>
                <c:pt idx="0">
                  <c:v>2010</c:v>
                </c:pt>
                <c:pt idx="1">
                  <c:v>2021</c:v>
                </c:pt>
              </c:numCache>
            </c:numRef>
          </c:cat>
          <c:val>
            <c:numRef>
              <c:f>Освітлення!$F$5:$G$5</c:f>
              <c:numCache>
                <c:formatCode>General</c:formatCode>
                <c:ptCount val="2"/>
                <c:pt idx="0" formatCode="0.0">
                  <c:v>755.89567099567091</c:v>
                </c:pt>
                <c:pt idx="1">
                  <c:v>881.6</c:v>
                </c:pt>
              </c:numCache>
            </c:numRef>
          </c:val>
          <c:extLst>
            <c:ext xmlns:c16="http://schemas.microsoft.com/office/drawing/2014/chart" uri="{C3380CC4-5D6E-409C-BE32-E72D297353CC}">
              <c16:uniqueId val="{00000000-7E34-4A14-AA61-9A484FD790F1}"/>
            </c:ext>
          </c:extLst>
        </c:ser>
        <c:dLbls>
          <c:showLegendKey val="0"/>
          <c:showVal val="0"/>
          <c:showCatName val="0"/>
          <c:showSerName val="0"/>
          <c:showPercent val="0"/>
          <c:showBubbleSize val="0"/>
        </c:dLbls>
        <c:gapWidth val="150"/>
        <c:axId val="147306368"/>
        <c:axId val="147307904"/>
      </c:barChart>
      <c:catAx>
        <c:axId val="147306368"/>
        <c:scaling>
          <c:orientation val="minMax"/>
        </c:scaling>
        <c:delete val="0"/>
        <c:axPos val="b"/>
        <c:numFmt formatCode="General" sourceLinked="1"/>
        <c:majorTickMark val="out"/>
        <c:minorTickMark val="none"/>
        <c:tickLblPos val="nextTo"/>
        <c:crossAx val="147307904"/>
        <c:crosses val="autoZero"/>
        <c:auto val="1"/>
        <c:lblAlgn val="ctr"/>
        <c:lblOffset val="100"/>
        <c:noMultiLvlLbl val="0"/>
      </c:catAx>
      <c:valAx>
        <c:axId val="147307904"/>
        <c:scaling>
          <c:orientation val="minMax"/>
          <c:min val="0"/>
        </c:scaling>
        <c:delete val="0"/>
        <c:axPos val="l"/>
        <c:majorGridlines/>
        <c:numFmt formatCode="0.0" sourceLinked="1"/>
        <c:majorTickMark val="out"/>
        <c:minorTickMark val="none"/>
        <c:tickLblPos val="nextTo"/>
        <c:crossAx val="1473063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15940-EBE6-473C-B920-6B6F08F00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156744</Words>
  <Characters>89345</Characters>
  <Application>Microsoft Office Word</Application>
  <DocSecurity>0</DocSecurity>
  <Lines>744</Lines>
  <Paragraphs>491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Home</Company>
  <LinksUpToDate>false</LinksUpToDate>
  <CharactersWithSpaces>245598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Gala</dc:creator>
  <cp:lastModifiedBy>Admin</cp:lastModifiedBy>
  <cp:revision>2</cp:revision>
  <cp:lastPrinted>2024-07-24T10:10:00Z</cp:lastPrinted>
  <dcterms:created xsi:type="dcterms:W3CDTF">2024-07-24T13:59:00Z</dcterms:created>
  <dcterms:modified xsi:type="dcterms:W3CDTF">2024-07-24T13:59:00Z</dcterms:modified>
</cp:coreProperties>
</file>