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6468" w14:textId="75B1FA33" w:rsidR="00585284" w:rsidRPr="00C03E70" w:rsidRDefault="00585284">
      <w:pPr>
        <w:widowControl/>
        <w:autoSpaceDE/>
        <w:autoSpaceDN/>
        <w:adjustRightInd/>
        <w:spacing w:after="200" w:line="276" w:lineRule="auto"/>
        <w:rPr>
          <w:rFonts w:ascii="Times New Roman" w:hAnsi="Times New Roman" w:cs="Times New Roman"/>
          <w:sz w:val="28"/>
          <w:szCs w:val="28"/>
          <w:lang w:val="uk-UA" w:eastAsia="uk-UA"/>
        </w:rPr>
      </w:pPr>
      <w:bookmarkStart w:id="0" w:name="_GoBack"/>
      <w:bookmarkEnd w:id="0"/>
    </w:p>
    <w:p w14:paraId="16ED4E60" w14:textId="77777777" w:rsidR="00F70DB9" w:rsidRPr="00C03E70" w:rsidRDefault="00F70DB9" w:rsidP="00DF39BB">
      <w:pPr>
        <w:widowControl/>
        <w:autoSpaceDE/>
        <w:adjustRightInd/>
        <w:ind w:left="5670"/>
        <w:rPr>
          <w:rFonts w:ascii="Times New Roman" w:hAnsi="Times New Roman" w:cs="Times New Roman"/>
          <w:bCs/>
          <w:caps/>
          <w:sz w:val="28"/>
          <w:szCs w:val="28"/>
          <w:lang w:val="uk-UA" w:eastAsia="uk-UA"/>
        </w:rPr>
      </w:pPr>
      <w:r w:rsidRPr="00C03E70">
        <w:rPr>
          <w:rFonts w:ascii="Times New Roman" w:hAnsi="Times New Roman" w:cs="Times New Roman"/>
          <w:bCs/>
          <w:caps/>
          <w:sz w:val="28"/>
          <w:szCs w:val="28"/>
          <w:lang w:val="uk-UA" w:eastAsia="uk-UA"/>
        </w:rPr>
        <w:t>Затверджено</w:t>
      </w:r>
    </w:p>
    <w:p w14:paraId="28E47006" w14:textId="4E007555" w:rsidR="00F70DB9" w:rsidRPr="00C03E70" w:rsidRDefault="00B34DFC" w:rsidP="00DF39BB">
      <w:pPr>
        <w:widowControl/>
        <w:autoSpaceDE/>
        <w:adjustRightInd/>
        <w:ind w:left="5670"/>
        <w:rPr>
          <w:rFonts w:ascii="Times New Roman" w:hAnsi="Times New Roman" w:cs="Times New Roman"/>
          <w:bCs/>
          <w:sz w:val="28"/>
          <w:szCs w:val="28"/>
          <w:lang w:val="uk-UA" w:eastAsia="uk-UA"/>
        </w:rPr>
      </w:pPr>
      <w:r w:rsidRPr="00C03E70">
        <w:rPr>
          <w:rFonts w:ascii="Times New Roman" w:hAnsi="Times New Roman" w:cs="Times New Roman"/>
          <w:bCs/>
          <w:sz w:val="28"/>
          <w:szCs w:val="28"/>
          <w:lang w:val="uk-UA" w:eastAsia="uk-UA"/>
        </w:rPr>
        <w:t>р</w:t>
      </w:r>
      <w:r w:rsidR="00F70DB9" w:rsidRPr="00C03E70">
        <w:rPr>
          <w:rFonts w:ascii="Times New Roman" w:hAnsi="Times New Roman" w:cs="Times New Roman"/>
          <w:bCs/>
          <w:sz w:val="28"/>
          <w:szCs w:val="28"/>
          <w:lang w:val="uk-UA" w:eastAsia="uk-UA"/>
        </w:rPr>
        <w:t>ішення</w:t>
      </w:r>
      <w:r w:rsidRPr="00C03E70">
        <w:rPr>
          <w:rFonts w:ascii="Times New Roman" w:hAnsi="Times New Roman" w:cs="Times New Roman"/>
          <w:bCs/>
          <w:sz w:val="28"/>
          <w:szCs w:val="28"/>
          <w:lang w:val="uk-UA" w:eastAsia="uk-UA"/>
        </w:rPr>
        <w:t xml:space="preserve"> </w:t>
      </w:r>
      <w:r w:rsidR="00F70DB9" w:rsidRPr="00C03E70">
        <w:rPr>
          <w:rFonts w:ascii="Times New Roman" w:hAnsi="Times New Roman" w:cs="Times New Roman"/>
          <w:bCs/>
          <w:sz w:val="28"/>
          <w:szCs w:val="28"/>
          <w:lang w:val="uk-UA" w:eastAsia="uk-UA"/>
        </w:rPr>
        <w:t xml:space="preserve">міської ради </w:t>
      </w:r>
    </w:p>
    <w:p w14:paraId="5EAA6407" w14:textId="1FB2EAFF" w:rsidR="00F70DB9" w:rsidRPr="00C03E70" w:rsidRDefault="00F70DB9" w:rsidP="00DF39BB">
      <w:pPr>
        <w:widowControl/>
        <w:autoSpaceDE/>
        <w:adjustRightInd/>
        <w:ind w:left="5670"/>
        <w:rPr>
          <w:rFonts w:ascii="Times New Roman" w:hAnsi="Times New Roman" w:cs="Times New Roman"/>
          <w:sz w:val="24"/>
          <w:szCs w:val="24"/>
          <w:lang w:val="uk-UA" w:eastAsia="uk-UA"/>
        </w:rPr>
      </w:pPr>
      <w:r w:rsidRPr="00C03E70">
        <w:rPr>
          <w:rFonts w:ascii="Times New Roman" w:hAnsi="Times New Roman" w:cs="Times New Roman"/>
          <w:bCs/>
          <w:sz w:val="28"/>
          <w:szCs w:val="28"/>
          <w:lang w:val="uk-UA" w:eastAsia="uk-UA"/>
        </w:rPr>
        <w:t>від</w:t>
      </w:r>
      <w:r w:rsidR="00565E98" w:rsidRPr="00C03E70">
        <w:rPr>
          <w:rFonts w:ascii="Times New Roman" w:hAnsi="Times New Roman" w:cs="Times New Roman"/>
          <w:bCs/>
          <w:sz w:val="28"/>
          <w:szCs w:val="28"/>
          <w:lang w:val="uk-UA" w:eastAsia="uk-UA"/>
        </w:rPr>
        <w:t xml:space="preserve"> </w:t>
      </w:r>
      <w:r w:rsidR="00DF39BB">
        <w:rPr>
          <w:rFonts w:ascii="Times New Roman" w:hAnsi="Times New Roman" w:cs="Times New Roman"/>
          <w:bCs/>
          <w:sz w:val="28"/>
          <w:szCs w:val="28"/>
          <w:lang w:val="uk-UA" w:eastAsia="uk-UA"/>
        </w:rPr>
        <w:t>03.10</w:t>
      </w:r>
      <w:r w:rsidR="00C03E70">
        <w:rPr>
          <w:rFonts w:ascii="Times New Roman" w:hAnsi="Times New Roman" w:cs="Times New Roman"/>
          <w:bCs/>
          <w:sz w:val="28"/>
          <w:szCs w:val="28"/>
          <w:lang w:val="uk-UA" w:eastAsia="uk-UA"/>
        </w:rPr>
        <w:t xml:space="preserve">.2024 </w:t>
      </w:r>
      <w:r w:rsidR="00565E98" w:rsidRPr="00C03E70">
        <w:rPr>
          <w:rFonts w:ascii="Times New Roman" w:hAnsi="Times New Roman" w:cs="Times New Roman"/>
          <w:bCs/>
          <w:sz w:val="28"/>
          <w:szCs w:val="28"/>
          <w:lang w:val="uk-UA" w:eastAsia="uk-UA"/>
        </w:rPr>
        <w:t>№</w:t>
      </w:r>
      <w:r w:rsidR="00DF39BB">
        <w:rPr>
          <w:rFonts w:ascii="Times New Roman" w:hAnsi="Times New Roman" w:cs="Times New Roman"/>
          <w:bCs/>
          <w:sz w:val="28"/>
          <w:szCs w:val="28"/>
          <w:lang w:val="uk-UA" w:eastAsia="uk-UA"/>
        </w:rPr>
        <w:t xml:space="preserve"> 2903</w:t>
      </w:r>
      <w:r w:rsidR="00C03E70">
        <w:rPr>
          <w:rFonts w:ascii="Times New Roman" w:hAnsi="Times New Roman" w:cs="Times New Roman"/>
          <w:bCs/>
          <w:sz w:val="28"/>
          <w:szCs w:val="28"/>
          <w:lang w:val="uk-UA" w:eastAsia="uk-UA"/>
        </w:rPr>
        <w:t>-48/2024</w:t>
      </w:r>
    </w:p>
    <w:p w14:paraId="4DA7F000" w14:textId="77777777" w:rsidR="00C03E70" w:rsidRPr="00C03E70" w:rsidRDefault="00C03E70" w:rsidP="00F70DB9">
      <w:pPr>
        <w:jc w:val="center"/>
        <w:rPr>
          <w:rFonts w:ascii="Times New Roman" w:hAnsi="Times New Roman" w:cs="Times New Roman"/>
          <w:b/>
          <w:sz w:val="16"/>
          <w:szCs w:val="16"/>
          <w:lang w:val="uk-UA" w:eastAsia="uk-UA"/>
        </w:rPr>
      </w:pPr>
      <w:bookmarkStart w:id="1" w:name="bookmark2"/>
      <w:bookmarkEnd w:id="1"/>
    </w:p>
    <w:p w14:paraId="390E6DCA" w14:textId="77777777" w:rsidR="00085A60" w:rsidRPr="00C03E70" w:rsidRDefault="00085A60" w:rsidP="00085A60">
      <w:pPr>
        <w:widowControl/>
        <w:autoSpaceDE/>
        <w:autoSpaceDN/>
        <w:adjustRightInd/>
        <w:jc w:val="center"/>
        <w:rPr>
          <w:rFonts w:ascii="Times New Roman" w:hAnsi="Times New Roman" w:cs="Times New Roman"/>
          <w:sz w:val="32"/>
          <w:szCs w:val="32"/>
          <w:shd w:val="clear" w:color="auto" w:fill="FFFFFF"/>
          <w:lang w:val="uk-UA" w:eastAsia="uk-UA"/>
        </w:rPr>
      </w:pPr>
      <w:r w:rsidRPr="00C03E70">
        <w:rPr>
          <w:rFonts w:ascii="Times New Roman" w:hAnsi="Times New Roman" w:cs="Times New Roman"/>
          <w:b/>
          <w:sz w:val="32"/>
          <w:szCs w:val="32"/>
          <w:shd w:val="clear" w:color="auto" w:fill="FFFFFF"/>
          <w:lang w:val="uk-UA" w:eastAsia="uk-UA"/>
        </w:rPr>
        <w:t>ПРОГРАМА</w:t>
      </w:r>
    </w:p>
    <w:p w14:paraId="57BF00E0" w14:textId="720D4F02" w:rsidR="00085A60" w:rsidRPr="00C03E70" w:rsidRDefault="00085A60" w:rsidP="00085A60">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фінансування мобілізаційних заходів та оборонної роботи</w:t>
      </w:r>
    </w:p>
    <w:p w14:paraId="559188E2" w14:textId="6A12452C" w:rsidR="00085A60" w:rsidRPr="00C03E70" w:rsidRDefault="00085A60" w:rsidP="00085A60">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Долинської міської ради на 202</w:t>
      </w:r>
      <w:r w:rsidR="006F44DF" w:rsidRPr="00C03E70">
        <w:rPr>
          <w:rFonts w:ascii="Times New Roman" w:hAnsi="Times New Roman" w:cs="Times New Roman"/>
          <w:b/>
          <w:sz w:val="28"/>
          <w:szCs w:val="28"/>
          <w:lang w:val="uk-UA" w:eastAsia="uk-UA"/>
        </w:rPr>
        <w:t>5</w:t>
      </w:r>
      <w:r w:rsidRPr="00C03E70">
        <w:rPr>
          <w:rFonts w:ascii="Times New Roman" w:hAnsi="Times New Roman" w:cs="Times New Roman"/>
          <w:b/>
          <w:sz w:val="28"/>
          <w:szCs w:val="28"/>
          <w:lang w:val="uk-UA" w:eastAsia="uk-UA"/>
        </w:rPr>
        <w:t>-202</w:t>
      </w:r>
      <w:r w:rsidR="006F44DF" w:rsidRPr="00C03E70">
        <w:rPr>
          <w:rFonts w:ascii="Times New Roman" w:hAnsi="Times New Roman" w:cs="Times New Roman"/>
          <w:b/>
          <w:sz w:val="28"/>
          <w:szCs w:val="28"/>
          <w:lang w:val="uk-UA" w:eastAsia="uk-UA"/>
        </w:rPr>
        <w:t>7</w:t>
      </w:r>
      <w:r w:rsidRPr="00C03E70">
        <w:rPr>
          <w:rFonts w:ascii="Times New Roman" w:hAnsi="Times New Roman" w:cs="Times New Roman"/>
          <w:b/>
          <w:sz w:val="28"/>
          <w:szCs w:val="28"/>
          <w:lang w:val="uk-UA" w:eastAsia="uk-UA"/>
        </w:rPr>
        <w:t xml:space="preserve"> роки</w:t>
      </w:r>
    </w:p>
    <w:p w14:paraId="59111DD5" w14:textId="25AC6F13" w:rsidR="00085A60" w:rsidRPr="00375891" w:rsidRDefault="00085A60" w:rsidP="00085A60">
      <w:pPr>
        <w:widowControl/>
        <w:autoSpaceDE/>
        <w:autoSpaceDN/>
        <w:adjustRightInd/>
        <w:jc w:val="center"/>
        <w:rPr>
          <w:rFonts w:ascii="Times New Roman" w:hAnsi="Times New Roman" w:cs="Times New Roman"/>
          <w:sz w:val="16"/>
          <w:szCs w:val="16"/>
          <w:shd w:val="clear" w:color="auto" w:fill="FFFFFF"/>
          <w:lang w:val="uk-UA" w:eastAsia="uk-UA"/>
        </w:rPr>
      </w:pPr>
    </w:p>
    <w:p w14:paraId="00B259FC" w14:textId="77777777" w:rsidR="00085A60" w:rsidRPr="00C03E70" w:rsidRDefault="00085A60" w:rsidP="00085A60">
      <w:pPr>
        <w:widowControl/>
        <w:autoSpaceDE/>
        <w:autoSpaceDN/>
        <w:adjustRightInd/>
        <w:jc w:val="center"/>
        <w:rPr>
          <w:rFonts w:ascii="Times New Roman" w:hAnsi="Times New Roman" w:cs="Times New Roman"/>
          <w:sz w:val="28"/>
          <w:szCs w:val="28"/>
          <w:shd w:val="clear" w:color="auto" w:fill="FFFFFF"/>
          <w:lang w:val="uk-UA" w:eastAsia="uk-UA"/>
        </w:rPr>
      </w:pPr>
      <w:r w:rsidRPr="00C03E70">
        <w:rPr>
          <w:rFonts w:ascii="Times New Roman" w:hAnsi="Times New Roman" w:cs="Times New Roman"/>
          <w:b/>
          <w:sz w:val="28"/>
          <w:szCs w:val="28"/>
          <w:shd w:val="clear" w:color="auto" w:fill="FFFFFF"/>
          <w:lang w:val="uk-UA" w:eastAsia="uk-UA"/>
        </w:rPr>
        <w:t>ПАСПОРТ</w:t>
      </w:r>
      <w:r w:rsidRPr="00C03E70">
        <w:rPr>
          <w:rFonts w:ascii="Times New Roman" w:hAnsi="Times New Roman" w:cs="Times New Roman"/>
          <w:sz w:val="28"/>
          <w:szCs w:val="28"/>
          <w:shd w:val="clear" w:color="auto" w:fill="FFFFFF"/>
          <w:lang w:val="uk-UA" w:eastAsia="uk-UA"/>
        </w:rPr>
        <w:t>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7"/>
        <w:gridCol w:w="3860"/>
        <w:gridCol w:w="2489"/>
        <w:gridCol w:w="2901"/>
      </w:tblGrid>
      <w:tr w:rsidR="00085A60" w:rsidRPr="003D33A3" w14:paraId="5437F2FD"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8A3FA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1.</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EB690A"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44B9BDF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Ініціатор розроблення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BBD06F" w14:textId="3EDBCF64" w:rsidR="00085A60" w:rsidRPr="00C03E70" w:rsidRDefault="00085A60" w:rsidP="00085A60">
            <w:pPr>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085A60" w:rsidRPr="003D33A3" w14:paraId="683CEB7B"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71A463"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2966DF"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7FBC2096"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Розробник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20828B" w14:textId="11B0171B" w:rsidR="00085A60" w:rsidRPr="00C03E70" w:rsidRDefault="00085A60" w:rsidP="00085A60">
            <w:pPr>
              <w:autoSpaceDE/>
              <w:autoSpaceDN/>
              <w:adjustRightInd/>
              <w:jc w:val="center"/>
              <w:rPr>
                <w:rFonts w:ascii="Times New Roman" w:eastAsia="Calibri"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085A60" w:rsidRPr="003D33A3" w14:paraId="39992EB1"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22B77C"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3.</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5C425E"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42E5D5C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Відповідальний виконавець</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BEC69" w14:textId="2B73303D" w:rsidR="00085A60" w:rsidRPr="00C03E70" w:rsidRDefault="00085A60" w:rsidP="00085A60">
            <w:pPr>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085A60" w:rsidRPr="00C03E70" w14:paraId="49A7B23D"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49E716"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06331974"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71641E2D"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44A11F22"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4.</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6AE352"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28E6968A"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3129FF14"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7434253A"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Учасники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C09A6F" w14:textId="1688FB0F" w:rsidR="00085A60" w:rsidRPr="00C03E70" w:rsidRDefault="00085A60" w:rsidP="00085A60">
            <w:pPr>
              <w:autoSpaceDE/>
              <w:autoSpaceDN/>
              <w:adjustRightInd/>
              <w:jc w:val="center"/>
              <w:rPr>
                <w:rFonts w:ascii="Times New Roman" w:hAnsi="Times New Roman" w:cs="Times New Roman"/>
                <w:sz w:val="28"/>
                <w:szCs w:val="28"/>
                <w:lang w:val="uk-UA"/>
              </w:rPr>
            </w:pPr>
            <w:r w:rsidRPr="00C03E70">
              <w:rPr>
                <w:rFonts w:ascii="Times New Roman" w:hAnsi="Times New Roman" w:cs="Times New Roman"/>
                <w:sz w:val="28"/>
                <w:szCs w:val="28"/>
                <w:lang w:val="uk-UA"/>
              </w:rPr>
              <w:t>Відділ з питань надзвичайних ситуацій, цивільного захисту, мобілізаційної роботи та реінтеграції ветеранів Долинської міської ради</w:t>
            </w:r>
          </w:p>
          <w:p w14:paraId="71FA7542" w14:textId="77777777" w:rsidR="00331E16" w:rsidRPr="00C03E70" w:rsidRDefault="007D371E" w:rsidP="00331E16">
            <w:pPr>
              <w:jc w:val="center"/>
              <w:rPr>
                <w:rFonts w:ascii="Times New Roman" w:hAnsi="Times New Roman" w:cs="Times New Roman"/>
                <w:sz w:val="28"/>
                <w:szCs w:val="28"/>
                <w:lang w:val="uk-UA"/>
              </w:rPr>
            </w:pPr>
            <w:r w:rsidRPr="00C03E70">
              <w:rPr>
                <w:rFonts w:ascii="Times New Roman" w:hAnsi="Times New Roman" w:cs="Times New Roman"/>
                <w:sz w:val="28"/>
                <w:szCs w:val="28"/>
                <w:lang w:val="uk-UA"/>
              </w:rPr>
              <w:t xml:space="preserve">1-й відділ Калуського РТЦК та СП </w:t>
            </w:r>
          </w:p>
          <w:p w14:paraId="79DB9C72" w14:textId="77777777" w:rsidR="007D371E" w:rsidRDefault="00331E16" w:rsidP="00331E16">
            <w:pPr>
              <w:jc w:val="center"/>
              <w:rPr>
                <w:rFonts w:ascii="Times New Roman" w:eastAsia="Calibri" w:hAnsi="Times New Roman" w:cs="Times New Roman"/>
                <w:sz w:val="28"/>
                <w:szCs w:val="28"/>
                <w:lang w:val="uk-UA" w:eastAsia="uk-UA"/>
              </w:rPr>
            </w:pPr>
            <w:r w:rsidRPr="00C03E70">
              <w:rPr>
                <w:rFonts w:ascii="Times New Roman" w:eastAsia="Calibri" w:hAnsi="Times New Roman" w:cs="Times New Roman"/>
                <w:sz w:val="28"/>
                <w:szCs w:val="28"/>
                <w:lang w:val="uk-UA" w:eastAsia="uk-UA"/>
              </w:rPr>
              <w:t>Івано-Франківський обласний ТЦК та СП</w:t>
            </w:r>
          </w:p>
          <w:p w14:paraId="0C8BEE3C" w14:textId="77777777" w:rsidR="00A92ABB" w:rsidRPr="00215BA0" w:rsidRDefault="00A92ABB" w:rsidP="00331E16">
            <w:pPr>
              <w:jc w:val="center"/>
              <w:rPr>
                <w:rFonts w:ascii="Times New Roman" w:eastAsia="Calibri" w:hAnsi="Times New Roman" w:cs="Times New Roman"/>
                <w:sz w:val="28"/>
                <w:szCs w:val="28"/>
                <w:lang w:val="uk-UA" w:eastAsia="uk-UA"/>
              </w:rPr>
            </w:pPr>
            <w:r w:rsidRPr="00215BA0">
              <w:rPr>
                <w:rFonts w:ascii="Times New Roman" w:eastAsia="Calibri" w:hAnsi="Times New Roman" w:cs="Times New Roman"/>
                <w:sz w:val="28"/>
                <w:szCs w:val="28"/>
                <w:lang w:val="uk-UA" w:eastAsia="uk-UA"/>
              </w:rPr>
              <w:t>Відділ культури міської ради</w:t>
            </w:r>
          </w:p>
          <w:p w14:paraId="021062B7" w14:textId="10A1841F" w:rsidR="00A92ABB" w:rsidRPr="00C03E70" w:rsidRDefault="00A92ABB" w:rsidP="00331E16">
            <w:pPr>
              <w:jc w:val="center"/>
              <w:rPr>
                <w:rFonts w:ascii="Times New Roman" w:hAnsi="Times New Roman" w:cs="Times New Roman"/>
                <w:sz w:val="28"/>
                <w:szCs w:val="28"/>
                <w:lang w:val="uk-UA" w:eastAsia="uk-UA"/>
              </w:rPr>
            </w:pPr>
            <w:r w:rsidRPr="00215BA0">
              <w:rPr>
                <w:rFonts w:ascii="Times New Roman" w:eastAsia="Calibri" w:hAnsi="Times New Roman" w:cs="Times New Roman"/>
                <w:sz w:val="28"/>
                <w:szCs w:val="28"/>
                <w:lang w:val="uk-UA" w:eastAsia="uk-UA"/>
              </w:rPr>
              <w:t>Управління освіти міської ради</w:t>
            </w:r>
          </w:p>
        </w:tc>
      </w:tr>
      <w:tr w:rsidR="00085A60" w:rsidRPr="00C03E70" w14:paraId="02EF0826"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6DAB00" w14:textId="6F3F1A88"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5.</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45EB81"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Терміни реалізації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6878CC" w14:textId="398D4180" w:rsidR="00085A60" w:rsidRPr="00C03E70" w:rsidRDefault="00085A60" w:rsidP="00AF407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AF4073" w:rsidRPr="00C03E70">
              <w:rPr>
                <w:rFonts w:ascii="Times New Roman" w:hAnsi="Times New Roman" w:cs="Times New Roman"/>
                <w:sz w:val="28"/>
                <w:szCs w:val="28"/>
                <w:lang w:val="uk-UA" w:eastAsia="uk-UA"/>
              </w:rPr>
              <w:t>5</w:t>
            </w:r>
            <w:r w:rsidRPr="00C03E70">
              <w:rPr>
                <w:rFonts w:ascii="Times New Roman" w:hAnsi="Times New Roman" w:cs="Times New Roman"/>
                <w:sz w:val="28"/>
                <w:szCs w:val="28"/>
                <w:lang w:val="uk-UA" w:eastAsia="uk-UA"/>
              </w:rPr>
              <w:t>-202</w:t>
            </w:r>
            <w:r w:rsidR="00AF4073" w:rsidRPr="00C03E70">
              <w:rPr>
                <w:rFonts w:ascii="Times New Roman" w:hAnsi="Times New Roman" w:cs="Times New Roman"/>
                <w:sz w:val="28"/>
                <w:szCs w:val="28"/>
                <w:lang w:val="uk-UA" w:eastAsia="uk-UA"/>
              </w:rPr>
              <w:t>7</w:t>
            </w:r>
            <w:r w:rsidRPr="00C03E70">
              <w:rPr>
                <w:rFonts w:ascii="Times New Roman" w:hAnsi="Times New Roman" w:cs="Times New Roman"/>
                <w:sz w:val="28"/>
                <w:szCs w:val="28"/>
                <w:lang w:val="uk-UA" w:eastAsia="uk-UA"/>
              </w:rPr>
              <w:t xml:space="preserve"> роки</w:t>
            </w:r>
          </w:p>
        </w:tc>
      </w:tr>
      <w:tr w:rsidR="00085A60" w:rsidRPr="00C03E70" w14:paraId="668EE20B"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184BB5"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6.</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1D378B"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Кошти, задіяні на виконання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E8C9B3" w14:textId="3614749E" w:rsidR="00085A60" w:rsidRPr="00C03E70" w:rsidRDefault="00085A60" w:rsidP="002B5F42">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 xml:space="preserve">Бюджет  Долинської  міської </w:t>
            </w:r>
            <w:r w:rsidR="002B5F42" w:rsidRPr="00C03E70">
              <w:rPr>
                <w:rFonts w:ascii="Times New Roman" w:hAnsi="Times New Roman" w:cs="Times New Roman"/>
                <w:sz w:val="28"/>
                <w:szCs w:val="28"/>
                <w:lang w:val="uk-UA" w:eastAsia="uk-UA"/>
              </w:rPr>
              <w:t xml:space="preserve">територіальної громади </w:t>
            </w:r>
            <w:r w:rsidR="002B5F42" w:rsidRPr="00C03E70">
              <w:rPr>
                <w:rFonts w:ascii="Times New Roman" w:hAnsi="Times New Roman" w:cs="Times New Roman"/>
                <w:sz w:val="28"/>
                <w:szCs w:val="28"/>
                <w:lang w:val="uk-UA"/>
              </w:rPr>
              <w:t>та інших джерел не заборонених законодавством</w:t>
            </w:r>
          </w:p>
        </w:tc>
      </w:tr>
      <w:tr w:rsidR="00085A60" w:rsidRPr="00C03E70" w14:paraId="5F102170" w14:textId="77777777" w:rsidTr="007D371E">
        <w:trPr>
          <w:trHeight w:val="1275"/>
        </w:trPr>
        <w:tc>
          <w:tcPr>
            <w:tcW w:w="6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82B02B"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3AAD11E0"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1C939751"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6520C934"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35D3B45F"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7.</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BB6A3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Загальний обсяг фінансових ресурсів, необхідних для реалізації програми,</w:t>
            </w:r>
          </w:p>
          <w:p w14:paraId="51E79C2C" w14:textId="4C1D504E" w:rsidR="00085A60" w:rsidRPr="00C03E70" w:rsidRDefault="007079E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В</w:t>
            </w:r>
            <w:r w:rsidR="00085A60" w:rsidRPr="00C03E70">
              <w:rPr>
                <w:rFonts w:ascii="Times New Roman" w:hAnsi="Times New Roman" w:cs="Times New Roman"/>
                <w:sz w:val="28"/>
                <w:szCs w:val="28"/>
                <w:lang w:val="uk-UA" w:eastAsia="uk-UA"/>
              </w:rPr>
              <w:t>сього</w:t>
            </w:r>
            <w:r>
              <w:rPr>
                <w:rFonts w:ascii="Times New Roman" w:hAnsi="Times New Roman" w:cs="Times New Roman"/>
                <w:sz w:val="28"/>
                <w:szCs w:val="28"/>
                <w:lang w:val="uk-UA" w:eastAsia="uk-UA"/>
              </w:rPr>
              <w:t xml:space="preserve"> тис. грн</w:t>
            </w:r>
            <w:r w:rsidR="00085A60" w:rsidRPr="00C03E70">
              <w:rPr>
                <w:rFonts w:ascii="Times New Roman" w:hAnsi="Times New Roman" w:cs="Times New Roman"/>
                <w:sz w:val="28"/>
                <w:szCs w:val="28"/>
                <w:lang w:val="uk-UA" w:eastAsia="uk-UA"/>
              </w:rPr>
              <w:t>:</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57CF9" w14:textId="77777777" w:rsidR="00565837" w:rsidRPr="00C03E70" w:rsidRDefault="00565837" w:rsidP="00085A60">
            <w:pPr>
              <w:widowControl/>
              <w:autoSpaceDE/>
              <w:autoSpaceDN/>
              <w:adjustRightInd/>
              <w:jc w:val="center"/>
              <w:rPr>
                <w:rFonts w:ascii="Times New Roman" w:hAnsi="Times New Roman" w:cs="Times New Roman"/>
                <w:b/>
                <w:sz w:val="28"/>
                <w:szCs w:val="28"/>
                <w:lang w:val="uk-UA"/>
              </w:rPr>
            </w:pPr>
          </w:p>
          <w:p w14:paraId="72D84128" w14:textId="77777777" w:rsidR="00565837" w:rsidRPr="00C03E70" w:rsidRDefault="00565837" w:rsidP="00085A60">
            <w:pPr>
              <w:widowControl/>
              <w:autoSpaceDE/>
              <w:autoSpaceDN/>
              <w:adjustRightInd/>
              <w:jc w:val="center"/>
              <w:rPr>
                <w:rFonts w:ascii="Times New Roman" w:hAnsi="Times New Roman" w:cs="Times New Roman"/>
                <w:b/>
                <w:sz w:val="28"/>
                <w:szCs w:val="28"/>
                <w:lang w:val="uk-UA"/>
              </w:rPr>
            </w:pPr>
          </w:p>
          <w:p w14:paraId="058393C4" w14:textId="77D42B38" w:rsidR="00085A60" w:rsidRPr="00215BA0" w:rsidRDefault="006907DA" w:rsidP="00085A60">
            <w:pPr>
              <w:widowControl/>
              <w:autoSpaceDE/>
              <w:autoSpaceDN/>
              <w:adjustRightInd/>
              <w:jc w:val="center"/>
              <w:rPr>
                <w:rFonts w:ascii="Times New Roman" w:hAnsi="Times New Roman" w:cs="Times New Roman"/>
                <w:sz w:val="28"/>
                <w:szCs w:val="28"/>
                <w:lang w:val="uk-UA" w:eastAsia="uk-UA"/>
              </w:rPr>
            </w:pPr>
            <w:r w:rsidRPr="00215BA0">
              <w:rPr>
                <w:rFonts w:ascii="Times New Roman" w:hAnsi="Times New Roman" w:cs="Times New Roman"/>
                <w:sz w:val="28"/>
                <w:szCs w:val="28"/>
                <w:lang w:val="uk-UA"/>
              </w:rPr>
              <w:t>1</w:t>
            </w:r>
            <w:r w:rsidR="00565837" w:rsidRPr="00215BA0">
              <w:rPr>
                <w:rFonts w:ascii="Times New Roman" w:hAnsi="Times New Roman" w:cs="Times New Roman"/>
                <w:sz w:val="28"/>
                <w:szCs w:val="28"/>
                <w:lang w:val="uk-UA"/>
              </w:rPr>
              <w:t xml:space="preserve">3 </w:t>
            </w:r>
            <w:r w:rsidR="00A92ABB" w:rsidRPr="00215BA0">
              <w:rPr>
                <w:rFonts w:ascii="Times New Roman" w:hAnsi="Times New Roman" w:cs="Times New Roman"/>
                <w:sz w:val="28"/>
                <w:szCs w:val="28"/>
                <w:lang w:val="uk-UA"/>
              </w:rPr>
              <w:t>870</w:t>
            </w:r>
            <w:r w:rsidR="00565837" w:rsidRPr="00215BA0">
              <w:rPr>
                <w:rFonts w:ascii="Times New Roman" w:hAnsi="Times New Roman" w:cs="Times New Roman"/>
                <w:sz w:val="28"/>
                <w:szCs w:val="28"/>
                <w:lang w:val="uk-UA"/>
              </w:rPr>
              <w:t>,00</w:t>
            </w:r>
          </w:p>
          <w:p w14:paraId="23C887D8" w14:textId="0ABB2964"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tc>
      </w:tr>
      <w:tr w:rsidR="00085A60" w:rsidRPr="00C03E70" w14:paraId="6381047D" w14:textId="77777777" w:rsidTr="007D371E">
        <w:trPr>
          <w:trHeight w:val="27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8DFB9D4"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E8C253"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4AFC276E" w14:textId="19A08798" w:rsidR="00085A60" w:rsidRPr="00C03E70" w:rsidRDefault="00085A60" w:rsidP="007079E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у тому числі коштів  бюджету</w:t>
            </w:r>
            <w:r w:rsidR="007079E0">
              <w:rPr>
                <w:rFonts w:ascii="Times New Roman" w:hAnsi="Times New Roman" w:cs="Times New Roman"/>
                <w:sz w:val="28"/>
                <w:szCs w:val="28"/>
                <w:lang w:val="uk-UA" w:eastAsia="uk-UA"/>
              </w:rPr>
              <w:t xml:space="preserve"> громади тис. грн</w:t>
            </w:r>
            <w:r w:rsidRPr="00C03E70">
              <w:rPr>
                <w:rFonts w:ascii="Times New Roman" w:hAnsi="Times New Roman" w:cs="Times New Roman"/>
                <w:sz w:val="28"/>
                <w:szCs w:val="28"/>
                <w:lang w:val="uk-UA" w:eastAsia="uk-UA"/>
              </w:rPr>
              <w:t>:</w:t>
            </w: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818525"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Рік</w:t>
            </w:r>
          </w:p>
        </w:tc>
        <w:tc>
          <w:tcPr>
            <w:tcW w:w="2901" w:type="dxa"/>
            <w:tcBorders>
              <w:top w:val="single" w:sz="4" w:space="0" w:color="auto"/>
              <w:left w:val="single" w:sz="4" w:space="0" w:color="auto"/>
              <w:bottom w:val="single" w:sz="4" w:space="0" w:color="auto"/>
              <w:right w:val="single" w:sz="4" w:space="0" w:color="auto"/>
            </w:tcBorders>
          </w:tcPr>
          <w:p w14:paraId="71DDC2A4"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tc>
      </w:tr>
      <w:tr w:rsidR="00085A60" w:rsidRPr="00C03E70" w14:paraId="5CFD0621" w14:textId="77777777" w:rsidTr="007D371E">
        <w:trPr>
          <w:trHeight w:val="371"/>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67961370"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03749C56"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9E5141" w14:textId="55BCEA49" w:rsidR="00085A60" w:rsidRPr="00C03E70" w:rsidRDefault="00085A60" w:rsidP="00027F4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027F43" w:rsidRPr="00C03E70">
              <w:rPr>
                <w:rFonts w:ascii="Times New Roman" w:hAnsi="Times New Roman" w:cs="Times New Roman"/>
                <w:sz w:val="28"/>
                <w:szCs w:val="28"/>
                <w:lang w:val="uk-UA" w:eastAsia="uk-UA"/>
              </w:rPr>
              <w:t>5</w:t>
            </w:r>
          </w:p>
        </w:tc>
        <w:tc>
          <w:tcPr>
            <w:tcW w:w="2901" w:type="dxa"/>
            <w:tcBorders>
              <w:top w:val="single" w:sz="4" w:space="0" w:color="auto"/>
              <w:left w:val="single" w:sz="4" w:space="0" w:color="auto"/>
              <w:bottom w:val="single" w:sz="4" w:space="0" w:color="auto"/>
              <w:right w:val="single" w:sz="4" w:space="0" w:color="auto"/>
            </w:tcBorders>
            <w:hideMark/>
          </w:tcPr>
          <w:p w14:paraId="73A0056C" w14:textId="434B9D60" w:rsidR="00085A60" w:rsidRPr="00C03E70" w:rsidRDefault="006907DA" w:rsidP="00A92ABB">
            <w:pPr>
              <w:jc w:val="center"/>
              <w:rPr>
                <w:rFonts w:ascii="Times New Roman" w:hAnsi="Times New Roman" w:cs="Times New Roman"/>
                <w:sz w:val="28"/>
                <w:szCs w:val="28"/>
                <w:lang w:val="uk-UA" w:eastAsia="uk-UA"/>
              </w:rPr>
            </w:pPr>
            <w:r w:rsidRPr="00215BA0">
              <w:rPr>
                <w:rFonts w:ascii="Times New Roman" w:hAnsi="Times New Roman" w:cs="Times New Roman"/>
                <w:sz w:val="28"/>
                <w:szCs w:val="28"/>
                <w:lang w:val="uk-UA"/>
              </w:rPr>
              <w:t>1</w:t>
            </w:r>
            <w:r w:rsidR="00565837" w:rsidRPr="00215BA0">
              <w:rPr>
                <w:rFonts w:ascii="Times New Roman" w:hAnsi="Times New Roman" w:cs="Times New Roman"/>
                <w:sz w:val="28"/>
                <w:szCs w:val="28"/>
                <w:lang w:val="uk-UA"/>
              </w:rPr>
              <w:t xml:space="preserve">3 </w:t>
            </w:r>
            <w:r w:rsidR="00A92ABB" w:rsidRPr="00215BA0">
              <w:rPr>
                <w:rFonts w:ascii="Times New Roman" w:hAnsi="Times New Roman" w:cs="Times New Roman"/>
                <w:sz w:val="28"/>
                <w:szCs w:val="28"/>
                <w:lang w:val="uk-UA"/>
              </w:rPr>
              <w:t>33</w:t>
            </w:r>
            <w:r w:rsidR="00565837" w:rsidRPr="00215BA0">
              <w:rPr>
                <w:rFonts w:ascii="Times New Roman" w:hAnsi="Times New Roman" w:cs="Times New Roman"/>
                <w:sz w:val="28"/>
                <w:szCs w:val="28"/>
                <w:lang w:val="uk-UA"/>
              </w:rPr>
              <w:t>5,00</w:t>
            </w:r>
          </w:p>
        </w:tc>
      </w:tr>
      <w:tr w:rsidR="00085A60" w:rsidRPr="00C03E70" w14:paraId="010450F4" w14:textId="77777777" w:rsidTr="007D371E">
        <w:trPr>
          <w:trHeight w:val="405"/>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1E1109A"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6246E45F"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B3F716" w14:textId="5BA28DA7" w:rsidR="00085A60" w:rsidRPr="00C03E70" w:rsidRDefault="00085A60" w:rsidP="00027F4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027F43" w:rsidRPr="00C03E70">
              <w:rPr>
                <w:rFonts w:ascii="Times New Roman" w:hAnsi="Times New Roman" w:cs="Times New Roman"/>
                <w:sz w:val="28"/>
                <w:szCs w:val="28"/>
                <w:lang w:val="uk-UA" w:eastAsia="uk-UA"/>
              </w:rPr>
              <w:t>6</w:t>
            </w:r>
          </w:p>
        </w:tc>
        <w:tc>
          <w:tcPr>
            <w:tcW w:w="2901" w:type="dxa"/>
            <w:tcBorders>
              <w:top w:val="single" w:sz="4" w:space="0" w:color="auto"/>
              <w:left w:val="single" w:sz="4" w:space="0" w:color="auto"/>
              <w:bottom w:val="single" w:sz="4" w:space="0" w:color="auto"/>
              <w:right w:val="single" w:sz="4" w:space="0" w:color="auto"/>
            </w:tcBorders>
            <w:hideMark/>
          </w:tcPr>
          <w:p w14:paraId="171AFA62" w14:textId="3574A1FF" w:rsidR="00085A60" w:rsidRPr="00C03E70" w:rsidRDefault="00565837"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350,00</w:t>
            </w:r>
          </w:p>
        </w:tc>
      </w:tr>
      <w:tr w:rsidR="00085A60" w:rsidRPr="00C03E70" w14:paraId="60A6EFDE" w14:textId="77777777" w:rsidTr="007D371E">
        <w:trPr>
          <w:trHeight w:val="24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1DA261D5"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798FDCE7"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1A7BEC" w14:textId="3FB3F833" w:rsidR="00085A60" w:rsidRPr="00C03E70" w:rsidRDefault="00085A60" w:rsidP="00027F4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027F43" w:rsidRPr="00C03E70">
              <w:rPr>
                <w:rFonts w:ascii="Times New Roman" w:hAnsi="Times New Roman" w:cs="Times New Roman"/>
                <w:sz w:val="28"/>
                <w:szCs w:val="28"/>
                <w:lang w:val="uk-UA" w:eastAsia="uk-UA"/>
              </w:rPr>
              <w:t>7</w:t>
            </w:r>
          </w:p>
        </w:tc>
        <w:tc>
          <w:tcPr>
            <w:tcW w:w="2901" w:type="dxa"/>
            <w:tcBorders>
              <w:top w:val="single" w:sz="4" w:space="0" w:color="auto"/>
              <w:left w:val="single" w:sz="4" w:space="0" w:color="auto"/>
              <w:bottom w:val="single" w:sz="4" w:space="0" w:color="auto"/>
              <w:right w:val="single" w:sz="4" w:space="0" w:color="auto"/>
            </w:tcBorders>
            <w:hideMark/>
          </w:tcPr>
          <w:p w14:paraId="5610E17A" w14:textId="0BD34BBE" w:rsidR="00085A60" w:rsidRPr="00C03E70" w:rsidRDefault="00565837"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185,00</w:t>
            </w:r>
          </w:p>
        </w:tc>
      </w:tr>
    </w:tbl>
    <w:p w14:paraId="43E0F959" w14:textId="77777777" w:rsidR="002B5F42" w:rsidRPr="00FC03DC" w:rsidRDefault="00085A60" w:rsidP="00085A60">
      <w:pPr>
        <w:widowControl/>
        <w:autoSpaceDE/>
        <w:autoSpaceDN/>
        <w:adjustRightInd/>
        <w:rPr>
          <w:rFonts w:ascii="Times New Roman" w:hAnsi="Times New Roman" w:cs="Times New Roman"/>
          <w:sz w:val="12"/>
          <w:szCs w:val="12"/>
          <w:shd w:val="clear" w:color="auto" w:fill="FFFFFF"/>
          <w:lang w:val="uk-UA" w:eastAsia="uk-UA"/>
        </w:rPr>
      </w:pPr>
      <w:r w:rsidRPr="00C03E70">
        <w:rPr>
          <w:rFonts w:ascii="Times New Roman" w:hAnsi="Times New Roman" w:cs="Times New Roman"/>
          <w:sz w:val="28"/>
          <w:szCs w:val="24"/>
          <w:shd w:val="clear" w:color="auto" w:fill="FFFFFF"/>
          <w:lang w:val="uk-UA" w:eastAsia="uk-UA"/>
        </w:rPr>
        <w:t xml:space="preserve">   </w:t>
      </w:r>
    </w:p>
    <w:p w14:paraId="04D085B3" w14:textId="357B76AC" w:rsidR="00085A60" w:rsidRPr="00C03E70" w:rsidRDefault="00085A60" w:rsidP="00085A60">
      <w:pPr>
        <w:widowControl/>
        <w:autoSpaceDE/>
        <w:autoSpaceDN/>
        <w:adjustRightInd/>
        <w:rPr>
          <w:rFonts w:ascii="Times New Roman" w:hAnsi="Times New Roman" w:cs="Times New Roman"/>
          <w:sz w:val="28"/>
          <w:szCs w:val="24"/>
          <w:shd w:val="clear" w:color="auto" w:fill="FFFFFF"/>
          <w:lang w:val="uk-UA" w:eastAsia="uk-UA"/>
        </w:rPr>
      </w:pPr>
      <w:r w:rsidRPr="00C03E70">
        <w:rPr>
          <w:rFonts w:ascii="Times New Roman" w:hAnsi="Times New Roman" w:cs="Times New Roman"/>
          <w:sz w:val="28"/>
          <w:szCs w:val="24"/>
          <w:shd w:val="clear" w:color="auto" w:fill="FFFFFF"/>
          <w:lang w:val="uk-UA" w:eastAsia="uk-UA"/>
        </w:rPr>
        <w:t>8. Очікувані результати виконання Програми:</w:t>
      </w:r>
    </w:p>
    <w:p w14:paraId="4EA5C49F" w14:textId="2CC6A3D1" w:rsidR="00085A60" w:rsidRDefault="009B114D" w:rsidP="00085A60">
      <w:pPr>
        <w:widowControl/>
        <w:autoSpaceDE/>
        <w:autoSpaceDN/>
        <w:adjustRightInd/>
        <w:ind w:firstLine="708"/>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Організація захисту службової інформації в Долинській міській раді та сприяння в організації заходів оборонної та мобілізаційної роботи Збройним Силам України</w:t>
      </w:r>
      <w:r w:rsidR="00AF4073" w:rsidRPr="00C03E70">
        <w:rPr>
          <w:rFonts w:ascii="Times New Roman" w:hAnsi="Times New Roman" w:cs="Times New Roman"/>
          <w:sz w:val="28"/>
          <w:szCs w:val="28"/>
          <w:lang w:val="uk-UA" w:eastAsia="uk-UA"/>
        </w:rPr>
        <w:t xml:space="preserve"> іншим військовим формуванням</w:t>
      </w:r>
      <w:r w:rsidR="00085A60" w:rsidRPr="00C03E70">
        <w:rPr>
          <w:rFonts w:ascii="Times New Roman" w:hAnsi="Times New Roman" w:cs="Times New Roman"/>
          <w:sz w:val="28"/>
          <w:szCs w:val="28"/>
          <w:lang w:val="uk-UA" w:eastAsia="uk-UA"/>
        </w:rPr>
        <w:t>.</w:t>
      </w:r>
    </w:p>
    <w:p w14:paraId="290572B9" w14:textId="77777777" w:rsidR="00375891" w:rsidRPr="00375891" w:rsidRDefault="00375891" w:rsidP="00085A60">
      <w:pPr>
        <w:widowControl/>
        <w:autoSpaceDE/>
        <w:autoSpaceDN/>
        <w:adjustRightInd/>
        <w:ind w:firstLine="708"/>
        <w:jc w:val="both"/>
        <w:rPr>
          <w:rFonts w:ascii="Times New Roman" w:hAnsi="Times New Roman" w:cs="Times New Roman"/>
          <w:sz w:val="16"/>
          <w:szCs w:val="16"/>
          <w:lang w:val="uk-UA" w:eastAsia="uk-UA"/>
        </w:rPr>
      </w:pPr>
    </w:p>
    <w:p w14:paraId="055F9EB4" w14:textId="33860872" w:rsidR="00605061" w:rsidRPr="00C03E70" w:rsidRDefault="00085A60" w:rsidP="00085A60">
      <w:pPr>
        <w:widowControl/>
        <w:autoSpaceDE/>
        <w:autoSpaceDN/>
        <w:adjustRightInd/>
        <w:rPr>
          <w:rFonts w:ascii="Times New Roman" w:hAnsi="Times New Roman" w:cs="Times New Roman"/>
          <w:b/>
          <w:sz w:val="32"/>
          <w:szCs w:val="32"/>
          <w:lang w:val="uk-UA" w:eastAsia="uk-UA"/>
        </w:rPr>
      </w:pPr>
      <w:r w:rsidRPr="00C03E70">
        <w:rPr>
          <w:rFonts w:ascii="Times New Roman" w:hAnsi="Times New Roman" w:cs="Times New Roman"/>
          <w:sz w:val="28"/>
          <w:szCs w:val="24"/>
          <w:shd w:val="clear" w:color="auto" w:fill="FFFFFF"/>
          <w:lang w:val="uk-UA" w:eastAsia="uk-UA"/>
        </w:rPr>
        <w:lastRenderedPageBreak/>
        <w:t xml:space="preserve">9. Термін проведення звітності:  </w:t>
      </w:r>
      <w:r w:rsidRPr="00C03E70">
        <w:rPr>
          <w:rFonts w:ascii="Times New Roman" w:hAnsi="Times New Roman" w:cs="Times New Roman"/>
          <w:sz w:val="28"/>
          <w:szCs w:val="28"/>
          <w:lang w:val="uk-UA" w:eastAsia="uk-UA"/>
        </w:rPr>
        <w:t>у ІV кварталі, починаючи з 202</w:t>
      </w:r>
      <w:r w:rsidR="00027F43" w:rsidRPr="00C03E70">
        <w:rPr>
          <w:rFonts w:ascii="Times New Roman" w:hAnsi="Times New Roman" w:cs="Times New Roman"/>
          <w:sz w:val="28"/>
          <w:szCs w:val="28"/>
          <w:lang w:val="uk-UA" w:eastAsia="uk-UA"/>
        </w:rPr>
        <w:t>5</w:t>
      </w:r>
      <w:r w:rsidRPr="00C03E70">
        <w:rPr>
          <w:rFonts w:ascii="Times New Roman" w:hAnsi="Times New Roman" w:cs="Times New Roman"/>
          <w:sz w:val="28"/>
          <w:szCs w:val="28"/>
          <w:lang w:val="uk-UA" w:eastAsia="uk-UA"/>
        </w:rPr>
        <w:t xml:space="preserve"> року.</w:t>
      </w:r>
      <w:r w:rsidRPr="00C03E70">
        <w:rPr>
          <w:rFonts w:ascii="Times New Roman" w:hAnsi="Times New Roman" w:cs="Times New Roman"/>
          <w:b/>
          <w:sz w:val="28"/>
          <w:szCs w:val="28"/>
          <w:lang w:val="uk-UA"/>
        </w:rPr>
        <w:br w:type="page"/>
      </w:r>
    </w:p>
    <w:p w14:paraId="3F13034B" w14:textId="77777777" w:rsidR="000D1C76" w:rsidRPr="00C03E70" w:rsidRDefault="000D1C76"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lastRenderedPageBreak/>
        <w:t>ПРОГРАМА</w:t>
      </w:r>
    </w:p>
    <w:p w14:paraId="57723341" w14:textId="77777777" w:rsidR="00F70DB9" w:rsidRPr="00C03E70" w:rsidRDefault="00F70DB9"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t xml:space="preserve">фінансування мобілізаційних </w:t>
      </w:r>
    </w:p>
    <w:p w14:paraId="53252ABD" w14:textId="77777777" w:rsidR="00F70DB9" w:rsidRPr="00C03E70" w:rsidRDefault="00F70DB9"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t>заходів та оборонної роботи</w:t>
      </w:r>
    </w:p>
    <w:p w14:paraId="53E5849A" w14:textId="38B1F453" w:rsidR="00F70DB9" w:rsidRPr="00C03E70" w:rsidRDefault="00F70DB9"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t>Долинської міської ради на 202</w:t>
      </w:r>
      <w:r w:rsidR="006F44DF" w:rsidRPr="00C03E70">
        <w:rPr>
          <w:rFonts w:ascii="Times New Roman" w:hAnsi="Times New Roman" w:cs="Times New Roman"/>
          <w:b/>
          <w:sz w:val="32"/>
          <w:szCs w:val="32"/>
          <w:lang w:val="uk-UA" w:eastAsia="uk-UA"/>
        </w:rPr>
        <w:t>5</w:t>
      </w:r>
      <w:r w:rsidRPr="00C03E70">
        <w:rPr>
          <w:rFonts w:ascii="Times New Roman" w:hAnsi="Times New Roman" w:cs="Times New Roman"/>
          <w:b/>
          <w:sz w:val="32"/>
          <w:szCs w:val="32"/>
          <w:lang w:val="uk-UA" w:eastAsia="uk-UA"/>
        </w:rPr>
        <w:t>-202</w:t>
      </w:r>
      <w:r w:rsidR="006F44DF" w:rsidRPr="00C03E70">
        <w:rPr>
          <w:rFonts w:ascii="Times New Roman" w:hAnsi="Times New Roman" w:cs="Times New Roman"/>
          <w:b/>
          <w:sz w:val="32"/>
          <w:szCs w:val="32"/>
          <w:lang w:val="uk-UA" w:eastAsia="uk-UA"/>
        </w:rPr>
        <w:t>7</w:t>
      </w:r>
      <w:r w:rsidRPr="00C03E70">
        <w:rPr>
          <w:rFonts w:ascii="Times New Roman" w:hAnsi="Times New Roman" w:cs="Times New Roman"/>
          <w:b/>
          <w:sz w:val="32"/>
          <w:szCs w:val="32"/>
          <w:lang w:val="uk-UA" w:eastAsia="uk-UA"/>
        </w:rPr>
        <w:t xml:space="preserve"> роки</w:t>
      </w:r>
    </w:p>
    <w:p w14:paraId="271CF006" w14:textId="77777777" w:rsidR="00565E98" w:rsidRPr="00C03E70" w:rsidRDefault="00565E98" w:rsidP="00F70DB9">
      <w:pPr>
        <w:jc w:val="center"/>
        <w:rPr>
          <w:rFonts w:ascii="Times New Roman" w:hAnsi="Times New Roman" w:cs="Times New Roman"/>
          <w:b/>
          <w:sz w:val="32"/>
          <w:szCs w:val="32"/>
          <w:lang w:val="uk-UA" w:eastAsia="uk-UA"/>
        </w:rPr>
      </w:pPr>
    </w:p>
    <w:p w14:paraId="1C30D51F" w14:textId="77777777" w:rsidR="00F70DB9" w:rsidRPr="00C03E70" w:rsidRDefault="00F70DB9" w:rsidP="00AB64F9">
      <w:pPr>
        <w:pStyle w:val="a5"/>
        <w:numPr>
          <w:ilvl w:val="0"/>
          <w:numId w:val="3"/>
        </w:numPr>
        <w:jc w:val="center"/>
        <w:rPr>
          <w:rStyle w:val="a3"/>
          <w:b/>
          <w:bCs/>
          <w:i w:val="0"/>
          <w:color w:val="000000"/>
          <w:sz w:val="28"/>
          <w:szCs w:val="28"/>
          <w:lang w:val="uk-UA"/>
        </w:rPr>
      </w:pPr>
      <w:r w:rsidRPr="00C03E70">
        <w:rPr>
          <w:rStyle w:val="a3"/>
          <w:b/>
          <w:bCs/>
          <w:i w:val="0"/>
          <w:color w:val="000000"/>
          <w:sz w:val="28"/>
          <w:szCs w:val="28"/>
          <w:lang w:val="uk-UA"/>
        </w:rPr>
        <w:t>Загальні положення</w:t>
      </w:r>
    </w:p>
    <w:p w14:paraId="186CCFEB" w14:textId="77777777" w:rsidR="00AB64F9" w:rsidRPr="00C03E70" w:rsidRDefault="00AB64F9" w:rsidP="00AB64F9">
      <w:pPr>
        <w:pStyle w:val="a5"/>
        <w:rPr>
          <w:rFonts w:ascii="Times New Roman" w:hAnsi="Times New Roman" w:cs="Times New Roman"/>
          <w:i/>
          <w:lang w:val="uk-UA"/>
        </w:rPr>
      </w:pPr>
    </w:p>
    <w:p w14:paraId="2171330E" w14:textId="4333EEC9" w:rsidR="00F70DB9" w:rsidRPr="00C03E70" w:rsidRDefault="00F70DB9" w:rsidP="00F70DB9">
      <w:pPr>
        <w:widowControl/>
        <w:autoSpaceDE/>
        <w:autoSpaceDN/>
        <w:adjustRightInd/>
        <w:ind w:firstLine="708"/>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 xml:space="preserve">Суспільно-політична ситуація, що склалася та продовжується </w:t>
      </w:r>
      <w:r w:rsidR="00AF4073" w:rsidRPr="00C03E70">
        <w:rPr>
          <w:rFonts w:ascii="Times New Roman" w:hAnsi="Times New Roman" w:cs="Times New Roman"/>
          <w:sz w:val="28"/>
          <w:szCs w:val="24"/>
          <w:lang w:val="uk-UA"/>
        </w:rPr>
        <w:t>в нашій державі</w:t>
      </w:r>
      <w:r w:rsidRPr="00C03E70">
        <w:rPr>
          <w:rFonts w:ascii="Times New Roman" w:hAnsi="Times New Roman" w:cs="Times New Roman"/>
          <w:sz w:val="28"/>
          <w:szCs w:val="24"/>
          <w:lang w:val="uk-UA"/>
        </w:rPr>
        <w:t xml:space="preserve">, потребує мобілізації зусиль </w:t>
      </w:r>
      <w:r w:rsidR="002B5F42" w:rsidRPr="00C03E70">
        <w:rPr>
          <w:rFonts w:ascii="Times New Roman" w:hAnsi="Times New Roman" w:cs="Times New Roman"/>
          <w:sz w:val="28"/>
          <w:szCs w:val="24"/>
          <w:lang w:val="uk-UA"/>
        </w:rPr>
        <w:t>державних структур</w:t>
      </w:r>
      <w:r w:rsidR="002423B8" w:rsidRPr="00C03E70">
        <w:rPr>
          <w:rFonts w:ascii="Times New Roman" w:hAnsi="Times New Roman" w:cs="Times New Roman"/>
          <w:sz w:val="28"/>
          <w:szCs w:val="24"/>
          <w:lang w:val="uk-UA"/>
        </w:rPr>
        <w:t xml:space="preserve"> </w:t>
      </w:r>
      <w:r w:rsidRPr="00C03E70">
        <w:rPr>
          <w:rFonts w:ascii="Times New Roman" w:hAnsi="Times New Roman" w:cs="Times New Roman"/>
          <w:sz w:val="28"/>
          <w:szCs w:val="24"/>
          <w:lang w:val="uk-UA"/>
        </w:rPr>
        <w:t>місцевих органів влади</w:t>
      </w:r>
      <w:r w:rsidR="00AE61BA" w:rsidRPr="00C03E70">
        <w:rPr>
          <w:rFonts w:ascii="Times New Roman" w:hAnsi="Times New Roman" w:cs="Times New Roman"/>
          <w:sz w:val="28"/>
          <w:szCs w:val="24"/>
          <w:lang w:val="uk-UA"/>
        </w:rPr>
        <w:t xml:space="preserve"> </w:t>
      </w:r>
      <w:r w:rsidR="002423B8" w:rsidRPr="00C03E70">
        <w:rPr>
          <w:rFonts w:ascii="Times New Roman" w:hAnsi="Times New Roman" w:cs="Times New Roman"/>
          <w:sz w:val="28"/>
          <w:szCs w:val="24"/>
          <w:lang w:val="uk-UA"/>
        </w:rPr>
        <w:t xml:space="preserve">і </w:t>
      </w:r>
      <w:r w:rsidR="00AE61BA" w:rsidRPr="00C03E70">
        <w:rPr>
          <w:rFonts w:ascii="Times New Roman" w:hAnsi="Times New Roman" w:cs="Times New Roman"/>
          <w:sz w:val="28"/>
          <w:szCs w:val="24"/>
          <w:lang w:val="uk-UA"/>
        </w:rPr>
        <w:t>органів місцевого самоврядування</w:t>
      </w:r>
      <w:r w:rsidRPr="00C03E70">
        <w:rPr>
          <w:rFonts w:ascii="Times New Roman" w:hAnsi="Times New Roman" w:cs="Times New Roman"/>
          <w:sz w:val="28"/>
          <w:szCs w:val="24"/>
          <w:lang w:val="uk-UA"/>
        </w:rPr>
        <w:t xml:space="preserve"> відповідальних за правопорядок безпеку в країні та її захист від зо</w:t>
      </w:r>
      <w:r w:rsidR="006907DA">
        <w:rPr>
          <w:rFonts w:ascii="Times New Roman" w:hAnsi="Times New Roman" w:cs="Times New Roman"/>
          <w:sz w:val="28"/>
          <w:szCs w:val="24"/>
          <w:lang w:val="uk-UA"/>
        </w:rPr>
        <w:t>внішнього військового втручання</w:t>
      </w:r>
      <w:r w:rsidRPr="00C03E70">
        <w:rPr>
          <w:rFonts w:ascii="Times New Roman" w:hAnsi="Times New Roman" w:cs="Times New Roman"/>
          <w:sz w:val="28"/>
          <w:szCs w:val="24"/>
          <w:lang w:val="uk-UA"/>
        </w:rPr>
        <w:t xml:space="preserve"> </w:t>
      </w:r>
      <w:r w:rsidR="0043700D" w:rsidRPr="00C03E70">
        <w:rPr>
          <w:rFonts w:ascii="Times New Roman" w:hAnsi="Times New Roman" w:cs="Times New Roman"/>
          <w:sz w:val="28"/>
          <w:szCs w:val="24"/>
          <w:lang w:val="uk-UA"/>
        </w:rPr>
        <w:t xml:space="preserve">російського агресора, </w:t>
      </w:r>
      <w:r w:rsidRPr="00C03E70">
        <w:rPr>
          <w:rFonts w:ascii="Times New Roman" w:hAnsi="Times New Roman" w:cs="Times New Roman"/>
          <w:sz w:val="28"/>
          <w:szCs w:val="24"/>
          <w:lang w:val="uk-UA"/>
        </w:rPr>
        <w:t>а також значних матеріальних та фінансових ресурсів для забезпечення готовності територіальних підрозділів Збройних Сил України, Національної поліції України, Національної гвардії України, Служби безпеки України, інших військових формувань та правоохоронних органів України до виконання завдань за призначенням.</w:t>
      </w:r>
    </w:p>
    <w:p w14:paraId="0EC05AE8" w14:textId="619853F7" w:rsidR="00F70DB9" w:rsidRPr="00C03E70" w:rsidRDefault="000B16F3" w:rsidP="00F70DB9">
      <w:pPr>
        <w:widowControl/>
        <w:autoSpaceDE/>
        <w:autoSpaceDN/>
        <w:adjustRightInd/>
        <w:ind w:firstLine="708"/>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Враховуючи дану ситуацію</w:t>
      </w:r>
      <w:r w:rsidR="00F70DB9" w:rsidRPr="00C03E70">
        <w:rPr>
          <w:rFonts w:ascii="Times New Roman" w:hAnsi="Times New Roman" w:cs="Times New Roman"/>
          <w:sz w:val="28"/>
          <w:szCs w:val="24"/>
          <w:lang w:val="uk-UA"/>
        </w:rPr>
        <w:t xml:space="preserve"> та на виконання </w:t>
      </w:r>
      <w:r w:rsidR="00F70DB9" w:rsidRPr="00C03E70">
        <w:rPr>
          <w:rFonts w:ascii="Times New Roman" w:hAnsi="Times New Roman" w:cs="Times New Roman"/>
          <w:sz w:val="28"/>
          <w:szCs w:val="28"/>
          <w:lang w:val="uk-UA"/>
        </w:rPr>
        <w:t xml:space="preserve">законів України </w:t>
      </w:r>
      <w:r w:rsidR="00DE4180" w:rsidRPr="00C03E70">
        <w:rPr>
          <w:rFonts w:ascii="Times New Roman" w:hAnsi="Times New Roman" w:cs="Times New Roman"/>
          <w:sz w:val="28"/>
          <w:szCs w:val="28"/>
          <w:lang w:val="uk-UA"/>
        </w:rPr>
        <w:t>”Про мобілізаційну підготовку та мобілізацію”, ”Про оборону України”,</w:t>
      </w:r>
      <w:r w:rsidR="00F70DB9" w:rsidRPr="00C03E70">
        <w:rPr>
          <w:rFonts w:ascii="Times New Roman" w:hAnsi="Times New Roman" w:cs="Times New Roman"/>
          <w:sz w:val="28"/>
          <w:szCs w:val="28"/>
          <w:lang w:val="uk-UA"/>
        </w:rPr>
        <w:t xml:space="preserve"> ”Про військови</w:t>
      </w:r>
      <w:r w:rsidR="00AF4073" w:rsidRPr="00C03E70">
        <w:rPr>
          <w:rFonts w:ascii="Times New Roman" w:hAnsi="Times New Roman" w:cs="Times New Roman"/>
          <w:sz w:val="28"/>
          <w:szCs w:val="28"/>
          <w:lang w:val="uk-UA"/>
        </w:rPr>
        <w:t>й обов’язок і військову службу”</w:t>
      </w:r>
      <w:r w:rsidR="00F70DB9" w:rsidRPr="00C03E70">
        <w:rPr>
          <w:rFonts w:ascii="Times New Roman" w:hAnsi="Times New Roman" w:cs="Times New Roman"/>
          <w:sz w:val="28"/>
          <w:szCs w:val="28"/>
          <w:lang w:val="uk-UA"/>
        </w:rPr>
        <w:t xml:space="preserve"> та відповідно до ст.</w:t>
      </w:r>
      <w:r w:rsidR="00DE4180" w:rsidRPr="00C03E70">
        <w:rPr>
          <w:rFonts w:ascii="Times New Roman" w:hAnsi="Times New Roman" w:cs="Times New Roman"/>
          <w:sz w:val="28"/>
          <w:szCs w:val="28"/>
          <w:lang w:val="uk-UA"/>
        </w:rPr>
        <w:t>26</w:t>
      </w:r>
      <w:r w:rsidR="00F70DB9" w:rsidRPr="00C03E70">
        <w:rPr>
          <w:rFonts w:ascii="Times New Roman" w:hAnsi="Times New Roman" w:cs="Times New Roman"/>
          <w:sz w:val="28"/>
          <w:szCs w:val="28"/>
          <w:lang w:val="uk-UA"/>
        </w:rPr>
        <w:t xml:space="preserve"> Закону України ”Про місцеве самоврядування в Україні” розроблено проект </w:t>
      </w:r>
      <w:r w:rsidR="00F70DB9" w:rsidRPr="00C03E70">
        <w:rPr>
          <w:rFonts w:ascii="Times New Roman" w:hAnsi="Times New Roman" w:cs="Times New Roman"/>
          <w:sz w:val="28"/>
          <w:szCs w:val="24"/>
          <w:lang w:val="uk-UA"/>
        </w:rPr>
        <w:t>Програми фінансування мобілізаційних заходів та оборонної роботи Долинської міської ради на 202</w:t>
      </w:r>
      <w:r w:rsidR="00AF4073" w:rsidRPr="00C03E70">
        <w:rPr>
          <w:rFonts w:ascii="Times New Roman" w:hAnsi="Times New Roman" w:cs="Times New Roman"/>
          <w:sz w:val="28"/>
          <w:szCs w:val="24"/>
          <w:lang w:val="uk-UA"/>
        </w:rPr>
        <w:t>5</w:t>
      </w:r>
      <w:r w:rsidR="00F70DB9" w:rsidRPr="00C03E70">
        <w:rPr>
          <w:rFonts w:ascii="Times New Roman" w:hAnsi="Times New Roman" w:cs="Times New Roman"/>
          <w:sz w:val="28"/>
          <w:szCs w:val="24"/>
          <w:lang w:val="uk-UA"/>
        </w:rPr>
        <w:t>-202</w:t>
      </w:r>
      <w:r w:rsidR="00AF4073" w:rsidRPr="00C03E70">
        <w:rPr>
          <w:rFonts w:ascii="Times New Roman" w:hAnsi="Times New Roman" w:cs="Times New Roman"/>
          <w:sz w:val="28"/>
          <w:szCs w:val="24"/>
          <w:lang w:val="uk-UA"/>
        </w:rPr>
        <w:t>7</w:t>
      </w:r>
      <w:r w:rsidR="00F70DB9" w:rsidRPr="00C03E70">
        <w:rPr>
          <w:rFonts w:ascii="Times New Roman" w:hAnsi="Times New Roman" w:cs="Times New Roman"/>
          <w:sz w:val="28"/>
          <w:szCs w:val="24"/>
          <w:lang w:val="uk-UA"/>
        </w:rPr>
        <w:t xml:space="preserve"> роки.</w:t>
      </w:r>
    </w:p>
    <w:p w14:paraId="046C4050" w14:textId="77777777" w:rsidR="00F70DB9" w:rsidRPr="00C03E70" w:rsidRDefault="00F70DB9" w:rsidP="00F70DB9">
      <w:pPr>
        <w:jc w:val="center"/>
        <w:rPr>
          <w:rStyle w:val="a3"/>
          <w:b/>
          <w:bCs/>
          <w:color w:val="000000"/>
          <w:sz w:val="16"/>
          <w:szCs w:val="16"/>
          <w:lang w:val="uk-UA"/>
        </w:rPr>
      </w:pPr>
    </w:p>
    <w:p w14:paraId="47EC0239" w14:textId="77777777" w:rsidR="00F70DB9" w:rsidRPr="00C03E70" w:rsidRDefault="00F70DB9" w:rsidP="00F70DB9">
      <w:pPr>
        <w:jc w:val="center"/>
        <w:rPr>
          <w:rStyle w:val="a3"/>
          <w:b/>
          <w:bCs/>
          <w:i w:val="0"/>
          <w:color w:val="000000"/>
          <w:sz w:val="28"/>
          <w:szCs w:val="28"/>
          <w:lang w:val="uk-UA"/>
        </w:rPr>
      </w:pPr>
      <w:r w:rsidRPr="00C03E70">
        <w:rPr>
          <w:rStyle w:val="a3"/>
          <w:b/>
          <w:bCs/>
          <w:i w:val="0"/>
          <w:color w:val="000000"/>
          <w:sz w:val="28"/>
          <w:szCs w:val="28"/>
          <w:lang w:val="uk-UA"/>
        </w:rPr>
        <w:t>2. Мета Програми</w:t>
      </w:r>
    </w:p>
    <w:p w14:paraId="441E1149" w14:textId="77777777" w:rsidR="00AB64F9" w:rsidRPr="00C03E70" w:rsidRDefault="00AB64F9" w:rsidP="00F70DB9">
      <w:pPr>
        <w:jc w:val="center"/>
        <w:rPr>
          <w:rFonts w:ascii="Times New Roman" w:hAnsi="Times New Roman" w:cs="Times New Roman"/>
          <w:i/>
          <w:lang w:val="uk-UA"/>
        </w:rPr>
      </w:pPr>
    </w:p>
    <w:p w14:paraId="5089E96C" w14:textId="3CAAE8AE" w:rsidR="00F70DB9" w:rsidRPr="00C03E70" w:rsidRDefault="00F70DB9" w:rsidP="00F70DB9">
      <w:pPr>
        <w:widowControl/>
        <w:autoSpaceDE/>
        <w:autoSpaceDN/>
        <w:adjustRightInd/>
        <w:ind w:firstLine="708"/>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 xml:space="preserve">Метою програми (далі – Програма) є </w:t>
      </w:r>
      <w:r w:rsidR="00DE4180" w:rsidRPr="00C03E70">
        <w:rPr>
          <w:rFonts w:ascii="Times New Roman" w:hAnsi="Times New Roman" w:cs="Times New Roman"/>
          <w:sz w:val="28"/>
          <w:szCs w:val="24"/>
          <w:lang w:val="uk-UA"/>
        </w:rPr>
        <w:t xml:space="preserve">створення належних умов для роботи мобілізаційної підготовки в Долинській міській раді, а також </w:t>
      </w:r>
      <w:r w:rsidRPr="00C03E70">
        <w:rPr>
          <w:rFonts w:ascii="Times New Roman" w:hAnsi="Times New Roman" w:cs="Times New Roman"/>
          <w:sz w:val="28"/>
          <w:szCs w:val="24"/>
          <w:lang w:val="uk-UA"/>
        </w:rPr>
        <w:t>умов для готовності усіх ланок військових органі</w:t>
      </w:r>
      <w:r w:rsidR="00F938B0" w:rsidRPr="00C03E70">
        <w:rPr>
          <w:rFonts w:ascii="Times New Roman" w:hAnsi="Times New Roman" w:cs="Times New Roman"/>
          <w:sz w:val="28"/>
          <w:szCs w:val="24"/>
          <w:lang w:val="uk-UA"/>
        </w:rPr>
        <w:t>в</w:t>
      </w:r>
      <w:r w:rsidRPr="00C03E70">
        <w:rPr>
          <w:rFonts w:ascii="Times New Roman" w:hAnsi="Times New Roman" w:cs="Times New Roman"/>
          <w:sz w:val="28"/>
          <w:szCs w:val="24"/>
          <w:lang w:val="uk-UA"/>
        </w:rPr>
        <w:t xml:space="preserve"> Збройних Сил Укра</w:t>
      </w:r>
      <w:r w:rsidR="00F938B0" w:rsidRPr="00C03E70">
        <w:rPr>
          <w:rFonts w:ascii="Times New Roman" w:hAnsi="Times New Roman" w:cs="Times New Roman"/>
          <w:sz w:val="28"/>
          <w:szCs w:val="24"/>
          <w:lang w:val="uk-UA"/>
        </w:rPr>
        <w:t>їни, інших військових формувань,</w:t>
      </w:r>
      <w:r w:rsidRPr="00C03E70">
        <w:rPr>
          <w:rFonts w:ascii="Times New Roman" w:hAnsi="Times New Roman" w:cs="Times New Roman"/>
          <w:sz w:val="28"/>
          <w:szCs w:val="24"/>
          <w:lang w:val="uk-UA"/>
        </w:rPr>
        <w:t xml:space="preserve"> правоохоронних органів України, населення, що проживає на території Долинської </w:t>
      </w:r>
      <w:r w:rsidR="00674BEB" w:rsidRPr="00C03E70">
        <w:rPr>
          <w:rFonts w:ascii="Times New Roman" w:hAnsi="Times New Roman" w:cs="Times New Roman"/>
          <w:sz w:val="28"/>
          <w:szCs w:val="24"/>
          <w:lang w:val="uk-UA"/>
        </w:rPr>
        <w:t>територіальної громади</w:t>
      </w:r>
      <w:r w:rsidRPr="00C03E70">
        <w:rPr>
          <w:rFonts w:ascii="Times New Roman" w:hAnsi="Times New Roman" w:cs="Times New Roman"/>
          <w:sz w:val="28"/>
          <w:szCs w:val="24"/>
          <w:lang w:val="uk-UA"/>
        </w:rPr>
        <w:t>, до участі в обороні, вирішенні комплексу завдань щодо підготовки до збройного захисту у разі збройної агресії або відкритого збройного конфлікту.</w:t>
      </w:r>
    </w:p>
    <w:p w14:paraId="55CCAE26" w14:textId="77777777" w:rsidR="00F70DB9" w:rsidRPr="00C03E70" w:rsidRDefault="00F70DB9" w:rsidP="00F70DB9">
      <w:pPr>
        <w:jc w:val="both"/>
        <w:rPr>
          <w:rStyle w:val="a3"/>
          <w:b/>
          <w:bCs/>
          <w:color w:val="000000"/>
          <w:sz w:val="16"/>
          <w:szCs w:val="16"/>
          <w:lang w:val="uk-UA"/>
        </w:rPr>
      </w:pPr>
    </w:p>
    <w:p w14:paraId="2841C072" w14:textId="77777777" w:rsidR="00F70DB9" w:rsidRPr="00C03E70" w:rsidRDefault="000D1C76" w:rsidP="00F70DB9">
      <w:pPr>
        <w:jc w:val="center"/>
        <w:rPr>
          <w:rStyle w:val="a3"/>
          <w:b/>
          <w:bCs/>
          <w:i w:val="0"/>
          <w:color w:val="000000"/>
          <w:sz w:val="28"/>
          <w:szCs w:val="28"/>
          <w:lang w:val="uk-UA"/>
        </w:rPr>
      </w:pPr>
      <w:r w:rsidRPr="00C03E70">
        <w:rPr>
          <w:rStyle w:val="a3"/>
          <w:b/>
          <w:bCs/>
          <w:i w:val="0"/>
          <w:color w:val="000000"/>
          <w:sz w:val="28"/>
          <w:szCs w:val="28"/>
          <w:lang w:val="uk-UA"/>
        </w:rPr>
        <w:t>3</w:t>
      </w:r>
      <w:r w:rsidR="00F70DB9" w:rsidRPr="00C03E70">
        <w:rPr>
          <w:rStyle w:val="a3"/>
          <w:b/>
          <w:bCs/>
          <w:i w:val="0"/>
          <w:color w:val="000000"/>
          <w:sz w:val="28"/>
          <w:szCs w:val="28"/>
          <w:lang w:val="uk-UA"/>
        </w:rPr>
        <w:t>. Завдання Програми</w:t>
      </w:r>
    </w:p>
    <w:p w14:paraId="7D80AAAE" w14:textId="77777777" w:rsidR="00AB64F9" w:rsidRPr="00C03E70" w:rsidRDefault="00AB64F9" w:rsidP="00F70DB9">
      <w:pPr>
        <w:jc w:val="center"/>
        <w:rPr>
          <w:rFonts w:ascii="Times New Roman" w:hAnsi="Times New Roman" w:cs="Times New Roman"/>
          <w:i/>
          <w:lang w:val="uk-UA"/>
        </w:rPr>
      </w:pPr>
    </w:p>
    <w:p w14:paraId="4C20CA2C" w14:textId="4B3D3B70" w:rsidR="00423BFA" w:rsidRPr="00C03E70" w:rsidRDefault="00F70DB9" w:rsidP="00F70DB9">
      <w:pPr>
        <w:widowControl/>
        <w:autoSpaceDE/>
        <w:autoSpaceDN/>
        <w:adjustRightInd/>
        <w:ind w:firstLine="709"/>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3.1.</w:t>
      </w:r>
      <w:r w:rsidR="00774899" w:rsidRPr="00C03E70">
        <w:rPr>
          <w:rFonts w:ascii="Times New Roman" w:hAnsi="Times New Roman" w:cs="Times New Roman"/>
          <w:sz w:val="28"/>
          <w:szCs w:val="24"/>
          <w:lang w:val="uk-UA"/>
        </w:rPr>
        <w:t xml:space="preserve"> </w:t>
      </w:r>
      <w:r w:rsidR="00423BFA" w:rsidRPr="00C03E70">
        <w:rPr>
          <w:rFonts w:ascii="Times New Roman" w:hAnsi="Times New Roman" w:cs="Times New Roman"/>
          <w:sz w:val="28"/>
          <w:szCs w:val="28"/>
          <w:lang w:val="uk-UA"/>
        </w:rPr>
        <w:t>Підготовка до проведення мобілізації та роботи в умовах особливого періоду.</w:t>
      </w:r>
    </w:p>
    <w:p w14:paraId="20F8E8A8" w14:textId="28D1668B" w:rsidR="00F70DB9" w:rsidRPr="00C03E70" w:rsidRDefault="00F938B0" w:rsidP="00F70DB9">
      <w:pPr>
        <w:widowControl/>
        <w:autoSpaceDE/>
        <w:autoSpaceDN/>
        <w:adjustRightInd/>
        <w:ind w:firstLine="709"/>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Організація роботи мобілізаційної підготовки, с</w:t>
      </w:r>
      <w:r w:rsidR="00AE61BA" w:rsidRPr="00C03E70">
        <w:rPr>
          <w:rFonts w:ascii="Times New Roman" w:hAnsi="Times New Roman" w:cs="Times New Roman"/>
          <w:sz w:val="28"/>
          <w:szCs w:val="24"/>
          <w:lang w:val="uk-UA"/>
        </w:rPr>
        <w:t>прияння у забезпеченні</w:t>
      </w:r>
      <w:r w:rsidR="00F70DB9" w:rsidRPr="00C03E70">
        <w:rPr>
          <w:rFonts w:ascii="Times New Roman" w:hAnsi="Times New Roman" w:cs="Times New Roman"/>
          <w:sz w:val="28"/>
          <w:szCs w:val="24"/>
          <w:lang w:val="uk-UA"/>
        </w:rPr>
        <w:t xml:space="preserve"> своєчасної часткової</w:t>
      </w:r>
      <w:r w:rsidRPr="00C03E70">
        <w:rPr>
          <w:rFonts w:ascii="Times New Roman" w:hAnsi="Times New Roman" w:cs="Times New Roman"/>
          <w:sz w:val="28"/>
          <w:szCs w:val="24"/>
          <w:lang w:val="uk-UA"/>
        </w:rPr>
        <w:t>, повної чи прихованої</w:t>
      </w:r>
      <w:r w:rsidR="00F70DB9" w:rsidRPr="00C03E70">
        <w:rPr>
          <w:rFonts w:ascii="Times New Roman" w:hAnsi="Times New Roman" w:cs="Times New Roman"/>
          <w:sz w:val="28"/>
          <w:szCs w:val="24"/>
          <w:lang w:val="uk-UA"/>
        </w:rPr>
        <w:t xml:space="preserve"> мобілізації, підтримання системи управління у готовності до роботи в умовах </w:t>
      </w:r>
      <w:r w:rsidR="00AF4073" w:rsidRPr="00C03E70">
        <w:rPr>
          <w:rFonts w:ascii="Times New Roman" w:hAnsi="Times New Roman" w:cs="Times New Roman"/>
          <w:sz w:val="28"/>
          <w:szCs w:val="24"/>
          <w:lang w:val="uk-UA"/>
        </w:rPr>
        <w:t>особливого періоду</w:t>
      </w:r>
      <w:r w:rsidR="00B459ED" w:rsidRPr="00C03E70">
        <w:rPr>
          <w:rFonts w:ascii="Times New Roman" w:hAnsi="Times New Roman" w:cs="Times New Roman"/>
          <w:sz w:val="28"/>
          <w:szCs w:val="24"/>
          <w:lang w:val="uk-UA"/>
        </w:rPr>
        <w:t>.</w:t>
      </w:r>
    </w:p>
    <w:p w14:paraId="08023360" w14:textId="77777777" w:rsidR="00423BFA" w:rsidRPr="00C03E70" w:rsidRDefault="00F70DB9" w:rsidP="00774899">
      <w:pPr>
        <w:widowControl/>
        <w:autoSpaceDE/>
        <w:autoSpaceDN/>
        <w:adjustRightInd/>
        <w:ind w:firstLine="702"/>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3.2.</w:t>
      </w:r>
      <w:r w:rsidR="00774899" w:rsidRPr="00C03E70">
        <w:rPr>
          <w:rFonts w:ascii="Times New Roman" w:hAnsi="Times New Roman" w:cs="Times New Roman"/>
          <w:sz w:val="28"/>
          <w:szCs w:val="24"/>
          <w:lang w:val="uk-UA"/>
        </w:rPr>
        <w:t xml:space="preserve"> </w:t>
      </w:r>
      <w:r w:rsidR="000B16F3" w:rsidRPr="00C03E70">
        <w:rPr>
          <w:rFonts w:ascii="Times New Roman" w:hAnsi="Times New Roman" w:cs="Times New Roman"/>
          <w:sz w:val="28"/>
          <w:szCs w:val="24"/>
          <w:lang w:val="uk-UA"/>
        </w:rPr>
        <w:t>Організація захисту службової інформації в Долинській міській раді відповідно до вимог чинного законодавства</w:t>
      </w:r>
      <w:r w:rsidR="00623019" w:rsidRPr="00C03E70">
        <w:rPr>
          <w:rFonts w:ascii="Times New Roman" w:hAnsi="Times New Roman" w:cs="Times New Roman"/>
          <w:sz w:val="28"/>
          <w:szCs w:val="24"/>
          <w:lang w:val="uk-UA"/>
        </w:rPr>
        <w:t>.</w:t>
      </w:r>
    </w:p>
    <w:p w14:paraId="5779A225" w14:textId="77777777" w:rsidR="00423BFA" w:rsidRPr="00C03E70" w:rsidRDefault="00423BFA" w:rsidP="00774899">
      <w:pPr>
        <w:pStyle w:val="a5"/>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Створення та утримання в готовності до роботи в умовах особливого періоду системи управління та зв’язку</w:t>
      </w:r>
      <w:r w:rsidR="00842C3F" w:rsidRPr="00C03E70">
        <w:rPr>
          <w:rFonts w:ascii="Times New Roman" w:hAnsi="Times New Roman" w:cs="Times New Roman"/>
          <w:sz w:val="28"/>
          <w:szCs w:val="28"/>
          <w:lang w:val="uk-UA"/>
        </w:rPr>
        <w:t>.</w:t>
      </w:r>
      <w:r w:rsidRPr="00C03E70">
        <w:rPr>
          <w:rFonts w:ascii="Times New Roman" w:hAnsi="Times New Roman" w:cs="Times New Roman"/>
          <w:sz w:val="28"/>
          <w:szCs w:val="28"/>
          <w:lang w:val="uk-UA"/>
        </w:rPr>
        <w:t xml:space="preserve"> </w:t>
      </w:r>
    </w:p>
    <w:p w14:paraId="704E4F16" w14:textId="77777777" w:rsidR="00423BFA" w:rsidRPr="00C03E70" w:rsidRDefault="00423BFA" w:rsidP="00774899">
      <w:pPr>
        <w:pStyle w:val="a5"/>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Підготовка керівного складу та працівників мобілізаційн</w:t>
      </w:r>
      <w:r w:rsidR="00950262" w:rsidRPr="00C03E70">
        <w:rPr>
          <w:rFonts w:ascii="Times New Roman" w:hAnsi="Times New Roman" w:cs="Times New Roman"/>
          <w:sz w:val="28"/>
          <w:szCs w:val="28"/>
          <w:lang w:val="uk-UA"/>
        </w:rPr>
        <w:t>ого</w:t>
      </w:r>
      <w:r w:rsidRPr="00C03E70">
        <w:rPr>
          <w:rFonts w:ascii="Times New Roman" w:hAnsi="Times New Roman" w:cs="Times New Roman"/>
          <w:sz w:val="28"/>
          <w:szCs w:val="28"/>
          <w:lang w:val="uk-UA"/>
        </w:rPr>
        <w:t xml:space="preserve"> підрозділ</w:t>
      </w:r>
      <w:r w:rsidR="00950262" w:rsidRPr="00C03E70">
        <w:rPr>
          <w:rFonts w:ascii="Times New Roman" w:hAnsi="Times New Roman" w:cs="Times New Roman"/>
          <w:sz w:val="28"/>
          <w:szCs w:val="28"/>
          <w:lang w:val="uk-UA"/>
        </w:rPr>
        <w:t>у</w:t>
      </w:r>
      <w:r w:rsidRPr="00C03E70">
        <w:rPr>
          <w:rFonts w:ascii="Times New Roman" w:hAnsi="Times New Roman" w:cs="Times New Roman"/>
          <w:sz w:val="28"/>
          <w:szCs w:val="28"/>
          <w:lang w:val="uk-UA"/>
        </w:rPr>
        <w:t xml:space="preserve"> до дій у разі мобілізації</w:t>
      </w:r>
      <w:r w:rsidR="000B16F3" w:rsidRPr="00C03E70">
        <w:rPr>
          <w:rFonts w:ascii="Times New Roman" w:hAnsi="Times New Roman" w:cs="Times New Roman"/>
          <w:sz w:val="28"/>
          <w:szCs w:val="28"/>
          <w:lang w:val="uk-UA"/>
        </w:rPr>
        <w:t>.</w:t>
      </w:r>
    </w:p>
    <w:p w14:paraId="073D038B" w14:textId="77777777" w:rsidR="00F70DB9" w:rsidRPr="00C03E70" w:rsidRDefault="00423BFA" w:rsidP="00774899">
      <w:pPr>
        <w:pStyle w:val="a5"/>
        <w:widowControl/>
        <w:numPr>
          <w:ilvl w:val="1"/>
          <w:numId w:val="2"/>
        </w:numPr>
        <w:autoSpaceDE/>
        <w:autoSpaceDN/>
        <w:adjustRightInd/>
        <w:ind w:left="0" w:firstLine="702"/>
        <w:jc w:val="both"/>
        <w:rPr>
          <w:rFonts w:ascii="Times New Roman" w:hAnsi="Times New Roman" w:cs="Times New Roman"/>
          <w:sz w:val="28"/>
          <w:szCs w:val="24"/>
          <w:lang w:val="uk-UA"/>
        </w:rPr>
      </w:pPr>
      <w:r w:rsidRPr="00C03E70">
        <w:rPr>
          <w:rFonts w:ascii="Times New Roman" w:hAnsi="Times New Roman" w:cs="Times New Roman"/>
          <w:sz w:val="28"/>
          <w:szCs w:val="28"/>
          <w:lang w:val="uk-UA"/>
        </w:rPr>
        <w:t xml:space="preserve">Реагування на події, які можуть виникати у випадках проведення часткової повної чи прихованої мобілізації людських і транспортних </w:t>
      </w:r>
      <w:r w:rsidR="00842C3F" w:rsidRPr="00C03E70">
        <w:rPr>
          <w:rFonts w:ascii="Times New Roman" w:hAnsi="Times New Roman" w:cs="Times New Roman"/>
          <w:sz w:val="28"/>
          <w:szCs w:val="28"/>
          <w:lang w:val="uk-UA"/>
        </w:rPr>
        <w:t>ресурсів.</w:t>
      </w:r>
      <w:r w:rsidRPr="00C03E70">
        <w:rPr>
          <w:rFonts w:ascii="Times New Roman" w:hAnsi="Times New Roman" w:cs="Times New Roman"/>
          <w:sz w:val="28"/>
          <w:szCs w:val="24"/>
          <w:lang w:val="uk-UA"/>
        </w:rPr>
        <w:t xml:space="preserve"> </w:t>
      </w:r>
      <w:r w:rsidR="00B459ED" w:rsidRPr="00C03E70">
        <w:rPr>
          <w:rFonts w:ascii="Times New Roman" w:hAnsi="Times New Roman" w:cs="Times New Roman"/>
          <w:sz w:val="28"/>
          <w:szCs w:val="24"/>
          <w:lang w:val="uk-UA"/>
        </w:rPr>
        <w:lastRenderedPageBreak/>
        <w:t>Сприяння у в</w:t>
      </w:r>
      <w:r w:rsidR="00F70DB9" w:rsidRPr="00C03E70">
        <w:rPr>
          <w:rFonts w:ascii="Times New Roman" w:hAnsi="Times New Roman" w:cs="Times New Roman"/>
          <w:sz w:val="28"/>
          <w:szCs w:val="24"/>
          <w:lang w:val="uk-UA"/>
        </w:rPr>
        <w:t>ик</w:t>
      </w:r>
      <w:r w:rsidR="00B459ED" w:rsidRPr="00C03E70">
        <w:rPr>
          <w:rFonts w:ascii="Times New Roman" w:hAnsi="Times New Roman" w:cs="Times New Roman"/>
          <w:sz w:val="28"/>
          <w:szCs w:val="24"/>
          <w:lang w:val="uk-UA"/>
        </w:rPr>
        <w:t>онанні</w:t>
      </w:r>
      <w:r w:rsidR="00F70DB9" w:rsidRPr="00C03E70">
        <w:rPr>
          <w:rFonts w:ascii="Times New Roman" w:hAnsi="Times New Roman" w:cs="Times New Roman"/>
          <w:sz w:val="28"/>
          <w:szCs w:val="24"/>
          <w:lang w:val="uk-UA"/>
        </w:rPr>
        <w:t xml:space="preserve"> мобілізаційних завдань підприємс</w:t>
      </w:r>
      <w:r w:rsidR="00DE4180" w:rsidRPr="00C03E70">
        <w:rPr>
          <w:rFonts w:ascii="Times New Roman" w:hAnsi="Times New Roman" w:cs="Times New Roman"/>
          <w:sz w:val="28"/>
          <w:szCs w:val="24"/>
          <w:lang w:val="uk-UA"/>
        </w:rPr>
        <w:t>твами, установами організаціями</w:t>
      </w:r>
      <w:r w:rsidR="00B459ED" w:rsidRPr="00C03E70">
        <w:rPr>
          <w:rFonts w:ascii="Times New Roman" w:hAnsi="Times New Roman" w:cs="Times New Roman"/>
          <w:sz w:val="28"/>
          <w:szCs w:val="24"/>
          <w:lang w:val="uk-UA"/>
        </w:rPr>
        <w:t xml:space="preserve"> територіальної громади</w:t>
      </w:r>
      <w:r w:rsidR="00F70DB9" w:rsidRPr="00C03E70">
        <w:rPr>
          <w:rFonts w:ascii="Times New Roman" w:hAnsi="Times New Roman" w:cs="Times New Roman"/>
          <w:sz w:val="28"/>
          <w:szCs w:val="24"/>
          <w:lang w:val="uk-UA"/>
        </w:rPr>
        <w:t xml:space="preserve"> у повному обсязі та в установлені терміни</w:t>
      </w:r>
      <w:r w:rsidR="00B459ED" w:rsidRPr="00C03E70">
        <w:rPr>
          <w:rFonts w:ascii="Times New Roman" w:hAnsi="Times New Roman" w:cs="Times New Roman"/>
          <w:sz w:val="28"/>
          <w:szCs w:val="24"/>
          <w:lang w:val="uk-UA"/>
        </w:rPr>
        <w:t>.</w:t>
      </w:r>
    </w:p>
    <w:p w14:paraId="4ABDAB69" w14:textId="77777777" w:rsidR="00423BFA" w:rsidRPr="00C03E70" w:rsidRDefault="00423BFA" w:rsidP="00842C3F">
      <w:pPr>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Cambria" w:hAnsi="Cambria" w:cs="Times New Roman"/>
          <w:sz w:val="28"/>
          <w:szCs w:val="28"/>
          <w:lang w:val="uk-UA"/>
        </w:rPr>
        <w:t>Проведення заходів агітаційно-інформаційної роботи</w:t>
      </w:r>
      <w:r w:rsidRPr="00C03E70">
        <w:rPr>
          <w:rFonts w:ascii="Times New Roman" w:hAnsi="Times New Roman" w:cs="Times New Roman"/>
          <w:sz w:val="28"/>
          <w:szCs w:val="28"/>
          <w:lang w:val="uk-UA"/>
        </w:rPr>
        <w:t xml:space="preserve"> </w:t>
      </w:r>
      <w:r w:rsidR="00842C3F" w:rsidRPr="00C03E70">
        <w:rPr>
          <w:rFonts w:ascii="Times New Roman" w:hAnsi="Times New Roman" w:cs="Times New Roman"/>
          <w:sz w:val="28"/>
          <w:szCs w:val="24"/>
          <w:lang w:val="uk-UA"/>
        </w:rPr>
        <w:t>з військово-патріотичного виховання молоді та заходів інформаційного забезпечення щодо соціальних гарантій військовослужбовців та їх сімей.</w:t>
      </w:r>
    </w:p>
    <w:p w14:paraId="6965B2A9" w14:textId="77BBA3E8" w:rsidR="00C85091" w:rsidRPr="00C03E70" w:rsidRDefault="00C85091" w:rsidP="00842C3F">
      <w:pPr>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Times New Roman" w:hAnsi="Times New Roman" w:cs="Times New Roman"/>
          <w:sz w:val="28"/>
          <w:szCs w:val="24"/>
          <w:lang w:val="uk-UA"/>
        </w:rPr>
        <w:t xml:space="preserve">Сприяння в організації </w:t>
      </w:r>
      <w:r w:rsidR="00573422" w:rsidRPr="00C03E70">
        <w:rPr>
          <w:rFonts w:ascii="Times New Roman" w:hAnsi="Times New Roman" w:cs="Times New Roman"/>
          <w:sz w:val="28"/>
          <w:szCs w:val="24"/>
          <w:lang w:val="uk-UA"/>
        </w:rPr>
        <w:t>підготовки населення до Національного спротиву.</w:t>
      </w:r>
    </w:p>
    <w:p w14:paraId="7D83DD39" w14:textId="77777777" w:rsidR="00F70DB9" w:rsidRPr="00C03E70" w:rsidRDefault="00F70DB9" w:rsidP="00F70DB9">
      <w:pPr>
        <w:jc w:val="center"/>
        <w:rPr>
          <w:rStyle w:val="a3"/>
          <w:b/>
          <w:bCs/>
          <w:lang w:val="uk-UA"/>
        </w:rPr>
      </w:pPr>
    </w:p>
    <w:p w14:paraId="46CAE01F" w14:textId="77777777" w:rsidR="00F70DB9" w:rsidRPr="00C03E70" w:rsidRDefault="00F70DB9" w:rsidP="00AB64F9">
      <w:pPr>
        <w:pStyle w:val="a5"/>
        <w:numPr>
          <w:ilvl w:val="0"/>
          <w:numId w:val="2"/>
        </w:numPr>
        <w:jc w:val="center"/>
        <w:rPr>
          <w:rStyle w:val="a3"/>
          <w:b/>
          <w:bCs/>
          <w:i w:val="0"/>
          <w:color w:val="000000"/>
          <w:sz w:val="28"/>
          <w:szCs w:val="28"/>
          <w:lang w:val="uk-UA"/>
        </w:rPr>
      </w:pPr>
      <w:r w:rsidRPr="00C03E70">
        <w:rPr>
          <w:rStyle w:val="a3"/>
          <w:b/>
          <w:bCs/>
          <w:i w:val="0"/>
          <w:color w:val="000000"/>
          <w:sz w:val="28"/>
          <w:szCs w:val="28"/>
          <w:lang w:val="uk-UA"/>
        </w:rPr>
        <w:t>Фінансування Програми</w:t>
      </w:r>
    </w:p>
    <w:p w14:paraId="7004EE62" w14:textId="77777777" w:rsidR="00AB64F9" w:rsidRPr="00C03E70" w:rsidRDefault="00AB64F9" w:rsidP="00AB64F9">
      <w:pPr>
        <w:pStyle w:val="a5"/>
        <w:ind w:left="450"/>
        <w:rPr>
          <w:rFonts w:ascii="Times New Roman" w:hAnsi="Times New Roman" w:cs="Times New Roman"/>
          <w:i/>
          <w:lang w:val="uk-UA"/>
        </w:rPr>
      </w:pPr>
    </w:p>
    <w:p w14:paraId="083A1FBD" w14:textId="51EE2E76" w:rsidR="00F70DB9" w:rsidRPr="00C03E70" w:rsidRDefault="00F70DB9" w:rsidP="00F70DB9">
      <w:pPr>
        <w:ind w:firstLine="708"/>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 xml:space="preserve">Реалізація заходів Програми буде здійснюватися за рахунок коштів </w:t>
      </w:r>
      <w:r w:rsidR="00950262" w:rsidRPr="00C03E70">
        <w:rPr>
          <w:rFonts w:ascii="Times New Roman" w:hAnsi="Times New Roman" w:cs="Times New Roman"/>
          <w:sz w:val="28"/>
          <w:szCs w:val="28"/>
          <w:lang w:val="uk-UA"/>
        </w:rPr>
        <w:t>бюджету</w:t>
      </w:r>
      <w:r w:rsidRPr="00C03E70">
        <w:rPr>
          <w:rFonts w:ascii="Times New Roman" w:hAnsi="Times New Roman" w:cs="Times New Roman"/>
          <w:sz w:val="28"/>
          <w:szCs w:val="28"/>
          <w:lang w:val="uk-UA"/>
        </w:rPr>
        <w:t xml:space="preserve"> </w:t>
      </w:r>
      <w:r w:rsidR="002B5F42" w:rsidRPr="00C03E70">
        <w:rPr>
          <w:rFonts w:ascii="Times New Roman" w:hAnsi="Times New Roman" w:cs="Times New Roman"/>
          <w:sz w:val="28"/>
          <w:szCs w:val="28"/>
          <w:lang w:val="uk-UA"/>
        </w:rPr>
        <w:t xml:space="preserve">громади </w:t>
      </w:r>
      <w:r w:rsidRPr="00C03E70">
        <w:rPr>
          <w:rFonts w:ascii="Times New Roman" w:hAnsi="Times New Roman" w:cs="Times New Roman"/>
          <w:sz w:val="28"/>
          <w:szCs w:val="28"/>
          <w:lang w:val="uk-UA"/>
        </w:rPr>
        <w:t xml:space="preserve">та інших джерел не заборонених законодавством. </w:t>
      </w:r>
    </w:p>
    <w:p w14:paraId="38E04C22" w14:textId="77777777" w:rsidR="00F70DB9" w:rsidRPr="00C03E70" w:rsidRDefault="00F70DB9" w:rsidP="00F70DB9">
      <w:pPr>
        <w:ind w:firstLine="708"/>
        <w:jc w:val="both"/>
        <w:rPr>
          <w:rFonts w:ascii="Times New Roman" w:hAnsi="Times New Roman" w:cs="Times New Roman"/>
          <w:sz w:val="28"/>
          <w:szCs w:val="28"/>
          <w:lang w:val="uk-UA"/>
        </w:rPr>
      </w:pPr>
    </w:p>
    <w:p w14:paraId="010761A5" w14:textId="32BF8990" w:rsidR="00C039A9" w:rsidRPr="00C03E70" w:rsidRDefault="00C039A9" w:rsidP="00C039A9">
      <w:pPr>
        <w:widowControl/>
        <w:autoSpaceDE/>
        <w:autoSpaceDN/>
        <w:adjustRightInd/>
        <w:jc w:val="center"/>
        <w:rPr>
          <w:rFonts w:ascii="Times New Roman" w:hAnsi="Times New Roman" w:cs="Times New Roman"/>
          <w:b/>
          <w:sz w:val="28"/>
          <w:szCs w:val="28"/>
          <w:lang w:val="uk-UA"/>
        </w:rPr>
      </w:pPr>
      <w:r w:rsidRPr="00C03E70">
        <w:rPr>
          <w:rFonts w:ascii="Times New Roman" w:hAnsi="Times New Roman" w:cs="Times New Roman"/>
          <w:b/>
          <w:sz w:val="28"/>
          <w:szCs w:val="28"/>
          <w:lang w:val="uk-UA"/>
        </w:rPr>
        <w:t>5. Координація та контроль за виконанням Програми</w:t>
      </w:r>
    </w:p>
    <w:p w14:paraId="1339967D" w14:textId="77777777" w:rsidR="00C039A9" w:rsidRPr="00C03E70" w:rsidRDefault="00C039A9" w:rsidP="00C039A9">
      <w:pPr>
        <w:widowControl/>
        <w:autoSpaceDE/>
        <w:autoSpaceDN/>
        <w:adjustRightInd/>
        <w:jc w:val="center"/>
        <w:rPr>
          <w:rFonts w:ascii="Times New Roman" w:hAnsi="Times New Roman" w:cs="Times New Roman"/>
          <w:b/>
          <w:sz w:val="28"/>
          <w:szCs w:val="28"/>
          <w:lang w:val="uk-UA"/>
        </w:rPr>
      </w:pPr>
    </w:p>
    <w:p w14:paraId="234EFEF2" w14:textId="7D0758AF" w:rsidR="00C039A9" w:rsidRPr="00C03E70" w:rsidRDefault="00C039A9" w:rsidP="00C039A9">
      <w:pPr>
        <w:widowControl/>
        <w:autoSpaceDE/>
        <w:autoSpaceDN/>
        <w:adjustRightInd/>
        <w:ind w:firstLine="720"/>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Головним виконавцем заходів Програми є відділ з питань надзвичайних ситуацій, цивільного захисту, мобілізаційної роботи та реінтеграції ветеранів Долинської міської ради</w:t>
      </w:r>
      <w:r w:rsidR="00C03E70">
        <w:rPr>
          <w:rFonts w:ascii="Times New Roman" w:hAnsi="Times New Roman" w:cs="Times New Roman"/>
          <w:sz w:val="28"/>
          <w:szCs w:val="28"/>
          <w:lang w:val="uk-UA"/>
        </w:rPr>
        <w:t>.</w:t>
      </w:r>
    </w:p>
    <w:p w14:paraId="28975E79" w14:textId="77777777" w:rsidR="00C039A9" w:rsidRPr="00C03E70" w:rsidRDefault="00C039A9" w:rsidP="00C039A9">
      <w:pPr>
        <w:widowControl/>
        <w:autoSpaceDE/>
        <w:autoSpaceDN/>
        <w:adjustRightInd/>
        <w:ind w:firstLine="720"/>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Виконавець Програми звітує про стан її виконання на сесії Долинської міської ради.</w:t>
      </w:r>
    </w:p>
    <w:p w14:paraId="52100DE7" w14:textId="59E24660" w:rsidR="00C039A9" w:rsidRPr="00C03E70" w:rsidRDefault="00C039A9" w:rsidP="00C039A9">
      <w:pPr>
        <w:widowControl/>
        <w:autoSpaceDE/>
        <w:autoSpaceDN/>
        <w:adjustRightInd/>
        <w:ind w:firstLine="720"/>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 xml:space="preserve">Контроль за виконанням Програми </w:t>
      </w:r>
      <w:r w:rsidRPr="00C03E70">
        <w:rPr>
          <w:rFonts w:ascii="Times New Roman" w:eastAsiaTheme="minorHAnsi" w:hAnsi="Times New Roman" w:cstheme="minorBidi"/>
          <w:sz w:val="28"/>
          <w:szCs w:val="28"/>
          <w:lang w:val="uk-UA" w:eastAsia="en-US"/>
        </w:rPr>
        <w:t xml:space="preserve">здійснюється </w:t>
      </w:r>
      <w:r w:rsidR="00573422" w:rsidRPr="00C03E70">
        <w:rPr>
          <w:rFonts w:ascii="Times New Roman" w:eastAsiaTheme="minorHAnsi" w:hAnsi="Times New Roman" w:cstheme="minorBidi"/>
          <w:sz w:val="28"/>
          <w:szCs w:val="28"/>
          <w:lang w:val="uk-UA" w:eastAsia="en-US"/>
        </w:rPr>
        <w:t>заступником міського голови</w:t>
      </w:r>
      <w:r w:rsidRPr="00C03E70">
        <w:rPr>
          <w:rFonts w:ascii="Times New Roman" w:eastAsiaTheme="minorHAnsi" w:hAnsi="Times New Roman" w:cstheme="minorBidi"/>
          <w:sz w:val="28"/>
          <w:szCs w:val="28"/>
          <w:lang w:val="uk-UA" w:eastAsia="en-US"/>
        </w:rPr>
        <w:t xml:space="preserve"> відповідно до розподілу обов’язків</w:t>
      </w:r>
      <w:r w:rsidRPr="00C03E70">
        <w:rPr>
          <w:rFonts w:ascii="Times New Roman" w:hAnsi="Times New Roman" w:cs="Times New Roman"/>
          <w:sz w:val="28"/>
          <w:szCs w:val="28"/>
          <w:lang w:val="uk-UA"/>
        </w:rPr>
        <w:t>.</w:t>
      </w:r>
    </w:p>
    <w:p w14:paraId="4CF2331E" w14:textId="77777777" w:rsidR="00F70DB9" w:rsidRPr="00C03E70" w:rsidRDefault="00F70DB9" w:rsidP="00C039A9">
      <w:pPr>
        <w:ind w:firstLine="708"/>
        <w:jc w:val="both"/>
        <w:rPr>
          <w:rFonts w:ascii="Times New Roman" w:hAnsi="Times New Roman" w:cs="Times New Roman"/>
          <w:sz w:val="28"/>
          <w:szCs w:val="28"/>
          <w:lang w:val="uk-UA"/>
        </w:rPr>
      </w:pPr>
    </w:p>
    <w:p w14:paraId="029FE01E" w14:textId="77777777" w:rsidR="00F70DB9" w:rsidRPr="00C03E70" w:rsidRDefault="00F70DB9">
      <w:pPr>
        <w:widowControl/>
        <w:autoSpaceDE/>
        <w:autoSpaceDN/>
        <w:adjustRightInd/>
        <w:spacing w:after="200" w:line="276" w:lineRule="auto"/>
        <w:rPr>
          <w:rFonts w:ascii="Times New Roman" w:hAnsi="Times New Roman" w:cs="Times New Roman"/>
          <w:b/>
          <w:i/>
          <w:sz w:val="28"/>
          <w:szCs w:val="28"/>
          <w:lang w:val="uk-UA"/>
        </w:rPr>
      </w:pPr>
      <w:r w:rsidRPr="00C03E70">
        <w:rPr>
          <w:rFonts w:ascii="Times New Roman" w:hAnsi="Times New Roman" w:cs="Times New Roman"/>
          <w:b/>
          <w:i/>
          <w:sz w:val="28"/>
          <w:szCs w:val="28"/>
          <w:lang w:val="uk-UA"/>
        </w:rPr>
        <w:br w:type="page"/>
      </w:r>
    </w:p>
    <w:p w14:paraId="4A6586AF" w14:textId="77777777" w:rsidR="00F70DB9" w:rsidRPr="00C03E70" w:rsidRDefault="00F70DB9" w:rsidP="00F70DB9">
      <w:pPr>
        <w:jc w:val="center"/>
        <w:rPr>
          <w:rFonts w:ascii="Times New Roman" w:hAnsi="Times New Roman" w:cs="Times New Roman"/>
          <w:b/>
          <w:i/>
          <w:sz w:val="28"/>
          <w:szCs w:val="28"/>
          <w:lang w:val="uk-UA"/>
        </w:rPr>
        <w:sectPr w:rsidR="00F70DB9" w:rsidRPr="00C03E70" w:rsidSect="00DF39BB">
          <w:headerReference w:type="default" r:id="rId8"/>
          <w:pgSz w:w="11906" w:h="16838"/>
          <w:pgMar w:top="680" w:right="567" w:bottom="567" w:left="1701" w:header="709" w:footer="709" w:gutter="0"/>
          <w:cols w:space="708"/>
          <w:titlePg/>
          <w:docGrid w:linePitch="360"/>
        </w:sectPr>
      </w:pPr>
    </w:p>
    <w:p w14:paraId="33ECD2BA" w14:textId="77777777" w:rsidR="00B0691F" w:rsidRPr="00C03E70" w:rsidRDefault="00C039A9" w:rsidP="00B0691F">
      <w:pPr>
        <w:pStyle w:val="a5"/>
        <w:ind w:left="450"/>
        <w:jc w:val="center"/>
        <w:rPr>
          <w:rFonts w:ascii="Times New Roman" w:hAnsi="Times New Roman" w:cs="Times New Roman"/>
          <w:b/>
          <w:sz w:val="28"/>
          <w:szCs w:val="28"/>
          <w:lang w:val="uk-UA"/>
        </w:rPr>
      </w:pPr>
      <w:r w:rsidRPr="00C03E70">
        <w:rPr>
          <w:rFonts w:ascii="Times New Roman" w:hAnsi="Times New Roman" w:cs="Times New Roman"/>
          <w:b/>
          <w:sz w:val="28"/>
          <w:szCs w:val="28"/>
          <w:lang w:val="uk-UA"/>
        </w:rPr>
        <w:lastRenderedPageBreak/>
        <w:t>6</w:t>
      </w:r>
      <w:r w:rsidR="00B0691F" w:rsidRPr="00C03E70">
        <w:rPr>
          <w:rFonts w:ascii="Times New Roman" w:hAnsi="Times New Roman" w:cs="Times New Roman"/>
          <w:b/>
          <w:sz w:val="28"/>
          <w:szCs w:val="28"/>
          <w:lang w:val="uk-UA"/>
        </w:rPr>
        <w:t>. Заходи з реалізації</w:t>
      </w:r>
    </w:p>
    <w:p w14:paraId="1F5CEA50" w14:textId="77777777" w:rsidR="00B0691F" w:rsidRPr="00C03E70" w:rsidRDefault="00B0691F" w:rsidP="00B0691F">
      <w:pPr>
        <w:pStyle w:val="a5"/>
        <w:ind w:left="450"/>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програми фінансування мобілізаційних заходів та оборонної роботи</w:t>
      </w:r>
    </w:p>
    <w:p w14:paraId="4A95B024" w14:textId="7018B5A9" w:rsidR="00B0691F" w:rsidRPr="00C03E70" w:rsidRDefault="00B0691F" w:rsidP="00B0691F">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Долинської міської ради на 202</w:t>
      </w:r>
      <w:r w:rsidR="00A33D79" w:rsidRPr="00C03E70">
        <w:rPr>
          <w:rFonts w:ascii="Times New Roman" w:hAnsi="Times New Roman" w:cs="Times New Roman"/>
          <w:b/>
          <w:sz w:val="28"/>
          <w:szCs w:val="28"/>
          <w:lang w:val="uk-UA" w:eastAsia="uk-UA"/>
        </w:rPr>
        <w:t>5</w:t>
      </w:r>
      <w:r w:rsidRPr="00C03E70">
        <w:rPr>
          <w:rFonts w:ascii="Times New Roman" w:hAnsi="Times New Roman" w:cs="Times New Roman"/>
          <w:b/>
          <w:sz w:val="28"/>
          <w:szCs w:val="28"/>
          <w:lang w:val="uk-UA" w:eastAsia="uk-UA"/>
        </w:rPr>
        <w:t>-202</w:t>
      </w:r>
      <w:r w:rsidR="00A33D79" w:rsidRPr="00C03E70">
        <w:rPr>
          <w:rFonts w:ascii="Times New Roman" w:hAnsi="Times New Roman" w:cs="Times New Roman"/>
          <w:b/>
          <w:sz w:val="28"/>
          <w:szCs w:val="28"/>
          <w:lang w:val="uk-UA" w:eastAsia="uk-UA"/>
        </w:rPr>
        <w:t>7</w:t>
      </w:r>
      <w:r w:rsidRPr="00C03E70">
        <w:rPr>
          <w:rFonts w:ascii="Times New Roman" w:hAnsi="Times New Roman" w:cs="Times New Roman"/>
          <w:b/>
          <w:sz w:val="28"/>
          <w:szCs w:val="28"/>
          <w:lang w:val="uk-UA" w:eastAsia="uk-UA"/>
        </w:rPr>
        <w:t xml:space="preserve"> роки</w:t>
      </w:r>
    </w:p>
    <w:p w14:paraId="61E36FD1" w14:textId="77777777" w:rsidR="00A33D79" w:rsidRPr="00C03E70" w:rsidRDefault="00A33D79" w:rsidP="00B0691F">
      <w:pPr>
        <w:jc w:val="center"/>
        <w:rPr>
          <w:rFonts w:ascii="Times New Roman" w:hAnsi="Times New Roman" w:cs="Times New Roman"/>
          <w:b/>
          <w:sz w:val="28"/>
          <w:szCs w:val="28"/>
          <w:lang w:val="uk-UA" w:eastAsia="uk-UA"/>
        </w:rPr>
      </w:pPr>
    </w:p>
    <w:p w14:paraId="6B932DF1" w14:textId="77777777" w:rsidR="00B0691F" w:rsidRPr="00C03E70" w:rsidRDefault="00B0691F" w:rsidP="00B0691F">
      <w:pPr>
        <w:jc w:val="both"/>
        <w:rPr>
          <w:rFonts w:ascii="Times New Roman" w:hAnsi="Times New Roman" w:cs="Times New Roman"/>
          <w:b/>
          <w:sz w:val="28"/>
          <w:szCs w:val="28"/>
          <w:lang w:val="uk-UA"/>
        </w:rPr>
      </w:pPr>
    </w:p>
    <w:tbl>
      <w:tblPr>
        <w:tblW w:w="16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
        <w:gridCol w:w="3526"/>
        <w:gridCol w:w="40"/>
        <w:gridCol w:w="87"/>
        <w:gridCol w:w="3279"/>
        <w:gridCol w:w="48"/>
        <w:gridCol w:w="1511"/>
        <w:gridCol w:w="48"/>
        <w:gridCol w:w="1512"/>
        <w:gridCol w:w="48"/>
        <w:gridCol w:w="1086"/>
        <w:gridCol w:w="48"/>
        <w:gridCol w:w="944"/>
        <w:gridCol w:w="48"/>
        <w:gridCol w:w="944"/>
        <w:gridCol w:w="48"/>
        <w:gridCol w:w="2268"/>
        <w:gridCol w:w="94"/>
      </w:tblGrid>
      <w:tr w:rsidR="009D22B9" w:rsidRPr="00C03E70" w14:paraId="4B93B2F2" w14:textId="77777777" w:rsidTr="00B77816">
        <w:trPr>
          <w:gridAfter w:val="1"/>
          <w:wAfter w:w="94" w:type="dxa"/>
          <w:jc w:val="center"/>
        </w:trPr>
        <w:tc>
          <w:tcPr>
            <w:tcW w:w="664" w:type="dxa"/>
            <w:vMerge w:val="restart"/>
            <w:tcBorders>
              <w:top w:val="single" w:sz="4" w:space="0" w:color="auto"/>
              <w:left w:val="single" w:sz="4" w:space="0" w:color="auto"/>
              <w:right w:val="single" w:sz="4" w:space="0" w:color="auto"/>
            </w:tcBorders>
            <w:vAlign w:val="center"/>
            <w:hideMark/>
          </w:tcPr>
          <w:p w14:paraId="085660BA"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 з/п</w:t>
            </w:r>
          </w:p>
        </w:tc>
        <w:tc>
          <w:tcPr>
            <w:tcW w:w="3666" w:type="dxa"/>
            <w:gridSpan w:val="4"/>
            <w:vMerge w:val="restart"/>
            <w:tcBorders>
              <w:top w:val="single" w:sz="4" w:space="0" w:color="auto"/>
              <w:left w:val="single" w:sz="4" w:space="0" w:color="auto"/>
              <w:right w:val="single" w:sz="4" w:space="0" w:color="auto"/>
            </w:tcBorders>
            <w:vAlign w:val="center"/>
            <w:hideMark/>
          </w:tcPr>
          <w:p w14:paraId="74C981E1"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Найменування заходу</w:t>
            </w:r>
          </w:p>
        </w:tc>
        <w:tc>
          <w:tcPr>
            <w:tcW w:w="3327" w:type="dxa"/>
            <w:gridSpan w:val="2"/>
            <w:vMerge w:val="restart"/>
            <w:tcBorders>
              <w:top w:val="single" w:sz="4" w:space="0" w:color="auto"/>
              <w:left w:val="single" w:sz="4" w:space="0" w:color="auto"/>
              <w:right w:val="single" w:sz="4" w:space="0" w:color="auto"/>
            </w:tcBorders>
            <w:vAlign w:val="center"/>
            <w:hideMark/>
          </w:tcPr>
          <w:p w14:paraId="71888B6C"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Виконавець</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FE7E30E"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 xml:space="preserve">Орієнтовні обсяги фінансування, </w:t>
            </w:r>
          </w:p>
          <w:p w14:paraId="2DFE826E"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тис. грн</w:t>
            </w:r>
          </w:p>
        </w:tc>
        <w:tc>
          <w:tcPr>
            <w:tcW w:w="2268" w:type="dxa"/>
            <w:vMerge w:val="restart"/>
            <w:tcBorders>
              <w:top w:val="single" w:sz="4" w:space="0" w:color="auto"/>
              <w:left w:val="single" w:sz="4" w:space="0" w:color="auto"/>
              <w:right w:val="single" w:sz="4" w:space="0" w:color="auto"/>
            </w:tcBorders>
            <w:vAlign w:val="center"/>
            <w:hideMark/>
          </w:tcPr>
          <w:p w14:paraId="17DE70A2"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Очікувані результати</w:t>
            </w:r>
          </w:p>
        </w:tc>
      </w:tr>
      <w:tr w:rsidR="009D22B9" w:rsidRPr="00C03E70" w14:paraId="6C7C2592" w14:textId="77777777" w:rsidTr="00B77816">
        <w:trPr>
          <w:gridAfter w:val="1"/>
          <w:wAfter w:w="94" w:type="dxa"/>
          <w:trHeight w:val="519"/>
          <w:jc w:val="center"/>
        </w:trPr>
        <w:tc>
          <w:tcPr>
            <w:tcW w:w="664" w:type="dxa"/>
            <w:vMerge/>
            <w:tcBorders>
              <w:left w:val="single" w:sz="4" w:space="0" w:color="auto"/>
              <w:right w:val="single" w:sz="4" w:space="0" w:color="auto"/>
            </w:tcBorders>
            <w:vAlign w:val="center"/>
            <w:hideMark/>
          </w:tcPr>
          <w:p w14:paraId="7C44BB50"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666" w:type="dxa"/>
            <w:gridSpan w:val="4"/>
            <w:vMerge/>
            <w:tcBorders>
              <w:left w:val="single" w:sz="4" w:space="0" w:color="auto"/>
              <w:right w:val="single" w:sz="4" w:space="0" w:color="auto"/>
            </w:tcBorders>
            <w:vAlign w:val="center"/>
            <w:hideMark/>
          </w:tcPr>
          <w:p w14:paraId="73D2DE40"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327" w:type="dxa"/>
            <w:gridSpan w:val="2"/>
            <w:vMerge/>
            <w:tcBorders>
              <w:left w:val="single" w:sz="4" w:space="0" w:color="auto"/>
              <w:right w:val="single" w:sz="4" w:space="0" w:color="auto"/>
            </w:tcBorders>
            <w:vAlign w:val="center"/>
            <w:hideMark/>
          </w:tcPr>
          <w:p w14:paraId="7BA5368E"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1559" w:type="dxa"/>
            <w:gridSpan w:val="2"/>
            <w:vMerge w:val="restart"/>
            <w:tcBorders>
              <w:top w:val="single" w:sz="4" w:space="0" w:color="auto"/>
              <w:left w:val="single" w:sz="4" w:space="0" w:color="auto"/>
              <w:right w:val="single" w:sz="4" w:space="0" w:color="auto"/>
            </w:tcBorders>
            <w:vAlign w:val="center"/>
            <w:hideMark/>
          </w:tcPr>
          <w:p w14:paraId="0C2AE8CA" w14:textId="4F23AC3C" w:rsidR="00B6783A" w:rsidRPr="00C03E70" w:rsidRDefault="0026740B" w:rsidP="00447C58">
            <w:pPr>
              <w:widowControl/>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w:t>
            </w:r>
            <w:r w:rsidR="00B6783A" w:rsidRPr="00C03E70">
              <w:rPr>
                <w:rFonts w:ascii="Times New Roman" w:hAnsi="Times New Roman" w:cs="Times New Roman"/>
                <w:b/>
                <w:sz w:val="24"/>
                <w:szCs w:val="24"/>
                <w:lang w:val="uk-UA"/>
              </w:rPr>
              <w:t>сього</w:t>
            </w:r>
          </w:p>
          <w:p w14:paraId="653142F4" w14:textId="77777777" w:rsidR="001939F5" w:rsidRPr="00C03E70" w:rsidRDefault="001939F5" w:rsidP="00447C58">
            <w:pPr>
              <w:widowControl/>
              <w:autoSpaceDE/>
              <w:autoSpaceDN/>
              <w:adjustRightInd/>
              <w:jc w:val="center"/>
              <w:rPr>
                <w:rFonts w:ascii="Times New Roman" w:hAnsi="Times New Roman" w:cs="Times New Roman"/>
                <w:b/>
                <w:sz w:val="24"/>
                <w:szCs w:val="24"/>
                <w:lang w:val="uk-UA"/>
              </w:rPr>
            </w:pPr>
          </w:p>
        </w:tc>
        <w:tc>
          <w:tcPr>
            <w:tcW w:w="4678" w:type="dxa"/>
            <w:gridSpan w:val="8"/>
            <w:tcBorders>
              <w:top w:val="single" w:sz="4" w:space="0" w:color="auto"/>
              <w:left w:val="single" w:sz="4" w:space="0" w:color="auto"/>
              <w:bottom w:val="single" w:sz="4" w:space="0" w:color="auto"/>
              <w:right w:val="single" w:sz="4" w:space="0" w:color="auto"/>
            </w:tcBorders>
            <w:vAlign w:val="center"/>
            <w:hideMark/>
          </w:tcPr>
          <w:p w14:paraId="2DE285F9" w14:textId="77777777" w:rsidR="00B6783A" w:rsidRPr="00C03E70" w:rsidRDefault="00B6783A"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 т.ч. за джерелами фінансування</w:t>
            </w:r>
          </w:p>
        </w:tc>
        <w:tc>
          <w:tcPr>
            <w:tcW w:w="2268" w:type="dxa"/>
            <w:vMerge/>
            <w:tcBorders>
              <w:left w:val="single" w:sz="4" w:space="0" w:color="auto"/>
              <w:right w:val="single" w:sz="4" w:space="0" w:color="auto"/>
            </w:tcBorders>
            <w:vAlign w:val="center"/>
            <w:hideMark/>
          </w:tcPr>
          <w:p w14:paraId="663A7A8B"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r>
      <w:tr w:rsidR="009D22B9" w:rsidRPr="00C03E70" w14:paraId="600AAF17" w14:textId="77777777" w:rsidTr="00B77816">
        <w:trPr>
          <w:gridAfter w:val="1"/>
          <w:wAfter w:w="94" w:type="dxa"/>
          <w:trHeight w:val="541"/>
          <w:jc w:val="center"/>
        </w:trPr>
        <w:tc>
          <w:tcPr>
            <w:tcW w:w="664" w:type="dxa"/>
            <w:vMerge/>
            <w:tcBorders>
              <w:left w:val="single" w:sz="4" w:space="0" w:color="auto"/>
              <w:right w:val="single" w:sz="4" w:space="0" w:color="auto"/>
            </w:tcBorders>
            <w:vAlign w:val="center"/>
            <w:hideMark/>
          </w:tcPr>
          <w:p w14:paraId="71BA54A3"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666" w:type="dxa"/>
            <w:gridSpan w:val="4"/>
            <w:vMerge/>
            <w:tcBorders>
              <w:left w:val="single" w:sz="4" w:space="0" w:color="auto"/>
              <w:right w:val="single" w:sz="4" w:space="0" w:color="auto"/>
            </w:tcBorders>
            <w:vAlign w:val="center"/>
            <w:hideMark/>
          </w:tcPr>
          <w:p w14:paraId="144DE223"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327" w:type="dxa"/>
            <w:gridSpan w:val="2"/>
            <w:vMerge/>
            <w:tcBorders>
              <w:left w:val="single" w:sz="4" w:space="0" w:color="auto"/>
              <w:right w:val="single" w:sz="4" w:space="0" w:color="auto"/>
            </w:tcBorders>
            <w:vAlign w:val="center"/>
            <w:hideMark/>
          </w:tcPr>
          <w:p w14:paraId="0AE90201"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1559" w:type="dxa"/>
            <w:gridSpan w:val="2"/>
            <w:vMerge/>
            <w:tcBorders>
              <w:left w:val="single" w:sz="4" w:space="0" w:color="auto"/>
              <w:right w:val="single" w:sz="4" w:space="0" w:color="auto"/>
            </w:tcBorders>
            <w:vAlign w:val="center"/>
            <w:hideMark/>
          </w:tcPr>
          <w:p w14:paraId="27FE9710"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686" w:type="dxa"/>
            <w:gridSpan w:val="6"/>
            <w:tcBorders>
              <w:top w:val="single" w:sz="4" w:space="0" w:color="auto"/>
              <w:left w:val="single" w:sz="4" w:space="0" w:color="auto"/>
              <w:bottom w:val="single" w:sz="4" w:space="0" w:color="auto"/>
              <w:right w:val="single" w:sz="4" w:space="0" w:color="auto"/>
            </w:tcBorders>
            <w:vAlign w:val="center"/>
            <w:hideMark/>
          </w:tcPr>
          <w:p w14:paraId="6CF60B37" w14:textId="77777777" w:rsidR="00B6783A" w:rsidRPr="00C03E70" w:rsidRDefault="00B6783A"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міський бюджет</w:t>
            </w:r>
          </w:p>
        </w:tc>
        <w:tc>
          <w:tcPr>
            <w:tcW w:w="992" w:type="dxa"/>
            <w:gridSpan w:val="2"/>
            <w:vMerge w:val="restart"/>
            <w:tcBorders>
              <w:top w:val="single" w:sz="4" w:space="0" w:color="auto"/>
              <w:left w:val="single" w:sz="4" w:space="0" w:color="auto"/>
              <w:right w:val="single" w:sz="4" w:space="0" w:color="auto"/>
            </w:tcBorders>
            <w:vAlign w:val="center"/>
            <w:hideMark/>
          </w:tcPr>
          <w:p w14:paraId="361924FB" w14:textId="77777777" w:rsidR="00B6783A" w:rsidRPr="00C03E70" w:rsidRDefault="00B6783A" w:rsidP="00447C58">
            <w:pPr>
              <w:autoSpaceDE/>
              <w:autoSpaceDN/>
              <w:adjustRightInd/>
              <w:ind w:left="-108" w:right="-108"/>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інші джерела</w:t>
            </w:r>
          </w:p>
        </w:tc>
        <w:tc>
          <w:tcPr>
            <w:tcW w:w="2268" w:type="dxa"/>
            <w:vMerge/>
            <w:tcBorders>
              <w:left w:val="single" w:sz="4" w:space="0" w:color="auto"/>
              <w:right w:val="single" w:sz="4" w:space="0" w:color="auto"/>
            </w:tcBorders>
            <w:vAlign w:val="center"/>
            <w:hideMark/>
          </w:tcPr>
          <w:p w14:paraId="7DAC8F84"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r>
      <w:tr w:rsidR="009D22B9" w:rsidRPr="00C03E70" w14:paraId="4F7E7C93" w14:textId="77777777" w:rsidTr="00B77816">
        <w:trPr>
          <w:gridAfter w:val="1"/>
          <w:wAfter w:w="94" w:type="dxa"/>
          <w:trHeight w:val="726"/>
          <w:jc w:val="center"/>
        </w:trPr>
        <w:tc>
          <w:tcPr>
            <w:tcW w:w="664" w:type="dxa"/>
            <w:vMerge/>
            <w:tcBorders>
              <w:left w:val="single" w:sz="4" w:space="0" w:color="auto"/>
              <w:bottom w:val="single" w:sz="4" w:space="0" w:color="auto"/>
              <w:right w:val="single" w:sz="4" w:space="0" w:color="auto"/>
            </w:tcBorders>
            <w:vAlign w:val="center"/>
          </w:tcPr>
          <w:p w14:paraId="14EBF42D"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3666" w:type="dxa"/>
            <w:gridSpan w:val="4"/>
            <w:vMerge/>
            <w:tcBorders>
              <w:left w:val="single" w:sz="4" w:space="0" w:color="auto"/>
              <w:bottom w:val="single" w:sz="4" w:space="0" w:color="auto"/>
              <w:right w:val="single" w:sz="4" w:space="0" w:color="auto"/>
            </w:tcBorders>
            <w:vAlign w:val="center"/>
          </w:tcPr>
          <w:p w14:paraId="3B032EA0"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3327" w:type="dxa"/>
            <w:gridSpan w:val="2"/>
            <w:vMerge/>
            <w:tcBorders>
              <w:left w:val="single" w:sz="4" w:space="0" w:color="auto"/>
              <w:bottom w:val="single" w:sz="4" w:space="0" w:color="auto"/>
              <w:right w:val="single" w:sz="4" w:space="0" w:color="auto"/>
            </w:tcBorders>
            <w:vAlign w:val="center"/>
          </w:tcPr>
          <w:p w14:paraId="04208685"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1559" w:type="dxa"/>
            <w:gridSpan w:val="2"/>
            <w:vMerge/>
            <w:tcBorders>
              <w:left w:val="single" w:sz="4" w:space="0" w:color="auto"/>
              <w:bottom w:val="single" w:sz="4" w:space="0" w:color="auto"/>
              <w:right w:val="single" w:sz="4" w:space="0" w:color="auto"/>
            </w:tcBorders>
            <w:vAlign w:val="center"/>
          </w:tcPr>
          <w:p w14:paraId="6ED56059"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DE33D7" w14:textId="74AB2047" w:rsidR="00347C0E" w:rsidRPr="00C03E70" w:rsidRDefault="00347C0E" w:rsidP="00A33D79">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w:t>
            </w:r>
            <w:r w:rsidR="00A33D79" w:rsidRPr="00C03E70">
              <w:rPr>
                <w:rFonts w:ascii="Times New Roman" w:hAnsi="Times New Roman" w:cs="Times New Roman"/>
                <w:b/>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777C2D" w14:textId="64E94B9D" w:rsidR="00347C0E" w:rsidRPr="00C03E70" w:rsidRDefault="00347C0E" w:rsidP="00A33D79">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w:t>
            </w:r>
            <w:r w:rsidR="00A33D79" w:rsidRPr="00C03E70">
              <w:rPr>
                <w:rFonts w:ascii="Times New Roman" w:hAnsi="Times New Roman" w:cs="Times New Roman"/>
                <w:b/>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E37F3F" w14:textId="4FC7A5A4" w:rsidR="00347C0E" w:rsidRPr="00C03E70" w:rsidRDefault="00347C0E" w:rsidP="00A33D79">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w:t>
            </w:r>
            <w:r w:rsidR="00A33D79" w:rsidRPr="00C03E70">
              <w:rPr>
                <w:rFonts w:ascii="Times New Roman" w:hAnsi="Times New Roman" w:cs="Times New Roman"/>
                <w:b/>
                <w:sz w:val="24"/>
                <w:szCs w:val="24"/>
                <w:lang w:val="uk-UA"/>
              </w:rPr>
              <w:t>7</w:t>
            </w:r>
          </w:p>
        </w:tc>
        <w:tc>
          <w:tcPr>
            <w:tcW w:w="992" w:type="dxa"/>
            <w:gridSpan w:val="2"/>
            <w:vMerge/>
            <w:tcBorders>
              <w:left w:val="single" w:sz="4" w:space="0" w:color="auto"/>
              <w:bottom w:val="single" w:sz="4" w:space="0" w:color="auto"/>
              <w:right w:val="single" w:sz="4" w:space="0" w:color="auto"/>
            </w:tcBorders>
            <w:vAlign w:val="center"/>
          </w:tcPr>
          <w:p w14:paraId="7D9576DD" w14:textId="77777777" w:rsidR="00347C0E" w:rsidRPr="00C03E70" w:rsidRDefault="00347C0E" w:rsidP="00447C58">
            <w:pPr>
              <w:autoSpaceDE/>
              <w:autoSpaceDN/>
              <w:adjustRightInd/>
              <w:ind w:left="-108" w:right="-108"/>
              <w:jc w:val="center"/>
              <w:rPr>
                <w:rFonts w:ascii="Times New Roman" w:hAnsi="Times New Roman" w:cs="Times New Roman"/>
                <w:b/>
                <w:sz w:val="24"/>
                <w:szCs w:val="24"/>
                <w:lang w:val="uk-UA"/>
              </w:rPr>
            </w:pPr>
          </w:p>
        </w:tc>
        <w:tc>
          <w:tcPr>
            <w:tcW w:w="2268" w:type="dxa"/>
            <w:vMerge/>
            <w:tcBorders>
              <w:left w:val="single" w:sz="4" w:space="0" w:color="auto"/>
              <w:bottom w:val="single" w:sz="4" w:space="0" w:color="auto"/>
              <w:right w:val="single" w:sz="4" w:space="0" w:color="auto"/>
            </w:tcBorders>
            <w:vAlign w:val="center"/>
          </w:tcPr>
          <w:p w14:paraId="69FDFA76"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r>
      <w:tr w:rsidR="009D22B9" w:rsidRPr="00C03E70" w14:paraId="5CB174DA" w14:textId="77777777" w:rsidTr="00B77816">
        <w:trPr>
          <w:gridAfter w:val="1"/>
          <w:wAfter w:w="94" w:type="dxa"/>
          <w:trHeight w:val="485"/>
          <w:jc w:val="center"/>
        </w:trPr>
        <w:tc>
          <w:tcPr>
            <w:tcW w:w="664" w:type="dxa"/>
            <w:tcBorders>
              <w:left w:val="single" w:sz="4" w:space="0" w:color="auto"/>
              <w:bottom w:val="single" w:sz="4" w:space="0" w:color="auto"/>
              <w:right w:val="single" w:sz="4" w:space="0" w:color="auto"/>
            </w:tcBorders>
            <w:vAlign w:val="center"/>
          </w:tcPr>
          <w:p w14:paraId="427DE8F8"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1</w:t>
            </w:r>
          </w:p>
        </w:tc>
        <w:tc>
          <w:tcPr>
            <w:tcW w:w="3666" w:type="dxa"/>
            <w:gridSpan w:val="4"/>
            <w:tcBorders>
              <w:left w:val="single" w:sz="4" w:space="0" w:color="auto"/>
              <w:bottom w:val="single" w:sz="4" w:space="0" w:color="auto"/>
              <w:right w:val="single" w:sz="4" w:space="0" w:color="auto"/>
            </w:tcBorders>
            <w:vAlign w:val="center"/>
          </w:tcPr>
          <w:p w14:paraId="735F5C90"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2</w:t>
            </w:r>
          </w:p>
        </w:tc>
        <w:tc>
          <w:tcPr>
            <w:tcW w:w="3327" w:type="dxa"/>
            <w:gridSpan w:val="2"/>
            <w:tcBorders>
              <w:left w:val="single" w:sz="4" w:space="0" w:color="auto"/>
              <w:bottom w:val="single" w:sz="4" w:space="0" w:color="auto"/>
              <w:right w:val="single" w:sz="4" w:space="0" w:color="auto"/>
            </w:tcBorders>
            <w:vAlign w:val="center"/>
          </w:tcPr>
          <w:p w14:paraId="2C6F04CA"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3</w:t>
            </w:r>
          </w:p>
        </w:tc>
        <w:tc>
          <w:tcPr>
            <w:tcW w:w="1559" w:type="dxa"/>
            <w:gridSpan w:val="2"/>
            <w:tcBorders>
              <w:left w:val="single" w:sz="4" w:space="0" w:color="auto"/>
              <w:bottom w:val="single" w:sz="4" w:space="0" w:color="auto"/>
              <w:right w:val="single" w:sz="4" w:space="0" w:color="auto"/>
            </w:tcBorders>
            <w:vAlign w:val="center"/>
          </w:tcPr>
          <w:p w14:paraId="3A177241"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86FC49"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8939BC"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C78CA7F" w14:textId="77777777" w:rsidR="00347C0E" w:rsidRPr="00C03E70" w:rsidRDefault="00347C0E" w:rsidP="009B7E1B">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7</w:t>
            </w:r>
          </w:p>
        </w:tc>
        <w:tc>
          <w:tcPr>
            <w:tcW w:w="992" w:type="dxa"/>
            <w:gridSpan w:val="2"/>
            <w:tcBorders>
              <w:left w:val="single" w:sz="4" w:space="0" w:color="auto"/>
              <w:bottom w:val="single" w:sz="4" w:space="0" w:color="auto"/>
              <w:right w:val="single" w:sz="4" w:space="0" w:color="auto"/>
            </w:tcBorders>
            <w:vAlign w:val="center"/>
          </w:tcPr>
          <w:p w14:paraId="00FD44E1" w14:textId="77777777" w:rsidR="00347C0E" w:rsidRPr="00C03E70" w:rsidRDefault="00347C0E" w:rsidP="00347C0E">
            <w:pPr>
              <w:autoSpaceDE/>
              <w:autoSpaceDN/>
              <w:adjustRightInd/>
              <w:ind w:left="-108" w:right="-108"/>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8</w:t>
            </w:r>
          </w:p>
        </w:tc>
        <w:tc>
          <w:tcPr>
            <w:tcW w:w="2268" w:type="dxa"/>
            <w:tcBorders>
              <w:left w:val="single" w:sz="4" w:space="0" w:color="auto"/>
              <w:bottom w:val="single" w:sz="4" w:space="0" w:color="auto"/>
              <w:right w:val="single" w:sz="4" w:space="0" w:color="auto"/>
            </w:tcBorders>
            <w:vAlign w:val="center"/>
          </w:tcPr>
          <w:p w14:paraId="0F481DF2" w14:textId="77777777" w:rsidR="00347C0E" w:rsidRPr="00C03E70" w:rsidRDefault="00347C0E" w:rsidP="00347C0E">
            <w:pPr>
              <w:widowControl/>
              <w:autoSpaceDE/>
              <w:autoSpaceDN/>
              <w:adjustRightInd/>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9</w:t>
            </w:r>
          </w:p>
        </w:tc>
      </w:tr>
      <w:tr w:rsidR="00347C0E" w:rsidRPr="00C03E70" w14:paraId="12F5B857" w14:textId="77777777" w:rsidTr="00B77816">
        <w:trPr>
          <w:gridAfter w:val="1"/>
          <w:wAfter w:w="94" w:type="dxa"/>
          <w:trHeight w:val="471"/>
          <w:jc w:val="center"/>
        </w:trPr>
        <w:tc>
          <w:tcPr>
            <w:tcW w:w="16162" w:type="dxa"/>
            <w:gridSpan w:val="18"/>
            <w:tcBorders>
              <w:top w:val="single" w:sz="4" w:space="0" w:color="auto"/>
              <w:left w:val="single" w:sz="4" w:space="0" w:color="auto"/>
              <w:bottom w:val="single" w:sz="4" w:space="0" w:color="auto"/>
              <w:right w:val="single" w:sz="4" w:space="0" w:color="auto"/>
            </w:tcBorders>
            <w:vAlign w:val="center"/>
          </w:tcPr>
          <w:p w14:paraId="1EDCAD6C" w14:textId="77777777" w:rsidR="00B0691F" w:rsidRPr="00C03E70" w:rsidRDefault="00B0691F" w:rsidP="00447C58">
            <w:pPr>
              <w:autoSpaceDE/>
              <w:autoSpaceDN/>
              <w:adjustRightInd/>
              <w:jc w:val="center"/>
              <w:rPr>
                <w:rFonts w:ascii="Cambria" w:hAnsi="Cambria" w:cs="Times New Roman"/>
                <w:sz w:val="24"/>
                <w:szCs w:val="24"/>
                <w:lang w:val="uk-UA"/>
              </w:rPr>
            </w:pPr>
            <w:r w:rsidRPr="00C03E70">
              <w:rPr>
                <w:rFonts w:ascii="Cambria" w:hAnsi="Cambria" w:cs="Times New Roman"/>
                <w:b/>
                <w:sz w:val="24"/>
                <w:szCs w:val="24"/>
                <w:lang w:val="uk-UA"/>
              </w:rPr>
              <w:t>І. Підготовка органів місцевого самоврядування до проведення мобілізації та роботи в умовах особливого періоду</w:t>
            </w:r>
          </w:p>
        </w:tc>
      </w:tr>
      <w:tr w:rsidR="009D22B9" w:rsidRPr="00C03E70" w14:paraId="0EA46536" w14:textId="77777777" w:rsidTr="00B77816">
        <w:trPr>
          <w:gridAfter w:val="1"/>
          <w:wAfter w:w="94" w:type="dxa"/>
          <w:trHeight w:val="1599"/>
          <w:jc w:val="center"/>
        </w:trPr>
        <w:tc>
          <w:tcPr>
            <w:tcW w:w="664" w:type="dxa"/>
            <w:tcBorders>
              <w:top w:val="single" w:sz="4" w:space="0" w:color="auto"/>
              <w:left w:val="single" w:sz="4" w:space="0" w:color="auto"/>
              <w:bottom w:val="single" w:sz="4" w:space="0" w:color="auto"/>
              <w:right w:val="single" w:sz="4" w:space="0" w:color="auto"/>
            </w:tcBorders>
            <w:vAlign w:val="center"/>
            <w:hideMark/>
          </w:tcPr>
          <w:p w14:paraId="77ADAC9B"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w:t>
            </w:r>
            <w:r w:rsidR="00C639A5" w:rsidRPr="00C03E70">
              <w:rPr>
                <w:rFonts w:ascii="Times New Roman" w:hAnsi="Times New Roman" w:cs="Times New Roman"/>
                <w:sz w:val="24"/>
                <w:szCs w:val="24"/>
                <w:lang w:val="uk-UA"/>
              </w:rPr>
              <w:t>.1</w:t>
            </w:r>
          </w:p>
        </w:tc>
        <w:tc>
          <w:tcPr>
            <w:tcW w:w="3666" w:type="dxa"/>
            <w:gridSpan w:val="4"/>
            <w:tcBorders>
              <w:top w:val="single" w:sz="4" w:space="0" w:color="auto"/>
              <w:left w:val="single" w:sz="4" w:space="0" w:color="auto"/>
              <w:bottom w:val="single" w:sz="4" w:space="0" w:color="auto"/>
              <w:right w:val="single" w:sz="4" w:space="0" w:color="auto"/>
            </w:tcBorders>
            <w:vAlign w:val="center"/>
            <w:hideMark/>
          </w:tcPr>
          <w:p w14:paraId="5CC3AFB1"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Розробка окремих планів участі виконавчих органів Долинської міської ради у заходах з мобілізаційної підготовки</w:t>
            </w:r>
          </w:p>
        </w:tc>
        <w:tc>
          <w:tcPr>
            <w:tcW w:w="3327" w:type="dxa"/>
            <w:gridSpan w:val="2"/>
            <w:tcBorders>
              <w:top w:val="single" w:sz="4" w:space="0" w:color="auto"/>
              <w:left w:val="single" w:sz="4" w:space="0" w:color="auto"/>
              <w:bottom w:val="single" w:sz="4" w:space="0" w:color="auto"/>
              <w:right w:val="single" w:sz="4" w:space="0" w:color="auto"/>
            </w:tcBorders>
            <w:vAlign w:val="center"/>
            <w:hideMark/>
          </w:tcPr>
          <w:p w14:paraId="5A37FD07" w14:textId="659BA94A" w:rsidR="002E5F1C" w:rsidRPr="00C03E70" w:rsidRDefault="00347C0E" w:rsidP="00C03E70">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0F2ECAE"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6EA1B4"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3E7612"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C4457CD" w14:textId="77777777" w:rsidR="00347C0E" w:rsidRPr="00C03E70" w:rsidRDefault="00347C0E" w:rsidP="00347C0E">
            <w:pPr>
              <w:jc w:val="center"/>
              <w:rPr>
                <w:rFonts w:ascii="Times New Roman" w:hAnsi="Times New Roman" w:cs="Times New Roman"/>
                <w:b/>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E8FCFC" w14:textId="26934BD8" w:rsidR="00347C0E" w:rsidRPr="00C03E70" w:rsidRDefault="0026740B" w:rsidP="00347C0E">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3E1B26"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Планування мобілізаційної підготовки</w:t>
            </w:r>
          </w:p>
        </w:tc>
      </w:tr>
      <w:tr w:rsidR="009D22B9" w:rsidRPr="00C03E70" w14:paraId="49B6BD3F" w14:textId="77777777" w:rsidTr="00B77816">
        <w:trPr>
          <w:gridAfter w:val="1"/>
          <w:wAfter w:w="94" w:type="dxa"/>
          <w:trHeight w:hRule="exact" w:val="2495"/>
          <w:jc w:val="center"/>
        </w:trPr>
        <w:tc>
          <w:tcPr>
            <w:tcW w:w="664" w:type="dxa"/>
            <w:tcBorders>
              <w:top w:val="single" w:sz="4" w:space="0" w:color="auto"/>
              <w:left w:val="single" w:sz="4" w:space="0" w:color="auto"/>
              <w:bottom w:val="single" w:sz="4" w:space="0" w:color="auto"/>
              <w:right w:val="single" w:sz="4" w:space="0" w:color="auto"/>
            </w:tcBorders>
            <w:vAlign w:val="center"/>
            <w:hideMark/>
          </w:tcPr>
          <w:p w14:paraId="53CB8B61" w14:textId="77777777" w:rsidR="00347C0E" w:rsidRPr="00C03E70" w:rsidRDefault="00C639A5"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w:t>
            </w:r>
            <w:r w:rsidR="00347C0E" w:rsidRPr="00C03E70">
              <w:rPr>
                <w:rFonts w:ascii="Times New Roman" w:hAnsi="Times New Roman" w:cs="Times New Roman"/>
                <w:sz w:val="24"/>
                <w:szCs w:val="24"/>
                <w:lang w:val="uk-UA"/>
              </w:rPr>
              <w:t>2</w:t>
            </w:r>
          </w:p>
        </w:tc>
        <w:tc>
          <w:tcPr>
            <w:tcW w:w="3666" w:type="dxa"/>
            <w:gridSpan w:val="4"/>
            <w:tcBorders>
              <w:top w:val="single" w:sz="4" w:space="0" w:color="auto"/>
              <w:left w:val="single" w:sz="4" w:space="0" w:color="auto"/>
              <w:bottom w:val="single" w:sz="4" w:space="0" w:color="auto"/>
              <w:right w:val="single" w:sz="4" w:space="0" w:color="auto"/>
            </w:tcBorders>
            <w:vAlign w:val="center"/>
            <w:hideMark/>
          </w:tcPr>
          <w:p w14:paraId="42AEDC02" w14:textId="77777777" w:rsidR="00347C0E" w:rsidRPr="00C03E70" w:rsidRDefault="00347C0E" w:rsidP="00495CB7">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Підготовка розпорядчих документів з мобілізаційних завдань та організації мобілізаційної підготовки</w:t>
            </w:r>
          </w:p>
        </w:tc>
        <w:tc>
          <w:tcPr>
            <w:tcW w:w="3327" w:type="dxa"/>
            <w:gridSpan w:val="2"/>
            <w:tcBorders>
              <w:top w:val="single" w:sz="4" w:space="0" w:color="auto"/>
              <w:left w:val="single" w:sz="4" w:space="0" w:color="auto"/>
              <w:bottom w:val="single" w:sz="4" w:space="0" w:color="auto"/>
              <w:right w:val="single" w:sz="4" w:space="0" w:color="auto"/>
            </w:tcBorders>
            <w:vAlign w:val="center"/>
          </w:tcPr>
          <w:p w14:paraId="493B156A" w14:textId="1FBA66CF" w:rsidR="002E5F1C" w:rsidRPr="00C03E70" w:rsidRDefault="00347C0E"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AB1516E" w14:textId="77777777" w:rsidR="00347C0E" w:rsidRPr="00C03E70" w:rsidRDefault="00347C0E"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8DE590"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ACC837"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89A60B" w14:textId="77777777" w:rsidR="00347C0E" w:rsidRPr="00C03E70" w:rsidRDefault="00347C0E"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7B3D974" w14:textId="77777777" w:rsidR="00347C0E" w:rsidRPr="00C03E70" w:rsidRDefault="00347C0E" w:rsidP="00495CB7">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w:t>
            </w:r>
          </w:p>
        </w:tc>
        <w:tc>
          <w:tcPr>
            <w:tcW w:w="2268" w:type="dxa"/>
            <w:tcBorders>
              <w:top w:val="nil"/>
              <w:left w:val="single" w:sz="4" w:space="0" w:color="auto"/>
              <w:bottom w:val="single" w:sz="4" w:space="0" w:color="auto"/>
              <w:right w:val="single" w:sz="4" w:space="0" w:color="auto"/>
            </w:tcBorders>
            <w:vAlign w:val="center"/>
            <w:hideMark/>
          </w:tcPr>
          <w:p w14:paraId="39A9FF5F"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Підтримання мобілізаційної готовності в ТГ</w:t>
            </w:r>
          </w:p>
        </w:tc>
      </w:tr>
      <w:tr w:rsidR="007D371E" w:rsidRPr="00C03E70" w14:paraId="1A3C1599" w14:textId="3C0F5C10" w:rsidTr="00B77816">
        <w:trPr>
          <w:gridAfter w:val="1"/>
          <w:wAfter w:w="94" w:type="dxa"/>
          <w:trHeight w:val="564"/>
          <w:jc w:val="center"/>
        </w:trPr>
        <w:tc>
          <w:tcPr>
            <w:tcW w:w="16162" w:type="dxa"/>
            <w:gridSpan w:val="18"/>
            <w:tcBorders>
              <w:top w:val="single" w:sz="4" w:space="0" w:color="auto"/>
              <w:left w:val="single" w:sz="4" w:space="0" w:color="auto"/>
              <w:bottom w:val="single" w:sz="4" w:space="0" w:color="auto"/>
              <w:right w:val="single" w:sz="4" w:space="0" w:color="auto"/>
            </w:tcBorders>
            <w:vAlign w:val="center"/>
          </w:tcPr>
          <w:p w14:paraId="344BA908" w14:textId="01244D23" w:rsidR="007D371E" w:rsidRPr="00C03E70" w:rsidRDefault="007D371E" w:rsidP="00D73CD6">
            <w:pPr>
              <w:jc w:val="center"/>
              <w:rPr>
                <w:rFonts w:ascii="Times New Roman" w:hAnsi="Times New Roman" w:cs="Times New Roman"/>
                <w:sz w:val="24"/>
                <w:szCs w:val="24"/>
                <w:lang w:val="uk-UA"/>
              </w:rPr>
            </w:pPr>
            <w:r w:rsidRPr="00C03E70">
              <w:rPr>
                <w:rFonts w:ascii="Times New Roman" w:hAnsi="Times New Roman" w:cs="Times New Roman"/>
                <w:b/>
                <w:sz w:val="24"/>
                <w:szCs w:val="24"/>
                <w:lang w:val="uk-UA"/>
              </w:rPr>
              <w:t>ІІ. Створення комплексної системи захисту інформації</w:t>
            </w:r>
          </w:p>
        </w:tc>
      </w:tr>
      <w:tr w:rsidR="009D22B9" w:rsidRPr="00C03E70" w14:paraId="2CF2DC5E" w14:textId="05FF5CE3" w:rsidTr="00B77816">
        <w:trPr>
          <w:gridAfter w:val="1"/>
          <w:wAfter w:w="94" w:type="dxa"/>
          <w:trHeight w:val="201"/>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65D4BA10" w14:textId="70A2226A"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lastRenderedPageBreak/>
              <w:t>1</w:t>
            </w:r>
          </w:p>
        </w:tc>
        <w:tc>
          <w:tcPr>
            <w:tcW w:w="3566" w:type="dxa"/>
            <w:gridSpan w:val="2"/>
            <w:tcBorders>
              <w:top w:val="single" w:sz="4" w:space="0" w:color="auto"/>
              <w:left w:val="single" w:sz="4" w:space="0" w:color="auto"/>
              <w:bottom w:val="single" w:sz="4" w:space="0" w:color="auto"/>
              <w:right w:val="single" w:sz="4" w:space="0" w:color="auto"/>
            </w:tcBorders>
            <w:vAlign w:val="center"/>
          </w:tcPr>
          <w:p w14:paraId="7237199F" w14:textId="170F21BD"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2</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244B80E2" w14:textId="3A8E126C"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18975D" w14:textId="77658D00"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96EB5A" w14:textId="0DDF3C0E"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C08265" w14:textId="480F8CB9"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648BC3" w14:textId="1796726C"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DE6A8C" w14:textId="01B04B37"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8</w:t>
            </w:r>
          </w:p>
        </w:tc>
        <w:tc>
          <w:tcPr>
            <w:tcW w:w="2268" w:type="dxa"/>
            <w:tcBorders>
              <w:top w:val="single" w:sz="4" w:space="0" w:color="auto"/>
              <w:left w:val="single" w:sz="4" w:space="0" w:color="auto"/>
              <w:bottom w:val="single" w:sz="4" w:space="0" w:color="auto"/>
              <w:right w:val="single" w:sz="4" w:space="0" w:color="auto"/>
            </w:tcBorders>
            <w:vAlign w:val="center"/>
          </w:tcPr>
          <w:p w14:paraId="309B3626" w14:textId="63423660"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9</w:t>
            </w:r>
          </w:p>
        </w:tc>
      </w:tr>
      <w:tr w:rsidR="00D73CD6" w:rsidRPr="00C03E70" w14:paraId="500E0010" w14:textId="77777777" w:rsidTr="00B77816">
        <w:trPr>
          <w:gridAfter w:val="1"/>
          <w:wAfter w:w="94" w:type="dxa"/>
          <w:trHeight w:val="1545"/>
          <w:jc w:val="center"/>
        </w:trPr>
        <w:tc>
          <w:tcPr>
            <w:tcW w:w="664" w:type="dxa"/>
            <w:tcBorders>
              <w:top w:val="single" w:sz="4" w:space="0" w:color="auto"/>
              <w:left w:val="single" w:sz="4" w:space="0" w:color="auto"/>
              <w:bottom w:val="single" w:sz="4" w:space="0" w:color="auto"/>
              <w:right w:val="single" w:sz="4" w:space="0" w:color="auto"/>
            </w:tcBorders>
            <w:vAlign w:val="center"/>
          </w:tcPr>
          <w:p w14:paraId="0E15540B"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2.1</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6345EC15"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Оплата послуг ліцензованій організації за створення комплексної системи захисту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0C7EC36A"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1B6E8E" w14:textId="77777777" w:rsidR="00D73CD6" w:rsidRPr="00C03E70" w:rsidRDefault="00D73CD6" w:rsidP="004A6FCC">
            <w:pPr>
              <w:jc w:val="center"/>
              <w:rPr>
                <w:rFonts w:ascii="Times New Roman" w:hAnsi="Times New Roman" w:cs="Times New Roman"/>
                <w:sz w:val="24"/>
                <w:szCs w:val="24"/>
                <w:lang w:val="uk-UA"/>
              </w:rPr>
            </w:pPr>
          </w:p>
          <w:p w14:paraId="156D2E81" w14:textId="24B1097E"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60,00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9DDA84" w14:textId="77777777" w:rsidR="00D73CD6" w:rsidRPr="00C03E70" w:rsidRDefault="00D73CD6" w:rsidP="004A6FCC">
            <w:pPr>
              <w:jc w:val="center"/>
              <w:rPr>
                <w:rFonts w:ascii="Times New Roman" w:hAnsi="Times New Roman" w:cs="Times New Roman"/>
                <w:sz w:val="24"/>
                <w:szCs w:val="24"/>
                <w:lang w:val="uk-UA"/>
              </w:rPr>
            </w:pPr>
          </w:p>
          <w:p w14:paraId="7AD4B0A6" w14:textId="5238EC7A" w:rsidR="00D73CD6" w:rsidRPr="00C03E70" w:rsidRDefault="00D73CD6" w:rsidP="004A6FCC">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89C112" w14:textId="77777777" w:rsidR="00D73CD6" w:rsidRPr="00C03E70" w:rsidRDefault="00D73CD6" w:rsidP="004A6FCC">
            <w:pPr>
              <w:jc w:val="center"/>
              <w:rPr>
                <w:rFonts w:ascii="Times New Roman" w:hAnsi="Times New Roman" w:cs="Times New Roman"/>
                <w:sz w:val="24"/>
                <w:szCs w:val="24"/>
                <w:lang w:val="uk-UA"/>
              </w:rPr>
            </w:pPr>
          </w:p>
          <w:p w14:paraId="5BC0B79D" w14:textId="36C5DDFF" w:rsidR="00D73CD6" w:rsidRPr="00C03E70" w:rsidRDefault="00D73CD6" w:rsidP="00347C0E">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60,00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50E757" w14:textId="77777777" w:rsidR="00D73CD6" w:rsidRPr="00C03E70" w:rsidRDefault="00D73CD6" w:rsidP="004A6FCC">
            <w:pPr>
              <w:jc w:val="center"/>
              <w:rPr>
                <w:rFonts w:ascii="Times New Roman" w:hAnsi="Times New Roman" w:cs="Times New Roman"/>
                <w:sz w:val="24"/>
                <w:szCs w:val="24"/>
                <w:lang w:val="uk-UA"/>
              </w:rPr>
            </w:pPr>
          </w:p>
          <w:p w14:paraId="39C7BE43" w14:textId="77777777" w:rsidR="00D73CD6" w:rsidRPr="00C03E70" w:rsidRDefault="00D73CD6" w:rsidP="00347C0E">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DAD905" w14:textId="77777777" w:rsidR="00D73CD6" w:rsidRPr="00C03E70" w:rsidRDefault="00D73CD6" w:rsidP="004A6FCC">
            <w:pPr>
              <w:jc w:val="center"/>
              <w:rPr>
                <w:rFonts w:ascii="Times New Roman" w:hAnsi="Times New Roman" w:cs="Times New Roman"/>
                <w:sz w:val="24"/>
                <w:szCs w:val="24"/>
                <w:lang w:val="uk-UA"/>
              </w:rPr>
            </w:pPr>
          </w:p>
          <w:p w14:paraId="6CC475FF"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14:paraId="47EFA807" w14:textId="77777777" w:rsidR="00D73CD6" w:rsidRPr="00C03E70" w:rsidRDefault="00D73CD6" w:rsidP="00E40394">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Організація роботи з документами, що містять службову інформацію</w:t>
            </w:r>
          </w:p>
        </w:tc>
      </w:tr>
      <w:tr w:rsidR="00D73CD6" w:rsidRPr="00C03E70" w14:paraId="70EDEFB5" w14:textId="77777777" w:rsidTr="00B77816">
        <w:trPr>
          <w:gridAfter w:val="1"/>
          <w:wAfter w:w="94" w:type="dxa"/>
          <w:trHeight w:val="1538"/>
          <w:jc w:val="center"/>
        </w:trPr>
        <w:tc>
          <w:tcPr>
            <w:tcW w:w="664" w:type="dxa"/>
            <w:tcBorders>
              <w:top w:val="single" w:sz="4" w:space="0" w:color="auto"/>
              <w:left w:val="single" w:sz="4" w:space="0" w:color="auto"/>
              <w:bottom w:val="single" w:sz="4" w:space="0" w:color="auto"/>
              <w:right w:val="single" w:sz="4" w:space="0" w:color="auto"/>
            </w:tcBorders>
            <w:vAlign w:val="center"/>
          </w:tcPr>
          <w:p w14:paraId="442558C1" w14:textId="77777777" w:rsidR="00D73CD6" w:rsidRPr="00C03E70" w:rsidRDefault="00D73CD6" w:rsidP="00C639A5">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2.2</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67CAB003" w14:textId="3E43DA87" w:rsidR="00D73CD6" w:rsidRPr="00C03E70" w:rsidRDefault="00D73CD6"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ПК (монітор, системний блок, клавіатура, мишка) для створення комплексної системи захисту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tcPr>
          <w:p w14:paraId="65CF635D"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23E5C9" w14:textId="77777777" w:rsidR="00D73CD6" w:rsidRPr="00C03E70" w:rsidRDefault="00D73CD6" w:rsidP="004A6FCC">
            <w:pPr>
              <w:jc w:val="center"/>
              <w:rPr>
                <w:rFonts w:ascii="Times New Roman" w:hAnsi="Times New Roman" w:cs="Times New Roman"/>
                <w:sz w:val="24"/>
                <w:szCs w:val="24"/>
                <w:lang w:val="uk-UA"/>
              </w:rPr>
            </w:pPr>
          </w:p>
          <w:p w14:paraId="5C334BA6" w14:textId="5FE25FF5"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45,00</w:t>
            </w:r>
          </w:p>
          <w:p w14:paraId="36EA1445" w14:textId="77777777" w:rsidR="00D73CD6" w:rsidRPr="00C03E70" w:rsidRDefault="00D73CD6" w:rsidP="004A6FCC">
            <w:pPr>
              <w:jc w:val="center"/>
              <w:rPr>
                <w:rFonts w:ascii="Times New Roman" w:hAnsi="Times New Roman" w:cs="Times New Roman"/>
                <w:sz w:val="24"/>
                <w:szCs w:val="24"/>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18634C" w14:textId="77777777" w:rsidR="00D73CD6" w:rsidRPr="00C03E70" w:rsidRDefault="00D73CD6" w:rsidP="004A6FCC">
            <w:pPr>
              <w:jc w:val="center"/>
              <w:rPr>
                <w:rFonts w:ascii="Times New Roman" w:hAnsi="Times New Roman" w:cs="Times New Roman"/>
                <w:sz w:val="24"/>
                <w:szCs w:val="24"/>
                <w:lang w:val="uk-UA"/>
              </w:rPr>
            </w:pPr>
          </w:p>
          <w:p w14:paraId="3BA63858" w14:textId="45BFC235" w:rsidR="00D73CD6" w:rsidRPr="00C03E70" w:rsidRDefault="00D73CD6" w:rsidP="004A6FCC">
            <w:pPr>
              <w:jc w:val="center"/>
              <w:rPr>
                <w:rFonts w:ascii="Times New Roman" w:hAnsi="Times New Roman" w:cs="Times New Roman"/>
                <w:sz w:val="24"/>
                <w:szCs w:val="24"/>
                <w:lang w:val="uk-UA"/>
              </w:rPr>
            </w:pPr>
          </w:p>
          <w:p w14:paraId="72CC6AB9" w14:textId="77777777" w:rsidR="00D73CD6" w:rsidRPr="00C03E70" w:rsidRDefault="00D73CD6" w:rsidP="004A6FCC">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27247C" w14:textId="0A8813D9" w:rsidR="00D73CD6" w:rsidRPr="00C03E70" w:rsidRDefault="00D73CD6" w:rsidP="00347C0E">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AF6478"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AE04A5"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14:paraId="20F4F87F"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D73CD6" w:rsidRPr="00C03E70" w14:paraId="5BBB49B3" w14:textId="77777777" w:rsidTr="00B77816">
        <w:trPr>
          <w:gridAfter w:val="1"/>
          <w:wAfter w:w="94" w:type="dxa"/>
          <w:trHeight w:val="1435"/>
          <w:jc w:val="center"/>
        </w:trPr>
        <w:tc>
          <w:tcPr>
            <w:tcW w:w="664" w:type="dxa"/>
            <w:tcBorders>
              <w:top w:val="single" w:sz="4" w:space="0" w:color="auto"/>
              <w:left w:val="single" w:sz="4" w:space="0" w:color="auto"/>
              <w:bottom w:val="single" w:sz="4" w:space="0" w:color="auto"/>
              <w:right w:val="single" w:sz="4" w:space="0" w:color="auto"/>
            </w:tcBorders>
            <w:vAlign w:val="center"/>
          </w:tcPr>
          <w:p w14:paraId="7311EF35"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2.3</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1212B938"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принтера (3в1) для створення комплексної системи захист 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tcPr>
          <w:p w14:paraId="735861A6" w14:textId="6C4997FA" w:rsidR="00D73CD6" w:rsidRPr="00C03E70" w:rsidRDefault="00D73CD6"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0A70203" w14:textId="77777777" w:rsidR="00D73CD6" w:rsidRPr="00C03E70" w:rsidRDefault="00D73CD6" w:rsidP="004A6FCC">
            <w:pPr>
              <w:jc w:val="center"/>
              <w:rPr>
                <w:rFonts w:ascii="Times New Roman" w:hAnsi="Times New Roman" w:cs="Times New Roman"/>
                <w:sz w:val="24"/>
                <w:szCs w:val="24"/>
                <w:lang w:val="uk-UA"/>
              </w:rPr>
            </w:pPr>
          </w:p>
          <w:p w14:paraId="4204E55C" w14:textId="216E1725"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DFE412" w14:textId="77777777" w:rsidR="00D73CD6" w:rsidRPr="00C03E70" w:rsidRDefault="00D73CD6" w:rsidP="004A6FCC">
            <w:pPr>
              <w:jc w:val="center"/>
              <w:rPr>
                <w:rFonts w:ascii="Times New Roman" w:hAnsi="Times New Roman" w:cs="Times New Roman"/>
                <w:sz w:val="24"/>
                <w:szCs w:val="24"/>
                <w:lang w:val="uk-UA"/>
              </w:rPr>
            </w:pPr>
          </w:p>
          <w:p w14:paraId="383D64BA" w14:textId="72C16D1D" w:rsidR="00D73CD6" w:rsidRPr="00C03E70" w:rsidRDefault="00D73CD6" w:rsidP="004A6FCC">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4DF369" w14:textId="77777777" w:rsidR="00D73CD6" w:rsidRPr="00C03E70" w:rsidRDefault="00D73CD6" w:rsidP="004A6FCC">
            <w:pPr>
              <w:jc w:val="center"/>
              <w:rPr>
                <w:rFonts w:ascii="Times New Roman" w:hAnsi="Times New Roman" w:cs="Times New Roman"/>
                <w:sz w:val="24"/>
                <w:szCs w:val="24"/>
                <w:lang w:val="uk-UA"/>
              </w:rPr>
            </w:pPr>
          </w:p>
          <w:p w14:paraId="177FD3B2" w14:textId="177A9978"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E91142" w14:textId="77777777" w:rsidR="00D73CD6" w:rsidRPr="00C03E70" w:rsidRDefault="00D73CD6" w:rsidP="004A6FCC">
            <w:pPr>
              <w:jc w:val="center"/>
              <w:rPr>
                <w:rFonts w:ascii="Times New Roman" w:hAnsi="Times New Roman" w:cs="Times New Roman"/>
                <w:sz w:val="24"/>
                <w:szCs w:val="24"/>
                <w:lang w:val="uk-UA"/>
              </w:rPr>
            </w:pPr>
          </w:p>
          <w:p w14:paraId="1147D04B"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0E9362" w14:textId="77777777" w:rsidR="00D73CD6" w:rsidRPr="00C03E70" w:rsidRDefault="00D73CD6" w:rsidP="004A6FCC">
            <w:pPr>
              <w:jc w:val="center"/>
              <w:rPr>
                <w:rFonts w:ascii="Times New Roman" w:hAnsi="Times New Roman" w:cs="Times New Roman"/>
                <w:sz w:val="24"/>
                <w:szCs w:val="24"/>
                <w:lang w:val="uk-UA"/>
              </w:rPr>
            </w:pPr>
          </w:p>
          <w:p w14:paraId="4938CAAD"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14:paraId="22C431E8"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D73CD6" w:rsidRPr="00C03E70" w14:paraId="10D5EB94" w14:textId="77777777" w:rsidTr="00B77816">
        <w:trPr>
          <w:gridAfter w:val="1"/>
          <w:wAfter w:w="94" w:type="dxa"/>
          <w:trHeight w:val="1465"/>
          <w:jc w:val="center"/>
        </w:trPr>
        <w:tc>
          <w:tcPr>
            <w:tcW w:w="664" w:type="dxa"/>
            <w:tcBorders>
              <w:top w:val="single" w:sz="4" w:space="0" w:color="auto"/>
              <w:left w:val="single" w:sz="4" w:space="0" w:color="auto"/>
              <w:bottom w:val="single" w:sz="4" w:space="0" w:color="auto"/>
              <w:right w:val="single" w:sz="4" w:space="0" w:color="auto"/>
            </w:tcBorders>
            <w:vAlign w:val="center"/>
          </w:tcPr>
          <w:p w14:paraId="3B074F9D"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2.4</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22860FFB" w14:textId="4D06CE64" w:rsidR="00D73CD6" w:rsidRPr="00C03E70" w:rsidRDefault="00D73CD6"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криптографічного захисту для комплексної системи захисту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tcPr>
          <w:p w14:paraId="0C1FD0C6"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872546E" w14:textId="555E5ED1"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p w14:paraId="551DE962" w14:textId="77777777" w:rsidR="00D73CD6" w:rsidRPr="00C03E70" w:rsidRDefault="00D73CD6" w:rsidP="004A6FCC">
            <w:pPr>
              <w:jc w:val="center"/>
              <w:rPr>
                <w:rFonts w:ascii="Times New Roman" w:hAnsi="Times New Roman" w:cs="Times New Roman"/>
                <w:sz w:val="24"/>
                <w:szCs w:val="24"/>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8F4451" w14:textId="77777777" w:rsidR="00D73CD6" w:rsidRPr="00C03E70" w:rsidRDefault="00D73CD6" w:rsidP="004A6FCC">
            <w:pPr>
              <w:jc w:val="center"/>
              <w:rPr>
                <w:rFonts w:ascii="Times New Roman" w:hAnsi="Times New Roman" w:cs="Times New Roman"/>
                <w:sz w:val="24"/>
                <w:szCs w:val="24"/>
                <w:lang w:val="uk-UA"/>
              </w:rPr>
            </w:pPr>
          </w:p>
          <w:p w14:paraId="0E2938D3" w14:textId="77777777" w:rsidR="00D73CD6" w:rsidRPr="00C03E70" w:rsidRDefault="00D73CD6" w:rsidP="00B32215">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B87B48" w14:textId="20686A0B" w:rsidR="00D73CD6" w:rsidRPr="00C03E70" w:rsidRDefault="00D73CD6" w:rsidP="00B32215">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p w14:paraId="628B2B7A" w14:textId="77777777" w:rsidR="00D73CD6" w:rsidRPr="00C03E70" w:rsidRDefault="00D73CD6" w:rsidP="004A6FCC">
            <w:pPr>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0FE0B5"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p w14:paraId="4C2C3D1F" w14:textId="77777777" w:rsidR="00D73CD6" w:rsidRPr="00C03E70" w:rsidRDefault="00D73CD6" w:rsidP="004A6FCC">
            <w:pPr>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8319F09"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p w14:paraId="02AEEEC5" w14:textId="77777777" w:rsidR="00D73CD6" w:rsidRPr="00C03E70" w:rsidRDefault="00D73CD6" w:rsidP="004A6FCC">
            <w:pPr>
              <w:jc w:val="center"/>
              <w:rPr>
                <w:rFonts w:ascii="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0C0AAE85"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D73CD6" w:rsidRPr="00C03E70" w14:paraId="4090638A" w14:textId="77777777" w:rsidTr="00B77816">
        <w:trPr>
          <w:gridAfter w:val="1"/>
          <w:wAfter w:w="94" w:type="dxa"/>
          <w:trHeight w:val="1930"/>
          <w:jc w:val="center"/>
        </w:trPr>
        <w:tc>
          <w:tcPr>
            <w:tcW w:w="664" w:type="dxa"/>
            <w:tcBorders>
              <w:top w:val="single" w:sz="4" w:space="0" w:color="auto"/>
              <w:left w:val="single" w:sz="4" w:space="0" w:color="auto"/>
              <w:bottom w:val="single" w:sz="4" w:space="0" w:color="auto"/>
              <w:right w:val="single" w:sz="4" w:space="0" w:color="auto"/>
            </w:tcBorders>
            <w:vAlign w:val="center"/>
          </w:tcPr>
          <w:p w14:paraId="1845446A"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2.5</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345E50F4"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ліцензованого програмного забезпечення для комплексної системи захисту інформації в Долинській міській раді (</w:t>
            </w:r>
            <w:r w:rsidRPr="00C03E70">
              <w:rPr>
                <w:rFonts w:ascii="Times New Roman" w:hAnsi="Times New Roman" w:cs="Times New Roman"/>
                <w:sz w:val="24"/>
                <w:szCs w:val="24"/>
                <w:lang w:val="uk-UA" w:eastAsia="uk-UA"/>
              </w:rPr>
              <w:t xml:space="preserve">Windows </w:t>
            </w:r>
            <w:r w:rsidRPr="00C03E70">
              <w:rPr>
                <w:rFonts w:ascii="Times New Roman" w:hAnsi="Times New Roman" w:cs="Times New Roman"/>
                <w:sz w:val="24"/>
                <w:szCs w:val="24"/>
                <w:lang w:val="uk-UA"/>
              </w:rPr>
              <w:t>10, відповідно до переліку затвердженого на сайті держспецзв’язку)</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7940DD14"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p w14:paraId="21546E32" w14:textId="77777777" w:rsidR="00D73CD6" w:rsidRPr="00C03E70" w:rsidRDefault="00D73CD6" w:rsidP="00495CB7">
            <w:pPr>
              <w:jc w:val="center"/>
              <w:rPr>
                <w:rFonts w:ascii="Times New Roman" w:hAnsi="Times New Roman" w:cs="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142791" w14:textId="60B8F3F9" w:rsidR="00D73CD6" w:rsidRPr="00C03E70" w:rsidRDefault="00D73CD6" w:rsidP="003C518B">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3EB062" w14:textId="6736973B" w:rsidR="00D73CD6" w:rsidRPr="00C03E70" w:rsidRDefault="00D73CD6" w:rsidP="003C518B">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0156C0" w14:textId="3274785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969D19B" w14:textId="77777777" w:rsidR="00D73CD6" w:rsidRPr="00C03E70" w:rsidRDefault="00D73CD6" w:rsidP="00C1204F">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B9AE739"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14:paraId="60A54D39"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9D22B9" w:rsidRPr="00C03E70" w14:paraId="36DDCC34" w14:textId="77777777" w:rsidTr="00B77816">
        <w:trPr>
          <w:gridAfter w:val="1"/>
          <w:wAfter w:w="94" w:type="dxa"/>
          <w:trHeight w:val="665"/>
          <w:jc w:val="center"/>
        </w:trPr>
        <w:tc>
          <w:tcPr>
            <w:tcW w:w="7657" w:type="dxa"/>
            <w:gridSpan w:val="7"/>
            <w:tcBorders>
              <w:top w:val="single" w:sz="4" w:space="0" w:color="auto"/>
              <w:left w:val="single" w:sz="4" w:space="0" w:color="auto"/>
              <w:bottom w:val="single" w:sz="4" w:space="0" w:color="auto"/>
              <w:right w:val="single" w:sz="4" w:space="0" w:color="auto"/>
            </w:tcBorders>
            <w:vAlign w:val="center"/>
          </w:tcPr>
          <w:p w14:paraId="7E478B2F" w14:textId="77777777" w:rsidR="00D73CD6" w:rsidRPr="00C03E70" w:rsidRDefault="00D73CD6" w:rsidP="00495CB7">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Разом:</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B3730D" w14:textId="39397620" w:rsidR="00D73CD6" w:rsidRPr="00C03E70" w:rsidRDefault="00D73CD6" w:rsidP="002E5F1C">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165,00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517FA2" w14:textId="3178A886" w:rsidR="00D73CD6" w:rsidRPr="00C03E70" w:rsidRDefault="00D73CD6" w:rsidP="00495CB7">
            <w:pPr>
              <w:jc w:val="center"/>
              <w:rPr>
                <w:rFonts w:ascii="Times New Roman" w:hAnsi="Times New Roman" w:cs="Times New Roman"/>
                <w:b/>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9A2F63" w14:textId="6C757F44" w:rsidR="00D73CD6" w:rsidRPr="00C03E70" w:rsidRDefault="00D73CD6" w:rsidP="002E5F1C">
            <w:pPr>
              <w:jc w:val="center"/>
              <w:rPr>
                <w:rFonts w:ascii="Times New Roman" w:hAnsi="Times New Roman" w:cs="Times New Roman"/>
                <w:sz w:val="24"/>
                <w:szCs w:val="24"/>
                <w:lang w:val="uk-UA"/>
              </w:rPr>
            </w:pPr>
            <w:r w:rsidRPr="00C03E70">
              <w:rPr>
                <w:rFonts w:ascii="Times New Roman" w:hAnsi="Times New Roman" w:cs="Times New Roman"/>
                <w:b/>
                <w:sz w:val="24"/>
                <w:szCs w:val="24"/>
                <w:lang w:val="uk-UA"/>
              </w:rPr>
              <w:t>165,00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18B205" w14:textId="77777777" w:rsidR="00D73CD6" w:rsidRPr="00C03E70" w:rsidRDefault="00D73CD6" w:rsidP="0074231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724779"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14:paraId="602CEF1B"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r>
      <w:tr w:rsidR="00C03E70" w:rsidRPr="00C03E70" w14:paraId="149C1B76" w14:textId="77777777" w:rsidTr="00B77816">
        <w:trPr>
          <w:gridAfter w:val="1"/>
          <w:wAfter w:w="94" w:type="dxa"/>
          <w:trHeight w:val="665"/>
          <w:jc w:val="center"/>
        </w:trPr>
        <w:tc>
          <w:tcPr>
            <w:tcW w:w="16162" w:type="dxa"/>
            <w:gridSpan w:val="18"/>
            <w:tcBorders>
              <w:top w:val="single" w:sz="4" w:space="0" w:color="auto"/>
              <w:left w:val="single" w:sz="4" w:space="0" w:color="auto"/>
              <w:bottom w:val="single" w:sz="4" w:space="0" w:color="auto"/>
              <w:right w:val="single" w:sz="4" w:space="0" w:color="auto"/>
            </w:tcBorders>
            <w:vAlign w:val="center"/>
          </w:tcPr>
          <w:p w14:paraId="31EAB7DB" w14:textId="53597BA1" w:rsidR="00C03E70" w:rsidRPr="00C03E70" w:rsidRDefault="00C03E70" w:rsidP="00495CB7">
            <w:pPr>
              <w:jc w:val="center"/>
              <w:rPr>
                <w:rFonts w:ascii="Times New Roman" w:hAnsi="Times New Roman" w:cs="Times New Roman"/>
                <w:sz w:val="24"/>
                <w:szCs w:val="24"/>
                <w:lang w:val="uk-UA"/>
              </w:rPr>
            </w:pPr>
            <w:r w:rsidRPr="00C03E70">
              <w:rPr>
                <w:rFonts w:ascii="Times New Roman" w:hAnsi="Times New Roman" w:cs="Times New Roman"/>
                <w:b/>
                <w:sz w:val="24"/>
                <w:szCs w:val="24"/>
                <w:lang w:val="uk-UA"/>
              </w:rPr>
              <w:t>Ш Організація співпраці з 1-м відділом Калуського РТЦК та СП</w:t>
            </w:r>
          </w:p>
        </w:tc>
      </w:tr>
      <w:tr w:rsidR="00B77816" w:rsidRPr="00C03E70" w14:paraId="332DFA04" w14:textId="77777777" w:rsidTr="00B77816">
        <w:tblPrEx>
          <w:tblLook w:val="00A0" w:firstRow="1" w:lastRow="0" w:firstColumn="1" w:lastColumn="0" w:noHBand="0" w:noVBand="0"/>
        </w:tblPrEx>
        <w:trPr>
          <w:trHeight w:val="344"/>
          <w:jc w:val="center"/>
        </w:trPr>
        <w:tc>
          <w:tcPr>
            <w:tcW w:w="664" w:type="dxa"/>
            <w:tcBorders>
              <w:top w:val="single" w:sz="4" w:space="0" w:color="auto"/>
              <w:left w:val="single" w:sz="4" w:space="0" w:color="auto"/>
              <w:bottom w:val="single" w:sz="4" w:space="0" w:color="auto"/>
              <w:right w:val="single" w:sz="4" w:space="0" w:color="auto"/>
            </w:tcBorders>
            <w:vAlign w:val="center"/>
          </w:tcPr>
          <w:p w14:paraId="2C0D136C" w14:textId="05F94DC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0CAED9F9" w14:textId="482AB1C0"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2</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AECE0BA" w14:textId="28F1EB64"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b/>
                <w:bCs/>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760D0B" w14:textId="63E03098"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DF5828" w14:textId="2AB52C2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45C55C" w14:textId="036CCF4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B11132" w14:textId="0059C11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ED7C8A" w14:textId="0E50B24C"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8</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5CF77A5" w14:textId="48D4D086"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9</w:t>
            </w:r>
          </w:p>
        </w:tc>
      </w:tr>
      <w:tr w:rsidR="00B77816" w:rsidRPr="003D33A3" w14:paraId="7AC28BC3" w14:textId="77777777" w:rsidTr="00B77816">
        <w:tblPrEx>
          <w:tblLook w:val="00A0" w:firstRow="1" w:lastRow="0" w:firstColumn="1" w:lastColumn="0" w:noHBand="0" w:noVBand="0"/>
        </w:tblPrEx>
        <w:trPr>
          <w:trHeight w:val="2666"/>
          <w:jc w:val="center"/>
        </w:trPr>
        <w:tc>
          <w:tcPr>
            <w:tcW w:w="664" w:type="dxa"/>
            <w:tcBorders>
              <w:top w:val="single" w:sz="4" w:space="0" w:color="auto"/>
              <w:left w:val="single" w:sz="4" w:space="0" w:color="auto"/>
              <w:bottom w:val="single" w:sz="4" w:space="0" w:color="auto"/>
              <w:right w:val="single" w:sz="4" w:space="0" w:color="auto"/>
            </w:tcBorders>
            <w:vAlign w:val="center"/>
          </w:tcPr>
          <w:p w14:paraId="020C8422" w14:textId="6A8A0176"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3.1</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50668E08"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p>
          <w:p w14:paraId="2B35DAB8" w14:textId="03176834"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 xml:space="preserve">Удосконалення та підтримання в постійній готовності до використання за призначенням пункту управління </w:t>
            </w:r>
            <w:r w:rsidRPr="00C03E70">
              <w:rPr>
                <w:rFonts w:ascii="Times New Roman" w:eastAsia="Calibri" w:hAnsi="Times New Roman" w:cs="Times New Roman"/>
                <w:sz w:val="24"/>
                <w:szCs w:val="24"/>
                <w:lang w:val="uk-UA" w:eastAsia="uk-UA"/>
              </w:rPr>
              <w:t xml:space="preserve">1-го відділу Калуського РТЦК та СП </w:t>
            </w:r>
            <w:r w:rsidRPr="00C03E70">
              <w:rPr>
                <w:rFonts w:ascii="Times New Roman" w:hAnsi="Times New Roman" w:cs="Times New Roman"/>
                <w:sz w:val="24"/>
                <w:szCs w:val="24"/>
                <w:lang w:val="uk-UA"/>
              </w:rPr>
              <w:t xml:space="preserve">Придбання комплектів персонально – електронних обчислювальних машини або ноутбуків , принтерів лазерний (формат А3) , принтерів струменевих (формат А4), засобів фіксації (запису) голосових повідомлень , ЖК моніторів (телевізор) для висвітлення обсягів подачі мобілізаційних ресурсів </w:t>
            </w:r>
          </w:p>
          <w:p w14:paraId="3535B424" w14:textId="6A7525BE" w:rsidR="00B77816" w:rsidRPr="00C03E70" w:rsidRDefault="00B77816" w:rsidP="00B77816">
            <w:pPr>
              <w:widowControl/>
              <w:autoSpaceDE/>
              <w:autoSpaceDN/>
              <w:adjustRightInd/>
              <w:jc w:val="center"/>
              <w:rPr>
                <w:rFonts w:ascii="Times New Roman" w:hAnsi="Times New Roman" w:cs="Times New Roman"/>
                <w:sz w:val="24"/>
                <w:szCs w:val="24"/>
                <w:lang w:val="uk-UA"/>
              </w:rPr>
            </w:pP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684C8DDD"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5BEB3E63"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6AC53367" w14:textId="04E79CE9"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A51F5A6" w14:textId="43C1E9E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120,00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49A51E" w14:textId="535D470E"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503223" w14:textId="5C51D89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A03212" w14:textId="6CEE7C39"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ADAFB5"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E3AA46C"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Оптимізація документообігу, підвищення методичного рівня керівників щодо організації мобілізаційної підготовки</w:t>
            </w:r>
          </w:p>
        </w:tc>
      </w:tr>
      <w:tr w:rsidR="00B77816" w:rsidRPr="003D33A3" w14:paraId="65AC4176" w14:textId="77777777" w:rsidTr="00B77816">
        <w:tblPrEx>
          <w:tblLook w:val="00A0" w:firstRow="1" w:lastRow="0" w:firstColumn="1" w:lastColumn="0" w:noHBand="0" w:noVBand="0"/>
        </w:tblPrEx>
        <w:trPr>
          <w:trHeight w:hRule="exact" w:val="4414"/>
          <w:jc w:val="center"/>
        </w:trPr>
        <w:tc>
          <w:tcPr>
            <w:tcW w:w="664" w:type="dxa"/>
            <w:tcBorders>
              <w:top w:val="single" w:sz="4" w:space="0" w:color="auto"/>
              <w:left w:val="single" w:sz="4" w:space="0" w:color="auto"/>
              <w:bottom w:val="single" w:sz="4" w:space="0" w:color="auto"/>
              <w:right w:val="single" w:sz="4" w:space="0" w:color="auto"/>
            </w:tcBorders>
            <w:vAlign w:val="center"/>
          </w:tcPr>
          <w:p w14:paraId="1478B174" w14:textId="4C148AFA"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3.2</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0963A7B2"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0DC985FC"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4B247342"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Придбання та передача  паливо - мастильних матеріалів для доставки військовозобов’язаних та техніки національної економіки, призваних по мобілізації чи на збори військовозобов'язаних з територіального центру комплектування та соціальної підтримки на збірний пункт, військові частини, навчальні центри</w:t>
            </w:r>
          </w:p>
          <w:p w14:paraId="4F250286"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60A0A94B"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08649E2C"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1714A34D"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753C5B1F" w14:textId="526CD0CE"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rPr>
            </w:pP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780A601"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0D6D43DE"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33D14469" w14:textId="447B461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3A42C9" w14:textId="61BAF742"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2126A3" w14:textId="7961AA85"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D3FA3B" w14:textId="624B9594"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337A0E" w14:textId="7B79DD92"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2DE5603"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eastAsia="Calibri"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26966C49"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Своєчасна і якісна відправка мобілізаційних ресурсів на території  району під час мобілізації і при надзвичайному стані</w:t>
            </w:r>
          </w:p>
          <w:p w14:paraId="73C4F307"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p>
        </w:tc>
      </w:tr>
      <w:tr w:rsidR="00B77816" w:rsidRPr="00C03E70" w14:paraId="158EB36E" w14:textId="77777777" w:rsidTr="00B77816">
        <w:tblPrEx>
          <w:tblLook w:val="00A0" w:firstRow="1" w:lastRow="0" w:firstColumn="1" w:lastColumn="0" w:noHBand="0" w:noVBand="0"/>
        </w:tblPrEx>
        <w:trPr>
          <w:trHeight w:hRule="exact" w:val="354"/>
          <w:jc w:val="center"/>
        </w:trPr>
        <w:tc>
          <w:tcPr>
            <w:tcW w:w="664" w:type="dxa"/>
            <w:tcBorders>
              <w:top w:val="single" w:sz="4" w:space="0" w:color="auto"/>
              <w:left w:val="single" w:sz="4" w:space="0" w:color="auto"/>
              <w:bottom w:val="single" w:sz="4" w:space="0" w:color="auto"/>
              <w:right w:val="single" w:sz="4" w:space="0" w:color="auto"/>
            </w:tcBorders>
            <w:vAlign w:val="center"/>
          </w:tcPr>
          <w:p w14:paraId="17587627" w14:textId="17D3C7D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37B963BA" w14:textId="32A6432C"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b/>
                <w:bCs/>
                <w:sz w:val="24"/>
                <w:szCs w:val="24"/>
                <w:lang w:val="uk-UA"/>
              </w:rPr>
              <w:t>2</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11C773CF" w14:textId="2F6BAE13"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b/>
                <w:bCs/>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B27B55" w14:textId="5101E67E"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9322904" w14:textId="50F4569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5C870D" w14:textId="48AA2755"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CB5B64B" w14:textId="42B3D13A"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1F3A68" w14:textId="076E86C0"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hAnsi="Times New Roman" w:cs="Times New Roman"/>
                <w:b/>
                <w:bCs/>
                <w:sz w:val="24"/>
                <w:szCs w:val="24"/>
                <w:lang w:val="uk-UA"/>
              </w:rPr>
              <w:t>8</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977D762" w14:textId="36341DB6"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b/>
                <w:bCs/>
                <w:sz w:val="24"/>
                <w:szCs w:val="24"/>
                <w:lang w:val="uk-UA"/>
              </w:rPr>
              <w:t>9</w:t>
            </w:r>
          </w:p>
        </w:tc>
      </w:tr>
      <w:tr w:rsidR="00B77816" w:rsidRPr="00C03E70" w14:paraId="6C665C75" w14:textId="77777777" w:rsidTr="00B77816">
        <w:tblPrEx>
          <w:tblLook w:val="00A0" w:firstRow="1" w:lastRow="0" w:firstColumn="1" w:lastColumn="0" w:noHBand="0" w:noVBand="0"/>
        </w:tblPrEx>
        <w:trPr>
          <w:trHeight w:hRule="exact" w:val="3055"/>
          <w:jc w:val="center"/>
        </w:trPr>
        <w:tc>
          <w:tcPr>
            <w:tcW w:w="664" w:type="dxa"/>
            <w:tcBorders>
              <w:top w:val="single" w:sz="4" w:space="0" w:color="auto"/>
              <w:left w:val="single" w:sz="4" w:space="0" w:color="auto"/>
              <w:bottom w:val="single" w:sz="4" w:space="0" w:color="auto"/>
              <w:right w:val="single" w:sz="4" w:space="0" w:color="auto"/>
            </w:tcBorders>
            <w:vAlign w:val="center"/>
          </w:tcPr>
          <w:p w14:paraId="42E500CB" w14:textId="15704044"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3.3</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665C3EFD" w14:textId="2DDA2D6E" w:rsidR="00B77816" w:rsidRPr="00C03E70" w:rsidRDefault="00B77816" w:rsidP="00B77816">
            <w:pPr>
              <w:shd w:val="clear" w:color="auto" w:fill="FFFFFF"/>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 xml:space="preserve">Організація військового обліку громадян, виготовлення статистичних бланків, відомостей, книг, журналів, іншої документації для організації військово-облікової роботи у </w:t>
            </w:r>
            <w:r w:rsidRPr="00C03E70">
              <w:rPr>
                <w:rFonts w:ascii="Times New Roman" w:eastAsia="Calibri" w:hAnsi="Times New Roman" w:cs="Times New Roman"/>
                <w:sz w:val="24"/>
                <w:szCs w:val="24"/>
                <w:lang w:val="uk-UA" w:eastAsia="uk-UA"/>
              </w:rPr>
              <w:t>1-го відділу Калуського РТЦК та СП</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54C0F5A"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71F5B800"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7BE9688B" w14:textId="3600483A" w:rsidR="00B77816" w:rsidRPr="00C03E70" w:rsidRDefault="00B77816" w:rsidP="00B77816">
            <w:pPr>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5C8745" w14:textId="49054205"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60,00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BE35C3" w14:textId="0355174B"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14F90" w14:textId="443629CF"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F5F2FF" w14:textId="514907EE"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677F682" w14:textId="01F48E79"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FB1BD89" w14:textId="508D831B"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Формування вседержавного обліку військовозобов’язаних та призовників</w:t>
            </w:r>
          </w:p>
          <w:p w14:paraId="433892D9" w14:textId="77777777" w:rsidR="00B77816" w:rsidRPr="00C03E70" w:rsidRDefault="00B77816" w:rsidP="00B77816">
            <w:pPr>
              <w:jc w:val="center"/>
              <w:rPr>
                <w:rFonts w:ascii="Times New Roman" w:hAnsi="Times New Roman" w:cs="Times New Roman"/>
                <w:sz w:val="24"/>
                <w:szCs w:val="24"/>
                <w:lang w:val="uk-UA"/>
              </w:rPr>
            </w:pPr>
          </w:p>
        </w:tc>
      </w:tr>
      <w:tr w:rsidR="00B77816" w:rsidRPr="00C03E70" w14:paraId="4CD55E69" w14:textId="77777777" w:rsidTr="00B77816">
        <w:tblPrEx>
          <w:tblLook w:val="00A0" w:firstRow="1" w:lastRow="0" w:firstColumn="1" w:lastColumn="0" w:noHBand="0" w:noVBand="0"/>
        </w:tblPrEx>
        <w:trPr>
          <w:trHeight w:hRule="exact" w:val="2984"/>
          <w:jc w:val="center"/>
        </w:trPr>
        <w:tc>
          <w:tcPr>
            <w:tcW w:w="664" w:type="dxa"/>
            <w:tcBorders>
              <w:top w:val="single" w:sz="4" w:space="0" w:color="auto"/>
              <w:left w:val="single" w:sz="4" w:space="0" w:color="auto"/>
              <w:bottom w:val="single" w:sz="4" w:space="0" w:color="auto"/>
              <w:right w:val="single" w:sz="4" w:space="0" w:color="auto"/>
            </w:tcBorders>
            <w:vAlign w:val="center"/>
          </w:tcPr>
          <w:p w14:paraId="15AC5A72" w14:textId="50B4ED3A"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3.4</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10167B1E"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 xml:space="preserve">Придбання витратних матеріалів та канцтоварів, заправки картриджів з метою належної організації роботи </w:t>
            </w:r>
            <w:r w:rsidRPr="00C03E70">
              <w:rPr>
                <w:rFonts w:ascii="Times New Roman" w:eastAsia="Calibri" w:hAnsi="Times New Roman" w:cs="Times New Roman"/>
                <w:sz w:val="24"/>
                <w:szCs w:val="24"/>
                <w:lang w:val="uk-UA" w:eastAsia="uk-UA"/>
              </w:rPr>
              <w:t>1-го відділу Калуського РТЦК та СП і елементів бази мобілізаційного розгортання</w:t>
            </w:r>
          </w:p>
        </w:tc>
        <w:tc>
          <w:tcPr>
            <w:tcW w:w="3406" w:type="dxa"/>
            <w:gridSpan w:val="3"/>
            <w:tcBorders>
              <w:top w:val="single" w:sz="4" w:space="0" w:color="auto"/>
              <w:left w:val="single" w:sz="4" w:space="0" w:color="auto"/>
              <w:bottom w:val="single" w:sz="4" w:space="0" w:color="auto"/>
              <w:right w:val="single" w:sz="4" w:space="0" w:color="auto"/>
            </w:tcBorders>
          </w:tcPr>
          <w:p w14:paraId="497DEE1D"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114E8876"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7F249B8F" w14:textId="0CD5D11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A70B2AA" w14:textId="0948DDB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45,00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82E506" w14:textId="4B6D934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98D2AD" w14:textId="3FEBAAA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D6F2DD"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62FF514"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8D9F694"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sz w:val="24"/>
                <w:szCs w:val="24"/>
                <w:lang w:val="uk-UA"/>
              </w:rPr>
              <w:t>Організація роботи з документами</w:t>
            </w:r>
          </w:p>
        </w:tc>
      </w:tr>
      <w:tr w:rsidR="00B77816" w:rsidRPr="00C03E70" w14:paraId="05D7CF06" w14:textId="77777777" w:rsidTr="00B77816">
        <w:tblPrEx>
          <w:tblLook w:val="00A0" w:firstRow="1" w:lastRow="0" w:firstColumn="1" w:lastColumn="0" w:noHBand="0" w:noVBand="0"/>
        </w:tblPrEx>
        <w:trPr>
          <w:trHeight w:hRule="exact" w:val="3395"/>
          <w:jc w:val="center"/>
        </w:trPr>
        <w:tc>
          <w:tcPr>
            <w:tcW w:w="664" w:type="dxa"/>
            <w:tcBorders>
              <w:top w:val="single" w:sz="4" w:space="0" w:color="auto"/>
              <w:left w:val="single" w:sz="4" w:space="0" w:color="auto"/>
              <w:bottom w:val="single" w:sz="4" w:space="0" w:color="auto"/>
              <w:right w:val="single" w:sz="4" w:space="0" w:color="auto"/>
            </w:tcBorders>
            <w:vAlign w:val="center"/>
          </w:tcPr>
          <w:p w14:paraId="3093C966" w14:textId="46A19004"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3.5</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30A20D12" w14:textId="2AD3B6C1"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 xml:space="preserve">Виготовлення рекламно – агітаційної продукції  та її розміщення на території Долинського ТГ. </w:t>
            </w:r>
          </w:p>
        </w:tc>
        <w:tc>
          <w:tcPr>
            <w:tcW w:w="3406" w:type="dxa"/>
            <w:gridSpan w:val="3"/>
            <w:tcBorders>
              <w:top w:val="single" w:sz="4" w:space="0" w:color="auto"/>
              <w:left w:val="single" w:sz="4" w:space="0" w:color="auto"/>
              <w:bottom w:val="single" w:sz="4" w:space="0" w:color="auto"/>
              <w:right w:val="single" w:sz="4" w:space="0" w:color="auto"/>
            </w:tcBorders>
          </w:tcPr>
          <w:p w14:paraId="42FCDBD1"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7989C27B"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34F6D58E" w14:textId="7CF1E7F3"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6B7F93" w14:textId="2259261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30A262F" w14:textId="45B7418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67B59C" w14:textId="4EFE9FA9"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AF0806" w14:textId="56F950C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5D3ACAA"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493D179"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sz w:val="24"/>
                <w:szCs w:val="24"/>
                <w:lang w:val="uk-UA"/>
              </w:rPr>
              <w:t>Організація агітаційно-просвітницької роботи та виготовлення друкованих матеріалів для якісного виконання поставлених завдань</w:t>
            </w:r>
          </w:p>
        </w:tc>
      </w:tr>
      <w:tr w:rsidR="00B77816" w:rsidRPr="00C03E70" w14:paraId="3F64D929" w14:textId="77777777" w:rsidTr="00B77816">
        <w:trPr>
          <w:trHeight w:val="239"/>
          <w:jc w:val="center"/>
        </w:trPr>
        <w:tc>
          <w:tcPr>
            <w:tcW w:w="664" w:type="dxa"/>
            <w:tcBorders>
              <w:left w:val="single" w:sz="4" w:space="0" w:color="auto"/>
              <w:bottom w:val="single" w:sz="4" w:space="0" w:color="auto"/>
              <w:right w:val="single" w:sz="4" w:space="0" w:color="auto"/>
            </w:tcBorders>
            <w:vAlign w:val="center"/>
          </w:tcPr>
          <w:p w14:paraId="0D0B0B9A"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left w:val="single" w:sz="4" w:space="0" w:color="auto"/>
              <w:bottom w:val="single" w:sz="4" w:space="0" w:color="auto"/>
              <w:right w:val="single" w:sz="4" w:space="0" w:color="auto"/>
            </w:tcBorders>
            <w:vAlign w:val="center"/>
          </w:tcPr>
          <w:p w14:paraId="7BC8DBA0"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2</w:t>
            </w:r>
          </w:p>
        </w:tc>
        <w:tc>
          <w:tcPr>
            <w:tcW w:w="3406" w:type="dxa"/>
            <w:gridSpan w:val="3"/>
            <w:tcBorders>
              <w:left w:val="single" w:sz="4" w:space="0" w:color="auto"/>
              <w:bottom w:val="single" w:sz="4" w:space="0" w:color="auto"/>
              <w:right w:val="single" w:sz="4" w:space="0" w:color="auto"/>
            </w:tcBorders>
            <w:vAlign w:val="center"/>
          </w:tcPr>
          <w:p w14:paraId="639E814C"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3</w:t>
            </w:r>
          </w:p>
        </w:tc>
        <w:tc>
          <w:tcPr>
            <w:tcW w:w="1559" w:type="dxa"/>
            <w:gridSpan w:val="2"/>
            <w:tcBorders>
              <w:left w:val="single" w:sz="4" w:space="0" w:color="auto"/>
              <w:bottom w:val="single" w:sz="4" w:space="0" w:color="auto"/>
              <w:right w:val="single" w:sz="4" w:space="0" w:color="auto"/>
            </w:tcBorders>
            <w:vAlign w:val="center"/>
          </w:tcPr>
          <w:p w14:paraId="52D33F2A"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D2B0015"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AEE697"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1D11B33"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7</w:t>
            </w:r>
          </w:p>
        </w:tc>
        <w:tc>
          <w:tcPr>
            <w:tcW w:w="992" w:type="dxa"/>
            <w:gridSpan w:val="2"/>
            <w:tcBorders>
              <w:left w:val="single" w:sz="4" w:space="0" w:color="auto"/>
              <w:bottom w:val="single" w:sz="4" w:space="0" w:color="auto"/>
              <w:right w:val="single" w:sz="4" w:space="0" w:color="auto"/>
            </w:tcBorders>
            <w:vAlign w:val="center"/>
          </w:tcPr>
          <w:p w14:paraId="2E0D6665" w14:textId="77777777" w:rsidR="00B77816" w:rsidRPr="00C03E70" w:rsidRDefault="00B77816" w:rsidP="002902F4">
            <w:pPr>
              <w:autoSpaceDE/>
              <w:autoSpaceDN/>
              <w:adjustRightInd/>
              <w:ind w:left="-108" w:right="-108"/>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8</w:t>
            </w:r>
          </w:p>
        </w:tc>
        <w:tc>
          <w:tcPr>
            <w:tcW w:w="2410" w:type="dxa"/>
            <w:gridSpan w:val="3"/>
            <w:tcBorders>
              <w:left w:val="single" w:sz="4" w:space="0" w:color="auto"/>
              <w:bottom w:val="single" w:sz="4" w:space="0" w:color="auto"/>
              <w:right w:val="single" w:sz="4" w:space="0" w:color="auto"/>
            </w:tcBorders>
            <w:vAlign w:val="center"/>
          </w:tcPr>
          <w:p w14:paraId="531DF5A0" w14:textId="77777777" w:rsidR="00B77816" w:rsidRPr="00C03E70" w:rsidRDefault="00B77816" w:rsidP="002902F4">
            <w:pPr>
              <w:widowControl/>
              <w:autoSpaceDE/>
              <w:autoSpaceDN/>
              <w:adjustRightInd/>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9</w:t>
            </w:r>
          </w:p>
        </w:tc>
      </w:tr>
      <w:tr w:rsidR="00B77816" w:rsidRPr="00C03E70" w14:paraId="3C09DB47" w14:textId="77777777" w:rsidTr="00215BA0">
        <w:tblPrEx>
          <w:tblLook w:val="00A0" w:firstRow="1" w:lastRow="0" w:firstColumn="1" w:lastColumn="0" w:noHBand="0" w:noVBand="0"/>
        </w:tblPrEx>
        <w:trPr>
          <w:trHeight w:hRule="exact" w:val="3266"/>
          <w:jc w:val="center"/>
        </w:trPr>
        <w:tc>
          <w:tcPr>
            <w:tcW w:w="664" w:type="dxa"/>
            <w:tcBorders>
              <w:top w:val="single" w:sz="4" w:space="0" w:color="auto"/>
              <w:left w:val="single" w:sz="4" w:space="0" w:color="auto"/>
              <w:bottom w:val="single" w:sz="4" w:space="0" w:color="auto"/>
              <w:right w:val="single" w:sz="4" w:space="0" w:color="auto"/>
            </w:tcBorders>
            <w:vAlign w:val="center"/>
          </w:tcPr>
          <w:p w14:paraId="59D16140"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3.6</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508CA9AB" w14:textId="4000EF31" w:rsidR="00B77816" w:rsidRPr="00C03E70" w:rsidRDefault="00B77816" w:rsidP="00B77816">
            <w:pPr>
              <w:shd w:val="clear" w:color="auto" w:fill="FFFFFF"/>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 xml:space="preserve">Придбання палива для заправки автомобілів </w:t>
            </w:r>
            <w:r w:rsidRPr="00C03E70">
              <w:rPr>
                <w:rFonts w:ascii="Times New Roman" w:eastAsia="Calibri" w:hAnsi="Times New Roman" w:cs="Times New Roman"/>
                <w:sz w:val="24"/>
                <w:szCs w:val="24"/>
                <w:lang w:val="uk-UA" w:eastAsia="uk-UA"/>
              </w:rPr>
              <w:t>1-го відділу Калуського РТЦК та СП для проведення заходів оповіщення та доправлення призовників на призовну дільницю та проходження ВЛК</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3F55E1A8"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5CBED062"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1F4D1E17" w14:textId="6D437842"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880DB4" w14:textId="51162E18"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A8298D1" w14:textId="5AF3395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2D6F74" w14:textId="193FEBD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1993B3" w14:textId="5BEE106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441CB5"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50E2E0F" w14:textId="77777777" w:rsidR="00B77816" w:rsidRPr="00C03E70" w:rsidRDefault="00B77816" w:rsidP="00B77816">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Оповіщення та доставка призовників, які не являються (ухиляються) від проходження призовної медичної комісії</w:t>
            </w:r>
          </w:p>
        </w:tc>
      </w:tr>
      <w:tr w:rsidR="00375891" w:rsidRPr="003D33A3" w14:paraId="71578611" w14:textId="77777777" w:rsidTr="00215BA0">
        <w:tblPrEx>
          <w:tblLook w:val="00A0" w:firstRow="1" w:lastRow="0" w:firstColumn="1" w:lastColumn="0" w:noHBand="0" w:noVBand="0"/>
        </w:tblPrEx>
        <w:trPr>
          <w:trHeight w:hRule="exact" w:val="4950"/>
          <w:jc w:val="center"/>
        </w:trPr>
        <w:tc>
          <w:tcPr>
            <w:tcW w:w="664" w:type="dxa"/>
            <w:tcBorders>
              <w:top w:val="single" w:sz="4" w:space="0" w:color="auto"/>
              <w:left w:val="single" w:sz="4" w:space="0" w:color="auto"/>
              <w:bottom w:val="single" w:sz="4" w:space="0" w:color="auto"/>
              <w:right w:val="single" w:sz="4" w:space="0" w:color="auto"/>
            </w:tcBorders>
            <w:vAlign w:val="center"/>
          </w:tcPr>
          <w:p w14:paraId="5D967D6D" w14:textId="2D660DA7" w:rsidR="00375891" w:rsidRPr="00215BA0" w:rsidRDefault="00375891"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3</w:t>
            </w:r>
            <w:r w:rsidR="00FA2CFD" w:rsidRPr="00215BA0">
              <w:rPr>
                <w:rFonts w:ascii="Times New Roman" w:hAnsi="Times New Roman" w:cs="Times New Roman"/>
                <w:sz w:val="24"/>
                <w:szCs w:val="24"/>
                <w:lang w:val="uk-UA"/>
              </w:rPr>
              <w:t>.</w:t>
            </w:r>
            <w:r w:rsidRPr="00215BA0">
              <w:rPr>
                <w:rFonts w:ascii="Times New Roman" w:hAnsi="Times New Roman" w:cs="Times New Roman"/>
                <w:sz w:val="24"/>
                <w:szCs w:val="24"/>
                <w:lang w:val="uk-UA"/>
              </w:rPr>
              <w:t>7</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31C32365" w14:textId="77777777" w:rsidR="00375891" w:rsidRPr="00215BA0" w:rsidRDefault="00375891" w:rsidP="00B77816">
            <w:pPr>
              <w:shd w:val="clear" w:color="auto" w:fill="FFFFFF"/>
              <w:jc w:val="center"/>
              <w:rPr>
                <w:rFonts w:ascii="Times New Roman" w:hAnsi="Times New Roman" w:cs="Times New Roman"/>
                <w:sz w:val="24"/>
                <w:szCs w:val="24"/>
                <w:lang w:val="uk-UA"/>
              </w:rPr>
            </w:pPr>
          </w:p>
          <w:p w14:paraId="7156A193" w14:textId="270A3406" w:rsidR="00375891" w:rsidRPr="00215BA0" w:rsidRDefault="00375891" w:rsidP="00FC03DC">
            <w:pPr>
              <w:shd w:val="clear" w:color="auto" w:fill="FFFFFF"/>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Оплата посл</w:t>
            </w:r>
            <w:r w:rsidR="00DA7812" w:rsidRPr="00215BA0">
              <w:rPr>
                <w:rFonts w:ascii="Times New Roman" w:hAnsi="Times New Roman" w:cs="Times New Roman"/>
                <w:sz w:val="24"/>
                <w:szCs w:val="24"/>
                <w:lang w:val="uk-UA"/>
              </w:rPr>
              <w:t xml:space="preserve">уг з перевезення мобілізованих </w:t>
            </w:r>
            <w:r w:rsidRPr="00215BA0">
              <w:rPr>
                <w:rFonts w:ascii="Times New Roman" w:hAnsi="Times New Roman" w:cs="Times New Roman"/>
                <w:sz w:val="24"/>
                <w:szCs w:val="24"/>
                <w:lang w:val="uk-UA"/>
              </w:rPr>
              <w:t>у військові</w:t>
            </w:r>
            <w:r w:rsidR="006E2054" w:rsidRPr="00215BA0">
              <w:rPr>
                <w:rFonts w:ascii="Times New Roman" w:hAnsi="Times New Roman" w:cs="Times New Roman"/>
                <w:sz w:val="24"/>
                <w:szCs w:val="24"/>
                <w:lang w:val="uk-UA"/>
              </w:rPr>
              <w:t xml:space="preserve"> частини та навчальні центри ЗС</w:t>
            </w:r>
            <w:r w:rsidR="00FC03DC" w:rsidRPr="00215BA0">
              <w:rPr>
                <w:rFonts w:ascii="Times New Roman" w:hAnsi="Times New Roman" w:cs="Times New Roman"/>
                <w:sz w:val="24"/>
                <w:szCs w:val="24"/>
                <w:lang w:val="uk-UA"/>
              </w:rPr>
              <w:t>У</w:t>
            </w:r>
            <w:r w:rsidRPr="00215BA0">
              <w:rPr>
                <w:rFonts w:ascii="Times New Roman" w:hAnsi="Times New Roman" w:cs="Times New Roman"/>
                <w:sz w:val="24"/>
                <w:szCs w:val="24"/>
                <w:lang w:val="uk-UA"/>
              </w:rPr>
              <w:t>, або придбання паливо мастильних матеріалів для заправки транспортних засобів відділу культури та управління освіти міської ради для перевезення мобілізованих  у військові частини та навчальні центри ЗСУ</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60840DED" w14:textId="77777777" w:rsidR="00FC03DC" w:rsidRPr="00215BA0" w:rsidRDefault="00FC03DC" w:rsidP="00FC03DC">
            <w:pPr>
              <w:widowControl/>
              <w:autoSpaceDE/>
              <w:autoSpaceDN/>
              <w:adjustRightInd/>
              <w:jc w:val="center"/>
              <w:rPr>
                <w:rFonts w:ascii="Times New Roman" w:eastAsia="Calibri" w:hAnsi="Times New Roman" w:cs="Times New Roman"/>
                <w:sz w:val="24"/>
                <w:szCs w:val="24"/>
                <w:lang w:val="uk-UA" w:eastAsia="uk-UA"/>
              </w:rPr>
            </w:pPr>
          </w:p>
          <w:p w14:paraId="47BCFDF1" w14:textId="77777777" w:rsidR="00FC03DC" w:rsidRPr="00215BA0" w:rsidRDefault="00FC03DC" w:rsidP="00FC03DC">
            <w:pPr>
              <w:widowControl/>
              <w:autoSpaceDE/>
              <w:autoSpaceDN/>
              <w:adjustRightInd/>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 xml:space="preserve">1-й відділ Калуського РТЦК та СП </w:t>
            </w:r>
          </w:p>
          <w:p w14:paraId="3866F2F9" w14:textId="77777777" w:rsidR="00FC03DC" w:rsidRPr="00215BA0" w:rsidRDefault="00FC03DC" w:rsidP="00FC03DC">
            <w:pPr>
              <w:widowControl/>
              <w:autoSpaceDE/>
              <w:autoSpaceDN/>
              <w:adjustRightInd/>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Івано-Франківський обласний ТЦК та СП</w:t>
            </w:r>
          </w:p>
          <w:p w14:paraId="0613FC26" w14:textId="77777777" w:rsidR="00FC03DC" w:rsidRPr="00215BA0" w:rsidRDefault="00FC03DC" w:rsidP="00375891">
            <w:pPr>
              <w:jc w:val="center"/>
              <w:rPr>
                <w:rFonts w:ascii="Times New Roman" w:hAnsi="Times New Roman" w:cs="Times New Roman"/>
                <w:sz w:val="24"/>
                <w:szCs w:val="24"/>
                <w:lang w:val="uk-UA"/>
              </w:rPr>
            </w:pPr>
          </w:p>
          <w:p w14:paraId="355BD596" w14:textId="77777777" w:rsidR="00FC03DC" w:rsidRPr="00215BA0" w:rsidRDefault="006E2054" w:rsidP="00375891">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p w14:paraId="0E4B3075" w14:textId="1F1DB5A2" w:rsidR="006E2054" w:rsidRPr="00215BA0" w:rsidRDefault="006E2054" w:rsidP="00375891">
            <w:pPr>
              <w:jc w:val="center"/>
              <w:rPr>
                <w:rFonts w:ascii="Times New Roman" w:eastAsia="Calibri" w:hAnsi="Times New Roman" w:cs="Times New Roman"/>
                <w:sz w:val="28"/>
                <w:szCs w:val="28"/>
                <w:lang w:val="uk-UA" w:eastAsia="uk-UA"/>
              </w:rPr>
            </w:pPr>
            <w:r w:rsidRPr="00215BA0">
              <w:rPr>
                <w:rFonts w:ascii="Times New Roman" w:eastAsia="Calibri" w:hAnsi="Times New Roman" w:cs="Times New Roman"/>
                <w:sz w:val="28"/>
                <w:szCs w:val="28"/>
                <w:lang w:val="uk-UA" w:eastAsia="uk-UA"/>
              </w:rPr>
              <w:t xml:space="preserve"> </w:t>
            </w:r>
          </w:p>
          <w:p w14:paraId="02209A59" w14:textId="758EC095" w:rsidR="00375891" w:rsidRPr="00215BA0" w:rsidRDefault="00375891" w:rsidP="00375891">
            <w:pPr>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Відділ культури міської ради</w:t>
            </w:r>
          </w:p>
          <w:p w14:paraId="51CDCF08" w14:textId="77777777" w:rsidR="00FC03DC" w:rsidRPr="00215BA0" w:rsidRDefault="00FC03DC" w:rsidP="00375891">
            <w:pPr>
              <w:jc w:val="center"/>
              <w:rPr>
                <w:rFonts w:ascii="Times New Roman" w:eastAsia="Calibri" w:hAnsi="Times New Roman" w:cs="Times New Roman"/>
                <w:sz w:val="24"/>
                <w:szCs w:val="24"/>
                <w:lang w:val="uk-UA" w:eastAsia="uk-UA"/>
              </w:rPr>
            </w:pPr>
          </w:p>
          <w:p w14:paraId="23818295" w14:textId="37CDF8F6" w:rsidR="00375891" w:rsidRPr="00215BA0" w:rsidRDefault="00375891" w:rsidP="00375891">
            <w:pPr>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Управління освіти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A7B6379" w14:textId="007F0A4C"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150,00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A3EE87" w14:textId="78638B9F"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150,00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027526" w14:textId="24BAA3F5"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F553746" w14:textId="2730B723"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3367E07" w14:textId="12EE837C" w:rsidR="00375891" w:rsidRPr="00215BA0" w:rsidRDefault="006E2054" w:rsidP="00B77816">
            <w:pPr>
              <w:autoSpaceDE/>
              <w:autoSpaceDN/>
              <w:adjustRightInd/>
              <w:jc w:val="center"/>
              <w:rPr>
                <w:rFonts w:ascii="Times New Roman" w:eastAsia="Calibri" w:hAnsi="Times New Roman" w:cs="Times New Roman"/>
                <w:sz w:val="24"/>
                <w:szCs w:val="24"/>
                <w:lang w:val="uk-UA"/>
              </w:rPr>
            </w:pPr>
            <w:r w:rsidRPr="00215BA0">
              <w:rPr>
                <w:rFonts w:ascii="Times New Roman" w:eastAsia="Calibri"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C8DA749" w14:textId="0B02A1EE" w:rsidR="00375891" w:rsidRPr="00215BA0" w:rsidRDefault="00DA7812" w:rsidP="00B77816">
            <w:pPr>
              <w:jc w:val="center"/>
              <w:rPr>
                <w:rFonts w:ascii="Times New Roman" w:hAnsi="Times New Roman" w:cs="Times New Roman"/>
                <w:sz w:val="24"/>
                <w:szCs w:val="24"/>
                <w:lang w:val="uk-UA"/>
              </w:rPr>
            </w:pPr>
            <w:r w:rsidRPr="00215BA0">
              <w:rPr>
                <w:rFonts w:ascii="Times New Roman" w:eastAsia="Calibri" w:hAnsi="Times New Roman" w:cs="Times New Roman"/>
                <w:sz w:val="24"/>
                <w:szCs w:val="24"/>
                <w:lang w:val="uk-UA" w:eastAsia="en-US"/>
              </w:rPr>
              <w:t>Своєчасна і якісна відправка мобілізаційних ресурсів на території  району під час мобілізації</w:t>
            </w:r>
          </w:p>
        </w:tc>
      </w:tr>
      <w:tr w:rsidR="00B77816" w:rsidRPr="00C03E70" w14:paraId="02F5DE8B" w14:textId="77777777" w:rsidTr="00215BA0">
        <w:tblPrEx>
          <w:tblLook w:val="00A0" w:firstRow="1" w:lastRow="0" w:firstColumn="1" w:lastColumn="0" w:noHBand="0" w:noVBand="0"/>
        </w:tblPrEx>
        <w:trPr>
          <w:trHeight w:hRule="exact" w:val="570"/>
          <w:jc w:val="center"/>
        </w:trPr>
        <w:tc>
          <w:tcPr>
            <w:tcW w:w="7609" w:type="dxa"/>
            <w:gridSpan w:val="6"/>
            <w:tcBorders>
              <w:top w:val="single" w:sz="4" w:space="0" w:color="auto"/>
              <w:left w:val="single" w:sz="4" w:space="0" w:color="auto"/>
              <w:bottom w:val="single" w:sz="4" w:space="0" w:color="auto"/>
              <w:right w:val="single" w:sz="4" w:space="0" w:color="auto"/>
            </w:tcBorders>
            <w:vAlign w:val="center"/>
          </w:tcPr>
          <w:p w14:paraId="612E06F0" w14:textId="77777777" w:rsidR="00B77816" w:rsidRPr="00215BA0" w:rsidRDefault="00B77816" w:rsidP="00B77816">
            <w:pPr>
              <w:widowControl/>
              <w:autoSpaceDE/>
              <w:autoSpaceDN/>
              <w:adjustRightInd/>
              <w:jc w:val="center"/>
              <w:rPr>
                <w:rFonts w:ascii="Times New Roman" w:eastAsia="Calibri" w:hAnsi="Times New Roman" w:cs="Times New Roman"/>
                <w:b/>
                <w:bCs/>
                <w:sz w:val="24"/>
                <w:szCs w:val="24"/>
                <w:lang w:val="uk-UA" w:eastAsia="uk-UA"/>
              </w:rPr>
            </w:pPr>
            <w:r w:rsidRPr="00215BA0">
              <w:rPr>
                <w:rFonts w:ascii="Times New Roman" w:hAnsi="Times New Roman" w:cs="Times New Roman"/>
                <w:b/>
                <w:bCs/>
                <w:sz w:val="24"/>
                <w:szCs w:val="24"/>
                <w:lang w:val="uk-UA"/>
              </w:rPr>
              <w:t xml:space="preserve">Всього: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CCFE5A" w14:textId="2DA0B320" w:rsidR="00B77816" w:rsidRPr="00215BA0" w:rsidRDefault="006E2054"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705</w:t>
            </w:r>
            <w:r w:rsidR="00B77816" w:rsidRPr="00215BA0">
              <w:rPr>
                <w:rFonts w:ascii="Times New Roman" w:hAnsi="Times New Roman" w:cs="Times New Roman"/>
                <w:b/>
                <w:bCs/>
                <w:sz w:val="24"/>
                <w:szCs w:val="24"/>
                <w:lang w:val="uk-UA"/>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46A260" w14:textId="2739C417" w:rsidR="00B77816" w:rsidRPr="00215BA0" w:rsidRDefault="006E2054"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335</w:t>
            </w:r>
            <w:r w:rsidR="00B77816" w:rsidRPr="00215BA0">
              <w:rPr>
                <w:rFonts w:ascii="Times New Roman" w:hAnsi="Times New Roman" w:cs="Times New Roman"/>
                <w:b/>
                <w:bCs/>
                <w:sz w:val="24"/>
                <w:szCs w:val="24"/>
                <w:lang w:val="uk-UA"/>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D03B5B" w14:textId="57A5F4FE" w:rsidR="00B77816" w:rsidRPr="00215BA0" w:rsidRDefault="00B77816"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185,00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81DCEA" w14:textId="7C36AE7C" w:rsidR="00B77816" w:rsidRPr="00215BA0" w:rsidRDefault="00B77816"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185,00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04C217" w14:textId="77777777" w:rsidR="00B77816" w:rsidRPr="00215BA0" w:rsidRDefault="00B77816" w:rsidP="00B77816">
            <w:pPr>
              <w:autoSpaceDE/>
              <w:autoSpaceDN/>
              <w:adjustRightInd/>
              <w:jc w:val="center"/>
              <w:rPr>
                <w:rFonts w:ascii="Times New Roman" w:eastAsia="Calibri" w:hAnsi="Times New Roman" w:cs="Times New Roman"/>
                <w:b/>
                <w:bCs/>
                <w:sz w:val="24"/>
                <w:szCs w:val="24"/>
                <w:lang w:val="uk-UA"/>
              </w:rPr>
            </w:pPr>
            <w:r w:rsidRPr="00215BA0">
              <w:rPr>
                <w:rFonts w:ascii="Times New Roman" w:eastAsia="Calibri" w:hAnsi="Times New Roman" w:cs="Times New Roman"/>
                <w:b/>
                <w:bCs/>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196D854" w14:textId="77777777" w:rsidR="00B77816" w:rsidRPr="00215BA0" w:rsidRDefault="00B77816" w:rsidP="00B77816">
            <w:pPr>
              <w:autoSpaceDE/>
              <w:autoSpaceDN/>
              <w:adjustRightInd/>
              <w:jc w:val="center"/>
              <w:rPr>
                <w:rFonts w:ascii="Times New Roman" w:eastAsia="Calibri" w:hAnsi="Times New Roman" w:cs="Times New Roman"/>
                <w:b/>
                <w:bCs/>
                <w:sz w:val="24"/>
                <w:szCs w:val="24"/>
                <w:lang w:val="uk-UA" w:eastAsia="en-US"/>
              </w:rPr>
            </w:pPr>
            <w:r w:rsidRPr="00215BA0">
              <w:rPr>
                <w:rFonts w:ascii="Times New Roman" w:eastAsia="Calibri" w:hAnsi="Times New Roman" w:cs="Times New Roman"/>
                <w:b/>
                <w:bCs/>
                <w:sz w:val="24"/>
                <w:szCs w:val="24"/>
                <w:lang w:val="uk-UA" w:eastAsia="en-US"/>
              </w:rPr>
              <w:t>-</w:t>
            </w:r>
          </w:p>
        </w:tc>
      </w:tr>
      <w:tr w:rsidR="00B77816" w:rsidRPr="00C03E70" w14:paraId="710533BD" w14:textId="77777777" w:rsidTr="00215BA0">
        <w:tblPrEx>
          <w:tblLook w:val="00A0" w:firstRow="1" w:lastRow="0" w:firstColumn="1" w:lastColumn="0" w:noHBand="0" w:noVBand="0"/>
        </w:tblPrEx>
        <w:trPr>
          <w:trHeight w:hRule="exact" w:val="718"/>
          <w:jc w:val="center"/>
        </w:trPr>
        <w:tc>
          <w:tcPr>
            <w:tcW w:w="16256" w:type="dxa"/>
            <w:gridSpan w:val="19"/>
            <w:tcBorders>
              <w:top w:val="single" w:sz="4" w:space="0" w:color="auto"/>
              <w:left w:val="single" w:sz="4" w:space="0" w:color="auto"/>
              <w:bottom w:val="single" w:sz="4" w:space="0" w:color="auto"/>
              <w:right w:val="single" w:sz="4" w:space="0" w:color="auto"/>
            </w:tcBorders>
            <w:vAlign w:val="center"/>
          </w:tcPr>
          <w:p w14:paraId="087AFB3E" w14:textId="46D998DB" w:rsidR="00B77816" w:rsidRPr="00C03E70" w:rsidRDefault="00B77816" w:rsidP="00B77816">
            <w:pPr>
              <w:autoSpaceDE/>
              <w:autoSpaceDN/>
              <w:adjustRightInd/>
              <w:jc w:val="center"/>
              <w:rPr>
                <w:rFonts w:ascii="Times New Roman" w:eastAsia="Calibri" w:hAnsi="Times New Roman" w:cs="Times New Roman"/>
                <w:b/>
                <w:bCs/>
                <w:sz w:val="24"/>
                <w:szCs w:val="24"/>
                <w:lang w:val="uk-UA" w:eastAsia="en-US"/>
              </w:rPr>
            </w:pPr>
            <w:r w:rsidRPr="00C03E70">
              <w:rPr>
                <w:rFonts w:ascii="Times New Roman" w:hAnsi="Times New Roman" w:cs="Times New Roman"/>
                <w:b/>
                <w:sz w:val="24"/>
                <w:szCs w:val="24"/>
                <w:lang w:val="uk-UA"/>
              </w:rPr>
              <w:t>lV</w:t>
            </w:r>
            <w:r>
              <w:rPr>
                <w:rFonts w:ascii="Times New Roman" w:hAnsi="Times New Roman" w:cs="Times New Roman"/>
                <w:b/>
                <w:sz w:val="24"/>
                <w:szCs w:val="24"/>
                <w:lang w:val="uk-UA"/>
              </w:rPr>
              <w:t>. Сприяння військовим частинам у фінансовому та матеріально-технічному забезпеченні</w:t>
            </w:r>
          </w:p>
        </w:tc>
      </w:tr>
      <w:tr w:rsidR="00215BA0" w:rsidRPr="00C03E70" w14:paraId="7417EC28" w14:textId="77777777" w:rsidTr="00296E1F">
        <w:trPr>
          <w:trHeight w:val="239"/>
          <w:jc w:val="center"/>
        </w:trPr>
        <w:tc>
          <w:tcPr>
            <w:tcW w:w="664" w:type="dxa"/>
            <w:tcBorders>
              <w:left w:val="single" w:sz="4" w:space="0" w:color="auto"/>
              <w:bottom w:val="single" w:sz="4" w:space="0" w:color="auto"/>
              <w:right w:val="single" w:sz="4" w:space="0" w:color="auto"/>
            </w:tcBorders>
            <w:vAlign w:val="center"/>
          </w:tcPr>
          <w:p w14:paraId="00FD5E39"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left w:val="single" w:sz="4" w:space="0" w:color="auto"/>
              <w:bottom w:val="single" w:sz="4" w:space="0" w:color="auto"/>
              <w:right w:val="single" w:sz="4" w:space="0" w:color="auto"/>
            </w:tcBorders>
            <w:vAlign w:val="center"/>
          </w:tcPr>
          <w:p w14:paraId="13145B32"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2</w:t>
            </w:r>
          </w:p>
        </w:tc>
        <w:tc>
          <w:tcPr>
            <w:tcW w:w="3406" w:type="dxa"/>
            <w:gridSpan w:val="3"/>
            <w:tcBorders>
              <w:left w:val="single" w:sz="4" w:space="0" w:color="auto"/>
              <w:bottom w:val="single" w:sz="4" w:space="0" w:color="auto"/>
              <w:right w:val="single" w:sz="4" w:space="0" w:color="auto"/>
            </w:tcBorders>
            <w:vAlign w:val="center"/>
          </w:tcPr>
          <w:p w14:paraId="0EFB4045"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3</w:t>
            </w:r>
          </w:p>
        </w:tc>
        <w:tc>
          <w:tcPr>
            <w:tcW w:w="1559" w:type="dxa"/>
            <w:gridSpan w:val="2"/>
            <w:tcBorders>
              <w:left w:val="single" w:sz="4" w:space="0" w:color="auto"/>
              <w:bottom w:val="single" w:sz="4" w:space="0" w:color="auto"/>
              <w:right w:val="single" w:sz="4" w:space="0" w:color="auto"/>
            </w:tcBorders>
            <w:vAlign w:val="center"/>
          </w:tcPr>
          <w:p w14:paraId="57DD5166"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888C55"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7C8BF7"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1282EF"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7</w:t>
            </w:r>
          </w:p>
        </w:tc>
        <w:tc>
          <w:tcPr>
            <w:tcW w:w="992" w:type="dxa"/>
            <w:gridSpan w:val="2"/>
            <w:tcBorders>
              <w:left w:val="single" w:sz="4" w:space="0" w:color="auto"/>
              <w:bottom w:val="single" w:sz="4" w:space="0" w:color="auto"/>
              <w:right w:val="single" w:sz="4" w:space="0" w:color="auto"/>
            </w:tcBorders>
            <w:vAlign w:val="center"/>
          </w:tcPr>
          <w:p w14:paraId="2B35DC93" w14:textId="77777777" w:rsidR="00215BA0" w:rsidRPr="00C03E70" w:rsidRDefault="00215BA0" w:rsidP="00296E1F">
            <w:pPr>
              <w:autoSpaceDE/>
              <w:autoSpaceDN/>
              <w:adjustRightInd/>
              <w:ind w:left="-108" w:right="-108"/>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8</w:t>
            </w:r>
          </w:p>
        </w:tc>
        <w:tc>
          <w:tcPr>
            <w:tcW w:w="2410" w:type="dxa"/>
            <w:gridSpan w:val="3"/>
            <w:tcBorders>
              <w:left w:val="single" w:sz="4" w:space="0" w:color="auto"/>
              <w:bottom w:val="single" w:sz="4" w:space="0" w:color="auto"/>
              <w:right w:val="single" w:sz="4" w:space="0" w:color="auto"/>
            </w:tcBorders>
            <w:vAlign w:val="center"/>
          </w:tcPr>
          <w:p w14:paraId="4C5BAD65" w14:textId="77777777" w:rsidR="00215BA0" w:rsidRPr="00C03E70" w:rsidRDefault="00215BA0" w:rsidP="00296E1F">
            <w:pPr>
              <w:widowControl/>
              <w:autoSpaceDE/>
              <w:autoSpaceDN/>
              <w:adjustRightInd/>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9</w:t>
            </w:r>
          </w:p>
        </w:tc>
      </w:tr>
      <w:tr w:rsidR="00B77816" w:rsidRPr="003D33A3" w14:paraId="4002A588" w14:textId="77777777" w:rsidTr="00B77816">
        <w:trPr>
          <w:trHeight w:val="2955"/>
          <w:jc w:val="center"/>
        </w:trPr>
        <w:tc>
          <w:tcPr>
            <w:tcW w:w="664" w:type="dxa"/>
            <w:tcBorders>
              <w:left w:val="single" w:sz="4" w:space="0" w:color="auto"/>
              <w:right w:val="single" w:sz="4" w:space="0" w:color="auto"/>
            </w:tcBorders>
            <w:vAlign w:val="center"/>
          </w:tcPr>
          <w:p w14:paraId="3569939C" w14:textId="5849D2BF"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4.1</w:t>
            </w:r>
          </w:p>
        </w:tc>
        <w:tc>
          <w:tcPr>
            <w:tcW w:w="3539" w:type="dxa"/>
            <w:gridSpan w:val="2"/>
            <w:tcBorders>
              <w:left w:val="single" w:sz="4" w:space="0" w:color="auto"/>
              <w:right w:val="single" w:sz="4" w:space="0" w:color="auto"/>
            </w:tcBorders>
            <w:vAlign w:val="center"/>
          </w:tcPr>
          <w:p w14:paraId="2E509ED1" w14:textId="77777777"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 xml:space="preserve">Придбання та передача матеріально-технічних засобів та іншого обладнання за зверненням усіх ланок військових органів Збройних Сил України, інших військових формувань, правоохоронних органів України </w:t>
            </w:r>
          </w:p>
        </w:tc>
        <w:tc>
          <w:tcPr>
            <w:tcW w:w="3406" w:type="dxa"/>
            <w:gridSpan w:val="3"/>
            <w:tcBorders>
              <w:left w:val="single" w:sz="4" w:space="0" w:color="auto"/>
              <w:right w:val="single" w:sz="4" w:space="0" w:color="auto"/>
            </w:tcBorders>
            <w:vAlign w:val="center"/>
          </w:tcPr>
          <w:p w14:paraId="65E974EA" w14:textId="77777777"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left w:val="single" w:sz="4" w:space="0" w:color="auto"/>
              <w:right w:val="single" w:sz="4" w:space="0" w:color="auto"/>
            </w:tcBorders>
            <w:vAlign w:val="center"/>
          </w:tcPr>
          <w:p w14:paraId="2C65965D" w14:textId="58EEA8E2" w:rsidR="00B77816" w:rsidRPr="00C03E70" w:rsidRDefault="006907DA" w:rsidP="00B77816">
            <w:pPr>
              <w:jc w:val="center"/>
              <w:rPr>
                <w:rFonts w:ascii="Times New Roman" w:hAnsi="Times New Roman" w:cs="Times New Roman"/>
                <w:sz w:val="24"/>
                <w:szCs w:val="24"/>
                <w:lang w:val="uk-UA"/>
              </w:rPr>
            </w:pPr>
            <w:r>
              <w:rPr>
                <w:rFonts w:ascii="Times New Roman" w:hAnsi="Times New Roman" w:cs="Times New Roman"/>
                <w:sz w:val="24"/>
                <w:szCs w:val="24"/>
                <w:lang w:val="uk-UA"/>
              </w:rPr>
              <w:t>10 000,00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5B3886" w14:textId="054F9408" w:rsidR="00B77816" w:rsidRPr="00C03E70" w:rsidRDefault="006907DA" w:rsidP="00B77816">
            <w:pPr>
              <w:autoSpaceDE/>
              <w:autoSpaceDN/>
              <w:adjustRightInd/>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B77816" w:rsidRPr="00C03E70">
              <w:rPr>
                <w:rFonts w:ascii="Times New Roman" w:hAnsi="Times New Roman" w:cs="Times New Roman"/>
                <w:sz w:val="24"/>
                <w:szCs w:val="24"/>
                <w:lang w:val="uk-UA"/>
              </w:rPr>
              <w:t>0 000,00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EB4F8C" w14:textId="77777777" w:rsidR="00B77816" w:rsidRPr="00C03E70" w:rsidRDefault="00B77816" w:rsidP="00B77816">
            <w:pPr>
              <w:autoSpaceDE/>
              <w:autoSpaceDN/>
              <w:adjustRightInd/>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079E4C" w14:textId="77777777" w:rsidR="00B77816" w:rsidRPr="00C03E70" w:rsidRDefault="00B77816" w:rsidP="00B77816">
            <w:pPr>
              <w:autoSpaceDE/>
              <w:autoSpaceDN/>
              <w:adjustRightInd/>
              <w:jc w:val="center"/>
              <w:rPr>
                <w:rFonts w:ascii="Times New Roman" w:hAnsi="Times New Roman" w:cs="Times New Roman"/>
                <w:sz w:val="24"/>
                <w:szCs w:val="24"/>
                <w:lang w:val="uk-UA"/>
              </w:rPr>
            </w:pPr>
          </w:p>
        </w:tc>
        <w:tc>
          <w:tcPr>
            <w:tcW w:w="992" w:type="dxa"/>
            <w:gridSpan w:val="2"/>
            <w:tcBorders>
              <w:left w:val="single" w:sz="4" w:space="0" w:color="auto"/>
              <w:right w:val="single" w:sz="4" w:space="0" w:color="auto"/>
            </w:tcBorders>
            <w:vAlign w:val="center"/>
          </w:tcPr>
          <w:p w14:paraId="6C945E58" w14:textId="00D66C5B" w:rsidR="00B77816" w:rsidRPr="00C03E70" w:rsidRDefault="00B77816" w:rsidP="00B77816">
            <w:pPr>
              <w:jc w:val="center"/>
              <w:rPr>
                <w:rFonts w:ascii="Times New Roman" w:hAnsi="Times New Roman" w:cs="Times New Roman"/>
                <w:sz w:val="24"/>
                <w:szCs w:val="24"/>
                <w:lang w:val="uk-UA"/>
              </w:rPr>
            </w:pPr>
          </w:p>
        </w:tc>
        <w:tc>
          <w:tcPr>
            <w:tcW w:w="2410" w:type="dxa"/>
            <w:gridSpan w:val="3"/>
            <w:tcBorders>
              <w:left w:val="single" w:sz="4" w:space="0" w:color="auto"/>
              <w:right w:val="single" w:sz="4" w:space="0" w:color="auto"/>
            </w:tcBorders>
            <w:vAlign w:val="center"/>
          </w:tcPr>
          <w:p w14:paraId="12F444DE" w14:textId="77777777"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Часткове технічне забезпечення матеріально-технічними засобами та іншим обладнанням за  зверненням усіх ланок військових органів Збройних Сил України, інших військових формувань, правоохоронних органів України</w:t>
            </w:r>
          </w:p>
        </w:tc>
      </w:tr>
      <w:tr w:rsidR="00B77816" w:rsidRPr="00C03E70" w14:paraId="4077AB6C" w14:textId="77777777" w:rsidTr="00B77816">
        <w:trPr>
          <w:trHeight w:val="776"/>
          <w:jc w:val="center"/>
        </w:trPr>
        <w:tc>
          <w:tcPr>
            <w:tcW w:w="664" w:type="dxa"/>
            <w:tcBorders>
              <w:left w:val="single" w:sz="4" w:space="0" w:color="auto"/>
              <w:right w:val="single" w:sz="4" w:space="0" w:color="auto"/>
            </w:tcBorders>
            <w:vAlign w:val="center"/>
          </w:tcPr>
          <w:p w14:paraId="409524AE" w14:textId="23723ED8"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4.2</w:t>
            </w:r>
          </w:p>
        </w:tc>
        <w:tc>
          <w:tcPr>
            <w:tcW w:w="3539" w:type="dxa"/>
            <w:gridSpan w:val="2"/>
            <w:tcBorders>
              <w:left w:val="single" w:sz="4" w:space="0" w:color="auto"/>
              <w:right w:val="single" w:sz="4" w:space="0" w:color="auto"/>
            </w:tcBorders>
            <w:vAlign w:val="center"/>
          </w:tcPr>
          <w:p w14:paraId="34ACEB9F" w14:textId="547C11B8"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Фінансова підтримка підрозділів сил безпеки і оборони (військові частини)</w:t>
            </w:r>
          </w:p>
        </w:tc>
        <w:tc>
          <w:tcPr>
            <w:tcW w:w="3406" w:type="dxa"/>
            <w:gridSpan w:val="3"/>
            <w:tcBorders>
              <w:left w:val="single" w:sz="4" w:space="0" w:color="auto"/>
              <w:right w:val="single" w:sz="4" w:space="0" w:color="auto"/>
            </w:tcBorders>
            <w:vAlign w:val="center"/>
          </w:tcPr>
          <w:p w14:paraId="68D80661" w14:textId="478585A4"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left w:val="single" w:sz="4" w:space="0" w:color="auto"/>
              <w:right w:val="single" w:sz="4" w:space="0" w:color="auto"/>
            </w:tcBorders>
            <w:vAlign w:val="center"/>
          </w:tcPr>
          <w:p w14:paraId="4279AC5A" w14:textId="56D1C5DC" w:rsidR="00B77816" w:rsidRPr="00C03E70" w:rsidRDefault="006907DA" w:rsidP="00B77816">
            <w:pPr>
              <w:jc w:val="center"/>
              <w:rPr>
                <w:rFonts w:ascii="Times New Roman" w:hAnsi="Times New Roman" w:cs="Times New Roman"/>
                <w:sz w:val="24"/>
                <w:szCs w:val="24"/>
                <w:lang w:val="uk-UA"/>
              </w:rPr>
            </w:pPr>
            <w:r>
              <w:rPr>
                <w:rFonts w:ascii="Times New Roman" w:hAnsi="Times New Roman" w:cs="Times New Roman"/>
                <w:sz w:val="24"/>
                <w:szCs w:val="24"/>
                <w:lang w:val="uk-UA"/>
              </w:rPr>
              <w:t>3 000,00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6DCB79" w14:textId="5DD10484"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1A3839" w14:textId="77777777" w:rsidR="00B77816" w:rsidRPr="00C03E70" w:rsidRDefault="00B77816" w:rsidP="00B77816">
            <w:pPr>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7A73756" w14:textId="77777777" w:rsidR="00B77816" w:rsidRPr="00C03E70" w:rsidRDefault="00B77816" w:rsidP="00B77816">
            <w:pPr>
              <w:jc w:val="center"/>
              <w:rPr>
                <w:rFonts w:ascii="Times New Roman" w:hAnsi="Times New Roman" w:cs="Times New Roman"/>
                <w:sz w:val="24"/>
                <w:szCs w:val="24"/>
                <w:lang w:val="uk-UA"/>
              </w:rPr>
            </w:pPr>
          </w:p>
        </w:tc>
        <w:tc>
          <w:tcPr>
            <w:tcW w:w="992" w:type="dxa"/>
            <w:gridSpan w:val="2"/>
            <w:tcBorders>
              <w:left w:val="single" w:sz="4" w:space="0" w:color="auto"/>
              <w:right w:val="single" w:sz="4" w:space="0" w:color="auto"/>
            </w:tcBorders>
            <w:vAlign w:val="center"/>
          </w:tcPr>
          <w:p w14:paraId="48250657" w14:textId="2E6C312C" w:rsidR="00B77816" w:rsidRPr="00C03E70" w:rsidRDefault="00B77816" w:rsidP="00B77816">
            <w:pPr>
              <w:jc w:val="center"/>
              <w:rPr>
                <w:rFonts w:ascii="Times New Roman" w:hAnsi="Times New Roman" w:cs="Times New Roman"/>
                <w:sz w:val="24"/>
                <w:szCs w:val="24"/>
                <w:lang w:val="uk-UA"/>
              </w:rPr>
            </w:pPr>
          </w:p>
        </w:tc>
        <w:tc>
          <w:tcPr>
            <w:tcW w:w="2410" w:type="dxa"/>
            <w:gridSpan w:val="3"/>
            <w:tcBorders>
              <w:left w:val="single" w:sz="4" w:space="0" w:color="auto"/>
              <w:right w:val="single" w:sz="4" w:space="0" w:color="auto"/>
            </w:tcBorders>
            <w:vAlign w:val="center"/>
          </w:tcPr>
          <w:p w14:paraId="4F711677" w14:textId="1128F87C"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 xml:space="preserve">Заходи з підтримки інших підрозділів сил безпеки і оборони </w:t>
            </w:r>
          </w:p>
        </w:tc>
      </w:tr>
      <w:tr w:rsidR="00B77816" w:rsidRPr="00C03E70" w14:paraId="03F9FD89" w14:textId="77777777" w:rsidTr="00215BA0">
        <w:trPr>
          <w:trHeight w:val="528"/>
          <w:jc w:val="center"/>
        </w:trPr>
        <w:tc>
          <w:tcPr>
            <w:tcW w:w="7609" w:type="dxa"/>
            <w:gridSpan w:val="6"/>
            <w:tcBorders>
              <w:left w:val="single" w:sz="4" w:space="0" w:color="auto"/>
              <w:right w:val="single" w:sz="4" w:space="0" w:color="auto"/>
            </w:tcBorders>
            <w:vAlign w:val="center"/>
          </w:tcPr>
          <w:p w14:paraId="762BA6EB" w14:textId="5CB90BEE" w:rsidR="00B77816" w:rsidRPr="00C03E70" w:rsidRDefault="00B77816" w:rsidP="00A7397D">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Всього</w:t>
            </w:r>
          </w:p>
        </w:tc>
        <w:tc>
          <w:tcPr>
            <w:tcW w:w="1559" w:type="dxa"/>
            <w:gridSpan w:val="2"/>
            <w:tcBorders>
              <w:left w:val="single" w:sz="4" w:space="0" w:color="auto"/>
              <w:right w:val="single" w:sz="4" w:space="0" w:color="auto"/>
            </w:tcBorders>
            <w:vAlign w:val="center"/>
          </w:tcPr>
          <w:p w14:paraId="03AF8414" w14:textId="58DF3AAF" w:rsidR="00B77816" w:rsidRPr="00215BA0" w:rsidRDefault="006907DA" w:rsidP="006E2054">
            <w:pPr>
              <w:jc w:val="center"/>
              <w:rPr>
                <w:rFonts w:ascii="Times New Roman" w:hAnsi="Times New Roman" w:cs="Times New Roman"/>
                <w:b/>
                <w:sz w:val="24"/>
                <w:szCs w:val="24"/>
                <w:lang w:val="uk-UA"/>
              </w:rPr>
            </w:pPr>
            <w:r w:rsidRPr="00215BA0">
              <w:rPr>
                <w:rFonts w:ascii="Times New Roman" w:hAnsi="Times New Roman" w:cs="Times New Roman"/>
                <w:b/>
                <w:sz w:val="24"/>
                <w:szCs w:val="24"/>
                <w:lang w:val="uk-UA"/>
              </w:rPr>
              <w:t>1</w:t>
            </w:r>
            <w:r w:rsidR="00B77816" w:rsidRPr="00215BA0">
              <w:rPr>
                <w:rFonts w:ascii="Times New Roman" w:hAnsi="Times New Roman" w:cs="Times New Roman"/>
                <w:b/>
                <w:sz w:val="24"/>
                <w:szCs w:val="24"/>
                <w:lang w:val="uk-UA"/>
              </w:rPr>
              <w:t xml:space="preserve">3 </w:t>
            </w:r>
            <w:r w:rsidR="006E2054" w:rsidRPr="00215BA0">
              <w:rPr>
                <w:rFonts w:ascii="Times New Roman" w:hAnsi="Times New Roman" w:cs="Times New Roman"/>
                <w:b/>
                <w:sz w:val="24"/>
                <w:szCs w:val="24"/>
                <w:lang w:val="uk-UA"/>
              </w:rPr>
              <w:t>870</w:t>
            </w:r>
            <w:r w:rsidR="00B77816" w:rsidRPr="00215BA0">
              <w:rPr>
                <w:rFonts w:ascii="Times New Roman" w:hAnsi="Times New Roman" w:cs="Times New Roman"/>
                <w:b/>
                <w:sz w:val="24"/>
                <w:szCs w:val="24"/>
                <w:lang w:val="uk-UA"/>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6AACBB" w14:textId="2A952D42" w:rsidR="00B77816" w:rsidRPr="00215BA0" w:rsidRDefault="006907DA" w:rsidP="006E2054">
            <w:pPr>
              <w:jc w:val="center"/>
              <w:rPr>
                <w:rFonts w:ascii="Times New Roman" w:hAnsi="Times New Roman" w:cs="Times New Roman"/>
                <w:b/>
                <w:sz w:val="24"/>
                <w:szCs w:val="24"/>
                <w:lang w:val="uk-UA"/>
              </w:rPr>
            </w:pPr>
            <w:r w:rsidRPr="00215BA0">
              <w:rPr>
                <w:rFonts w:ascii="Times New Roman" w:hAnsi="Times New Roman" w:cs="Times New Roman"/>
                <w:b/>
                <w:sz w:val="24"/>
                <w:szCs w:val="24"/>
                <w:lang w:val="uk-UA"/>
              </w:rPr>
              <w:t>1</w:t>
            </w:r>
            <w:r w:rsidR="00B77816" w:rsidRPr="00215BA0">
              <w:rPr>
                <w:rFonts w:ascii="Times New Roman" w:hAnsi="Times New Roman" w:cs="Times New Roman"/>
                <w:b/>
                <w:sz w:val="24"/>
                <w:szCs w:val="24"/>
                <w:lang w:val="uk-UA"/>
              </w:rPr>
              <w:t xml:space="preserve">3 </w:t>
            </w:r>
            <w:r w:rsidR="006E2054" w:rsidRPr="00215BA0">
              <w:rPr>
                <w:rFonts w:ascii="Times New Roman" w:hAnsi="Times New Roman" w:cs="Times New Roman"/>
                <w:b/>
                <w:sz w:val="24"/>
                <w:szCs w:val="24"/>
                <w:lang w:val="uk-UA"/>
              </w:rPr>
              <w:t>33</w:t>
            </w:r>
            <w:r w:rsidR="00B77816" w:rsidRPr="00215BA0">
              <w:rPr>
                <w:rFonts w:ascii="Times New Roman" w:hAnsi="Times New Roman" w:cs="Times New Roman"/>
                <w:b/>
                <w:sz w:val="24"/>
                <w:szCs w:val="24"/>
                <w:lang w:val="uk-UA"/>
              </w:rPr>
              <w:t>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8F11F4" w14:textId="654F3F15" w:rsidR="00B77816" w:rsidRPr="00C03E70" w:rsidRDefault="00B77816" w:rsidP="00A7397D">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350,00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B7BFBA" w14:textId="58D0C8ED" w:rsidR="00B77816" w:rsidRPr="00C03E70" w:rsidRDefault="00B77816" w:rsidP="00A7397D">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185,00</w:t>
            </w:r>
          </w:p>
        </w:tc>
        <w:tc>
          <w:tcPr>
            <w:tcW w:w="992" w:type="dxa"/>
            <w:gridSpan w:val="2"/>
            <w:tcBorders>
              <w:left w:val="single" w:sz="4" w:space="0" w:color="auto"/>
              <w:right w:val="single" w:sz="4" w:space="0" w:color="auto"/>
            </w:tcBorders>
            <w:vAlign w:val="center"/>
          </w:tcPr>
          <w:p w14:paraId="3A718E5A" w14:textId="25613840" w:rsidR="00B77816" w:rsidRPr="00C03E70" w:rsidRDefault="00B77816" w:rsidP="00A7397D">
            <w:pPr>
              <w:jc w:val="center"/>
              <w:rPr>
                <w:rFonts w:ascii="Times New Roman" w:hAnsi="Times New Roman" w:cs="Times New Roman"/>
                <w:b/>
                <w:sz w:val="24"/>
                <w:szCs w:val="24"/>
                <w:lang w:val="uk-UA"/>
              </w:rPr>
            </w:pPr>
          </w:p>
        </w:tc>
        <w:tc>
          <w:tcPr>
            <w:tcW w:w="2410" w:type="dxa"/>
            <w:gridSpan w:val="3"/>
            <w:tcBorders>
              <w:left w:val="single" w:sz="4" w:space="0" w:color="auto"/>
              <w:right w:val="single" w:sz="4" w:space="0" w:color="auto"/>
            </w:tcBorders>
            <w:vAlign w:val="center"/>
          </w:tcPr>
          <w:p w14:paraId="316ED54F" w14:textId="77777777" w:rsidR="00B77816" w:rsidRPr="00C03E70" w:rsidRDefault="00B77816" w:rsidP="00A7397D">
            <w:pPr>
              <w:jc w:val="center"/>
              <w:rPr>
                <w:rFonts w:ascii="Times New Roman" w:hAnsi="Times New Roman" w:cs="Times New Roman"/>
                <w:b/>
                <w:sz w:val="24"/>
                <w:szCs w:val="24"/>
                <w:lang w:val="uk-UA" w:eastAsia="uk-UA"/>
              </w:rPr>
            </w:pPr>
          </w:p>
        </w:tc>
      </w:tr>
    </w:tbl>
    <w:p w14:paraId="21FF9218" w14:textId="77777777" w:rsidR="00286CA9" w:rsidRPr="00B77816" w:rsidRDefault="00286CA9" w:rsidP="00A7397D">
      <w:pPr>
        <w:widowControl/>
        <w:autoSpaceDE/>
        <w:autoSpaceDN/>
        <w:adjustRightInd/>
        <w:rPr>
          <w:rFonts w:ascii="Times New Roman" w:eastAsiaTheme="minorHAnsi" w:hAnsi="Times New Roman" w:cs="Times New Roman"/>
          <w:sz w:val="2"/>
          <w:szCs w:val="2"/>
          <w:lang w:val="uk-UA" w:eastAsia="en-US"/>
        </w:rPr>
        <w:sectPr w:rsidR="00286CA9" w:rsidRPr="00B77816" w:rsidSect="00B77816">
          <w:pgSz w:w="16838" w:h="11906" w:orient="landscape"/>
          <w:pgMar w:top="1588" w:right="454" w:bottom="454" w:left="454" w:header="709" w:footer="709" w:gutter="0"/>
          <w:cols w:space="708"/>
          <w:docGrid w:linePitch="360"/>
        </w:sectPr>
      </w:pPr>
    </w:p>
    <w:p w14:paraId="7A8E501C" w14:textId="55791AA2" w:rsidR="002C18D0" w:rsidRPr="00A7397D" w:rsidRDefault="002C18D0" w:rsidP="009E250F">
      <w:pPr>
        <w:widowControl/>
        <w:autoSpaceDE/>
        <w:autoSpaceDN/>
        <w:adjustRightInd/>
        <w:jc w:val="both"/>
        <w:rPr>
          <w:rFonts w:ascii="Times New Roman" w:eastAsiaTheme="minorHAnsi" w:hAnsi="Times New Roman" w:cs="Times New Roman"/>
          <w:sz w:val="24"/>
          <w:szCs w:val="24"/>
          <w:lang w:val="uk-UA" w:eastAsia="en-US"/>
        </w:rPr>
      </w:pPr>
    </w:p>
    <w:sectPr w:rsidR="002C18D0" w:rsidRPr="00A7397D" w:rsidSect="00B77816">
      <w:pgSz w:w="16838" w:h="11906" w:orient="landscape"/>
      <w:pgMar w:top="1701"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5F2A" w14:textId="77777777" w:rsidR="00D3744F" w:rsidRDefault="00D3744F" w:rsidP="00495CB7">
      <w:r>
        <w:separator/>
      </w:r>
    </w:p>
  </w:endnote>
  <w:endnote w:type="continuationSeparator" w:id="0">
    <w:p w14:paraId="7D202EF0" w14:textId="77777777" w:rsidR="00D3744F" w:rsidRDefault="00D3744F" w:rsidP="0049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928C9" w14:textId="77777777" w:rsidR="00D3744F" w:rsidRDefault="00D3744F" w:rsidP="00495CB7">
      <w:r>
        <w:separator/>
      </w:r>
    </w:p>
  </w:footnote>
  <w:footnote w:type="continuationSeparator" w:id="0">
    <w:p w14:paraId="7CE6CA1C" w14:textId="77777777" w:rsidR="00D3744F" w:rsidRDefault="00D3744F" w:rsidP="0049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33554"/>
      <w:docPartObj>
        <w:docPartGallery w:val="Page Numbers (Top of Page)"/>
        <w:docPartUnique/>
      </w:docPartObj>
    </w:sdtPr>
    <w:sdtEndPr/>
    <w:sdtContent>
      <w:p w14:paraId="3991BBBD" w14:textId="0A784143" w:rsidR="00DF39BB" w:rsidRDefault="00DF39BB" w:rsidP="00DF39BB">
        <w:pPr>
          <w:pStyle w:val="a9"/>
          <w:jc w:val="center"/>
        </w:pPr>
        <w:r>
          <w:fldChar w:fldCharType="begin"/>
        </w:r>
        <w:r>
          <w:instrText>PAGE   \* MERGEFORMAT</w:instrText>
        </w:r>
        <w:r>
          <w:fldChar w:fldCharType="separate"/>
        </w:r>
        <w:r w:rsidR="003D33A3" w:rsidRPr="003D33A3">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5785F"/>
    <w:multiLevelType w:val="hybridMultilevel"/>
    <w:tmpl w:val="F3F8F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1AC1D18"/>
    <w:multiLevelType w:val="multilevel"/>
    <w:tmpl w:val="2C1E0324"/>
    <w:lvl w:ilvl="0">
      <w:start w:val="3"/>
      <w:numFmt w:val="decimal"/>
      <w:lvlText w:val="%1."/>
      <w:lvlJc w:val="left"/>
      <w:pPr>
        <w:ind w:left="450" w:hanging="450"/>
      </w:pPr>
      <w:rPr>
        <w:rFonts w:hint="default"/>
      </w:rPr>
    </w:lvl>
    <w:lvl w:ilvl="1">
      <w:start w:val="3"/>
      <w:numFmt w:val="decimal"/>
      <w:lvlText w:val="%1.%2."/>
      <w:lvlJc w:val="left"/>
      <w:pPr>
        <w:ind w:left="1422" w:hanging="720"/>
      </w:pPr>
      <w:rPr>
        <w:rFonts w:hint="default"/>
        <w:color w:val="auto"/>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 w15:restartNumberingAfterBreak="0">
    <w:nsid w:val="7BAD5CAA"/>
    <w:multiLevelType w:val="hybridMultilevel"/>
    <w:tmpl w:val="FA6217B4"/>
    <w:lvl w:ilvl="0" w:tplc="296C8920">
      <w:start w:val="2017"/>
      <w:numFmt w:val="bullet"/>
      <w:lvlText w:val="-"/>
      <w:lvlJc w:val="left"/>
      <w:pPr>
        <w:tabs>
          <w:tab w:val="num" w:pos="702"/>
        </w:tabs>
        <w:ind w:left="702"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A3"/>
    <w:rsid w:val="00010A01"/>
    <w:rsid w:val="000148B2"/>
    <w:rsid w:val="00027F43"/>
    <w:rsid w:val="00031E59"/>
    <w:rsid w:val="00043165"/>
    <w:rsid w:val="00085A60"/>
    <w:rsid w:val="000922C7"/>
    <w:rsid w:val="000B1122"/>
    <w:rsid w:val="000B16F3"/>
    <w:rsid w:val="000D1C76"/>
    <w:rsid w:val="000D55AD"/>
    <w:rsid w:val="000E0D11"/>
    <w:rsid w:val="000F128F"/>
    <w:rsid w:val="000F478A"/>
    <w:rsid w:val="000F4A93"/>
    <w:rsid w:val="001421B7"/>
    <w:rsid w:val="00142A83"/>
    <w:rsid w:val="001939F5"/>
    <w:rsid w:val="001A3AF7"/>
    <w:rsid w:val="001B1FDC"/>
    <w:rsid w:val="001B586F"/>
    <w:rsid w:val="001C595D"/>
    <w:rsid w:val="002063BB"/>
    <w:rsid w:val="00210CB4"/>
    <w:rsid w:val="00211753"/>
    <w:rsid w:val="00215BA0"/>
    <w:rsid w:val="00222B7F"/>
    <w:rsid w:val="002423B8"/>
    <w:rsid w:val="002520AD"/>
    <w:rsid w:val="0026740B"/>
    <w:rsid w:val="00274621"/>
    <w:rsid w:val="00286CA9"/>
    <w:rsid w:val="002925A5"/>
    <w:rsid w:val="002960F6"/>
    <w:rsid w:val="002A4676"/>
    <w:rsid w:val="002B05F5"/>
    <w:rsid w:val="002B5F42"/>
    <w:rsid w:val="002C18D0"/>
    <w:rsid w:val="002E5F1C"/>
    <w:rsid w:val="002F0D65"/>
    <w:rsid w:val="002F6E48"/>
    <w:rsid w:val="00317572"/>
    <w:rsid w:val="00320462"/>
    <w:rsid w:val="003247A9"/>
    <w:rsid w:val="00331E16"/>
    <w:rsid w:val="003352FB"/>
    <w:rsid w:val="00347C0E"/>
    <w:rsid w:val="00350ED3"/>
    <w:rsid w:val="00351F96"/>
    <w:rsid w:val="0037315A"/>
    <w:rsid w:val="00374E74"/>
    <w:rsid w:val="00375891"/>
    <w:rsid w:val="00376CD7"/>
    <w:rsid w:val="00380420"/>
    <w:rsid w:val="0038741F"/>
    <w:rsid w:val="0039378A"/>
    <w:rsid w:val="003A2DBD"/>
    <w:rsid w:val="003A3D15"/>
    <w:rsid w:val="003A5303"/>
    <w:rsid w:val="003C518B"/>
    <w:rsid w:val="003D33A3"/>
    <w:rsid w:val="004014C7"/>
    <w:rsid w:val="00423BFA"/>
    <w:rsid w:val="00426A0E"/>
    <w:rsid w:val="00433129"/>
    <w:rsid w:val="0043700D"/>
    <w:rsid w:val="00440860"/>
    <w:rsid w:val="00440F6D"/>
    <w:rsid w:val="004444F7"/>
    <w:rsid w:val="00447C58"/>
    <w:rsid w:val="00450D50"/>
    <w:rsid w:val="0046081F"/>
    <w:rsid w:val="0047047B"/>
    <w:rsid w:val="00495CB7"/>
    <w:rsid w:val="00497752"/>
    <w:rsid w:val="004A6FCC"/>
    <w:rsid w:val="004D0191"/>
    <w:rsid w:val="004D1838"/>
    <w:rsid w:val="004F4623"/>
    <w:rsid w:val="00513A4D"/>
    <w:rsid w:val="005155EF"/>
    <w:rsid w:val="00523549"/>
    <w:rsid w:val="0052747B"/>
    <w:rsid w:val="0053230A"/>
    <w:rsid w:val="00534B18"/>
    <w:rsid w:val="00550B61"/>
    <w:rsid w:val="0055620B"/>
    <w:rsid w:val="005576A1"/>
    <w:rsid w:val="00565837"/>
    <w:rsid w:val="00565E98"/>
    <w:rsid w:val="00573422"/>
    <w:rsid w:val="005828F1"/>
    <w:rsid w:val="00583778"/>
    <w:rsid w:val="00585284"/>
    <w:rsid w:val="005A54E9"/>
    <w:rsid w:val="005B138B"/>
    <w:rsid w:val="005B513B"/>
    <w:rsid w:val="005D78DC"/>
    <w:rsid w:val="005E3664"/>
    <w:rsid w:val="00605061"/>
    <w:rsid w:val="00611BF9"/>
    <w:rsid w:val="00615A6C"/>
    <w:rsid w:val="00623019"/>
    <w:rsid w:val="00653FBB"/>
    <w:rsid w:val="00660662"/>
    <w:rsid w:val="00665300"/>
    <w:rsid w:val="00666DD3"/>
    <w:rsid w:val="00674BEB"/>
    <w:rsid w:val="006907DA"/>
    <w:rsid w:val="006D1174"/>
    <w:rsid w:val="006E2054"/>
    <w:rsid w:val="006E36CA"/>
    <w:rsid w:val="006E40C7"/>
    <w:rsid w:val="006F1A6C"/>
    <w:rsid w:val="006F44DF"/>
    <w:rsid w:val="007079E0"/>
    <w:rsid w:val="007223CF"/>
    <w:rsid w:val="007254F3"/>
    <w:rsid w:val="00731053"/>
    <w:rsid w:val="0073231D"/>
    <w:rsid w:val="0074231C"/>
    <w:rsid w:val="00764CD9"/>
    <w:rsid w:val="007662B6"/>
    <w:rsid w:val="00774899"/>
    <w:rsid w:val="00786C4C"/>
    <w:rsid w:val="0078796C"/>
    <w:rsid w:val="00792B45"/>
    <w:rsid w:val="007B6BC2"/>
    <w:rsid w:val="007C150B"/>
    <w:rsid w:val="007C2FBC"/>
    <w:rsid w:val="007C5858"/>
    <w:rsid w:val="007D0724"/>
    <w:rsid w:val="007D371E"/>
    <w:rsid w:val="007D410D"/>
    <w:rsid w:val="007D7BE0"/>
    <w:rsid w:val="007E5BCC"/>
    <w:rsid w:val="007F1ADA"/>
    <w:rsid w:val="008134BC"/>
    <w:rsid w:val="00821A19"/>
    <w:rsid w:val="0082545B"/>
    <w:rsid w:val="00842C3F"/>
    <w:rsid w:val="008500F6"/>
    <w:rsid w:val="00852117"/>
    <w:rsid w:val="00872E54"/>
    <w:rsid w:val="008972CD"/>
    <w:rsid w:val="008A0E0B"/>
    <w:rsid w:val="008C0388"/>
    <w:rsid w:val="008C5543"/>
    <w:rsid w:val="008E2E5F"/>
    <w:rsid w:val="008F2151"/>
    <w:rsid w:val="00904EE9"/>
    <w:rsid w:val="0090787B"/>
    <w:rsid w:val="00930B2C"/>
    <w:rsid w:val="009405A7"/>
    <w:rsid w:val="009411A3"/>
    <w:rsid w:val="00950262"/>
    <w:rsid w:val="0095186D"/>
    <w:rsid w:val="00952BE3"/>
    <w:rsid w:val="0097348F"/>
    <w:rsid w:val="0098183B"/>
    <w:rsid w:val="009A05B3"/>
    <w:rsid w:val="009B114D"/>
    <w:rsid w:val="009B7E1B"/>
    <w:rsid w:val="009C73D7"/>
    <w:rsid w:val="009C79C9"/>
    <w:rsid w:val="009D22B9"/>
    <w:rsid w:val="009E250F"/>
    <w:rsid w:val="00A15AC2"/>
    <w:rsid w:val="00A33D79"/>
    <w:rsid w:val="00A35144"/>
    <w:rsid w:val="00A50F64"/>
    <w:rsid w:val="00A7012B"/>
    <w:rsid w:val="00A7397D"/>
    <w:rsid w:val="00A84E1F"/>
    <w:rsid w:val="00A92ABB"/>
    <w:rsid w:val="00AA5903"/>
    <w:rsid w:val="00AB64F9"/>
    <w:rsid w:val="00AE61BA"/>
    <w:rsid w:val="00AE6606"/>
    <w:rsid w:val="00AE6937"/>
    <w:rsid w:val="00AF4073"/>
    <w:rsid w:val="00AF7ABC"/>
    <w:rsid w:val="00B02E35"/>
    <w:rsid w:val="00B0691F"/>
    <w:rsid w:val="00B07E3A"/>
    <w:rsid w:val="00B10A9A"/>
    <w:rsid w:val="00B32215"/>
    <w:rsid w:val="00B32D39"/>
    <w:rsid w:val="00B34DFC"/>
    <w:rsid w:val="00B43263"/>
    <w:rsid w:val="00B459ED"/>
    <w:rsid w:val="00B50A2B"/>
    <w:rsid w:val="00B56528"/>
    <w:rsid w:val="00B5777A"/>
    <w:rsid w:val="00B625BA"/>
    <w:rsid w:val="00B6783A"/>
    <w:rsid w:val="00B719EC"/>
    <w:rsid w:val="00B77816"/>
    <w:rsid w:val="00B9142E"/>
    <w:rsid w:val="00B979DD"/>
    <w:rsid w:val="00BA5707"/>
    <w:rsid w:val="00BC1B2A"/>
    <w:rsid w:val="00BD43E1"/>
    <w:rsid w:val="00BD587B"/>
    <w:rsid w:val="00BD7AEF"/>
    <w:rsid w:val="00C039A9"/>
    <w:rsid w:val="00C03E70"/>
    <w:rsid w:val="00C05F57"/>
    <w:rsid w:val="00C1204F"/>
    <w:rsid w:val="00C216EE"/>
    <w:rsid w:val="00C237DA"/>
    <w:rsid w:val="00C34ABD"/>
    <w:rsid w:val="00C3699E"/>
    <w:rsid w:val="00C527BE"/>
    <w:rsid w:val="00C639A5"/>
    <w:rsid w:val="00C71678"/>
    <w:rsid w:val="00C75358"/>
    <w:rsid w:val="00C82DAF"/>
    <w:rsid w:val="00C85091"/>
    <w:rsid w:val="00C86CE8"/>
    <w:rsid w:val="00CA1C1B"/>
    <w:rsid w:val="00CB24AA"/>
    <w:rsid w:val="00CB70E9"/>
    <w:rsid w:val="00CB77C9"/>
    <w:rsid w:val="00CC0480"/>
    <w:rsid w:val="00CC55E7"/>
    <w:rsid w:val="00CC6AA2"/>
    <w:rsid w:val="00CE2C75"/>
    <w:rsid w:val="00CE625B"/>
    <w:rsid w:val="00D00106"/>
    <w:rsid w:val="00D045B0"/>
    <w:rsid w:val="00D14D21"/>
    <w:rsid w:val="00D23EE0"/>
    <w:rsid w:val="00D3250C"/>
    <w:rsid w:val="00D34FFD"/>
    <w:rsid w:val="00D36E55"/>
    <w:rsid w:val="00D3744F"/>
    <w:rsid w:val="00D5419D"/>
    <w:rsid w:val="00D73CD6"/>
    <w:rsid w:val="00DA65F3"/>
    <w:rsid w:val="00DA7812"/>
    <w:rsid w:val="00DB5AEC"/>
    <w:rsid w:val="00DC6CCD"/>
    <w:rsid w:val="00DD4DB3"/>
    <w:rsid w:val="00DD72BF"/>
    <w:rsid w:val="00DE4180"/>
    <w:rsid w:val="00DE6951"/>
    <w:rsid w:val="00DE734A"/>
    <w:rsid w:val="00DF39BB"/>
    <w:rsid w:val="00E15256"/>
    <w:rsid w:val="00E25B31"/>
    <w:rsid w:val="00E33C3A"/>
    <w:rsid w:val="00E3433B"/>
    <w:rsid w:val="00E40394"/>
    <w:rsid w:val="00E428FB"/>
    <w:rsid w:val="00E76CC0"/>
    <w:rsid w:val="00E9078E"/>
    <w:rsid w:val="00EA3025"/>
    <w:rsid w:val="00EB45C4"/>
    <w:rsid w:val="00EC0AA1"/>
    <w:rsid w:val="00EC4447"/>
    <w:rsid w:val="00EC4DF5"/>
    <w:rsid w:val="00EC6014"/>
    <w:rsid w:val="00EC6987"/>
    <w:rsid w:val="00EC78F9"/>
    <w:rsid w:val="00ED1294"/>
    <w:rsid w:val="00ED291C"/>
    <w:rsid w:val="00EF3D3A"/>
    <w:rsid w:val="00EF741A"/>
    <w:rsid w:val="00F056D0"/>
    <w:rsid w:val="00F24AED"/>
    <w:rsid w:val="00F270E8"/>
    <w:rsid w:val="00F5287A"/>
    <w:rsid w:val="00F60E3F"/>
    <w:rsid w:val="00F61FA8"/>
    <w:rsid w:val="00F7024C"/>
    <w:rsid w:val="00F70DB9"/>
    <w:rsid w:val="00F815AF"/>
    <w:rsid w:val="00F8459F"/>
    <w:rsid w:val="00F938B0"/>
    <w:rsid w:val="00F95233"/>
    <w:rsid w:val="00F95E23"/>
    <w:rsid w:val="00FA2CFD"/>
    <w:rsid w:val="00FC03DC"/>
    <w:rsid w:val="00FD2E38"/>
    <w:rsid w:val="00FF1E4D"/>
    <w:rsid w:val="00FF7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97286"/>
  <w15:docId w15:val="{698E8937-B48C-4BA4-B466-934AD49E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B9"/>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1">
    <w:name w:val="heading 1"/>
    <w:basedOn w:val="a"/>
    <w:next w:val="a"/>
    <w:link w:val="10"/>
    <w:uiPriority w:val="9"/>
    <w:qFormat/>
    <w:rsid w:val="008C03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03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3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C03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F70DB9"/>
    <w:rPr>
      <w:rFonts w:ascii="Times New Roman" w:hAnsi="Times New Roman" w:cs="Times New Roman" w:hint="default"/>
      <w:i/>
      <w:iCs/>
    </w:rPr>
  </w:style>
  <w:style w:type="character" w:styleId="a4">
    <w:name w:val="Strong"/>
    <w:uiPriority w:val="99"/>
    <w:qFormat/>
    <w:rsid w:val="00F70DB9"/>
    <w:rPr>
      <w:rFonts w:ascii="Times New Roman" w:hAnsi="Times New Roman" w:cs="Times New Roman" w:hint="default"/>
      <w:b/>
      <w:bCs/>
    </w:rPr>
  </w:style>
  <w:style w:type="paragraph" w:customStyle="1" w:styleId="11">
    <w:name w:val="Без интервала1"/>
    <w:uiPriority w:val="99"/>
    <w:rsid w:val="00F70DB9"/>
    <w:pPr>
      <w:spacing w:after="0" w:line="240" w:lineRule="auto"/>
    </w:pPr>
    <w:rPr>
      <w:rFonts w:ascii="Calibri" w:eastAsia="Calibri" w:hAnsi="Calibri" w:cs="Times New Roman"/>
      <w:lang w:eastAsia="uk-UA"/>
    </w:rPr>
  </w:style>
  <w:style w:type="paragraph" w:styleId="a5">
    <w:name w:val="List Paragraph"/>
    <w:basedOn w:val="a"/>
    <w:uiPriority w:val="34"/>
    <w:qFormat/>
    <w:rsid w:val="00774899"/>
    <w:pPr>
      <w:ind w:left="720"/>
      <w:contextualSpacing/>
    </w:pPr>
  </w:style>
  <w:style w:type="character" w:customStyle="1" w:styleId="20">
    <w:name w:val="Заголовок 2 Знак"/>
    <w:basedOn w:val="a0"/>
    <w:link w:val="2"/>
    <w:uiPriority w:val="9"/>
    <w:rsid w:val="008C0388"/>
    <w:rPr>
      <w:rFonts w:asciiTheme="majorHAnsi" w:eastAsiaTheme="majorEastAsia" w:hAnsiTheme="majorHAnsi" w:cstheme="majorBidi"/>
      <w:b/>
      <w:bCs/>
      <w:color w:val="4F81BD" w:themeColor="accent1"/>
      <w:sz w:val="26"/>
      <w:szCs w:val="26"/>
      <w:lang w:val="ru-RU" w:eastAsia="ru-RU"/>
    </w:rPr>
  </w:style>
  <w:style w:type="paragraph" w:styleId="a6">
    <w:name w:val="No Spacing"/>
    <w:uiPriority w:val="1"/>
    <w:qFormat/>
    <w:rsid w:val="008C038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10">
    <w:name w:val="Заголовок 1 Знак"/>
    <w:basedOn w:val="a0"/>
    <w:link w:val="1"/>
    <w:uiPriority w:val="9"/>
    <w:rsid w:val="008C0388"/>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rsid w:val="008C0388"/>
    <w:rPr>
      <w:rFonts w:asciiTheme="majorHAnsi" w:eastAsiaTheme="majorEastAsia" w:hAnsiTheme="majorHAnsi" w:cstheme="majorBidi"/>
      <w:b/>
      <w:bCs/>
      <w:color w:val="4F81BD" w:themeColor="accent1"/>
      <w:sz w:val="20"/>
      <w:szCs w:val="20"/>
      <w:lang w:val="ru-RU" w:eastAsia="ru-RU"/>
    </w:rPr>
  </w:style>
  <w:style w:type="character" w:customStyle="1" w:styleId="40">
    <w:name w:val="Заголовок 4 Знак"/>
    <w:basedOn w:val="a0"/>
    <w:link w:val="4"/>
    <w:uiPriority w:val="9"/>
    <w:rsid w:val="008C0388"/>
    <w:rPr>
      <w:rFonts w:asciiTheme="majorHAnsi" w:eastAsiaTheme="majorEastAsia" w:hAnsiTheme="majorHAnsi" w:cstheme="majorBidi"/>
      <w:b/>
      <w:bCs/>
      <w:i/>
      <w:iCs/>
      <w:color w:val="4F81BD" w:themeColor="accent1"/>
      <w:sz w:val="20"/>
      <w:szCs w:val="20"/>
      <w:lang w:val="ru-RU" w:eastAsia="ru-RU"/>
    </w:rPr>
  </w:style>
  <w:style w:type="paragraph" w:styleId="a7">
    <w:name w:val="Balloon Text"/>
    <w:basedOn w:val="a"/>
    <w:link w:val="a8"/>
    <w:uiPriority w:val="99"/>
    <w:semiHidden/>
    <w:unhideWhenUsed/>
    <w:rsid w:val="004F4623"/>
    <w:rPr>
      <w:rFonts w:ascii="Tahoma" w:hAnsi="Tahoma" w:cs="Tahoma"/>
      <w:sz w:val="16"/>
      <w:szCs w:val="16"/>
    </w:rPr>
  </w:style>
  <w:style w:type="character" w:customStyle="1" w:styleId="a8">
    <w:name w:val="Текст у виносці Знак"/>
    <w:basedOn w:val="a0"/>
    <w:link w:val="a7"/>
    <w:uiPriority w:val="99"/>
    <w:semiHidden/>
    <w:rsid w:val="004F4623"/>
    <w:rPr>
      <w:rFonts w:ascii="Tahoma" w:eastAsia="Times New Roman" w:hAnsi="Tahoma" w:cs="Tahoma"/>
      <w:sz w:val="16"/>
      <w:szCs w:val="16"/>
      <w:lang w:val="ru-RU" w:eastAsia="ru-RU"/>
    </w:rPr>
  </w:style>
  <w:style w:type="paragraph" w:styleId="a9">
    <w:name w:val="header"/>
    <w:basedOn w:val="a"/>
    <w:link w:val="aa"/>
    <w:uiPriority w:val="99"/>
    <w:unhideWhenUsed/>
    <w:rsid w:val="00495CB7"/>
    <w:pPr>
      <w:tabs>
        <w:tab w:val="center" w:pos="4819"/>
        <w:tab w:val="right" w:pos="9639"/>
      </w:tabs>
    </w:pPr>
  </w:style>
  <w:style w:type="character" w:customStyle="1" w:styleId="aa">
    <w:name w:val="Верхній колонтитул Знак"/>
    <w:basedOn w:val="a0"/>
    <w:link w:val="a9"/>
    <w:uiPriority w:val="99"/>
    <w:rsid w:val="00495CB7"/>
    <w:rPr>
      <w:rFonts w:ascii="Arial" w:eastAsia="Times New Roman" w:hAnsi="Arial" w:cs="Arial"/>
      <w:sz w:val="20"/>
      <w:szCs w:val="20"/>
      <w:lang w:val="ru-RU" w:eastAsia="ru-RU"/>
    </w:rPr>
  </w:style>
  <w:style w:type="paragraph" w:styleId="ab">
    <w:name w:val="footer"/>
    <w:basedOn w:val="a"/>
    <w:link w:val="ac"/>
    <w:uiPriority w:val="99"/>
    <w:unhideWhenUsed/>
    <w:rsid w:val="00495CB7"/>
    <w:pPr>
      <w:tabs>
        <w:tab w:val="center" w:pos="4819"/>
        <w:tab w:val="right" w:pos="9639"/>
      </w:tabs>
    </w:pPr>
  </w:style>
  <w:style w:type="character" w:customStyle="1" w:styleId="ac">
    <w:name w:val="Нижній колонтитул Знак"/>
    <w:basedOn w:val="a0"/>
    <w:link w:val="ab"/>
    <w:uiPriority w:val="99"/>
    <w:rsid w:val="00495CB7"/>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8215">
      <w:bodyDiv w:val="1"/>
      <w:marLeft w:val="0"/>
      <w:marRight w:val="0"/>
      <w:marTop w:val="0"/>
      <w:marBottom w:val="0"/>
      <w:divBdr>
        <w:top w:val="none" w:sz="0" w:space="0" w:color="auto"/>
        <w:left w:val="none" w:sz="0" w:space="0" w:color="auto"/>
        <w:bottom w:val="none" w:sz="0" w:space="0" w:color="auto"/>
        <w:right w:val="none" w:sz="0" w:space="0" w:color="auto"/>
      </w:divBdr>
    </w:div>
    <w:div w:id="405999607">
      <w:bodyDiv w:val="1"/>
      <w:marLeft w:val="0"/>
      <w:marRight w:val="0"/>
      <w:marTop w:val="0"/>
      <w:marBottom w:val="0"/>
      <w:divBdr>
        <w:top w:val="none" w:sz="0" w:space="0" w:color="auto"/>
        <w:left w:val="none" w:sz="0" w:space="0" w:color="auto"/>
        <w:bottom w:val="none" w:sz="0" w:space="0" w:color="auto"/>
        <w:right w:val="none" w:sz="0" w:space="0" w:color="auto"/>
      </w:divBdr>
    </w:div>
    <w:div w:id="488792864">
      <w:bodyDiv w:val="1"/>
      <w:marLeft w:val="0"/>
      <w:marRight w:val="0"/>
      <w:marTop w:val="0"/>
      <w:marBottom w:val="0"/>
      <w:divBdr>
        <w:top w:val="none" w:sz="0" w:space="0" w:color="auto"/>
        <w:left w:val="none" w:sz="0" w:space="0" w:color="auto"/>
        <w:bottom w:val="none" w:sz="0" w:space="0" w:color="auto"/>
        <w:right w:val="none" w:sz="0" w:space="0" w:color="auto"/>
      </w:divBdr>
    </w:div>
    <w:div w:id="633634604">
      <w:bodyDiv w:val="1"/>
      <w:marLeft w:val="0"/>
      <w:marRight w:val="0"/>
      <w:marTop w:val="0"/>
      <w:marBottom w:val="0"/>
      <w:divBdr>
        <w:top w:val="none" w:sz="0" w:space="0" w:color="auto"/>
        <w:left w:val="none" w:sz="0" w:space="0" w:color="auto"/>
        <w:bottom w:val="none" w:sz="0" w:space="0" w:color="auto"/>
        <w:right w:val="none" w:sz="0" w:space="0" w:color="auto"/>
      </w:divBdr>
    </w:div>
    <w:div w:id="1034844165">
      <w:bodyDiv w:val="1"/>
      <w:marLeft w:val="0"/>
      <w:marRight w:val="0"/>
      <w:marTop w:val="0"/>
      <w:marBottom w:val="0"/>
      <w:divBdr>
        <w:top w:val="none" w:sz="0" w:space="0" w:color="auto"/>
        <w:left w:val="none" w:sz="0" w:space="0" w:color="auto"/>
        <w:bottom w:val="none" w:sz="0" w:space="0" w:color="auto"/>
        <w:right w:val="none" w:sz="0" w:space="0" w:color="auto"/>
      </w:divBdr>
    </w:div>
    <w:div w:id="1459909937">
      <w:bodyDiv w:val="1"/>
      <w:marLeft w:val="0"/>
      <w:marRight w:val="0"/>
      <w:marTop w:val="0"/>
      <w:marBottom w:val="0"/>
      <w:divBdr>
        <w:top w:val="none" w:sz="0" w:space="0" w:color="auto"/>
        <w:left w:val="none" w:sz="0" w:space="0" w:color="auto"/>
        <w:bottom w:val="none" w:sz="0" w:space="0" w:color="auto"/>
        <w:right w:val="none" w:sz="0" w:space="0" w:color="auto"/>
      </w:divBdr>
    </w:div>
    <w:div w:id="1704860377">
      <w:bodyDiv w:val="1"/>
      <w:marLeft w:val="0"/>
      <w:marRight w:val="0"/>
      <w:marTop w:val="0"/>
      <w:marBottom w:val="0"/>
      <w:divBdr>
        <w:top w:val="none" w:sz="0" w:space="0" w:color="auto"/>
        <w:left w:val="none" w:sz="0" w:space="0" w:color="auto"/>
        <w:bottom w:val="none" w:sz="0" w:space="0" w:color="auto"/>
        <w:right w:val="none" w:sz="0" w:space="0" w:color="auto"/>
      </w:divBdr>
    </w:div>
    <w:div w:id="1736931586">
      <w:bodyDiv w:val="1"/>
      <w:marLeft w:val="0"/>
      <w:marRight w:val="0"/>
      <w:marTop w:val="0"/>
      <w:marBottom w:val="0"/>
      <w:divBdr>
        <w:top w:val="none" w:sz="0" w:space="0" w:color="auto"/>
        <w:left w:val="none" w:sz="0" w:space="0" w:color="auto"/>
        <w:bottom w:val="none" w:sz="0" w:space="0" w:color="auto"/>
        <w:right w:val="none" w:sz="0" w:space="0" w:color="auto"/>
      </w:divBdr>
    </w:div>
    <w:div w:id="1810319050">
      <w:bodyDiv w:val="1"/>
      <w:marLeft w:val="0"/>
      <w:marRight w:val="0"/>
      <w:marTop w:val="0"/>
      <w:marBottom w:val="0"/>
      <w:divBdr>
        <w:top w:val="none" w:sz="0" w:space="0" w:color="auto"/>
        <w:left w:val="none" w:sz="0" w:space="0" w:color="auto"/>
        <w:bottom w:val="none" w:sz="0" w:space="0" w:color="auto"/>
        <w:right w:val="none" w:sz="0" w:space="0" w:color="auto"/>
      </w:divBdr>
    </w:div>
    <w:div w:id="1817644277">
      <w:bodyDiv w:val="1"/>
      <w:marLeft w:val="0"/>
      <w:marRight w:val="0"/>
      <w:marTop w:val="0"/>
      <w:marBottom w:val="0"/>
      <w:divBdr>
        <w:top w:val="none" w:sz="0" w:space="0" w:color="auto"/>
        <w:left w:val="none" w:sz="0" w:space="0" w:color="auto"/>
        <w:bottom w:val="none" w:sz="0" w:space="0" w:color="auto"/>
        <w:right w:val="none" w:sz="0" w:space="0" w:color="auto"/>
      </w:divBdr>
    </w:div>
    <w:div w:id="21429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66C0-014E-45E7-AF89-B2059139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8401</Words>
  <Characters>4789</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NABOKA</dc:creator>
  <cp:keywords/>
  <dc:description/>
  <cp:lastModifiedBy>Admin</cp:lastModifiedBy>
  <cp:revision>2</cp:revision>
  <cp:lastPrinted>2024-09-12T06:18:00Z</cp:lastPrinted>
  <dcterms:created xsi:type="dcterms:W3CDTF">2024-10-08T12:00:00Z</dcterms:created>
  <dcterms:modified xsi:type="dcterms:W3CDTF">2024-10-08T12:00:00Z</dcterms:modified>
</cp:coreProperties>
</file>