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C607" w14:textId="77777777" w:rsidR="00332BCA" w:rsidRPr="00122FAD" w:rsidRDefault="00332BCA" w:rsidP="00307FA1">
      <w:pPr>
        <w:shd w:val="clear" w:color="auto" w:fill="FFFFFF"/>
        <w:spacing w:after="0" w:line="240" w:lineRule="auto"/>
        <w:ind w:left="4962"/>
        <w:rPr>
          <w:rFonts w:ascii="Times New Roman" w:eastAsia="Times New Roman" w:hAnsi="Times New Roman" w:cs="Times New Roman"/>
          <w:sz w:val="28"/>
          <w:szCs w:val="28"/>
          <w:lang w:val="uk-UA" w:eastAsia="uk-UA"/>
        </w:rPr>
      </w:pPr>
      <w:bookmarkStart w:id="0" w:name="_GoBack"/>
      <w:bookmarkEnd w:id="0"/>
      <w:r w:rsidRPr="00122FAD">
        <w:rPr>
          <w:rFonts w:ascii="Times New Roman" w:eastAsia="Times New Roman" w:hAnsi="Times New Roman" w:cs="Times New Roman"/>
          <w:color w:val="000000"/>
          <w:sz w:val="28"/>
          <w:szCs w:val="28"/>
          <w:lang w:val="uk-UA" w:eastAsia="uk-UA"/>
        </w:rPr>
        <w:t>Д</w:t>
      </w:r>
      <w:r w:rsidRPr="00122FAD">
        <w:rPr>
          <w:rFonts w:ascii="Times New Roman" w:eastAsia="Times New Roman" w:hAnsi="Times New Roman" w:cs="Times New Roman"/>
          <w:sz w:val="28"/>
          <w:szCs w:val="28"/>
          <w:lang w:val="uk-UA" w:eastAsia="uk-UA"/>
        </w:rPr>
        <w:t>одаток  до рішення міської ради</w:t>
      </w:r>
    </w:p>
    <w:p w14:paraId="0C30CE51" w14:textId="032FFA51" w:rsidR="00332BCA" w:rsidRPr="00122FAD" w:rsidRDefault="00332BCA" w:rsidP="00307FA1">
      <w:pPr>
        <w:spacing w:after="0" w:line="240" w:lineRule="auto"/>
        <w:ind w:left="4962"/>
        <w:rPr>
          <w:rFonts w:ascii="Times New Roman" w:eastAsia="Times New Roman" w:hAnsi="Times New Roman" w:cs="Times New Roman"/>
          <w:sz w:val="28"/>
          <w:szCs w:val="28"/>
          <w:lang w:val="uk-UA" w:eastAsia="uk-UA"/>
        </w:rPr>
      </w:pPr>
      <w:r w:rsidRPr="00122FAD">
        <w:rPr>
          <w:rFonts w:ascii="Times New Roman" w:eastAsia="Times New Roman" w:hAnsi="Times New Roman" w:cs="Times New Roman"/>
          <w:sz w:val="28"/>
          <w:szCs w:val="28"/>
          <w:lang w:val="uk-UA" w:eastAsia="uk-UA"/>
        </w:rPr>
        <w:t xml:space="preserve">від </w:t>
      </w:r>
      <w:r w:rsidR="00122FAD" w:rsidRPr="00122FAD">
        <w:rPr>
          <w:rFonts w:ascii="Times New Roman" w:eastAsia="Times New Roman" w:hAnsi="Times New Roman" w:cs="Times New Roman"/>
          <w:sz w:val="28"/>
          <w:szCs w:val="28"/>
          <w:lang w:val="uk-UA" w:eastAsia="uk-UA"/>
        </w:rPr>
        <w:t>25.02.2025 № 3076-52/2025</w:t>
      </w:r>
    </w:p>
    <w:p w14:paraId="4767AFC0" w14:textId="77777777" w:rsidR="00332BCA" w:rsidRPr="00122FAD" w:rsidRDefault="00332BCA" w:rsidP="00307FA1">
      <w:pPr>
        <w:spacing w:after="0" w:line="240" w:lineRule="auto"/>
        <w:rPr>
          <w:rFonts w:ascii="Times New Roman" w:hAnsi="Times New Roman" w:cs="Times New Roman"/>
          <w:sz w:val="28"/>
          <w:szCs w:val="28"/>
          <w:lang w:val="uk-UA"/>
        </w:rPr>
      </w:pPr>
    </w:p>
    <w:p w14:paraId="6FCE26AC" w14:textId="77777777" w:rsidR="00332BCA" w:rsidRPr="00122FAD" w:rsidRDefault="00332BCA" w:rsidP="00307FA1">
      <w:pPr>
        <w:pStyle w:val="ShiftAlt"/>
        <w:spacing w:line="240" w:lineRule="auto"/>
        <w:ind w:firstLine="0"/>
        <w:jc w:val="center"/>
        <w:rPr>
          <w:rStyle w:val="Bold"/>
          <w:rFonts w:cs="Times New Roman"/>
          <w:color w:val="auto"/>
          <w:sz w:val="28"/>
          <w:szCs w:val="28"/>
        </w:rPr>
      </w:pPr>
      <w:r w:rsidRPr="00122FAD">
        <w:rPr>
          <w:rStyle w:val="Bold"/>
          <w:rFonts w:cs="Times New Roman"/>
          <w:color w:val="auto"/>
          <w:sz w:val="28"/>
          <w:szCs w:val="28"/>
        </w:rPr>
        <w:t>ПОЛОЖЕННЯ</w:t>
      </w:r>
    </w:p>
    <w:p w14:paraId="52AE9117" w14:textId="77777777" w:rsidR="00332BCA" w:rsidRPr="00122FAD" w:rsidRDefault="00332BCA" w:rsidP="00307FA1">
      <w:pPr>
        <w:pStyle w:val="ShiftAlt"/>
        <w:spacing w:line="240" w:lineRule="auto"/>
        <w:ind w:firstLine="0"/>
        <w:jc w:val="center"/>
        <w:rPr>
          <w:rStyle w:val="rvts7"/>
          <w:rFonts w:cs="Times New Roman"/>
          <w:b/>
          <w:sz w:val="28"/>
          <w:szCs w:val="28"/>
        </w:rPr>
      </w:pPr>
      <w:r w:rsidRPr="00122FAD">
        <w:rPr>
          <w:rFonts w:cs="Times New Roman"/>
          <w:b/>
          <w:color w:val="auto"/>
          <w:sz w:val="28"/>
          <w:szCs w:val="28"/>
        </w:rPr>
        <w:t xml:space="preserve">про </w:t>
      </w:r>
      <w:bookmarkStart w:id="1" w:name="_Hlk185240390"/>
      <w:r w:rsidRPr="00122FAD">
        <w:rPr>
          <w:rStyle w:val="rvts7"/>
          <w:rFonts w:cs="Times New Roman"/>
          <w:b/>
          <w:bCs/>
          <w:sz w:val="28"/>
          <w:szCs w:val="28"/>
        </w:rPr>
        <w:t>надання послуг з медичного обслуговування населення за плату від юридичних і фізичних осіб</w:t>
      </w:r>
      <w:r w:rsidRPr="00122FAD">
        <w:rPr>
          <w:rFonts w:cs="Times New Roman"/>
          <w:b/>
          <w:color w:val="auto"/>
          <w:sz w:val="28"/>
          <w:szCs w:val="28"/>
        </w:rPr>
        <w:t xml:space="preserve"> комунальним некомерційним підприємством «</w:t>
      </w:r>
      <w:r w:rsidRPr="00122FAD">
        <w:rPr>
          <w:rStyle w:val="rvts7"/>
          <w:rFonts w:cs="Times New Roman"/>
          <w:b/>
          <w:sz w:val="28"/>
          <w:szCs w:val="28"/>
        </w:rPr>
        <w:t>Долинська багатопрофільна лікарня» Долинської міської ради Івано-Франківської області</w:t>
      </w:r>
      <w:bookmarkEnd w:id="1"/>
    </w:p>
    <w:p w14:paraId="0E00FBE5" w14:textId="77777777" w:rsidR="00332BCA" w:rsidRPr="00122FAD" w:rsidRDefault="00332BCA" w:rsidP="00307FA1">
      <w:pPr>
        <w:pStyle w:val="ShiftAlt"/>
        <w:spacing w:line="240" w:lineRule="auto"/>
        <w:ind w:firstLine="0"/>
        <w:jc w:val="center"/>
        <w:rPr>
          <w:rFonts w:cs="Times New Roman"/>
          <w:b/>
          <w:color w:val="auto"/>
          <w:sz w:val="16"/>
          <w:szCs w:val="16"/>
        </w:rPr>
      </w:pPr>
    </w:p>
    <w:p w14:paraId="56CC402E" w14:textId="77777777" w:rsidR="00332BCA" w:rsidRPr="00122FAD" w:rsidRDefault="00332BCA" w:rsidP="00307FA1">
      <w:pPr>
        <w:pStyle w:val="a6"/>
        <w:ind w:left="0" w:firstLine="0"/>
        <w:jc w:val="center"/>
        <w:rPr>
          <w:b/>
          <w:szCs w:val="28"/>
          <w:lang w:val="uk-UA"/>
        </w:rPr>
      </w:pPr>
      <w:r w:rsidRPr="00122FAD">
        <w:rPr>
          <w:b/>
          <w:szCs w:val="28"/>
          <w:lang w:val="uk-UA"/>
        </w:rPr>
        <w:t>1. Загальні положення</w:t>
      </w:r>
    </w:p>
    <w:p w14:paraId="74C70331" w14:textId="26C5EBB2" w:rsidR="00332BCA" w:rsidRPr="00122FAD" w:rsidRDefault="00332BCA" w:rsidP="00B5347D">
      <w:pPr>
        <w:pStyle w:val="ShiftAlt"/>
        <w:spacing w:line="240" w:lineRule="auto"/>
        <w:ind w:firstLine="284"/>
        <w:rPr>
          <w:rFonts w:cs="Times New Roman"/>
          <w:bCs/>
          <w:sz w:val="28"/>
          <w:szCs w:val="28"/>
        </w:rPr>
      </w:pPr>
      <w:r w:rsidRPr="00122FAD">
        <w:rPr>
          <w:rFonts w:cs="Times New Roman"/>
          <w:sz w:val="28"/>
          <w:szCs w:val="28"/>
        </w:rPr>
        <w:t xml:space="preserve">1.1. Положення про </w:t>
      </w:r>
      <w:r w:rsidRPr="00122FAD">
        <w:rPr>
          <w:sz w:val="28"/>
          <w:szCs w:val="28"/>
        </w:rPr>
        <w:t>надання послуг з медичного обслуговування населення за плату від юридичних і фізичних</w:t>
      </w:r>
      <w:r w:rsidR="00C41458" w:rsidRPr="00122FAD">
        <w:rPr>
          <w:sz w:val="28"/>
          <w:szCs w:val="28"/>
        </w:rPr>
        <w:t xml:space="preserve"> </w:t>
      </w:r>
      <w:r w:rsidRPr="00122FAD">
        <w:rPr>
          <w:sz w:val="28"/>
          <w:szCs w:val="28"/>
        </w:rPr>
        <w:t>осіб</w:t>
      </w:r>
      <w:r w:rsidRPr="00122FAD">
        <w:rPr>
          <w:rFonts w:cs="Times New Roman"/>
          <w:color w:val="auto"/>
          <w:sz w:val="28"/>
          <w:szCs w:val="28"/>
        </w:rPr>
        <w:t xml:space="preserve"> комунальним некомерційним підприємством</w:t>
      </w:r>
      <w:r w:rsidRPr="00122FAD">
        <w:rPr>
          <w:rFonts w:cs="Times New Roman"/>
          <w:b/>
          <w:color w:val="auto"/>
          <w:sz w:val="28"/>
          <w:szCs w:val="28"/>
        </w:rPr>
        <w:t xml:space="preserve"> «</w:t>
      </w:r>
      <w:r w:rsidRPr="00122FAD">
        <w:rPr>
          <w:rStyle w:val="rvts7"/>
          <w:rFonts w:cs="Times New Roman"/>
          <w:bCs/>
          <w:sz w:val="28"/>
          <w:szCs w:val="28"/>
        </w:rPr>
        <w:t xml:space="preserve">Долинська багатопрофільна лікарня» Долинської міської ради Івано-Франківської області </w:t>
      </w:r>
      <w:r w:rsidRPr="00122FAD">
        <w:rPr>
          <w:rFonts w:cs="Times New Roman"/>
          <w:bCs/>
          <w:sz w:val="28"/>
          <w:szCs w:val="28"/>
        </w:rPr>
        <w:t>(далі – Положення) розроблено відповідно до Закону України</w:t>
      </w:r>
      <w:r w:rsidRPr="00122FAD">
        <w:rPr>
          <w:rFonts w:cs="Times New Roman"/>
          <w:sz w:val="28"/>
          <w:szCs w:val="28"/>
        </w:rPr>
        <w:t xml:space="preserve"> «Основи законодавства України про охорону здоров’я», Статуту комунального некомерційного підприємства «</w:t>
      </w:r>
      <w:r w:rsidRPr="00122FAD">
        <w:rPr>
          <w:rStyle w:val="rvts7"/>
          <w:rFonts w:cs="Times New Roman"/>
          <w:sz w:val="28"/>
          <w:szCs w:val="28"/>
        </w:rPr>
        <w:t>Долинська багатопрофільна лікарня» Долинської міської ради Івано-Франківської області</w:t>
      </w:r>
      <w:r w:rsidRPr="00122FAD">
        <w:rPr>
          <w:rFonts w:cs="Times New Roman"/>
          <w:sz w:val="28"/>
          <w:szCs w:val="28"/>
        </w:rPr>
        <w:t xml:space="preserve"> (далі – КНП «Долинська багатопрофільна лікарня»), постанови Кабінету Міністрів України «</w:t>
      </w:r>
      <w:r w:rsidRPr="00122FAD">
        <w:rPr>
          <w:rFonts w:cs="Times New Roman"/>
          <w:color w:val="auto"/>
          <w:sz w:val="28"/>
          <w:szCs w:val="28"/>
        </w:rPr>
        <w:t>Деякі питання надання послуг з медичного обслуговування населення за плату від юридичних і фізичних осіб</w:t>
      </w:r>
      <w:r w:rsidRPr="00122FAD">
        <w:rPr>
          <w:rFonts w:cs="Times New Roman"/>
          <w:sz w:val="28"/>
          <w:szCs w:val="28"/>
        </w:rPr>
        <w:t>» від 05.07.2024 №781, які передбачає можливість надання таких послуг населенню.</w:t>
      </w:r>
    </w:p>
    <w:p w14:paraId="11D270E1"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1.2. В основі розрахунку вартості послуг з медичного обслуговування населення за цим Положенням П(С)БО 16 «Витрати», затверджений наказом Мінфіну від 31.12.1999 № 318.</w:t>
      </w:r>
    </w:p>
    <w:p w14:paraId="514127CD"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1.3. Перелік випадків та послуг у Положенні відповідає постанові Кабінету Міністрів України «Деякі питання надання послуг з медичного обслуговування населення за плату від юридичних і фізичних осіб» від 05 липня 2024 року № 781.</w:t>
      </w:r>
    </w:p>
    <w:p w14:paraId="4BA0C8ED"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1.4. Метою Положення є:</w:t>
      </w:r>
    </w:p>
    <w:p w14:paraId="724903B0"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xml:space="preserve"> – регламентування процесу надання послуг з медичного обслуговування за плату від юридичних та фізичних осіб КНП «</w:t>
      </w:r>
      <w:r w:rsidRPr="00122FAD">
        <w:rPr>
          <w:rStyle w:val="rvts7"/>
          <w:rFonts w:ascii="Times New Roman" w:hAnsi="Times New Roman" w:cs="Times New Roman"/>
          <w:color w:val="000000"/>
          <w:sz w:val="28"/>
          <w:szCs w:val="28"/>
          <w:lang w:val="uk-UA"/>
        </w:rPr>
        <w:t>Долинська багатопрофільна лікарня» (далі – послуги з медичного обслуговування)</w:t>
      </w:r>
      <w:r w:rsidRPr="00122FAD">
        <w:rPr>
          <w:rFonts w:ascii="Times New Roman" w:hAnsi="Times New Roman" w:cs="Times New Roman"/>
          <w:sz w:val="28"/>
          <w:szCs w:val="28"/>
          <w:lang w:val="uk-UA"/>
        </w:rPr>
        <w:t>;</w:t>
      </w:r>
    </w:p>
    <w:p w14:paraId="761F5DBC"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створення методологічної бази для розрахунку собівартості, обґрунтування тарифів на послуги з медичного обслуговування.</w:t>
      </w:r>
    </w:p>
    <w:p w14:paraId="2C5BFD98"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Style w:val="rvts7"/>
          <w:rFonts w:ascii="Times New Roman" w:hAnsi="Times New Roman" w:cs="Times New Roman"/>
          <w:color w:val="000000"/>
          <w:sz w:val="28"/>
          <w:szCs w:val="28"/>
          <w:lang w:val="uk-UA"/>
        </w:rPr>
        <w:t xml:space="preserve">1.5. </w:t>
      </w:r>
      <w:r w:rsidRPr="00122FAD">
        <w:rPr>
          <w:rFonts w:ascii="Times New Roman" w:hAnsi="Times New Roman" w:cs="Times New Roman"/>
          <w:sz w:val="28"/>
          <w:szCs w:val="28"/>
          <w:lang w:val="uk-UA"/>
        </w:rPr>
        <w:t>Дане Положення визначає порядок формування тарифів на послуги з медичного обслуговування, а також порядок надання послуг з медичного обслуговування за плату від фізичних та юридичних осіб.</w:t>
      </w:r>
    </w:p>
    <w:p w14:paraId="601C7347"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1.6. Положення відповідає внутрішньому наказу про облікову політику КНП «</w:t>
      </w:r>
      <w:r w:rsidRPr="00122FAD">
        <w:rPr>
          <w:rStyle w:val="rvts7"/>
          <w:rFonts w:ascii="Times New Roman" w:hAnsi="Times New Roman" w:cs="Times New Roman"/>
          <w:color w:val="000000"/>
          <w:sz w:val="28"/>
          <w:szCs w:val="28"/>
          <w:lang w:val="uk-UA"/>
        </w:rPr>
        <w:t>Долинська багатопрофільна лікарня»</w:t>
      </w:r>
      <w:r w:rsidRPr="00122FAD">
        <w:rPr>
          <w:rFonts w:ascii="Times New Roman" w:hAnsi="Times New Roman" w:cs="Times New Roman"/>
          <w:sz w:val="28"/>
          <w:szCs w:val="28"/>
          <w:lang w:val="uk-UA"/>
        </w:rPr>
        <w:t>.</w:t>
      </w:r>
    </w:p>
    <w:p w14:paraId="3E7F5A70" w14:textId="77777777" w:rsidR="00332BCA" w:rsidRPr="00122FAD" w:rsidRDefault="00332BCA"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1.7. Послуги з медичного обслуговування включають послуги з проведення медичних інтервенцій (медичних процедур чи хірургічних операцій), які не належать до медичних послуг відповідно до затвердженої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інтервенцій”, затверджених Мінекономіки, та не покривається за програмою медичних гарантій.</w:t>
      </w:r>
    </w:p>
    <w:p w14:paraId="36BD46E4" w14:textId="77777777" w:rsidR="00332BCA" w:rsidRPr="00122FAD" w:rsidRDefault="00332BCA" w:rsidP="00B5347D">
      <w:pPr>
        <w:pStyle w:val="a6"/>
        <w:ind w:left="0" w:firstLine="284"/>
        <w:jc w:val="center"/>
        <w:rPr>
          <w:b/>
          <w:szCs w:val="28"/>
          <w:lang w:val="uk-UA"/>
        </w:rPr>
      </w:pPr>
      <w:r w:rsidRPr="00122FAD">
        <w:rPr>
          <w:b/>
          <w:szCs w:val="28"/>
          <w:lang w:val="uk-UA"/>
        </w:rPr>
        <w:lastRenderedPageBreak/>
        <w:t>2. Послуги з медичного обслуговування, які надає КНП «</w:t>
      </w:r>
      <w:r w:rsidRPr="00122FAD">
        <w:rPr>
          <w:rStyle w:val="rvts7"/>
          <w:b/>
          <w:color w:val="000000"/>
          <w:szCs w:val="28"/>
          <w:lang w:val="uk-UA"/>
        </w:rPr>
        <w:t xml:space="preserve">Долинська багатопрофільна лікарня» </w:t>
      </w:r>
    </w:p>
    <w:p w14:paraId="16556841" w14:textId="77777777" w:rsidR="00332BCA" w:rsidRPr="00122FAD" w:rsidRDefault="00332BCA" w:rsidP="00B5347D">
      <w:pPr>
        <w:pStyle w:val="a6"/>
        <w:ind w:left="0" w:firstLine="284"/>
        <w:jc w:val="both"/>
        <w:rPr>
          <w:szCs w:val="28"/>
          <w:lang w:val="uk-UA"/>
        </w:rPr>
      </w:pPr>
      <w:r w:rsidRPr="00122FAD">
        <w:rPr>
          <w:szCs w:val="28"/>
          <w:lang w:val="uk-UA"/>
        </w:rPr>
        <w:t>2.1. КНП «</w:t>
      </w:r>
      <w:r w:rsidRPr="00122FAD">
        <w:rPr>
          <w:rStyle w:val="rvts7"/>
          <w:color w:val="000000"/>
          <w:szCs w:val="28"/>
          <w:lang w:val="uk-UA"/>
        </w:rPr>
        <w:t xml:space="preserve">Долинська багатопрофільна лікарня» </w:t>
      </w:r>
      <w:r w:rsidRPr="00122FAD">
        <w:rPr>
          <w:szCs w:val="28"/>
          <w:lang w:val="uk-UA"/>
        </w:rPr>
        <w:t>надає послуги з медичного обслуговування на засадах, визначених Статутом КНП «</w:t>
      </w:r>
      <w:r w:rsidRPr="00122FAD">
        <w:rPr>
          <w:rStyle w:val="rvts7"/>
          <w:color w:val="000000"/>
          <w:szCs w:val="28"/>
          <w:lang w:val="uk-UA"/>
        </w:rPr>
        <w:t>Долинська багатопрофільна лікарня»</w:t>
      </w:r>
      <w:r w:rsidRPr="00122FAD">
        <w:rPr>
          <w:szCs w:val="28"/>
          <w:lang w:val="uk-UA"/>
        </w:rPr>
        <w:t>, провадить цю діяльність як господарську некомерційну, спрямовану на досягнення соціальних цілей, без мети одержання прибутку. Соціальні цілі полягають у реалізації права на охорону здоров’я згідно зі статтею 6 Закону України «Основи законодавства України про охорону здоров’я».</w:t>
      </w:r>
    </w:p>
    <w:p w14:paraId="658D4DC4" w14:textId="11EFD8EB" w:rsidR="00332BCA" w:rsidRPr="00122FAD" w:rsidRDefault="00332BCA" w:rsidP="00B5347D">
      <w:pPr>
        <w:pStyle w:val="a6"/>
        <w:ind w:left="0" w:firstLine="284"/>
        <w:jc w:val="both"/>
        <w:rPr>
          <w:szCs w:val="28"/>
          <w:lang w:val="uk-UA"/>
        </w:rPr>
      </w:pPr>
      <w:r w:rsidRPr="00122FAD">
        <w:rPr>
          <w:szCs w:val="28"/>
          <w:lang w:val="uk-UA"/>
        </w:rPr>
        <w:t>2.2.Перелік послуг з медичного обслуговування, тарифи на послуги з медичного обслуговування, що надає КНП «</w:t>
      </w:r>
      <w:r w:rsidRPr="00122FAD">
        <w:rPr>
          <w:rStyle w:val="rvts7"/>
          <w:color w:val="000000"/>
          <w:szCs w:val="28"/>
          <w:lang w:val="uk-UA"/>
        </w:rPr>
        <w:t>Долинська багатопрофільна лікарня</w:t>
      </w:r>
      <w:r w:rsidRPr="00122FAD">
        <w:rPr>
          <w:rStyle w:val="rvts7"/>
          <w:color w:val="000000" w:themeColor="text1"/>
          <w:szCs w:val="28"/>
          <w:lang w:val="uk-UA"/>
        </w:rPr>
        <w:t xml:space="preserve">» </w:t>
      </w:r>
      <w:r w:rsidRPr="00122FAD">
        <w:rPr>
          <w:color w:val="000000" w:themeColor="text1"/>
          <w:szCs w:val="28"/>
          <w:lang w:val="uk-UA"/>
        </w:rPr>
        <w:t>та перелік посад працівників, які беруть участь у цьому процесі,</w:t>
      </w:r>
      <w:r w:rsidR="00C41458" w:rsidRPr="00122FAD">
        <w:rPr>
          <w:color w:val="000000" w:themeColor="text1"/>
          <w:szCs w:val="28"/>
          <w:lang w:val="uk-UA"/>
        </w:rPr>
        <w:t xml:space="preserve"> </w:t>
      </w:r>
      <w:r w:rsidRPr="00122FAD">
        <w:rPr>
          <w:szCs w:val="28"/>
          <w:lang w:val="uk-UA"/>
        </w:rPr>
        <w:t>затверджуються наказом генерального директора КНП «Долинська багатопрофільна лікарня».</w:t>
      </w:r>
    </w:p>
    <w:p w14:paraId="78ED5555" w14:textId="77777777" w:rsidR="00B0769C" w:rsidRPr="00122FAD" w:rsidRDefault="00B0769C" w:rsidP="00B5347D">
      <w:pPr>
        <w:pStyle w:val="a6"/>
        <w:ind w:left="0" w:firstLine="284"/>
        <w:jc w:val="both"/>
        <w:rPr>
          <w:szCs w:val="28"/>
          <w:lang w:val="uk-UA"/>
        </w:rPr>
      </w:pPr>
      <w:r w:rsidRPr="00122FAD">
        <w:rPr>
          <w:szCs w:val="28"/>
          <w:lang w:val="uk-UA"/>
        </w:rPr>
        <w:t>2.3. Розрахунок тарифів та зміна вартості послуг з медичного обслуговування здійснюється у разі зміни вартості складових послуги.</w:t>
      </w:r>
    </w:p>
    <w:p w14:paraId="43EF84C1" w14:textId="77777777" w:rsidR="00332BCA" w:rsidRPr="00122FAD" w:rsidRDefault="00332BCA" w:rsidP="00B5347D">
      <w:pPr>
        <w:pStyle w:val="a6"/>
        <w:ind w:left="0" w:firstLine="284"/>
        <w:jc w:val="center"/>
        <w:rPr>
          <w:b/>
          <w:sz w:val="16"/>
          <w:szCs w:val="16"/>
          <w:lang w:val="uk-UA"/>
        </w:rPr>
      </w:pPr>
    </w:p>
    <w:p w14:paraId="56C4C916" w14:textId="77777777" w:rsidR="00332BCA" w:rsidRPr="00122FAD" w:rsidRDefault="00332BCA" w:rsidP="00B5347D">
      <w:pPr>
        <w:pStyle w:val="a6"/>
        <w:numPr>
          <w:ilvl w:val="0"/>
          <w:numId w:val="2"/>
        </w:numPr>
        <w:ind w:firstLine="284"/>
        <w:jc w:val="center"/>
        <w:rPr>
          <w:b/>
          <w:szCs w:val="28"/>
          <w:lang w:val="uk-UA"/>
        </w:rPr>
      </w:pPr>
      <w:r w:rsidRPr="00122FAD">
        <w:rPr>
          <w:b/>
          <w:szCs w:val="28"/>
          <w:lang w:val="uk-UA"/>
        </w:rPr>
        <w:t>Розрахунок собівартості послуг з медичного обслуговування</w:t>
      </w:r>
    </w:p>
    <w:p w14:paraId="56633D30" w14:textId="77777777" w:rsidR="00332BCA" w:rsidRPr="00122FAD" w:rsidRDefault="00332BCA" w:rsidP="00B5347D">
      <w:pPr>
        <w:spacing w:after="0" w:line="240" w:lineRule="auto"/>
        <w:ind w:firstLine="284"/>
        <w:jc w:val="both"/>
        <w:rPr>
          <w:rFonts w:ascii="Times New Roman" w:eastAsia="Times New Roman" w:hAnsi="Times New Roman" w:cs="Times New Roman"/>
          <w:color w:val="000000" w:themeColor="text1"/>
          <w:sz w:val="28"/>
          <w:szCs w:val="28"/>
          <w:lang w:val="uk-UA" w:eastAsia="ru-RU"/>
        </w:rPr>
      </w:pPr>
      <w:r w:rsidRPr="00122FAD">
        <w:rPr>
          <w:rFonts w:ascii="Times New Roman" w:eastAsia="Times New Roman" w:hAnsi="Times New Roman" w:cs="Times New Roman"/>
          <w:color w:val="000000" w:themeColor="text1"/>
          <w:sz w:val="28"/>
          <w:szCs w:val="28"/>
          <w:lang w:val="uk-UA" w:eastAsia="ru-RU"/>
        </w:rPr>
        <w:t xml:space="preserve">3.1. Тарифи на послуги з медичного обслуговування розраховуються індивідуально за кожним видом медичної послуги на основі технологічної карти медичної послуги в якій зазначаються видатки підприємства на надання послуги, та складаються із собівартості, податку на додану вартість за ставками чинного законодавства на послуги в галузі охорони здоров’я та граничного рівня рентабельності. </w:t>
      </w:r>
      <w:r w:rsidR="00442781" w:rsidRPr="00122FAD">
        <w:rPr>
          <w:rFonts w:ascii="Times New Roman" w:eastAsia="Times New Roman" w:hAnsi="Times New Roman" w:cs="Times New Roman"/>
          <w:color w:val="000000" w:themeColor="text1"/>
          <w:sz w:val="28"/>
          <w:szCs w:val="28"/>
          <w:lang w:val="uk-UA" w:eastAsia="ru-RU"/>
        </w:rPr>
        <w:t>Форма технологічної карти медичної послуги та форма калькуляції собівартості послуги з медичного обслуговування</w:t>
      </w:r>
      <w:r w:rsidR="007C68C2" w:rsidRPr="00122FAD">
        <w:rPr>
          <w:rFonts w:ascii="Times New Roman" w:eastAsia="Times New Roman" w:hAnsi="Times New Roman" w:cs="Times New Roman"/>
          <w:color w:val="000000" w:themeColor="text1"/>
          <w:sz w:val="28"/>
          <w:szCs w:val="28"/>
          <w:lang w:val="uk-UA" w:eastAsia="ru-RU"/>
        </w:rPr>
        <w:t xml:space="preserve"> затверджуються наказом керівника КНП «Долинська багатопрофільна лікарня»</w:t>
      </w:r>
    </w:p>
    <w:p w14:paraId="382F3F5E" w14:textId="77777777" w:rsidR="00332BCA" w:rsidRPr="00122FAD" w:rsidRDefault="00332BCA" w:rsidP="00B5347D">
      <w:pPr>
        <w:shd w:val="clear" w:color="auto" w:fill="FFFFFF" w:themeFill="background1"/>
        <w:spacing w:after="0" w:line="240" w:lineRule="auto"/>
        <w:ind w:firstLine="284"/>
        <w:jc w:val="both"/>
        <w:rPr>
          <w:color w:val="000000" w:themeColor="text1"/>
          <w:szCs w:val="28"/>
          <w:lang w:val="uk-UA"/>
        </w:rPr>
      </w:pPr>
      <w:r w:rsidRPr="00122FAD">
        <w:rPr>
          <w:rFonts w:ascii="Times New Roman" w:eastAsia="Times New Roman" w:hAnsi="Times New Roman" w:cs="Times New Roman"/>
          <w:color w:val="000000" w:themeColor="text1"/>
          <w:sz w:val="28"/>
          <w:szCs w:val="28"/>
          <w:lang w:val="uk-UA" w:eastAsia="ru-RU"/>
        </w:rPr>
        <w:t xml:space="preserve">3.2. Витрати, що включаються до собівартості послуги, групуються відповідно до Положення (стандарту) бухгалтерського обліку 16 «Витрати» , затвердженого наказом Міністерства фінансів України від 31.12.1999 № 318 та </w:t>
      </w:r>
      <w:r w:rsidRPr="00122FAD">
        <w:rPr>
          <w:rFonts w:ascii="Times New Roman" w:hAnsi="Times New Roman" w:cs="Times New Roman"/>
          <w:sz w:val="28"/>
          <w:szCs w:val="28"/>
          <w:lang w:val="uk-UA"/>
        </w:rPr>
        <w:t>Методики розрахунку вартості послуги з медичного обслуговування, затвердженою постановою КМУ України від 27.12.2017 № 1075</w:t>
      </w:r>
      <w:r w:rsidR="00683850" w:rsidRPr="00122FAD">
        <w:rPr>
          <w:rFonts w:ascii="Times New Roman" w:hAnsi="Times New Roman" w:cs="Times New Roman"/>
          <w:sz w:val="28"/>
          <w:szCs w:val="28"/>
          <w:lang w:val="uk-UA"/>
        </w:rPr>
        <w:t>«Про затвердження Методики розрахунку вартості послуги з медичного обслуговування».</w:t>
      </w:r>
    </w:p>
    <w:p w14:paraId="079EC654" w14:textId="77777777" w:rsidR="00332BCA" w:rsidRPr="00122FAD" w:rsidRDefault="00332BCA" w:rsidP="00B5347D">
      <w:pPr>
        <w:spacing w:after="0" w:line="240" w:lineRule="auto"/>
        <w:ind w:firstLine="284"/>
        <w:jc w:val="both"/>
        <w:rPr>
          <w:rFonts w:ascii="Times New Roman" w:eastAsia="Times New Roman" w:hAnsi="Times New Roman" w:cs="Times New Roman"/>
          <w:color w:val="000000" w:themeColor="text1"/>
          <w:sz w:val="28"/>
          <w:szCs w:val="28"/>
          <w:lang w:val="uk-UA" w:eastAsia="ru-RU"/>
        </w:rPr>
      </w:pPr>
      <w:r w:rsidRPr="00122FAD">
        <w:rPr>
          <w:rFonts w:ascii="Times New Roman" w:eastAsia="Times New Roman" w:hAnsi="Times New Roman" w:cs="Times New Roman"/>
          <w:color w:val="000000" w:themeColor="text1"/>
          <w:sz w:val="28"/>
          <w:szCs w:val="28"/>
          <w:lang w:val="uk-UA" w:eastAsia="ru-RU"/>
        </w:rPr>
        <w:t>До складу собівартості входять: прямі витрати, або витрати, безпосередньо пов’язані з наданням конкретної послуги, загальновиробничі та адміністративні витрати (накладні витрати), тобто такі, які неможливо зарахувати до конкретної послуги, а лише у вигляді питомої частки.</w:t>
      </w:r>
    </w:p>
    <w:p w14:paraId="712B3B6F"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3.3. Розрахунок собівартості послуг з медичного обслуговування здійснюється:</w:t>
      </w:r>
    </w:p>
    <w:p w14:paraId="22941700" w14:textId="77777777" w:rsidR="00332BCA" w:rsidRPr="00122FAD" w:rsidRDefault="00332BCA" w:rsidP="00B5347D">
      <w:pPr>
        <w:pStyle w:val="a6"/>
        <w:ind w:left="0" w:firstLine="284"/>
        <w:jc w:val="both"/>
        <w:rPr>
          <w:szCs w:val="28"/>
          <w:lang w:val="uk-UA"/>
        </w:rPr>
      </w:pPr>
      <w:r w:rsidRPr="00122FAD">
        <w:rPr>
          <w:szCs w:val="28"/>
          <w:lang w:val="uk-UA"/>
        </w:rPr>
        <w:t>•</w:t>
      </w:r>
      <w:r w:rsidRPr="00122FAD">
        <w:rPr>
          <w:szCs w:val="28"/>
          <w:lang w:val="uk-UA"/>
        </w:rPr>
        <w:tab/>
        <w:t xml:space="preserve"> за формою (додаток 1) відповідно до методики, яка описана нижче, за технологічними картами послуг з медичного обслуговування, які затверджуються наказом генерального директора КНП «Долинська багатопрофільна лікарня»;</w:t>
      </w:r>
    </w:p>
    <w:p w14:paraId="26431047"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за принципами класифікації витрат та розрахунку фактичної собівартості у П(С)БО 16.</w:t>
      </w:r>
    </w:p>
    <w:p w14:paraId="75D42CE3"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3.4. У розрахунках враховуються витрати калькуляційних груп:</w:t>
      </w:r>
    </w:p>
    <w:p w14:paraId="67CAEA09" w14:textId="77777777" w:rsidR="00332BCA" w:rsidRPr="00122FAD" w:rsidRDefault="00332BCA" w:rsidP="00553D59">
      <w:pPr>
        <w:pStyle w:val="a5"/>
        <w:numPr>
          <w:ilvl w:val="0"/>
          <w:numId w:val="4"/>
        </w:numPr>
        <w:ind w:left="0" w:firstLine="568"/>
        <w:jc w:val="both"/>
        <w:rPr>
          <w:rFonts w:ascii="Times New Roman" w:hAnsi="Times New Roman" w:cs="Times New Roman"/>
          <w:sz w:val="28"/>
          <w:szCs w:val="28"/>
          <w:lang w:val="uk-UA"/>
        </w:rPr>
      </w:pPr>
      <w:r w:rsidRPr="00122FAD">
        <w:rPr>
          <w:rFonts w:ascii="Times New Roman" w:hAnsi="Times New Roman" w:cs="Times New Roman"/>
          <w:b/>
          <w:bCs/>
          <w:sz w:val="28"/>
          <w:szCs w:val="28"/>
          <w:lang w:val="uk-UA"/>
        </w:rPr>
        <w:lastRenderedPageBreak/>
        <w:t>група 1.</w:t>
      </w:r>
      <w:r w:rsidRPr="00122FAD">
        <w:rPr>
          <w:rFonts w:ascii="Times New Roman" w:hAnsi="Times New Roman" w:cs="Times New Roman"/>
          <w:sz w:val="28"/>
          <w:szCs w:val="28"/>
          <w:lang w:val="uk-UA"/>
        </w:rPr>
        <w:t xml:space="preserve"> «Адміністративні підрозділи» — адміністрація, адміністративно-господарська частина, харчоблок;</w:t>
      </w:r>
    </w:p>
    <w:p w14:paraId="6E8158EC" w14:textId="77777777" w:rsidR="00332BCA" w:rsidRPr="00122FAD" w:rsidRDefault="00332BCA" w:rsidP="00553D59">
      <w:pPr>
        <w:pStyle w:val="a5"/>
        <w:numPr>
          <w:ilvl w:val="0"/>
          <w:numId w:val="4"/>
        </w:numPr>
        <w:ind w:left="0" w:firstLine="568"/>
        <w:jc w:val="both"/>
        <w:rPr>
          <w:rFonts w:ascii="Times New Roman" w:hAnsi="Times New Roman" w:cs="Times New Roman"/>
          <w:sz w:val="28"/>
          <w:szCs w:val="28"/>
          <w:lang w:val="uk-UA"/>
        </w:rPr>
      </w:pPr>
      <w:r w:rsidRPr="00122FAD">
        <w:rPr>
          <w:rFonts w:ascii="Times New Roman" w:hAnsi="Times New Roman" w:cs="Times New Roman"/>
          <w:b/>
          <w:bCs/>
          <w:sz w:val="28"/>
          <w:szCs w:val="28"/>
          <w:lang w:val="uk-UA"/>
        </w:rPr>
        <w:t>група 2.</w:t>
      </w:r>
      <w:r w:rsidRPr="00122FAD">
        <w:rPr>
          <w:rFonts w:ascii="Times New Roman" w:hAnsi="Times New Roman" w:cs="Times New Roman"/>
          <w:sz w:val="28"/>
          <w:szCs w:val="28"/>
          <w:lang w:val="uk-UA"/>
        </w:rPr>
        <w:t xml:space="preserve"> «Допоміжні підрозділи» — клініко-діагностична лабораторія, бактеріологічна лабораторія, відділення анестезіології та інтенсивної терапії, відділення екстреної медичної допомоги, відділ інфекційного контролю.</w:t>
      </w:r>
    </w:p>
    <w:p w14:paraId="733D4706" w14:textId="77777777" w:rsidR="00332BCA" w:rsidRPr="00122FAD" w:rsidRDefault="00332BCA" w:rsidP="00553D59">
      <w:pPr>
        <w:pStyle w:val="a5"/>
        <w:numPr>
          <w:ilvl w:val="0"/>
          <w:numId w:val="4"/>
        </w:numPr>
        <w:ind w:left="0" w:firstLine="568"/>
        <w:jc w:val="both"/>
        <w:rPr>
          <w:rFonts w:ascii="Times New Roman" w:hAnsi="Times New Roman" w:cs="Times New Roman"/>
          <w:sz w:val="28"/>
          <w:szCs w:val="28"/>
          <w:lang w:val="uk-UA"/>
        </w:rPr>
      </w:pPr>
      <w:r w:rsidRPr="00122FAD">
        <w:rPr>
          <w:rFonts w:ascii="Times New Roman" w:hAnsi="Times New Roman" w:cs="Times New Roman"/>
          <w:b/>
          <w:bCs/>
          <w:sz w:val="28"/>
          <w:szCs w:val="28"/>
          <w:lang w:val="uk-UA"/>
        </w:rPr>
        <w:t>група 3.</w:t>
      </w:r>
      <w:r w:rsidRPr="00122FAD">
        <w:rPr>
          <w:rFonts w:ascii="Times New Roman" w:hAnsi="Times New Roman" w:cs="Times New Roman"/>
          <w:sz w:val="28"/>
          <w:szCs w:val="28"/>
          <w:lang w:val="uk-UA"/>
        </w:rPr>
        <w:t xml:space="preserve"> «Клінічні відділення» — терапевтичне, неврологічне, інсультне, інфекційне, центр хірургії та ортопедії, центр здоров’я жінки, відділення гемодіалізу, відділення паліативної допомоги, центр здоров’я дитини</w:t>
      </w:r>
      <w:r w:rsidR="00011E5F" w:rsidRPr="00122FAD">
        <w:rPr>
          <w:rFonts w:ascii="Times New Roman" w:hAnsi="Times New Roman" w:cs="Times New Roman"/>
          <w:sz w:val="28"/>
          <w:szCs w:val="28"/>
          <w:lang w:val="uk-UA"/>
        </w:rPr>
        <w:t>, консультативно-діагностичний центр</w:t>
      </w:r>
      <w:r w:rsidRPr="00122FAD">
        <w:rPr>
          <w:rFonts w:ascii="Times New Roman" w:hAnsi="Times New Roman" w:cs="Times New Roman"/>
          <w:sz w:val="28"/>
          <w:szCs w:val="28"/>
          <w:lang w:val="uk-UA"/>
        </w:rPr>
        <w:t>.</w:t>
      </w:r>
    </w:p>
    <w:p w14:paraId="10DAA399" w14:textId="77777777" w:rsidR="00332BCA" w:rsidRPr="00122FAD" w:rsidRDefault="00332BCA" w:rsidP="00553D59">
      <w:pPr>
        <w:pStyle w:val="a5"/>
        <w:ind w:firstLine="568"/>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При розрахунку собівартості послуг розподіл витрат здійснюється у низхідному порядку, а саме:</w:t>
      </w:r>
    </w:p>
    <w:p w14:paraId="2EC2E625" w14:textId="77777777" w:rsidR="00332BCA" w:rsidRPr="00122FAD" w:rsidRDefault="00332BCA" w:rsidP="00553D59">
      <w:pPr>
        <w:pStyle w:val="a5"/>
        <w:ind w:firstLine="568"/>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при розрахунку собівартості послуг, які надають підрозділи калькуляційної групи 2 — враховуються розподілені витрати тільки підрозділів калькуляційної групи 1;</w:t>
      </w:r>
    </w:p>
    <w:p w14:paraId="0603F0D0" w14:textId="77777777" w:rsidR="00332BCA" w:rsidRPr="00122FAD" w:rsidRDefault="00332BCA" w:rsidP="00553D59">
      <w:pPr>
        <w:pStyle w:val="a5"/>
        <w:ind w:firstLine="568"/>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при розрахунку собівартості послуг, які надають підрозділи калькуляційної групи 3 — враховуються розподілені витрати підрозділів калькуляційних груп 2 і 3.</w:t>
      </w:r>
    </w:p>
    <w:p w14:paraId="603A0718"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xml:space="preserve">Перед розподілом загальних витрат виконується розподіл загальновиробничих витрат  між калькуляційними групами 2 і 3. </w:t>
      </w:r>
    </w:p>
    <w:p w14:paraId="2D2F1204" w14:textId="77777777" w:rsidR="00332BCA" w:rsidRPr="00122FAD" w:rsidRDefault="00332BCA" w:rsidP="00E85616">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3.5. До прямих витрат належать:</w:t>
      </w:r>
    </w:p>
    <w:p w14:paraId="01D2E552" w14:textId="77777777" w:rsidR="00332BCA" w:rsidRPr="00122FAD" w:rsidRDefault="00332BCA" w:rsidP="00E85616">
      <w:pPr>
        <w:pStyle w:val="a6"/>
        <w:numPr>
          <w:ilvl w:val="0"/>
          <w:numId w:val="3"/>
        </w:numPr>
        <w:ind w:left="0" w:firstLine="284"/>
        <w:jc w:val="both"/>
        <w:rPr>
          <w:szCs w:val="28"/>
          <w:lang w:val="uk-UA"/>
        </w:rPr>
      </w:pPr>
      <w:r w:rsidRPr="00122FAD">
        <w:rPr>
          <w:rFonts w:eastAsiaTheme="minorHAnsi"/>
          <w:szCs w:val="28"/>
          <w:lang w:val="uk-UA" w:eastAsia="en-US"/>
        </w:rPr>
        <w:t>оплата праці, де передбачають як основну, так і додаткову заробітну плату, а також інші види заохочень та виплат у розмірах, визначених у колективному договорі Ці витрати визначають відповідно до штатного розпису підрозділу або конкретного персоналу, що надає таку послугу, норм робочого часу для цього персоналу, а також витрат робочого часу саме на виконання цієї послуги, витрати на сплату обов’язкових податків;</w:t>
      </w:r>
    </w:p>
    <w:p w14:paraId="12B4214E" w14:textId="77777777" w:rsidR="00332BCA" w:rsidRPr="00122FAD" w:rsidRDefault="00332BCA" w:rsidP="00E85616">
      <w:pPr>
        <w:pStyle w:val="a6"/>
        <w:numPr>
          <w:ilvl w:val="0"/>
          <w:numId w:val="3"/>
        </w:numPr>
        <w:ind w:left="0" w:firstLine="284"/>
        <w:jc w:val="both"/>
        <w:rPr>
          <w:szCs w:val="28"/>
          <w:lang w:val="uk-UA"/>
        </w:rPr>
      </w:pPr>
      <w:r w:rsidRPr="00122FAD">
        <w:rPr>
          <w:rFonts w:eastAsiaTheme="minorHAnsi"/>
          <w:szCs w:val="28"/>
          <w:lang w:val="uk-UA" w:eastAsia="en-US"/>
        </w:rPr>
        <w:t>витрати на матеріали, а саме: витрати на лікарські та медичні вироби, витратні матеріали, перев’язувальні матеріали, лабораторні реактиви, дезінфікуючі засоби, бланки, медичний інструментарій, розхідні засоби та інші, які витрачають саме під час надання послуги та які можна розрахувати у кількісному вираженні та зарахувати до конкретної медичної послуги (за технологічною картою послуги з медичного обслуговування);</w:t>
      </w:r>
    </w:p>
    <w:p w14:paraId="236E6EC1" w14:textId="77777777" w:rsidR="00332BCA" w:rsidRPr="00122FAD" w:rsidRDefault="00332BCA" w:rsidP="00E85616">
      <w:pPr>
        <w:pStyle w:val="a6"/>
        <w:numPr>
          <w:ilvl w:val="0"/>
          <w:numId w:val="3"/>
        </w:numPr>
        <w:ind w:left="0" w:firstLine="284"/>
        <w:jc w:val="both"/>
        <w:rPr>
          <w:szCs w:val="28"/>
          <w:lang w:val="uk-UA"/>
        </w:rPr>
      </w:pPr>
      <w:r w:rsidRPr="00122FAD">
        <w:rPr>
          <w:rFonts w:eastAsiaTheme="minorHAnsi"/>
          <w:szCs w:val="28"/>
          <w:lang w:val="uk-UA" w:eastAsia="en-US"/>
        </w:rPr>
        <w:t>витрати на обладна</w:t>
      </w:r>
      <w:r w:rsidR="00E85616" w:rsidRPr="00122FAD">
        <w:rPr>
          <w:rFonts w:eastAsiaTheme="minorHAnsi"/>
          <w:szCs w:val="28"/>
          <w:lang w:val="uk-UA" w:eastAsia="en-US"/>
        </w:rPr>
        <w:t>ння, амортизацію, повірку, тощо.</w:t>
      </w:r>
    </w:p>
    <w:p w14:paraId="5E9B9C2E"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3.6. До непрямих витрат, які підлягають розподілу на калькуляційні групи (п. 3.4 цього Положення) та використовуються при підрахунку собівартості послуг з медичного обслуговування, належать:</w:t>
      </w:r>
    </w:p>
    <w:p w14:paraId="12C38826"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загальновиробничі витрати;</w:t>
      </w:r>
    </w:p>
    <w:p w14:paraId="724AE1CF"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адміністративні витрати.</w:t>
      </w:r>
    </w:p>
    <w:p w14:paraId="3DC5B165"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xml:space="preserve">Розподіл непрямих витрат передує розподілу загальних витрат підрозділів (п. 3.2). </w:t>
      </w:r>
    </w:p>
    <w:p w14:paraId="64333872"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3.7. Розподіл непрямих витрат здійснюється згідно з пунктом 16 П(С)БО 16. Базами (критеріями) розподілу непрямих витрат на калькуляційні групи є:</w:t>
      </w:r>
    </w:p>
    <w:p w14:paraId="1C095591" w14:textId="77777777" w:rsidR="00332BCA" w:rsidRPr="00122FAD" w:rsidRDefault="00332BCA" w:rsidP="00B5347D">
      <w:pPr>
        <w:pStyle w:val="a5"/>
        <w:ind w:left="284"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площа приміщень —  витрати на комунальні послуги (електроенергія, опалення, водопостачання та водовідведення тощо);</w:t>
      </w:r>
    </w:p>
    <w:p w14:paraId="2D246196" w14:textId="77777777" w:rsidR="00332BCA" w:rsidRPr="00122FAD" w:rsidRDefault="00332BCA" w:rsidP="00B5347D">
      <w:pPr>
        <w:pStyle w:val="a5"/>
        <w:ind w:left="284"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w:t>
      </w:r>
      <w:r w:rsidRPr="00122FAD">
        <w:rPr>
          <w:rFonts w:ascii="Times New Roman" w:hAnsi="Times New Roman" w:cs="Times New Roman"/>
          <w:sz w:val="28"/>
          <w:szCs w:val="28"/>
          <w:lang w:val="uk-UA"/>
        </w:rPr>
        <w:tab/>
        <w:t>кількість персоналу (фактично зайняті ставки) — решта витрат.</w:t>
      </w:r>
    </w:p>
    <w:p w14:paraId="67C07D06"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lastRenderedPageBreak/>
        <w:t>Склад загальновиробничих та адміністративних витрат КНП визначається на підставі наказу про облікову політику та пунктів 15 і 18 П(С)БО 16.</w:t>
      </w:r>
    </w:p>
    <w:p w14:paraId="5E893E99" w14:textId="77777777" w:rsidR="00332BCA" w:rsidRPr="00122FAD" w:rsidRDefault="00332BCA" w:rsidP="00B5347D">
      <w:pPr>
        <w:pStyle w:val="a5"/>
        <w:ind w:firstLine="284"/>
        <w:jc w:val="both"/>
        <w:rPr>
          <w:rFonts w:ascii="Times New Roman" w:hAnsi="Times New Roman" w:cs="Times New Roman"/>
          <w:color w:val="FF0000"/>
          <w:sz w:val="28"/>
          <w:szCs w:val="28"/>
          <w:lang w:val="uk-UA"/>
        </w:rPr>
      </w:pPr>
      <w:r w:rsidRPr="00122FAD">
        <w:rPr>
          <w:rFonts w:ascii="Times New Roman" w:hAnsi="Times New Roman" w:cs="Times New Roman"/>
          <w:sz w:val="28"/>
          <w:szCs w:val="28"/>
          <w:lang w:val="uk-UA"/>
        </w:rPr>
        <w:t>3.</w:t>
      </w:r>
      <w:r w:rsidR="00D14350" w:rsidRPr="00122FAD">
        <w:rPr>
          <w:rFonts w:ascii="Times New Roman" w:hAnsi="Times New Roman" w:cs="Times New Roman"/>
          <w:sz w:val="28"/>
          <w:szCs w:val="28"/>
          <w:lang w:val="uk-UA"/>
        </w:rPr>
        <w:t>8</w:t>
      </w:r>
      <w:r w:rsidRPr="00122FAD">
        <w:rPr>
          <w:rFonts w:ascii="Times New Roman" w:hAnsi="Times New Roman" w:cs="Times New Roman"/>
          <w:sz w:val="28"/>
          <w:szCs w:val="28"/>
          <w:lang w:val="uk-UA"/>
        </w:rPr>
        <w:t>. Рівень рентабельності послуг з медичного обслуговування встановлюється підприємством самостійно</w:t>
      </w:r>
      <w:r w:rsidR="00D14350" w:rsidRPr="00122FAD">
        <w:rPr>
          <w:rFonts w:ascii="Times New Roman" w:hAnsi="Times New Roman" w:cs="Times New Roman"/>
          <w:sz w:val="28"/>
          <w:szCs w:val="28"/>
          <w:lang w:val="uk-UA"/>
        </w:rPr>
        <w:t>.</w:t>
      </w:r>
    </w:p>
    <w:p w14:paraId="5233513E" w14:textId="77777777" w:rsidR="00332BCA" w:rsidRPr="00122FAD" w:rsidRDefault="00332BCA" w:rsidP="00B5347D">
      <w:pPr>
        <w:pStyle w:val="a5"/>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3.</w:t>
      </w:r>
      <w:r w:rsidR="00D14350" w:rsidRPr="00122FAD">
        <w:rPr>
          <w:rFonts w:ascii="Times New Roman" w:hAnsi="Times New Roman" w:cs="Times New Roman"/>
          <w:sz w:val="28"/>
          <w:szCs w:val="28"/>
          <w:lang w:val="uk-UA"/>
        </w:rPr>
        <w:t>9</w:t>
      </w:r>
      <w:r w:rsidRPr="00122FAD">
        <w:rPr>
          <w:rFonts w:ascii="Times New Roman" w:hAnsi="Times New Roman" w:cs="Times New Roman"/>
          <w:sz w:val="28"/>
          <w:szCs w:val="28"/>
          <w:lang w:val="uk-UA"/>
        </w:rPr>
        <w:t>. Послуги з медичного обслуговування оподатковуються податком на додану вартість за ставкою 20%, крім послуг, які відповідно до статті 197.1.5. Податкового кодексу України звільнені від оподаткування податком на додану вартість.</w:t>
      </w:r>
    </w:p>
    <w:p w14:paraId="15C09350" w14:textId="77777777" w:rsidR="00B5347D" w:rsidRPr="00122FAD" w:rsidRDefault="00B5347D" w:rsidP="00B5347D">
      <w:pPr>
        <w:pStyle w:val="a5"/>
        <w:ind w:firstLine="284"/>
        <w:jc w:val="both"/>
        <w:rPr>
          <w:rFonts w:ascii="Times New Roman" w:hAnsi="Times New Roman" w:cs="Times New Roman"/>
          <w:sz w:val="20"/>
          <w:szCs w:val="20"/>
          <w:lang w:val="uk-UA"/>
        </w:rPr>
      </w:pPr>
    </w:p>
    <w:p w14:paraId="17E02B19" w14:textId="77777777" w:rsidR="00554EF7" w:rsidRPr="00122FAD" w:rsidRDefault="00554EF7" w:rsidP="00B5347D">
      <w:pPr>
        <w:spacing w:after="0" w:line="240" w:lineRule="auto"/>
        <w:ind w:firstLine="284"/>
        <w:jc w:val="center"/>
        <w:rPr>
          <w:rFonts w:ascii="Times New Roman" w:hAnsi="Times New Roman" w:cs="Times New Roman"/>
          <w:b/>
          <w:sz w:val="28"/>
          <w:szCs w:val="28"/>
          <w:lang w:val="uk-UA"/>
        </w:rPr>
      </w:pPr>
      <w:r w:rsidRPr="00122FAD">
        <w:rPr>
          <w:rFonts w:ascii="Times New Roman" w:hAnsi="Times New Roman" w:cs="Times New Roman"/>
          <w:b/>
          <w:sz w:val="28"/>
          <w:szCs w:val="28"/>
          <w:lang w:val="uk-UA"/>
        </w:rPr>
        <w:t>4. Оплата послуг</w:t>
      </w:r>
    </w:p>
    <w:p w14:paraId="0DE2190E"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xml:space="preserve">4.1. КНП </w:t>
      </w:r>
      <w:r w:rsidRPr="00122FAD">
        <w:rPr>
          <w:rFonts w:cs="Times New Roman"/>
          <w:sz w:val="28"/>
          <w:szCs w:val="28"/>
          <w:lang w:val="uk-UA"/>
        </w:rPr>
        <w:t>«</w:t>
      </w:r>
      <w:r w:rsidRPr="00122FAD">
        <w:rPr>
          <w:rStyle w:val="rvts7"/>
          <w:rFonts w:ascii="Times New Roman" w:hAnsi="Times New Roman" w:cs="Times New Roman"/>
          <w:color w:val="000000"/>
          <w:sz w:val="28"/>
          <w:szCs w:val="28"/>
          <w:lang w:val="uk-UA"/>
        </w:rPr>
        <w:t xml:space="preserve">Долинська багатопрофільна лікарня» </w:t>
      </w:r>
      <w:r w:rsidRPr="00122FAD">
        <w:rPr>
          <w:rFonts w:ascii="Times New Roman" w:hAnsi="Times New Roman" w:cs="Times New Roman"/>
          <w:sz w:val="28"/>
          <w:szCs w:val="28"/>
          <w:lang w:val="uk-UA"/>
        </w:rPr>
        <w:t>приймає оплату за послуги з медичного обслуговування від фізичних і юридичних осіб, у т.ч. страхових компаній в безготівковій формі на свій поточний банківський рахунок</w:t>
      </w:r>
      <w:r w:rsidR="00DB2434" w:rsidRPr="00122FAD">
        <w:rPr>
          <w:rFonts w:ascii="Times New Roman" w:hAnsi="Times New Roman" w:cs="Times New Roman"/>
          <w:sz w:val="28"/>
          <w:szCs w:val="28"/>
          <w:lang w:val="uk-UA"/>
        </w:rPr>
        <w:t xml:space="preserve"> відповідно до умов договору</w:t>
      </w:r>
      <w:r w:rsidRPr="00122FAD">
        <w:rPr>
          <w:rFonts w:ascii="Times New Roman" w:hAnsi="Times New Roman" w:cs="Times New Roman"/>
          <w:sz w:val="28"/>
          <w:szCs w:val="28"/>
          <w:lang w:val="uk-UA"/>
        </w:rPr>
        <w:t>.</w:t>
      </w:r>
    </w:p>
    <w:p w14:paraId="35E7DFB0" w14:textId="77777777" w:rsidR="00DB2434" w:rsidRPr="00122FAD" w:rsidRDefault="00DB2434" w:rsidP="00B5347D">
      <w:pPr>
        <w:spacing w:after="0" w:line="240" w:lineRule="auto"/>
        <w:ind w:firstLine="284"/>
        <w:jc w:val="center"/>
        <w:rPr>
          <w:rFonts w:ascii="Times New Roman" w:hAnsi="Times New Roman" w:cs="Times New Roman"/>
          <w:b/>
          <w:sz w:val="20"/>
          <w:szCs w:val="20"/>
          <w:lang w:val="uk-UA"/>
        </w:rPr>
      </w:pPr>
    </w:p>
    <w:p w14:paraId="1B7D4638" w14:textId="77777777" w:rsidR="00554EF7" w:rsidRPr="00122FAD" w:rsidRDefault="00554EF7" w:rsidP="00B5347D">
      <w:pPr>
        <w:spacing w:after="0" w:line="240" w:lineRule="auto"/>
        <w:ind w:firstLine="284"/>
        <w:jc w:val="center"/>
        <w:rPr>
          <w:rFonts w:ascii="Times New Roman" w:hAnsi="Times New Roman" w:cs="Times New Roman"/>
          <w:b/>
          <w:sz w:val="28"/>
          <w:szCs w:val="28"/>
          <w:lang w:val="uk-UA"/>
        </w:rPr>
      </w:pPr>
      <w:r w:rsidRPr="00122FAD">
        <w:rPr>
          <w:rFonts w:ascii="Times New Roman" w:hAnsi="Times New Roman" w:cs="Times New Roman"/>
          <w:b/>
          <w:sz w:val="28"/>
          <w:szCs w:val="28"/>
          <w:lang w:val="uk-UA"/>
        </w:rPr>
        <w:t>5. Розподіл та використання грошових надходжень</w:t>
      </w:r>
    </w:p>
    <w:p w14:paraId="2FFB9FAC"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5.1. Кошти, отримані від надання посл</w:t>
      </w:r>
      <w:r w:rsidR="00307FA1" w:rsidRPr="00122FAD">
        <w:rPr>
          <w:rFonts w:ascii="Times New Roman" w:hAnsi="Times New Roman" w:cs="Times New Roman"/>
          <w:sz w:val="28"/>
          <w:szCs w:val="28"/>
          <w:lang w:val="uk-UA"/>
        </w:rPr>
        <w:t xml:space="preserve">уг з медичного обслуговування, </w:t>
      </w:r>
      <w:r w:rsidRPr="00122FAD">
        <w:rPr>
          <w:rFonts w:ascii="Times New Roman" w:hAnsi="Times New Roman" w:cs="Times New Roman"/>
          <w:sz w:val="28"/>
          <w:szCs w:val="28"/>
          <w:lang w:val="uk-UA"/>
        </w:rPr>
        <w:t xml:space="preserve">КНП </w:t>
      </w:r>
      <w:r w:rsidRPr="00122FAD">
        <w:rPr>
          <w:rFonts w:cs="Times New Roman"/>
          <w:sz w:val="28"/>
          <w:szCs w:val="28"/>
          <w:lang w:val="uk-UA"/>
        </w:rPr>
        <w:t>«</w:t>
      </w:r>
      <w:r w:rsidRPr="00122FAD">
        <w:rPr>
          <w:rStyle w:val="rvts7"/>
          <w:rFonts w:ascii="Times New Roman" w:hAnsi="Times New Roman" w:cs="Times New Roman"/>
          <w:color w:val="000000"/>
          <w:sz w:val="28"/>
          <w:szCs w:val="28"/>
          <w:lang w:val="uk-UA"/>
        </w:rPr>
        <w:t xml:space="preserve">Долинська багатопрофільна лікарня» </w:t>
      </w:r>
      <w:r w:rsidRPr="00122FAD">
        <w:rPr>
          <w:rFonts w:ascii="Times New Roman" w:hAnsi="Times New Roman" w:cs="Times New Roman"/>
          <w:sz w:val="28"/>
          <w:szCs w:val="28"/>
          <w:lang w:val="uk-UA"/>
        </w:rPr>
        <w:t>використовує винятково у межах статутної діяльності, з дотриманням пунктів статуту, що забороняють прямий розподіл прибутку між засновниками та працівниками. Натомість ці кошти підприємство спрямовує на фінансування видатків та досягнення соціальної мети діяльності відповідно до фінансового плану.</w:t>
      </w:r>
    </w:p>
    <w:p w14:paraId="63294E57"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5.2. Пріоритетні напрями розподілу коштів, отриманих за надання послуг з медичного обслуговування:</w:t>
      </w:r>
    </w:p>
    <w:p w14:paraId="42AF5D09" w14:textId="77777777" w:rsidR="00554EF7" w:rsidRPr="00122FAD" w:rsidRDefault="00307FA1"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5.2.1</w:t>
      </w:r>
      <w:r w:rsidR="00554EF7" w:rsidRPr="00122FAD">
        <w:rPr>
          <w:rFonts w:ascii="Times New Roman" w:hAnsi="Times New Roman" w:cs="Times New Roman"/>
          <w:sz w:val="28"/>
          <w:szCs w:val="28"/>
          <w:lang w:val="uk-UA"/>
        </w:rPr>
        <w:t xml:space="preserve"> оплата праці медичних працівників КНП </w:t>
      </w:r>
      <w:r w:rsidR="00554EF7" w:rsidRPr="00122FAD">
        <w:rPr>
          <w:rFonts w:cs="Times New Roman"/>
          <w:sz w:val="28"/>
          <w:szCs w:val="28"/>
          <w:lang w:val="uk-UA"/>
        </w:rPr>
        <w:t>«</w:t>
      </w:r>
      <w:r w:rsidR="00554EF7" w:rsidRPr="00122FAD">
        <w:rPr>
          <w:rStyle w:val="rvts7"/>
          <w:rFonts w:ascii="Times New Roman" w:hAnsi="Times New Roman" w:cs="Times New Roman"/>
          <w:color w:val="000000"/>
          <w:sz w:val="28"/>
          <w:szCs w:val="28"/>
          <w:lang w:val="uk-UA"/>
        </w:rPr>
        <w:t xml:space="preserve">Долинська багатопрофільна лікарня» </w:t>
      </w:r>
      <w:r w:rsidR="00554EF7" w:rsidRPr="00122FAD">
        <w:rPr>
          <w:rFonts w:ascii="Times New Roman" w:hAnsi="Times New Roman" w:cs="Times New Roman"/>
          <w:sz w:val="28"/>
          <w:szCs w:val="28"/>
          <w:lang w:val="uk-UA"/>
        </w:rPr>
        <w:t>передусім тих, які забезпечують надання послуг з медичного обслуговування; сплата ЄСВ, інших зарплатних податків і зборів;</w:t>
      </w:r>
    </w:p>
    <w:p w14:paraId="5C90FEA8"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xml:space="preserve">5.2.2 оновлення матеріально-технічної бази КНП </w:t>
      </w:r>
      <w:r w:rsidRPr="00122FAD">
        <w:rPr>
          <w:rFonts w:cs="Times New Roman"/>
          <w:sz w:val="28"/>
          <w:szCs w:val="28"/>
          <w:lang w:val="uk-UA"/>
        </w:rPr>
        <w:t>«</w:t>
      </w:r>
      <w:r w:rsidRPr="00122FAD">
        <w:rPr>
          <w:rStyle w:val="rvts7"/>
          <w:rFonts w:ascii="Times New Roman" w:hAnsi="Times New Roman" w:cs="Times New Roman"/>
          <w:color w:val="000000"/>
          <w:sz w:val="28"/>
          <w:szCs w:val="28"/>
          <w:lang w:val="uk-UA"/>
        </w:rPr>
        <w:t>Долинська багатопрофільна лікарня»</w:t>
      </w:r>
      <w:r w:rsidRPr="00122FAD">
        <w:rPr>
          <w:rFonts w:ascii="Times New Roman" w:hAnsi="Times New Roman" w:cs="Times New Roman"/>
          <w:sz w:val="28"/>
          <w:szCs w:val="28"/>
          <w:lang w:val="uk-UA"/>
        </w:rPr>
        <w:t>;</w:t>
      </w:r>
    </w:p>
    <w:p w14:paraId="41864B72"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5.2.3 відшкодування витрат, пов’язаних з організацією надання послуг з медичного обслуговування, на оплату комунальних послуг, медикаментів, виробів медичного призначення тощо.</w:t>
      </w:r>
    </w:p>
    <w:p w14:paraId="58093B24"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p>
    <w:p w14:paraId="752EAF0A" w14:textId="77777777" w:rsidR="00554EF7" w:rsidRPr="00122FAD" w:rsidRDefault="00554EF7" w:rsidP="00B5347D">
      <w:pPr>
        <w:spacing w:after="0" w:line="240" w:lineRule="auto"/>
        <w:ind w:firstLine="284"/>
        <w:jc w:val="center"/>
        <w:rPr>
          <w:rFonts w:ascii="Times New Roman" w:hAnsi="Times New Roman" w:cs="Times New Roman"/>
          <w:b/>
          <w:bCs/>
          <w:sz w:val="28"/>
          <w:szCs w:val="28"/>
          <w:lang w:val="uk-UA"/>
        </w:rPr>
      </w:pPr>
      <w:r w:rsidRPr="00122FAD">
        <w:rPr>
          <w:rFonts w:ascii="Times New Roman" w:hAnsi="Times New Roman" w:cs="Times New Roman"/>
          <w:b/>
          <w:bCs/>
          <w:sz w:val="28"/>
          <w:szCs w:val="28"/>
          <w:lang w:val="uk-UA"/>
        </w:rPr>
        <w:t>6. Порядок надання послуг з медичного обслуговування</w:t>
      </w:r>
    </w:p>
    <w:p w14:paraId="1AFE001B"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6.1.Надання послуги з медичного обслуговування здійснюється медичним персоналом підприємства в робочий час, визначений для надання таких послуг. Перелік посад працівників, які беруть участь у цьому процесі затверджується наказом генерального директора КНП «Долинська багатопрофільна лікарня».</w:t>
      </w:r>
    </w:p>
    <w:p w14:paraId="1D56CDD3"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 xml:space="preserve">Замовник послуги може бути записаний на надання послуги з медичного обслуговування, особисто, по телефону або через мережу Інтернет. </w:t>
      </w:r>
    </w:p>
    <w:p w14:paraId="2622CC1B"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6.2. Підприємство надає юридичним та фізичним особам, безкоштовну, достовірну та доступну інформацію</w:t>
      </w:r>
      <w:r w:rsidR="00CD4C58" w:rsidRPr="00122FAD">
        <w:rPr>
          <w:rFonts w:ascii="Times New Roman" w:hAnsi="Times New Roman" w:cs="Times New Roman"/>
          <w:sz w:val="28"/>
          <w:szCs w:val="28"/>
          <w:lang w:val="uk-UA"/>
        </w:rPr>
        <w:t>, яка оприлюднюється</w:t>
      </w:r>
      <w:r w:rsidR="00F86013" w:rsidRPr="00122FAD">
        <w:rPr>
          <w:rFonts w:ascii="Times New Roman" w:hAnsi="Times New Roman" w:cs="Times New Roman"/>
          <w:sz w:val="28"/>
          <w:szCs w:val="28"/>
          <w:lang w:val="uk-UA"/>
        </w:rPr>
        <w:t xml:space="preserve"> на офіційному веб</w:t>
      </w:r>
      <w:r w:rsidR="00CD4C58" w:rsidRPr="00122FAD">
        <w:rPr>
          <w:rFonts w:ascii="Times New Roman" w:hAnsi="Times New Roman" w:cs="Times New Roman"/>
          <w:sz w:val="28"/>
          <w:szCs w:val="28"/>
          <w:lang w:val="uk-UA"/>
        </w:rPr>
        <w:t>сайті та розміщується на інформаційних стендах,</w:t>
      </w:r>
      <w:r w:rsidRPr="00122FAD">
        <w:rPr>
          <w:rFonts w:ascii="Times New Roman" w:hAnsi="Times New Roman" w:cs="Times New Roman"/>
          <w:sz w:val="28"/>
          <w:szCs w:val="28"/>
          <w:lang w:val="uk-UA"/>
        </w:rPr>
        <w:t xml:space="preserve"> щодо надання послуг з медичного обслуговування понад програму медичних гарантій, що включає відомості про місцезнаходження та режим роботи медичного закладу, перелік послуг, що надаються, порядок їх надання, способи та розміри оплати цих послуг. </w:t>
      </w:r>
    </w:p>
    <w:p w14:paraId="1FFCE0FB" w14:textId="77777777" w:rsidR="00554EF7" w:rsidRPr="00122FAD" w:rsidRDefault="00554EF7" w:rsidP="00B5347D">
      <w:pPr>
        <w:spacing w:after="0" w:line="240" w:lineRule="auto"/>
        <w:ind w:firstLine="284"/>
        <w:jc w:val="both"/>
        <w:rPr>
          <w:rFonts w:ascii="Times New Roman" w:hAnsi="Times New Roman" w:cs="Times New Roman"/>
          <w:sz w:val="16"/>
          <w:szCs w:val="16"/>
          <w:lang w:val="uk-UA"/>
        </w:rPr>
      </w:pPr>
    </w:p>
    <w:p w14:paraId="434FC75D" w14:textId="77777777" w:rsidR="00554EF7" w:rsidRPr="00122FAD" w:rsidRDefault="00554EF7" w:rsidP="00B5347D">
      <w:pPr>
        <w:spacing w:after="0" w:line="240" w:lineRule="auto"/>
        <w:ind w:firstLine="284"/>
        <w:jc w:val="center"/>
        <w:rPr>
          <w:rFonts w:ascii="Times New Roman" w:hAnsi="Times New Roman" w:cs="Times New Roman"/>
          <w:b/>
          <w:sz w:val="28"/>
          <w:szCs w:val="28"/>
          <w:lang w:val="uk-UA"/>
        </w:rPr>
      </w:pPr>
      <w:r w:rsidRPr="00122FAD">
        <w:rPr>
          <w:rFonts w:ascii="Times New Roman" w:hAnsi="Times New Roman" w:cs="Times New Roman"/>
          <w:b/>
          <w:sz w:val="28"/>
          <w:szCs w:val="28"/>
          <w:lang w:val="uk-UA"/>
        </w:rPr>
        <w:t>7. Прикінцеві положення</w:t>
      </w:r>
    </w:p>
    <w:p w14:paraId="66A00DE1"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7.1. Положення набирає чинності від дня затвердження рішенням Долинської міської ради.</w:t>
      </w:r>
    </w:p>
    <w:p w14:paraId="25415B70" w14:textId="77777777" w:rsidR="00554EF7" w:rsidRPr="00122FAD" w:rsidRDefault="00554EF7" w:rsidP="00B5347D">
      <w:pPr>
        <w:spacing w:after="0" w:line="240" w:lineRule="auto"/>
        <w:ind w:firstLine="284"/>
        <w:jc w:val="both"/>
        <w:rPr>
          <w:rFonts w:ascii="Times New Roman" w:hAnsi="Times New Roman" w:cs="Times New Roman"/>
          <w:sz w:val="28"/>
          <w:szCs w:val="28"/>
          <w:lang w:val="uk-UA"/>
        </w:rPr>
      </w:pPr>
      <w:r w:rsidRPr="00122FAD">
        <w:rPr>
          <w:rFonts w:ascii="Times New Roman" w:hAnsi="Times New Roman" w:cs="Times New Roman"/>
          <w:sz w:val="28"/>
          <w:szCs w:val="28"/>
          <w:lang w:val="uk-UA"/>
        </w:rPr>
        <w:t>7.2. Зміни до Положення затверджуються рішенням Долинської міської ради.</w:t>
      </w:r>
    </w:p>
    <w:sectPr w:rsidR="00554EF7" w:rsidRPr="00122FAD" w:rsidSect="00122FAD">
      <w:headerReference w:type="default" r:id="rId7"/>
      <w:pgSz w:w="11906" w:h="16838"/>
      <w:pgMar w:top="737" w:right="567"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9954" w14:textId="77777777" w:rsidR="004841CC" w:rsidRDefault="004841CC" w:rsidP="00553D59">
      <w:pPr>
        <w:spacing w:after="0" w:line="240" w:lineRule="auto"/>
      </w:pPr>
      <w:r>
        <w:separator/>
      </w:r>
    </w:p>
  </w:endnote>
  <w:endnote w:type="continuationSeparator" w:id="0">
    <w:p w14:paraId="4F562491" w14:textId="77777777" w:rsidR="004841CC" w:rsidRDefault="004841CC" w:rsidP="0055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8AA5" w14:textId="77777777" w:rsidR="004841CC" w:rsidRDefault="004841CC" w:rsidP="00553D59">
      <w:pPr>
        <w:spacing w:after="0" w:line="240" w:lineRule="auto"/>
      </w:pPr>
      <w:r>
        <w:separator/>
      </w:r>
    </w:p>
  </w:footnote>
  <w:footnote w:type="continuationSeparator" w:id="0">
    <w:p w14:paraId="06027294" w14:textId="77777777" w:rsidR="004841CC" w:rsidRDefault="004841CC" w:rsidP="0055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65907"/>
      <w:docPartObj>
        <w:docPartGallery w:val="Page Numbers (Top of Page)"/>
        <w:docPartUnique/>
      </w:docPartObj>
    </w:sdtPr>
    <w:sdtEndPr/>
    <w:sdtContent>
      <w:p w14:paraId="09C758C1" w14:textId="6259D986" w:rsidR="00553D59" w:rsidRDefault="00553D59">
        <w:pPr>
          <w:pStyle w:val="aa"/>
          <w:jc w:val="center"/>
        </w:pPr>
        <w:r w:rsidRPr="00553D59">
          <w:rPr>
            <w:rFonts w:ascii="Times New Roman" w:hAnsi="Times New Roman" w:cs="Times New Roman"/>
            <w:sz w:val="24"/>
            <w:szCs w:val="24"/>
          </w:rPr>
          <w:fldChar w:fldCharType="begin"/>
        </w:r>
        <w:r w:rsidRPr="00553D59">
          <w:rPr>
            <w:rFonts w:ascii="Times New Roman" w:hAnsi="Times New Roman" w:cs="Times New Roman"/>
            <w:sz w:val="24"/>
            <w:szCs w:val="24"/>
          </w:rPr>
          <w:instrText>PAGE   \* MERGEFORMAT</w:instrText>
        </w:r>
        <w:r w:rsidRPr="00553D59">
          <w:rPr>
            <w:rFonts w:ascii="Times New Roman" w:hAnsi="Times New Roman" w:cs="Times New Roman"/>
            <w:sz w:val="24"/>
            <w:szCs w:val="24"/>
          </w:rPr>
          <w:fldChar w:fldCharType="separate"/>
        </w:r>
        <w:r w:rsidR="00511404">
          <w:rPr>
            <w:rFonts w:ascii="Times New Roman" w:hAnsi="Times New Roman" w:cs="Times New Roman"/>
            <w:noProof/>
            <w:sz w:val="24"/>
            <w:szCs w:val="24"/>
          </w:rPr>
          <w:t>1</w:t>
        </w:r>
        <w:r w:rsidRPr="00553D5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0497"/>
    <w:multiLevelType w:val="hybridMultilevel"/>
    <w:tmpl w:val="A76EC30A"/>
    <w:lvl w:ilvl="0" w:tplc="E60048E8">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3459B"/>
    <w:multiLevelType w:val="hybridMultilevel"/>
    <w:tmpl w:val="BA560CC6"/>
    <w:lvl w:ilvl="0" w:tplc="E60048E8">
      <w:start w:val="6"/>
      <w:numFmt w:val="bullet"/>
      <w:lvlText w:val="•"/>
      <w:lvlJc w:val="left"/>
      <w:pPr>
        <w:ind w:left="2367" w:hanging="360"/>
      </w:pPr>
      <w:rPr>
        <w:rFonts w:ascii="Georgia" w:eastAsia="Times New Roman" w:hAnsi="Georgia" w:cs="Times New Roman"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 w15:restartNumberingAfterBreak="0">
    <w:nsid w:val="42615713"/>
    <w:multiLevelType w:val="multilevel"/>
    <w:tmpl w:val="4C8635D6"/>
    <w:lvl w:ilvl="0">
      <w:start w:val="1"/>
      <w:numFmt w:val="decimal"/>
      <w:lvlText w:val="%1."/>
      <w:lvlJc w:val="left"/>
      <w:pPr>
        <w:ind w:left="720" w:hanging="360"/>
      </w:pPr>
      <w:rPr>
        <w:rFonts w:hint="default"/>
        <w:color w:val="000000"/>
        <w:sz w:val="28"/>
      </w:rPr>
    </w:lvl>
    <w:lvl w:ilvl="1">
      <w:start w:val="4"/>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58AE51DC"/>
    <w:multiLevelType w:val="multilevel"/>
    <w:tmpl w:val="9ABC8A20"/>
    <w:lvl w:ilvl="0">
      <w:start w:val="3"/>
      <w:numFmt w:val="decimal"/>
      <w:lvlText w:val="%1."/>
      <w:lvlJc w:val="left"/>
      <w:pPr>
        <w:ind w:left="720" w:hanging="360"/>
      </w:pPr>
      <w:rPr>
        <w:rFonts w:hint="default"/>
      </w:rPr>
    </w:lvl>
    <w:lvl w:ilvl="1">
      <w:start w:val="7"/>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8F6"/>
    <w:rsid w:val="00011E5F"/>
    <w:rsid w:val="00013C2B"/>
    <w:rsid w:val="000B15CD"/>
    <w:rsid w:val="00122FAD"/>
    <w:rsid w:val="00145088"/>
    <w:rsid w:val="00157C3E"/>
    <w:rsid w:val="001618B6"/>
    <w:rsid w:val="001C13E4"/>
    <w:rsid w:val="001E4B6F"/>
    <w:rsid w:val="0020184C"/>
    <w:rsid w:val="00235D97"/>
    <w:rsid w:val="002C0A4C"/>
    <w:rsid w:val="00307FA1"/>
    <w:rsid w:val="00332BCA"/>
    <w:rsid w:val="003C2609"/>
    <w:rsid w:val="00442781"/>
    <w:rsid w:val="00457C4A"/>
    <w:rsid w:val="004703DF"/>
    <w:rsid w:val="004841CC"/>
    <w:rsid w:val="004A418C"/>
    <w:rsid w:val="00511404"/>
    <w:rsid w:val="00524561"/>
    <w:rsid w:val="00553D59"/>
    <w:rsid w:val="00554EF7"/>
    <w:rsid w:val="00570E4B"/>
    <w:rsid w:val="00624B26"/>
    <w:rsid w:val="00683850"/>
    <w:rsid w:val="006E5F6F"/>
    <w:rsid w:val="00774582"/>
    <w:rsid w:val="007B3C70"/>
    <w:rsid w:val="007C68C2"/>
    <w:rsid w:val="008F6314"/>
    <w:rsid w:val="00A0539C"/>
    <w:rsid w:val="00A06A25"/>
    <w:rsid w:val="00A53C4C"/>
    <w:rsid w:val="00A940C9"/>
    <w:rsid w:val="00AB38F6"/>
    <w:rsid w:val="00B0769C"/>
    <w:rsid w:val="00B5347D"/>
    <w:rsid w:val="00B5626E"/>
    <w:rsid w:val="00B6235C"/>
    <w:rsid w:val="00BB0626"/>
    <w:rsid w:val="00BD69C6"/>
    <w:rsid w:val="00C37B68"/>
    <w:rsid w:val="00C41458"/>
    <w:rsid w:val="00C97FC6"/>
    <w:rsid w:val="00CD33A0"/>
    <w:rsid w:val="00CD4C58"/>
    <w:rsid w:val="00D14350"/>
    <w:rsid w:val="00D2618E"/>
    <w:rsid w:val="00D65365"/>
    <w:rsid w:val="00DB2434"/>
    <w:rsid w:val="00DD6986"/>
    <w:rsid w:val="00E85616"/>
    <w:rsid w:val="00EB4B00"/>
    <w:rsid w:val="00F86013"/>
    <w:rsid w:val="00F9033E"/>
    <w:rsid w:val="00FE3848"/>
    <w:rsid w:val="00FE508F"/>
    <w:rsid w:val="00FF6C3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6707A"/>
  <w15:docId w15:val="{97D66E3A-BCDF-44E5-BD02-7D16F010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C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BC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32BCA"/>
    <w:rPr>
      <w:rFonts w:ascii="Segoe UI" w:hAnsi="Segoe UI" w:cs="Segoe UI"/>
      <w:sz w:val="18"/>
      <w:szCs w:val="18"/>
    </w:rPr>
  </w:style>
  <w:style w:type="paragraph" w:customStyle="1" w:styleId="rvps9">
    <w:name w:val="rvps9"/>
    <w:basedOn w:val="a"/>
    <w:rsid w:val="00332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332BCA"/>
  </w:style>
  <w:style w:type="paragraph" w:customStyle="1" w:styleId="rvps5">
    <w:name w:val="rvps5"/>
    <w:basedOn w:val="a"/>
    <w:rsid w:val="00332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32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332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32BCA"/>
    <w:pPr>
      <w:spacing w:after="0" w:line="240" w:lineRule="auto"/>
    </w:pPr>
    <w:rPr>
      <w:lang w:val="ru-RU"/>
    </w:rPr>
  </w:style>
  <w:style w:type="paragraph" w:styleId="a6">
    <w:name w:val="List Paragraph"/>
    <w:basedOn w:val="a"/>
    <w:qFormat/>
    <w:rsid w:val="00332BCA"/>
    <w:pPr>
      <w:spacing w:after="0" w:line="240" w:lineRule="auto"/>
      <w:ind w:left="720" w:firstLine="709"/>
      <w:contextualSpacing/>
    </w:pPr>
    <w:rPr>
      <w:rFonts w:ascii="Times New Roman" w:eastAsia="Times New Roman" w:hAnsi="Times New Roman" w:cs="Times New Roman"/>
      <w:sz w:val="28"/>
      <w:szCs w:val="24"/>
      <w:lang w:eastAsia="ru-RU"/>
    </w:rPr>
  </w:style>
  <w:style w:type="paragraph" w:customStyle="1" w:styleId="ShiftAlt">
    <w:name w:val="Додаток_основной_текст (Додаток___Shift+Alt)"/>
    <w:rsid w:val="00332BCA"/>
    <w:pPr>
      <w:autoSpaceDE w:val="0"/>
      <w:autoSpaceDN w:val="0"/>
      <w:adjustRightInd w:val="0"/>
      <w:spacing w:after="0" w:line="210" w:lineRule="atLeast"/>
      <w:ind w:firstLine="227"/>
      <w:jc w:val="both"/>
      <w:textAlignment w:val="center"/>
    </w:pPr>
    <w:rPr>
      <w:rFonts w:ascii="Times New Roman" w:eastAsia="Calibri" w:hAnsi="Times New Roman" w:cs="Myriad Pro"/>
      <w:color w:val="000000"/>
      <w:sz w:val="24"/>
      <w:szCs w:val="18"/>
    </w:rPr>
  </w:style>
  <w:style w:type="character" w:customStyle="1" w:styleId="Bold">
    <w:name w:val="Bold"/>
    <w:rsid w:val="00332BCA"/>
    <w:rPr>
      <w:rFonts w:ascii="Times New Roman" w:hAnsi="Times New Roman"/>
      <w:b/>
      <w:bCs/>
    </w:rPr>
  </w:style>
  <w:style w:type="character" w:styleId="a7">
    <w:name w:val="annotation reference"/>
    <w:uiPriority w:val="99"/>
    <w:semiHidden/>
    <w:unhideWhenUsed/>
    <w:rsid w:val="00554EF7"/>
    <w:rPr>
      <w:sz w:val="16"/>
      <w:szCs w:val="16"/>
    </w:rPr>
  </w:style>
  <w:style w:type="paragraph" w:styleId="a8">
    <w:name w:val="annotation text"/>
    <w:basedOn w:val="a"/>
    <w:link w:val="a9"/>
    <w:uiPriority w:val="99"/>
    <w:semiHidden/>
    <w:unhideWhenUsed/>
    <w:rsid w:val="00554EF7"/>
    <w:pPr>
      <w:spacing w:after="200" w:line="276" w:lineRule="auto"/>
    </w:pPr>
    <w:rPr>
      <w:rFonts w:ascii="Calibri" w:eastAsia="Calibri" w:hAnsi="Calibri" w:cs="Times New Roman"/>
      <w:sz w:val="20"/>
      <w:szCs w:val="20"/>
    </w:rPr>
  </w:style>
  <w:style w:type="character" w:customStyle="1" w:styleId="a9">
    <w:name w:val="Текст примітки Знак"/>
    <w:basedOn w:val="a0"/>
    <w:link w:val="a8"/>
    <w:uiPriority w:val="99"/>
    <w:semiHidden/>
    <w:rsid w:val="00554EF7"/>
    <w:rPr>
      <w:rFonts w:ascii="Calibri" w:eastAsia="Calibri" w:hAnsi="Calibri" w:cs="Times New Roman"/>
      <w:sz w:val="20"/>
      <w:szCs w:val="20"/>
      <w:lang w:val="ru-RU"/>
    </w:rPr>
  </w:style>
  <w:style w:type="paragraph" w:styleId="aa">
    <w:name w:val="header"/>
    <w:basedOn w:val="a"/>
    <w:link w:val="ab"/>
    <w:uiPriority w:val="99"/>
    <w:unhideWhenUsed/>
    <w:rsid w:val="00553D59"/>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553D59"/>
    <w:rPr>
      <w:lang w:val="ru-RU"/>
    </w:rPr>
  </w:style>
  <w:style w:type="paragraph" w:styleId="ac">
    <w:name w:val="footer"/>
    <w:basedOn w:val="a"/>
    <w:link w:val="ad"/>
    <w:uiPriority w:val="99"/>
    <w:unhideWhenUsed/>
    <w:rsid w:val="00553D59"/>
    <w:pPr>
      <w:tabs>
        <w:tab w:val="center" w:pos="4677"/>
        <w:tab w:val="right" w:pos="9355"/>
      </w:tabs>
      <w:spacing w:after="0" w:line="240" w:lineRule="auto"/>
    </w:pPr>
  </w:style>
  <w:style w:type="character" w:customStyle="1" w:styleId="ad">
    <w:name w:val="Нижній колонтитул Знак"/>
    <w:basedOn w:val="a0"/>
    <w:link w:val="ac"/>
    <w:uiPriority w:val="99"/>
    <w:rsid w:val="00553D5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6931</Words>
  <Characters>3952</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2025-01-22T08:32:00Z</cp:lastPrinted>
  <dcterms:created xsi:type="dcterms:W3CDTF">2025-03-03T08:10:00Z</dcterms:created>
  <dcterms:modified xsi:type="dcterms:W3CDTF">2025-03-03T08:10:00Z</dcterms:modified>
</cp:coreProperties>
</file>