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BBB5E" w14:textId="13B03808" w:rsidR="00262D4B" w:rsidRPr="00262D4B" w:rsidRDefault="00262D4B" w:rsidP="00262D4B">
      <w:pPr>
        <w:suppressAutoHyphens/>
        <w:spacing w:after="0" w:line="240" w:lineRule="auto"/>
        <w:ind w:firstLine="5103"/>
        <w:rPr>
          <w:rFonts w:ascii="Times New Roman" w:eastAsia="Times New Roman" w:hAnsi="Times New Roman" w:cs="Times New Roman"/>
          <w:sz w:val="28"/>
          <w:szCs w:val="28"/>
          <w:lang w:eastAsia="ar-SA"/>
        </w:rPr>
      </w:pPr>
      <w:bookmarkStart w:id="0" w:name="_GoBack"/>
      <w:bookmarkEnd w:id="0"/>
      <w:r w:rsidRPr="00262D4B">
        <w:rPr>
          <w:rFonts w:ascii="Times New Roman" w:eastAsia="Times New Roman" w:hAnsi="Times New Roman" w:cs="Times New Roman"/>
          <w:sz w:val="28"/>
          <w:szCs w:val="28"/>
          <w:lang w:eastAsia="ar-SA"/>
        </w:rPr>
        <w:t>Додаток  до рішення міської ради</w:t>
      </w:r>
    </w:p>
    <w:p w14:paraId="6CAB4716" w14:textId="6BF58FDF" w:rsidR="005629AB" w:rsidRPr="002E11EE" w:rsidRDefault="00262D4B" w:rsidP="00262D4B">
      <w:pPr>
        <w:suppressAutoHyphens/>
        <w:spacing w:after="0" w:line="240" w:lineRule="auto"/>
        <w:ind w:firstLine="5103"/>
        <w:rPr>
          <w:rFonts w:ascii="Times New Roman" w:eastAsia="Times New Roman" w:hAnsi="Times New Roman" w:cs="Times New Roman"/>
          <w:sz w:val="28"/>
          <w:szCs w:val="28"/>
          <w:lang w:eastAsia="ar-SA"/>
        </w:rPr>
      </w:pPr>
      <w:r w:rsidRPr="00262D4B">
        <w:rPr>
          <w:rFonts w:ascii="Times New Roman" w:eastAsia="Times New Roman" w:hAnsi="Times New Roman" w:cs="Times New Roman"/>
          <w:sz w:val="28"/>
          <w:szCs w:val="28"/>
          <w:lang w:eastAsia="ar-SA"/>
        </w:rPr>
        <w:t xml:space="preserve">від </w:t>
      </w:r>
      <w:r w:rsidR="00F20C65">
        <w:rPr>
          <w:rFonts w:ascii="Times New Roman" w:eastAsia="Times New Roman" w:hAnsi="Times New Roman" w:cs="Times New Roman"/>
          <w:sz w:val="28"/>
          <w:szCs w:val="28"/>
          <w:lang w:eastAsia="ar-SA"/>
        </w:rPr>
        <w:t>28</w:t>
      </w:r>
      <w:r w:rsidRPr="00262D4B">
        <w:rPr>
          <w:rFonts w:ascii="Times New Roman" w:eastAsia="Times New Roman" w:hAnsi="Times New Roman" w:cs="Times New Roman"/>
          <w:sz w:val="28"/>
          <w:szCs w:val="28"/>
          <w:lang w:eastAsia="ar-SA"/>
        </w:rPr>
        <w:t>.</w:t>
      </w:r>
      <w:r w:rsidR="003215FE">
        <w:rPr>
          <w:rFonts w:ascii="Times New Roman" w:eastAsia="Times New Roman" w:hAnsi="Times New Roman" w:cs="Times New Roman"/>
          <w:sz w:val="28"/>
          <w:szCs w:val="28"/>
          <w:lang w:eastAsia="ar-SA"/>
        </w:rPr>
        <w:t>05</w:t>
      </w:r>
      <w:r w:rsidRPr="00262D4B">
        <w:rPr>
          <w:rFonts w:ascii="Times New Roman" w:eastAsia="Times New Roman" w:hAnsi="Times New Roman" w:cs="Times New Roman"/>
          <w:sz w:val="28"/>
          <w:szCs w:val="28"/>
          <w:lang w:eastAsia="ar-SA"/>
        </w:rPr>
        <w:t>.202</w:t>
      </w:r>
      <w:r>
        <w:rPr>
          <w:rFonts w:ascii="Times New Roman" w:eastAsia="Times New Roman" w:hAnsi="Times New Roman" w:cs="Times New Roman"/>
          <w:sz w:val="28"/>
          <w:szCs w:val="28"/>
          <w:lang w:eastAsia="ar-SA"/>
        </w:rPr>
        <w:t>5</w:t>
      </w:r>
      <w:r w:rsidRPr="00262D4B">
        <w:rPr>
          <w:rFonts w:ascii="Times New Roman" w:eastAsia="Times New Roman" w:hAnsi="Times New Roman" w:cs="Times New Roman"/>
          <w:sz w:val="28"/>
          <w:szCs w:val="28"/>
          <w:lang w:eastAsia="ar-SA"/>
        </w:rPr>
        <w:t xml:space="preserve">  № </w:t>
      </w:r>
      <w:r w:rsidR="00F20C65">
        <w:rPr>
          <w:rFonts w:ascii="Times New Roman" w:eastAsia="Times New Roman" w:hAnsi="Times New Roman" w:cs="Times New Roman"/>
          <w:sz w:val="28"/>
          <w:szCs w:val="28"/>
          <w:lang w:eastAsia="ar-SA"/>
        </w:rPr>
        <w:t>4192</w:t>
      </w:r>
      <w:r w:rsidRPr="00262D4B">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5</w:t>
      </w:r>
      <w:r w:rsidR="003215FE">
        <w:rPr>
          <w:rFonts w:ascii="Times New Roman" w:eastAsia="Times New Roman" w:hAnsi="Times New Roman" w:cs="Times New Roman"/>
          <w:sz w:val="28"/>
          <w:szCs w:val="28"/>
          <w:lang w:eastAsia="ar-SA"/>
        </w:rPr>
        <w:t>6</w:t>
      </w:r>
      <w:r w:rsidRPr="00262D4B">
        <w:rPr>
          <w:rFonts w:ascii="Times New Roman" w:eastAsia="Times New Roman" w:hAnsi="Times New Roman" w:cs="Times New Roman"/>
          <w:sz w:val="28"/>
          <w:szCs w:val="28"/>
          <w:lang w:eastAsia="ar-SA"/>
        </w:rPr>
        <w:t>/202</w:t>
      </w:r>
      <w:r>
        <w:rPr>
          <w:rFonts w:ascii="Times New Roman" w:eastAsia="Times New Roman" w:hAnsi="Times New Roman" w:cs="Times New Roman"/>
          <w:sz w:val="28"/>
          <w:szCs w:val="28"/>
          <w:lang w:eastAsia="ar-SA"/>
        </w:rPr>
        <w:t>5</w:t>
      </w:r>
    </w:p>
    <w:p w14:paraId="6A14EF92" w14:textId="77777777" w:rsidR="002E11EE" w:rsidRPr="002E11EE" w:rsidRDefault="002E11EE" w:rsidP="005629AB">
      <w:pPr>
        <w:suppressAutoHyphens/>
        <w:spacing w:after="0" w:line="240" w:lineRule="auto"/>
        <w:ind w:firstLine="5103"/>
        <w:rPr>
          <w:rFonts w:ascii="Times New Roman" w:eastAsia="Times New Roman" w:hAnsi="Times New Roman" w:cs="Times New Roman"/>
          <w:sz w:val="28"/>
          <w:szCs w:val="28"/>
          <w:lang w:eastAsia="ar-SA"/>
        </w:rPr>
      </w:pPr>
    </w:p>
    <w:p w14:paraId="5ED1CB41" w14:textId="77777777" w:rsidR="005629AB" w:rsidRPr="002E11EE" w:rsidRDefault="005629AB" w:rsidP="005629AB">
      <w:pPr>
        <w:spacing w:after="0" w:line="240" w:lineRule="auto"/>
        <w:jc w:val="center"/>
        <w:rPr>
          <w:rFonts w:ascii="Times New Roman" w:eastAsia="Times New Roman" w:hAnsi="Times New Roman" w:cs="Times New Roman"/>
          <w:b/>
          <w:sz w:val="32"/>
          <w:szCs w:val="32"/>
          <w:lang w:eastAsia="uk-UA"/>
        </w:rPr>
      </w:pPr>
      <w:r w:rsidRPr="002E11EE">
        <w:rPr>
          <w:rFonts w:ascii="Times New Roman" w:eastAsia="Times New Roman" w:hAnsi="Times New Roman" w:cs="Times New Roman"/>
          <w:b/>
          <w:sz w:val="32"/>
          <w:szCs w:val="32"/>
          <w:lang w:eastAsia="uk-UA"/>
        </w:rPr>
        <w:t>ЗВІТ</w:t>
      </w:r>
    </w:p>
    <w:p w14:paraId="1914DDA4" w14:textId="49AF6547" w:rsidR="005629AB" w:rsidRPr="002E11EE" w:rsidRDefault="00985FBD" w:rsidP="005629AB">
      <w:pPr>
        <w:spacing w:after="0" w:line="240" w:lineRule="auto"/>
        <w:jc w:val="center"/>
        <w:rPr>
          <w:rFonts w:ascii="Times New Roman" w:eastAsia="Times New Roman" w:hAnsi="Times New Roman" w:cs="Times New Roman"/>
          <w:b/>
          <w:sz w:val="28"/>
          <w:szCs w:val="24"/>
          <w:shd w:val="clear" w:color="auto" w:fill="FFFFFF"/>
          <w:lang w:eastAsia="uk-UA"/>
        </w:rPr>
      </w:pPr>
      <w:r>
        <w:rPr>
          <w:rFonts w:ascii="Times New Roman" w:eastAsia="Times New Roman" w:hAnsi="Times New Roman" w:cs="Times New Roman"/>
          <w:b/>
          <w:sz w:val="28"/>
          <w:szCs w:val="24"/>
          <w:lang w:eastAsia="uk-UA"/>
        </w:rPr>
        <w:t xml:space="preserve">про </w:t>
      </w:r>
      <w:r w:rsidR="005629AB" w:rsidRPr="002E11EE">
        <w:rPr>
          <w:rFonts w:ascii="Times New Roman" w:eastAsia="Times New Roman" w:hAnsi="Times New Roman" w:cs="Times New Roman"/>
          <w:b/>
          <w:sz w:val="28"/>
          <w:szCs w:val="24"/>
          <w:lang w:eastAsia="uk-UA"/>
        </w:rPr>
        <w:t>виконання у 202</w:t>
      </w:r>
      <w:r w:rsidR="00FB6B53">
        <w:rPr>
          <w:rFonts w:ascii="Times New Roman" w:eastAsia="Times New Roman" w:hAnsi="Times New Roman" w:cs="Times New Roman"/>
          <w:b/>
          <w:sz w:val="28"/>
          <w:szCs w:val="24"/>
          <w:lang w:eastAsia="uk-UA"/>
        </w:rPr>
        <w:t>4</w:t>
      </w:r>
      <w:r w:rsidR="005629AB" w:rsidRPr="002E11EE">
        <w:rPr>
          <w:rFonts w:ascii="Times New Roman" w:eastAsia="Times New Roman" w:hAnsi="Times New Roman" w:cs="Times New Roman"/>
          <w:b/>
          <w:sz w:val="28"/>
          <w:szCs w:val="24"/>
          <w:lang w:eastAsia="uk-UA"/>
        </w:rPr>
        <w:t>-му році програми «Молодь Долинської громади» на 2021-2024рр.</w:t>
      </w:r>
    </w:p>
    <w:p w14:paraId="3ABF8EC3" w14:textId="77777777" w:rsidR="005629AB" w:rsidRPr="002E11EE" w:rsidRDefault="005629AB" w:rsidP="005629AB">
      <w:pPr>
        <w:spacing w:before="100" w:beforeAutospacing="1" w:after="100" w:afterAutospacing="1" w:line="240" w:lineRule="auto"/>
        <w:ind w:firstLine="708"/>
        <w:jc w:val="both"/>
        <w:rPr>
          <w:rFonts w:ascii="Times New Roman" w:eastAsia="Times New Roman" w:hAnsi="Times New Roman" w:cs="Times New Roman"/>
          <w:sz w:val="28"/>
          <w:szCs w:val="28"/>
          <w:lang w:eastAsia="uk-UA"/>
        </w:rPr>
      </w:pPr>
    </w:p>
    <w:p w14:paraId="2EEA5696" w14:textId="77777777" w:rsidR="005629AB" w:rsidRPr="002E11EE" w:rsidRDefault="005629AB" w:rsidP="005629AB">
      <w:pPr>
        <w:numPr>
          <w:ilvl w:val="0"/>
          <w:numId w:val="4"/>
        </w:numPr>
        <w:spacing w:before="100" w:beforeAutospacing="1" w:after="100" w:afterAutospacing="1" w:line="259" w:lineRule="auto"/>
        <w:ind w:left="0" w:firstLine="567"/>
        <w:contextualSpacing/>
        <w:jc w:val="both"/>
        <w:rPr>
          <w:rFonts w:ascii="Times New Roman" w:eastAsia="Calibri" w:hAnsi="Times New Roman" w:cs="Times New Roman"/>
          <w:b/>
          <w:bCs/>
          <w:kern w:val="2"/>
          <w:sz w:val="28"/>
          <w:szCs w:val="28"/>
          <w14:ligatures w14:val="standardContextual"/>
        </w:rPr>
      </w:pPr>
      <w:bookmarkStart w:id="1" w:name="_Hlk159490663"/>
      <w:r w:rsidRPr="002E11EE">
        <w:rPr>
          <w:rFonts w:ascii="Times New Roman" w:eastAsia="Calibri" w:hAnsi="Times New Roman" w:cs="Times New Roman"/>
          <w:b/>
          <w:bCs/>
          <w:kern w:val="2"/>
          <w:sz w:val="28"/>
          <w:szCs w:val="28"/>
          <w14:ligatures w14:val="standardContextual"/>
        </w:rPr>
        <w:t xml:space="preserve">Координація роботи Комунальної Установи «Молодіжний Центр «Хижка». </w:t>
      </w:r>
    </w:p>
    <w:bookmarkEnd w:id="1"/>
    <w:p w14:paraId="346D14E0" w14:textId="2A29935E" w:rsidR="005629AB" w:rsidRDefault="005629AB" w:rsidP="005629AB">
      <w:pPr>
        <w:spacing w:before="100" w:beforeAutospacing="1" w:after="100" w:afterAutospacing="1" w:line="259" w:lineRule="auto"/>
        <w:ind w:firstLine="567"/>
        <w:jc w:val="both"/>
        <w:rPr>
          <w:rFonts w:ascii="Times New Roman" w:eastAsia="Calibri" w:hAnsi="Times New Roman" w:cs="Times New Roman"/>
          <w:kern w:val="2"/>
          <w:sz w:val="28"/>
          <w:szCs w:val="28"/>
          <w14:ligatures w14:val="standardContextual"/>
        </w:rPr>
      </w:pPr>
      <w:r w:rsidRPr="002E11EE">
        <w:rPr>
          <w:rFonts w:ascii="Times New Roman" w:eastAsia="Calibri" w:hAnsi="Times New Roman" w:cs="Times New Roman"/>
          <w:kern w:val="2"/>
          <w:sz w:val="28"/>
          <w:szCs w:val="28"/>
          <w14:ligatures w14:val="standardContextual"/>
        </w:rPr>
        <w:t>Комунальна установа Долинської міської ради «Молодіжний центр «Хижка» пріоритетними напрямками роботи передбачає: дозвілля молоді (організація та проведення локальних заходів для молоді), неформальна освіта (організація та участь в онлайн та офлайн зустрічах, створення та проведення клубів за інтересами, освітніх семінарів, активна участь в заходах та навчальних програмах для молоді, що несуть освітній характер), проектний менеджмент (подання грантових заявок з молодіжної сфери, співпраця з залученням донорів до реалізації молодіжних ініціатив)</w:t>
      </w:r>
      <w:r w:rsidR="00BF080D">
        <w:rPr>
          <w:rFonts w:ascii="Times New Roman" w:eastAsia="Calibri" w:hAnsi="Times New Roman" w:cs="Times New Roman"/>
          <w:kern w:val="2"/>
          <w:sz w:val="28"/>
          <w:szCs w:val="28"/>
          <w14:ligatures w14:val="standardContextual"/>
        </w:rPr>
        <w:t>, розвиток лідерських якостей серед молоді</w:t>
      </w:r>
      <w:r w:rsidR="000006C2">
        <w:rPr>
          <w:rFonts w:ascii="Times New Roman" w:eastAsia="Calibri" w:hAnsi="Times New Roman" w:cs="Times New Roman"/>
          <w:kern w:val="2"/>
          <w:sz w:val="28"/>
          <w:szCs w:val="28"/>
          <w14:ligatures w14:val="standardContextual"/>
        </w:rPr>
        <w:t xml:space="preserve"> тощо.</w:t>
      </w:r>
    </w:p>
    <w:p w14:paraId="2D2DC3D3" w14:textId="4BD68B34" w:rsidR="00B238D5" w:rsidRDefault="00B238D5" w:rsidP="005629AB">
      <w:pPr>
        <w:spacing w:before="100" w:beforeAutospacing="1" w:after="100" w:afterAutospacing="1" w:line="259" w:lineRule="auto"/>
        <w:ind w:firstLine="567"/>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У 2024 році </w:t>
      </w:r>
      <w:r w:rsidR="009946CB">
        <w:rPr>
          <w:rFonts w:ascii="Times New Roman" w:eastAsia="Calibri" w:hAnsi="Times New Roman" w:cs="Times New Roman"/>
          <w:kern w:val="2"/>
          <w:sz w:val="28"/>
          <w:szCs w:val="28"/>
          <w14:ligatures w14:val="standardContextual"/>
        </w:rPr>
        <w:t>Молодіжний центр</w:t>
      </w:r>
      <w:r>
        <w:rPr>
          <w:rFonts w:ascii="Times New Roman" w:eastAsia="Calibri" w:hAnsi="Times New Roman" w:cs="Times New Roman"/>
          <w:kern w:val="2"/>
          <w:sz w:val="28"/>
          <w:szCs w:val="28"/>
          <w14:ligatures w14:val="standardContextual"/>
        </w:rPr>
        <w:t xml:space="preserve"> «Хижка» не тільки навчався, але й ділився власним досвідом своєї діяльності з іншими молодіжними центрами </w:t>
      </w:r>
      <w:r w:rsidR="00383564">
        <w:rPr>
          <w:rFonts w:ascii="Times New Roman" w:eastAsia="Calibri" w:hAnsi="Times New Roman" w:cs="Times New Roman"/>
          <w:kern w:val="2"/>
          <w:sz w:val="28"/>
          <w:szCs w:val="28"/>
          <w14:ligatures w14:val="standardContextual"/>
        </w:rPr>
        <w:t xml:space="preserve">та просторами </w:t>
      </w:r>
      <w:r>
        <w:rPr>
          <w:rFonts w:ascii="Times New Roman" w:eastAsia="Calibri" w:hAnsi="Times New Roman" w:cs="Times New Roman"/>
          <w:kern w:val="2"/>
          <w:sz w:val="28"/>
          <w:szCs w:val="28"/>
          <w14:ligatures w14:val="standardContextual"/>
        </w:rPr>
        <w:t xml:space="preserve">України. Так, у 2024 році відбулись взаємні поїздки до молодіжного простору Коломия (м. Коломия, Івано-Франківської області) та молодіжного простору «Каганець» (м. Бурштин Івано-Франківської області), а також зустріч </w:t>
      </w:r>
      <w:r w:rsidR="00A5765A">
        <w:rPr>
          <w:rFonts w:ascii="Times New Roman" w:eastAsia="Calibri" w:hAnsi="Times New Roman" w:cs="Times New Roman"/>
          <w:kern w:val="2"/>
          <w:sz w:val="28"/>
          <w:szCs w:val="28"/>
          <w14:ligatures w14:val="standardContextual"/>
        </w:rPr>
        <w:t>волонтерів даних молодіжних просторів</w:t>
      </w:r>
      <w:r>
        <w:rPr>
          <w:rFonts w:ascii="Times New Roman" w:eastAsia="Calibri" w:hAnsi="Times New Roman" w:cs="Times New Roman"/>
          <w:kern w:val="2"/>
          <w:sz w:val="28"/>
          <w:szCs w:val="28"/>
          <w14:ligatures w14:val="standardContextual"/>
        </w:rPr>
        <w:t xml:space="preserve"> у м. Долина. Також, в жовтні 2024 року для ознайомлення з діяльність МЦ «Хижка» у Долину завітали представники більше 20 молодіжних центрів та просторів з усіх куточків України, що показує високий рівень роботи Долинського закладу.</w:t>
      </w:r>
    </w:p>
    <w:p w14:paraId="04AAA12A" w14:textId="72621048" w:rsidR="00B238D5" w:rsidRDefault="00B238D5" w:rsidP="005629AB">
      <w:pPr>
        <w:spacing w:before="100" w:beforeAutospacing="1" w:after="100" w:afterAutospacing="1" w:line="259" w:lineRule="auto"/>
        <w:ind w:firstLine="567"/>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У 2024 році МЦ «Хижка» провів близько 50 засідань клубів за інтересами, 20 навчальних зустрічей (навчання з медіаграмотності, тактичної медицини, фінансової грамотності, гендерних стереотипів, статевої освіти, проектного менеджменту тощо)</w:t>
      </w:r>
      <w:r w:rsidR="0069349B">
        <w:rPr>
          <w:rFonts w:ascii="Times New Roman" w:eastAsia="Calibri" w:hAnsi="Times New Roman" w:cs="Times New Roman"/>
          <w:kern w:val="2"/>
          <w:sz w:val="28"/>
          <w:szCs w:val="28"/>
          <w14:ligatures w14:val="standardContextual"/>
        </w:rPr>
        <w:t>, неодноразово спільно з Молодіжною радою Долини організовували та проводили благодійні акції («квартирники») на підтримку ЗСУ.</w:t>
      </w:r>
    </w:p>
    <w:p w14:paraId="210247B9" w14:textId="0B58CB6D" w:rsidR="00B238D5" w:rsidRDefault="00B238D5" w:rsidP="005629AB">
      <w:pPr>
        <w:spacing w:before="100" w:beforeAutospacing="1" w:after="100" w:afterAutospacing="1" w:line="259" w:lineRule="auto"/>
        <w:ind w:firstLine="567"/>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Волонтери МЦ реалізували 2 Міжнародних проект</w:t>
      </w:r>
      <w:r w:rsidR="00143427">
        <w:rPr>
          <w:rFonts w:ascii="Times New Roman" w:eastAsia="Calibri" w:hAnsi="Times New Roman" w:cs="Times New Roman"/>
          <w:kern w:val="2"/>
          <w:sz w:val="28"/>
          <w:szCs w:val="28"/>
          <w14:ligatures w14:val="standardContextual"/>
        </w:rPr>
        <w:t>и</w:t>
      </w:r>
      <w:r>
        <w:rPr>
          <w:rFonts w:ascii="Times New Roman" w:eastAsia="Calibri" w:hAnsi="Times New Roman" w:cs="Times New Roman"/>
          <w:kern w:val="2"/>
          <w:sz w:val="28"/>
          <w:szCs w:val="28"/>
          <w14:ligatures w14:val="standardContextual"/>
        </w:rPr>
        <w:t>: «</w:t>
      </w:r>
      <w:r w:rsidR="008F6CC5">
        <w:rPr>
          <w:rFonts w:ascii="Times New Roman" w:eastAsia="Calibri" w:hAnsi="Times New Roman" w:cs="Times New Roman"/>
          <w:kern w:val="2"/>
          <w:sz w:val="28"/>
          <w:szCs w:val="28"/>
          <w14:ligatures w14:val="standardContextual"/>
        </w:rPr>
        <w:t>Молоді Амбасадор(к)и</w:t>
      </w:r>
      <w:r>
        <w:rPr>
          <w:rFonts w:ascii="Times New Roman" w:eastAsia="Calibri" w:hAnsi="Times New Roman" w:cs="Times New Roman"/>
          <w:kern w:val="2"/>
          <w:sz w:val="28"/>
          <w:szCs w:val="28"/>
          <w14:ligatures w14:val="standardContextual"/>
        </w:rPr>
        <w:t>»</w:t>
      </w:r>
      <w:r w:rsidR="008F6CC5">
        <w:rPr>
          <w:rFonts w:ascii="Times New Roman" w:eastAsia="Calibri" w:hAnsi="Times New Roman" w:cs="Times New Roman"/>
          <w:kern w:val="2"/>
          <w:sz w:val="28"/>
          <w:szCs w:val="28"/>
          <w14:ligatures w14:val="standardContextual"/>
        </w:rPr>
        <w:t xml:space="preserve"> спільно МГО «СТАН» та «</w:t>
      </w:r>
      <w:r w:rsidR="008F6CC5">
        <w:rPr>
          <w:rFonts w:ascii="Times New Roman" w:eastAsia="Calibri" w:hAnsi="Times New Roman" w:cs="Times New Roman"/>
          <w:kern w:val="2"/>
          <w:sz w:val="28"/>
          <w:szCs w:val="28"/>
          <w:lang w:val="en-US"/>
          <w14:ligatures w14:val="standardContextual"/>
        </w:rPr>
        <w:t>Gender</w:t>
      </w:r>
      <w:r w:rsidR="008F6CC5" w:rsidRPr="00CC3896">
        <w:rPr>
          <w:rFonts w:ascii="Times New Roman" w:eastAsia="Calibri" w:hAnsi="Times New Roman" w:cs="Times New Roman"/>
          <w:kern w:val="2"/>
          <w:sz w:val="28"/>
          <w:szCs w:val="28"/>
          <w:lang w:val="ru-RU"/>
          <w14:ligatures w14:val="standardContextual"/>
        </w:rPr>
        <w:t xml:space="preserve"> </w:t>
      </w:r>
      <w:r w:rsidR="008F6CC5">
        <w:rPr>
          <w:rFonts w:ascii="Times New Roman" w:eastAsia="Calibri" w:hAnsi="Times New Roman" w:cs="Times New Roman"/>
          <w:kern w:val="2"/>
          <w:sz w:val="28"/>
          <w:szCs w:val="28"/>
          <w:lang w:val="en-US"/>
          <w14:ligatures w14:val="standardContextual"/>
        </w:rPr>
        <w:t>Balance</w:t>
      </w:r>
      <w:r w:rsidR="008F6CC5">
        <w:rPr>
          <w:rFonts w:ascii="Times New Roman" w:eastAsia="Calibri" w:hAnsi="Times New Roman" w:cs="Times New Roman"/>
          <w:kern w:val="2"/>
          <w:sz w:val="28"/>
          <w:szCs w:val="28"/>
          <w14:ligatures w14:val="standardContextual"/>
        </w:rPr>
        <w:t>» по програмі «Мріємо та Діємо».</w:t>
      </w:r>
    </w:p>
    <w:p w14:paraId="7973C2B9" w14:textId="77777777" w:rsidR="005629AB" w:rsidRPr="002E11EE" w:rsidRDefault="005629AB" w:rsidP="005629AB">
      <w:pPr>
        <w:numPr>
          <w:ilvl w:val="0"/>
          <w:numId w:val="4"/>
        </w:numPr>
        <w:spacing w:before="100" w:beforeAutospacing="1" w:after="100" w:afterAutospacing="1" w:line="259" w:lineRule="auto"/>
        <w:ind w:left="0" w:firstLine="567"/>
        <w:contextualSpacing/>
        <w:jc w:val="both"/>
        <w:rPr>
          <w:rFonts w:ascii="Times New Roman" w:eastAsia="Calibri" w:hAnsi="Times New Roman" w:cs="Times New Roman"/>
          <w:b/>
          <w:bCs/>
          <w:kern w:val="2"/>
          <w:sz w:val="28"/>
          <w:szCs w:val="28"/>
          <w14:ligatures w14:val="standardContextual"/>
        </w:rPr>
      </w:pPr>
      <w:r w:rsidRPr="002E11EE">
        <w:rPr>
          <w:rFonts w:ascii="Times New Roman" w:eastAsia="Calibri" w:hAnsi="Times New Roman" w:cs="Times New Roman"/>
          <w:b/>
          <w:bCs/>
          <w:kern w:val="2"/>
          <w:sz w:val="28"/>
          <w:szCs w:val="28"/>
          <w14:ligatures w14:val="standardContextual"/>
        </w:rPr>
        <w:t>Координація роботи Молодіжної Ради Долини (консультативно-дорадчий орган з питань молодіжної політики при міському голові).</w:t>
      </w:r>
    </w:p>
    <w:p w14:paraId="4C492DD8" w14:textId="77777777" w:rsidR="008142E3" w:rsidRDefault="008142E3" w:rsidP="005629AB">
      <w:pPr>
        <w:spacing w:before="100" w:beforeAutospacing="1" w:after="100" w:afterAutospacing="1" w:line="259" w:lineRule="auto"/>
        <w:ind w:firstLine="567"/>
        <w:jc w:val="both"/>
        <w:rPr>
          <w:rFonts w:ascii="Times New Roman" w:eastAsia="Calibri" w:hAnsi="Times New Roman" w:cs="Times New Roman"/>
          <w:kern w:val="2"/>
          <w:sz w:val="28"/>
          <w:szCs w:val="28"/>
          <w14:ligatures w14:val="standardContextual"/>
        </w:rPr>
      </w:pPr>
    </w:p>
    <w:p w14:paraId="1B1E2D8D" w14:textId="5AEF2233" w:rsidR="008142E3" w:rsidRPr="008142E3" w:rsidRDefault="008142E3" w:rsidP="008142E3">
      <w:pPr>
        <w:spacing w:before="100" w:beforeAutospacing="1" w:after="100" w:afterAutospacing="1" w:line="259" w:lineRule="auto"/>
        <w:ind w:firstLine="567"/>
        <w:jc w:val="both"/>
        <w:rPr>
          <w:rFonts w:ascii="Times New Roman" w:eastAsia="Calibri" w:hAnsi="Times New Roman" w:cs="Times New Roman"/>
          <w:kern w:val="2"/>
          <w:sz w:val="28"/>
          <w:szCs w:val="28"/>
          <w14:ligatures w14:val="standardContextual"/>
        </w:rPr>
      </w:pPr>
      <w:r w:rsidRPr="008142E3">
        <w:rPr>
          <w:rFonts w:ascii="Times New Roman" w:eastAsia="Calibri" w:hAnsi="Times New Roman" w:cs="Times New Roman"/>
          <w:kern w:val="2"/>
          <w:sz w:val="28"/>
          <w:szCs w:val="28"/>
          <w14:ligatures w14:val="standardContextual"/>
        </w:rPr>
        <w:lastRenderedPageBreak/>
        <w:t>Молодіжна Рада Долини</w:t>
      </w:r>
      <w:r w:rsidRPr="008142E3">
        <w:rPr>
          <w:rFonts w:ascii="Times New Roman" w:eastAsia="Calibri" w:hAnsi="Times New Roman" w:cs="Times New Roman"/>
          <w:b/>
          <w:bCs/>
          <w:kern w:val="2"/>
          <w:sz w:val="28"/>
          <w:szCs w:val="28"/>
          <w14:ligatures w14:val="standardContextual"/>
        </w:rPr>
        <w:t xml:space="preserve"> – </w:t>
      </w:r>
      <w:r w:rsidRPr="008142E3">
        <w:rPr>
          <w:rFonts w:ascii="Times New Roman" w:eastAsia="Calibri" w:hAnsi="Times New Roman" w:cs="Times New Roman"/>
          <w:kern w:val="2"/>
          <w:sz w:val="28"/>
          <w:szCs w:val="28"/>
          <w14:ligatures w14:val="standardContextual"/>
        </w:rPr>
        <w:t>це консультативно</w:t>
      </w:r>
      <w:r>
        <w:rPr>
          <w:rFonts w:ascii="Times New Roman" w:eastAsia="Calibri" w:hAnsi="Times New Roman" w:cs="Times New Roman"/>
          <w:kern w:val="2"/>
          <w:sz w:val="28"/>
          <w:szCs w:val="28"/>
          <w14:ligatures w14:val="standardContextual"/>
        </w:rPr>
        <w:t>-</w:t>
      </w:r>
      <w:r w:rsidRPr="008142E3">
        <w:rPr>
          <w:rFonts w:ascii="Times New Roman" w:eastAsia="Calibri" w:hAnsi="Times New Roman" w:cs="Times New Roman"/>
          <w:kern w:val="2"/>
          <w:sz w:val="28"/>
          <w:szCs w:val="28"/>
          <w14:ligatures w14:val="standardContextual"/>
        </w:rPr>
        <w:t>дорадчий орган з питань молодіжної політики при міському голові, створений розпорядженням міського голови у 2020 році. На даний час головою МРД є Ксенія Кос, студентка 2-го курсу, жителька міста Долина. Координує діяльність МРД – відділ молоді та спорту та надає повну комплексну підтримку ініціативам молоді. З представниками МРД неодноразово зустрічаються як міський голова, так і заступники, депутати та працівники Долинської міської ради</w:t>
      </w:r>
      <w:r w:rsidR="00B810E8">
        <w:rPr>
          <w:rFonts w:ascii="Times New Roman" w:eastAsia="Calibri" w:hAnsi="Times New Roman" w:cs="Times New Roman"/>
          <w:kern w:val="2"/>
          <w:sz w:val="28"/>
          <w:szCs w:val="28"/>
          <w14:ligatures w14:val="standardContextual"/>
        </w:rPr>
        <w:t xml:space="preserve"> для підтримки та реалізації молодіжних ініціатив та проектів.</w:t>
      </w:r>
    </w:p>
    <w:p w14:paraId="6902252C" w14:textId="0638949C" w:rsidR="005629AB" w:rsidRDefault="005629AB" w:rsidP="005629AB">
      <w:pPr>
        <w:spacing w:before="100" w:beforeAutospacing="1" w:after="100" w:afterAutospacing="1" w:line="259" w:lineRule="auto"/>
        <w:ind w:firstLine="567"/>
        <w:jc w:val="both"/>
        <w:rPr>
          <w:rFonts w:ascii="Times New Roman" w:eastAsia="Calibri" w:hAnsi="Times New Roman" w:cs="Times New Roman"/>
          <w:kern w:val="2"/>
          <w:sz w:val="28"/>
          <w:szCs w:val="28"/>
          <w14:ligatures w14:val="standardContextual"/>
        </w:rPr>
      </w:pPr>
      <w:r w:rsidRPr="002E11EE">
        <w:rPr>
          <w:rFonts w:ascii="Times New Roman" w:eastAsia="Calibri" w:hAnsi="Times New Roman" w:cs="Times New Roman"/>
          <w:kern w:val="2"/>
          <w:sz w:val="28"/>
          <w:szCs w:val="28"/>
          <w14:ligatures w14:val="standardContextual"/>
        </w:rPr>
        <w:t>Молодіжна рада Долини головним своїм завданням ставить активну участь молоді в житті громади, участь в молодіжних програмах та проектах, а також реалізація власних молодіжних ініціатив.</w:t>
      </w:r>
      <w:r w:rsidR="007B14EF">
        <w:rPr>
          <w:rFonts w:ascii="Times New Roman" w:eastAsia="Calibri" w:hAnsi="Times New Roman" w:cs="Times New Roman"/>
          <w:kern w:val="2"/>
          <w:sz w:val="28"/>
          <w:szCs w:val="28"/>
          <w14:ligatures w14:val="standardContextual"/>
        </w:rPr>
        <w:t xml:space="preserve"> </w:t>
      </w:r>
    </w:p>
    <w:p w14:paraId="7DBCB7B7" w14:textId="4F388BEE" w:rsidR="0069349B" w:rsidRPr="00CD393B" w:rsidRDefault="00084BC9" w:rsidP="00CD393B">
      <w:pPr>
        <w:spacing w:before="100" w:beforeAutospacing="1" w:after="100" w:afterAutospacing="1" w:line="259" w:lineRule="auto"/>
        <w:ind w:firstLine="567"/>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Зокрема, у 2024 році </w:t>
      </w:r>
      <w:r w:rsidR="008722E3">
        <w:rPr>
          <w:rFonts w:ascii="Times New Roman" w:eastAsia="Calibri" w:hAnsi="Times New Roman" w:cs="Times New Roman"/>
          <w:kern w:val="2"/>
          <w:sz w:val="28"/>
          <w:szCs w:val="28"/>
          <w14:ligatures w14:val="standardContextual"/>
        </w:rPr>
        <w:t>учасники та учасниці МРД</w:t>
      </w:r>
      <w:r w:rsidR="007B14EF">
        <w:rPr>
          <w:rFonts w:ascii="Times New Roman" w:eastAsia="Calibri" w:hAnsi="Times New Roman" w:cs="Times New Roman"/>
          <w:kern w:val="2"/>
          <w:sz w:val="28"/>
          <w:szCs w:val="28"/>
          <w14:ligatures w14:val="standardContextual"/>
        </w:rPr>
        <w:t xml:space="preserve"> прийняли участь в </w:t>
      </w:r>
      <w:r w:rsidR="00CD393B">
        <w:rPr>
          <w:rFonts w:ascii="Times New Roman" w:eastAsia="Calibri" w:hAnsi="Times New Roman" w:cs="Times New Roman"/>
          <w:kern w:val="2"/>
          <w:sz w:val="28"/>
          <w:szCs w:val="28"/>
          <w14:ligatures w14:val="standardContextual"/>
        </w:rPr>
        <w:t xml:space="preserve">декількох </w:t>
      </w:r>
      <w:r w:rsidR="007B14EF">
        <w:rPr>
          <w:rFonts w:ascii="Times New Roman" w:eastAsia="Calibri" w:hAnsi="Times New Roman" w:cs="Times New Roman"/>
          <w:kern w:val="2"/>
          <w:sz w:val="28"/>
          <w:szCs w:val="28"/>
          <w14:ligatures w14:val="standardContextual"/>
        </w:rPr>
        <w:t>проектах</w:t>
      </w:r>
      <w:r w:rsidR="00CD393B">
        <w:rPr>
          <w:rFonts w:ascii="Times New Roman" w:eastAsia="Calibri" w:hAnsi="Times New Roman" w:cs="Times New Roman"/>
          <w:kern w:val="2"/>
          <w:sz w:val="28"/>
          <w:szCs w:val="28"/>
          <w14:ligatures w14:val="standardContextual"/>
        </w:rPr>
        <w:t xml:space="preserve"> для молоді: стажування молоді в ОМС, підтримка діяльності учнівських самоврядувань (менторство), «Діалоги перемоги» (Всеукраїнський проект від ГО «Молодіжна платформа»)</w:t>
      </w:r>
      <w:r w:rsidR="006A3000">
        <w:rPr>
          <w:rFonts w:ascii="Times New Roman" w:eastAsia="Calibri" w:hAnsi="Times New Roman" w:cs="Times New Roman"/>
          <w:kern w:val="2"/>
          <w:sz w:val="28"/>
          <w:szCs w:val="28"/>
          <w14:ligatures w14:val="standardContextual"/>
        </w:rPr>
        <w:t>, «Незламна молодь: молодіжні ради» (від Української Асоціації Молодіжних Рад - УАМР).</w:t>
      </w:r>
    </w:p>
    <w:p w14:paraId="62902804" w14:textId="477A0003" w:rsidR="005629AB" w:rsidRPr="002E11EE" w:rsidRDefault="005629AB" w:rsidP="005629AB">
      <w:pPr>
        <w:spacing w:before="100" w:beforeAutospacing="1" w:after="100" w:afterAutospacing="1" w:line="259" w:lineRule="auto"/>
        <w:ind w:firstLine="567"/>
        <w:jc w:val="both"/>
        <w:rPr>
          <w:rFonts w:ascii="Times New Roman" w:eastAsia="Calibri" w:hAnsi="Times New Roman" w:cs="Times New Roman"/>
          <w:kern w:val="2"/>
          <w:sz w:val="28"/>
          <w:szCs w:val="28"/>
          <w14:ligatures w14:val="standardContextual"/>
        </w:rPr>
      </w:pPr>
      <w:r w:rsidRPr="002E11EE">
        <w:rPr>
          <w:rFonts w:ascii="Times New Roman" w:eastAsia="Calibri" w:hAnsi="Times New Roman" w:cs="Times New Roman"/>
          <w:kern w:val="2"/>
          <w:sz w:val="28"/>
          <w:szCs w:val="28"/>
          <w14:ligatures w14:val="standardContextual"/>
        </w:rPr>
        <w:t>Молодіжна рада Долини є активним учасником обласної молодіжної ради, а також тісно співпрацює з іншими молодіжними радами Івано-Франківської області</w:t>
      </w:r>
      <w:r w:rsidR="006A3000">
        <w:rPr>
          <w:rFonts w:ascii="Times New Roman" w:eastAsia="Calibri" w:hAnsi="Times New Roman" w:cs="Times New Roman"/>
          <w:kern w:val="2"/>
          <w:sz w:val="28"/>
          <w:szCs w:val="28"/>
          <w14:ligatures w14:val="standardContextual"/>
        </w:rPr>
        <w:t xml:space="preserve">. </w:t>
      </w:r>
      <w:r w:rsidR="00676250">
        <w:rPr>
          <w:rFonts w:ascii="Times New Roman" w:eastAsia="Calibri" w:hAnsi="Times New Roman" w:cs="Times New Roman"/>
          <w:kern w:val="2"/>
          <w:sz w:val="28"/>
          <w:szCs w:val="28"/>
          <w14:ligatures w14:val="standardContextual"/>
        </w:rPr>
        <w:t>Також, у</w:t>
      </w:r>
      <w:r w:rsidR="006A3000">
        <w:rPr>
          <w:rFonts w:ascii="Times New Roman" w:eastAsia="Calibri" w:hAnsi="Times New Roman" w:cs="Times New Roman"/>
          <w:kern w:val="2"/>
          <w:sz w:val="28"/>
          <w:szCs w:val="28"/>
          <w14:ligatures w14:val="standardContextual"/>
        </w:rPr>
        <w:t xml:space="preserve"> 2024 році учасниця МРД стала делегованою членкинею УАМР (Українська Асоціація Молодіжних Рад)</w:t>
      </w:r>
      <w:r w:rsidR="00404E44">
        <w:rPr>
          <w:rFonts w:ascii="Times New Roman" w:eastAsia="Calibri" w:hAnsi="Times New Roman" w:cs="Times New Roman"/>
          <w:kern w:val="2"/>
          <w:sz w:val="28"/>
          <w:szCs w:val="28"/>
          <w14:ligatures w14:val="standardContextual"/>
        </w:rPr>
        <w:t>.</w:t>
      </w:r>
    </w:p>
    <w:p w14:paraId="1742B83B" w14:textId="77777777" w:rsidR="005629AB" w:rsidRPr="002E11EE" w:rsidRDefault="005629AB" w:rsidP="005629AB">
      <w:pPr>
        <w:numPr>
          <w:ilvl w:val="0"/>
          <w:numId w:val="4"/>
        </w:numPr>
        <w:spacing w:before="100" w:beforeAutospacing="1" w:after="100" w:afterAutospacing="1" w:line="259" w:lineRule="auto"/>
        <w:ind w:left="0" w:firstLine="567"/>
        <w:contextualSpacing/>
        <w:jc w:val="both"/>
        <w:rPr>
          <w:rFonts w:ascii="Times New Roman" w:eastAsia="Calibri" w:hAnsi="Times New Roman" w:cs="Times New Roman"/>
          <w:b/>
          <w:bCs/>
          <w:kern w:val="2"/>
          <w:sz w:val="28"/>
          <w:szCs w:val="28"/>
          <w14:ligatures w14:val="standardContextual"/>
        </w:rPr>
      </w:pPr>
      <w:r w:rsidRPr="002E11EE">
        <w:rPr>
          <w:rFonts w:ascii="Times New Roman" w:eastAsia="Calibri" w:hAnsi="Times New Roman" w:cs="Times New Roman"/>
          <w:b/>
          <w:bCs/>
          <w:kern w:val="2"/>
          <w:sz w:val="28"/>
          <w:szCs w:val="28"/>
          <w14:ligatures w14:val="standardContextual"/>
        </w:rPr>
        <w:t>Підтримка учнівського самоврядування та активної шкільної молоді.</w:t>
      </w:r>
    </w:p>
    <w:p w14:paraId="75A26CF2" w14:textId="04AAB048" w:rsidR="005629AB" w:rsidRPr="002E11EE" w:rsidRDefault="005629AB" w:rsidP="005629AB">
      <w:pPr>
        <w:spacing w:before="100" w:beforeAutospacing="1" w:after="100" w:afterAutospacing="1" w:line="240" w:lineRule="auto"/>
        <w:ind w:firstLine="567"/>
        <w:jc w:val="both"/>
        <w:rPr>
          <w:rFonts w:ascii="Times New Roman" w:eastAsia="Calibri" w:hAnsi="Times New Roman" w:cs="Times New Roman"/>
          <w:kern w:val="2"/>
          <w:sz w:val="28"/>
          <w:szCs w:val="28"/>
          <w14:ligatures w14:val="standardContextual"/>
        </w:rPr>
      </w:pPr>
      <w:r w:rsidRPr="002E11EE">
        <w:rPr>
          <w:rFonts w:ascii="Times New Roman" w:eastAsia="Calibri" w:hAnsi="Times New Roman" w:cs="Times New Roman"/>
          <w:kern w:val="2"/>
          <w:sz w:val="28"/>
          <w:szCs w:val="28"/>
          <w14:ligatures w14:val="standardContextual"/>
        </w:rPr>
        <w:t>Підтримка учнівського самоврядування є важливим елементом співпраці: шкільна молодь – адміністрація навчальних закладів – місцева влада. У 202</w:t>
      </w:r>
      <w:r w:rsidR="00395BF2">
        <w:rPr>
          <w:rFonts w:ascii="Times New Roman" w:eastAsia="Calibri" w:hAnsi="Times New Roman" w:cs="Times New Roman"/>
          <w:kern w:val="2"/>
          <w:sz w:val="28"/>
          <w:szCs w:val="28"/>
          <w14:ligatures w14:val="standardContextual"/>
        </w:rPr>
        <w:t>4</w:t>
      </w:r>
      <w:r w:rsidRPr="002E11EE">
        <w:rPr>
          <w:rFonts w:ascii="Times New Roman" w:eastAsia="Calibri" w:hAnsi="Times New Roman" w:cs="Times New Roman"/>
          <w:kern w:val="2"/>
          <w:sz w:val="28"/>
          <w:szCs w:val="28"/>
          <w14:ligatures w14:val="standardContextual"/>
        </w:rPr>
        <w:t xml:space="preserve"> році відділ молоді та спорту</w:t>
      </w:r>
      <w:r w:rsidR="00395BF2">
        <w:rPr>
          <w:rFonts w:ascii="Times New Roman" w:eastAsia="Calibri" w:hAnsi="Times New Roman" w:cs="Times New Roman"/>
          <w:kern w:val="2"/>
          <w:sz w:val="28"/>
          <w:szCs w:val="28"/>
          <w14:ligatures w14:val="standardContextual"/>
        </w:rPr>
        <w:t>, спільно з Молодіжною радою та МЦ «Хижка»</w:t>
      </w:r>
      <w:r w:rsidRPr="002E11EE">
        <w:rPr>
          <w:rFonts w:ascii="Times New Roman" w:eastAsia="Calibri" w:hAnsi="Times New Roman" w:cs="Times New Roman"/>
          <w:kern w:val="2"/>
          <w:sz w:val="28"/>
          <w:szCs w:val="28"/>
          <w14:ligatures w14:val="standardContextual"/>
        </w:rPr>
        <w:t xml:space="preserve"> пров</w:t>
      </w:r>
      <w:r w:rsidR="00395BF2">
        <w:rPr>
          <w:rFonts w:ascii="Times New Roman" w:eastAsia="Calibri" w:hAnsi="Times New Roman" w:cs="Times New Roman"/>
          <w:kern w:val="2"/>
          <w:sz w:val="28"/>
          <w:szCs w:val="28"/>
          <w14:ligatures w14:val="standardContextual"/>
        </w:rPr>
        <w:t>ели</w:t>
      </w:r>
      <w:r w:rsidRPr="002E11EE">
        <w:rPr>
          <w:rFonts w:ascii="Times New Roman" w:eastAsia="Calibri" w:hAnsi="Times New Roman" w:cs="Times New Roman"/>
          <w:kern w:val="2"/>
          <w:sz w:val="28"/>
          <w:szCs w:val="28"/>
          <w14:ligatures w14:val="standardContextual"/>
        </w:rPr>
        <w:t xml:space="preserve"> </w:t>
      </w:r>
      <w:r w:rsidR="004E7F83">
        <w:rPr>
          <w:rFonts w:ascii="Times New Roman" w:eastAsia="Calibri" w:hAnsi="Times New Roman" w:cs="Times New Roman"/>
          <w:kern w:val="2"/>
          <w:sz w:val="28"/>
          <w:szCs w:val="28"/>
          <w14:ligatures w14:val="standardContextual"/>
        </w:rPr>
        <w:t>2 виїзні</w:t>
      </w:r>
      <w:r w:rsidRPr="002E11EE">
        <w:rPr>
          <w:rFonts w:ascii="Times New Roman" w:eastAsia="Calibri" w:hAnsi="Times New Roman" w:cs="Times New Roman"/>
          <w:kern w:val="2"/>
          <w:sz w:val="28"/>
          <w:szCs w:val="28"/>
          <w14:ligatures w14:val="standardContextual"/>
        </w:rPr>
        <w:t xml:space="preserve"> зустріч</w:t>
      </w:r>
      <w:r w:rsidR="004E7F83">
        <w:rPr>
          <w:rFonts w:ascii="Times New Roman" w:eastAsia="Calibri" w:hAnsi="Times New Roman" w:cs="Times New Roman"/>
          <w:kern w:val="2"/>
          <w:sz w:val="28"/>
          <w:szCs w:val="28"/>
          <w14:ligatures w14:val="standardContextual"/>
        </w:rPr>
        <w:t>і</w:t>
      </w:r>
      <w:r w:rsidRPr="002E11EE">
        <w:rPr>
          <w:rFonts w:ascii="Times New Roman" w:eastAsia="Calibri" w:hAnsi="Times New Roman" w:cs="Times New Roman"/>
          <w:kern w:val="2"/>
          <w:sz w:val="28"/>
          <w:szCs w:val="28"/>
          <w14:ligatures w14:val="standardContextual"/>
        </w:rPr>
        <w:t xml:space="preserve"> в навчальних закладах громади, щодо співпраці у сфері молодіжної політики. Також, в приміщенні КУ МЦ «Хижка» проведено </w:t>
      </w:r>
      <w:r w:rsidR="004E7F83">
        <w:rPr>
          <w:rFonts w:ascii="Times New Roman" w:eastAsia="Calibri" w:hAnsi="Times New Roman" w:cs="Times New Roman"/>
          <w:kern w:val="2"/>
          <w:sz w:val="28"/>
          <w:szCs w:val="28"/>
          <w14:ligatures w14:val="standardContextual"/>
        </w:rPr>
        <w:t>3</w:t>
      </w:r>
      <w:r w:rsidRPr="002E11EE">
        <w:rPr>
          <w:rFonts w:ascii="Times New Roman" w:eastAsia="Calibri" w:hAnsi="Times New Roman" w:cs="Times New Roman"/>
          <w:kern w:val="2"/>
          <w:sz w:val="28"/>
          <w:szCs w:val="28"/>
          <w14:ligatures w14:val="standardContextual"/>
        </w:rPr>
        <w:t xml:space="preserve"> навчальних семінари для педагогів-організаторів та </w:t>
      </w:r>
      <w:r w:rsidR="004E7F83">
        <w:rPr>
          <w:rFonts w:ascii="Times New Roman" w:eastAsia="Calibri" w:hAnsi="Times New Roman" w:cs="Times New Roman"/>
          <w:kern w:val="2"/>
          <w:sz w:val="28"/>
          <w:szCs w:val="28"/>
          <w14:ligatures w14:val="standardContextual"/>
        </w:rPr>
        <w:t>10</w:t>
      </w:r>
      <w:r w:rsidRPr="002E11EE">
        <w:rPr>
          <w:rFonts w:ascii="Times New Roman" w:eastAsia="Calibri" w:hAnsi="Times New Roman" w:cs="Times New Roman"/>
          <w:kern w:val="2"/>
          <w:sz w:val="28"/>
          <w:szCs w:val="28"/>
          <w14:ligatures w14:val="standardContextual"/>
        </w:rPr>
        <w:t xml:space="preserve"> навчальних семінарів для лідерів учнівських рад з питань реалізації молодіжних ініціатив.</w:t>
      </w:r>
    </w:p>
    <w:p w14:paraId="733A84FC" w14:textId="77777777" w:rsidR="005629AB" w:rsidRPr="002E11EE" w:rsidRDefault="005629AB" w:rsidP="005629AB">
      <w:pPr>
        <w:numPr>
          <w:ilvl w:val="0"/>
          <w:numId w:val="4"/>
        </w:numPr>
        <w:spacing w:before="100" w:beforeAutospacing="1" w:after="100" w:afterAutospacing="1" w:line="240" w:lineRule="auto"/>
        <w:ind w:left="0" w:firstLine="567"/>
        <w:contextualSpacing/>
        <w:jc w:val="both"/>
        <w:rPr>
          <w:rFonts w:ascii="Times New Roman" w:eastAsia="Calibri" w:hAnsi="Times New Roman" w:cs="Times New Roman"/>
          <w:b/>
          <w:bCs/>
          <w:kern w:val="2"/>
          <w:sz w:val="28"/>
          <w:szCs w:val="28"/>
          <w14:ligatures w14:val="standardContextual"/>
        </w:rPr>
      </w:pPr>
      <w:r w:rsidRPr="002E11EE">
        <w:rPr>
          <w:rFonts w:ascii="Times New Roman" w:eastAsia="Calibri" w:hAnsi="Times New Roman" w:cs="Times New Roman"/>
          <w:b/>
          <w:bCs/>
          <w:kern w:val="2"/>
          <w:sz w:val="28"/>
          <w:szCs w:val="28"/>
          <w14:ligatures w14:val="standardContextual"/>
        </w:rPr>
        <w:t>Національно-патріотичне виховання молоді.</w:t>
      </w:r>
    </w:p>
    <w:p w14:paraId="270CA82A" w14:textId="74E0FBD6" w:rsidR="005629AB" w:rsidRPr="00CC3896" w:rsidRDefault="005629AB" w:rsidP="005629AB">
      <w:pPr>
        <w:spacing w:before="100" w:beforeAutospacing="1" w:after="100" w:afterAutospacing="1" w:line="240" w:lineRule="auto"/>
        <w:ind w:firstLine="567"/>
        <w:jc w:val="both"/>
        <w:rPr>
          <w:rFonts w:ascii="Times New Roman" w:eastAsia="Calibri" w:hAnsi="Times New Roman" w:cs="Times New Roman"/>
          <w:kern w:val="2"/>
          <w:sz w:val="28"/>
          <w:szCs w:val="28"/>
          <w:lang w:val="ru-RU"/>
          <w14:ligatures w14:val="standardContextual"/>
        </w:rPr>
      </w:pPr>
      <w:r w:rsidRPr="002E11EE">
        <w:rPr>
          <w:rFonts w:ascii="Times New Roman" w:eastAsia="Calibri" w:hAnsi="Times New Roman" w:cs="Times New Roman"/>
          <w:kern w:val="2"/>
          <w:sz w:val="28"/>
          <w:szCs w:val="28"/>
          <w14:ligatures w14:val="standardContextual"/>
        </w:rPr>
        <w:t xml:space="preserve">Щорічно проводяться заходи з молоддю до пам’ятних дат пов’язаних з історією нашої України: річниця Революції Гідності, річниця початку повномасштабного вторгнення, День Героїв, День Захисника і Захисниці України, День Героїв, День Незалежності України. Учасники молодіжної ради та волонтери молодіжного центру </w:t>
      </w:r>
      <w:r w:rsidR="00D4168B">
        <w:rPr>
          <w:rFonts w:ascii="Times New Roman" w:eastAsia="Calibri" w:hAnsi="Times New Roman" w:cs="Times New Roman"/>
          <w:kern w:val="2"/>
          <w:sz w:val="28"/>
          <w:szCs w:val="28"/>
          <w14:ligatures w14:val="standardContextual"/>
        </w:rPr>
        <w:t>під час проведення благодійних акцій, зокрема квартирника на відзначення Міжнародного Дня молоді передали усі зібрані кошти для волонтерів кінотеатру «Україна»</w:t>
      </w:r>
      <w:r w:rsidR="005E26F0">
        <w:rPr>
          <w:rFonts w:ascii="Times New Roman" w:eastAsia="Calibri" w:hAnsi="Times New Roman" w:cs="Times New Roman"/>
          <w:kern w:val="2"/>
          <w:sz w:val="28"/>
          <w:szCs w:val="28"/>
          <w14:ligatures w14:val="standardContextual"/>
        </w:rPr>
        <w:t>.</w:t>
      </w:r>
    </w:p>
    <w:p w14:paraId="2186693D" w14:textId="77777777" w:rsidR="005629AB" w:rsidRPr="002E11EE" w:rsidRDefault="005629AB" w:rsidP="005629AB">
      <w:pPr>
        <w:numPr>
          <w:ilvl w:val="0"/>
          <w:numId w:val="4"/>
        </w:numPr>
        <w:spacing w:before="100" w:beforeAutospacing="1" w:after="100" w:afterAutospacing="1" w:line="259" w:lineRule="auto"/>
        <w:ind w:left="0" w:firstLine="567"/>
        <w:contextualSpacing/>
        <w:jc w:val="both"/>
        <w:rPr>
          <w:rFonts w:ascii="Times New Roman" w:eastAsia="Calibri" w:hAnsi="Times New Roman" w:cs="Times New Roman"/>
          <w:b/>
          <w:bCs/>
          <w:kern w:val="2"/>
          <w:sz w:val="28"/>
          <w:szCs w:val="28"/>
          <w14:ligatures w14:val="standardContextual"/>
        </w:rPr>
      </w:pPr>
      <w:r w:rsidRPr="002E11EE">
        <w:rPr>
          <w:rFonts w:ascii="Times New Roman" w:eastAsia="Calibri" w:hAnsi="Times New Roman" w:cs="Times New Roman"/>
          <w:b/>
          <w:bCs/>
          <w:kern w:val="2"/>
          <w:sz w:val="28"/>
          <w:szCs w:val="28"/>
          <w14:ligatures w14:val="standardContextual"/>
        </w:rPr>
        <w:t xml:space="preserve">Фінансування </w:t>
      </w:r>
    </w:p>
    <w:p w14:paraId="3A85CCF7" w14:textId="5F90DF5E" w:rsidR="005629AB" w:rsidRPr="002E11EE" w:rsidRDefault="00B036D8" w:rsidP="005629AB">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lang w:eastAsia="uk-UA"/>
        </w:rPr>
        <w:lastRenderedPageBreak/>
        <w:t xml:space="preserve">На </w:t>
      </w:r>
      <w:r w:rsidR="00AD165D">
        <w:rPr>
          <w:rFonts w:ascii="Times New Roman" w:eastAsia="Times New Roman" w:hAnsi="Times New Roman" w:cs="Times New Roman"/>
          <w:sz w:val="28"/>
          <w:szCs w:val="28"/>
          <w:shd w:val="clear" w:color="auto" w:fill="FFFFFF"/>
          <w:lang w:eastAsia="uk-UA"/>
        </w:rPr>
        <w:t>реалізацію заходів у рамках Програми у</w:t>
      </w:r>
      <w:r w:rsidR="001F0BFA" w:rsidRPr="002E11EE">
        <w:rPr>
          <w:rFonts w:ascii="Times New Roman" w:eastAsia="Times New Roman" w:hAnsi="Times New Roman" w:cs="Times New Roman"/>
          <w:sz w:val="28"/>
          <w:szCs w:val="28"/>
          <w:shd w:val="clear" w:color="auto" w:fill="FFFFFF"/>
          <w:lang w:eastAsia="uk-UA"/>
        </w:rPr>
        <w:t xml:space="preserve"> 202</w:t>
      </w:r>
      <w:r w:rsidR="003A1B03" w:rsidRPr="00CC3896">
        <w:rPr>
          <w:rFonts w:ascii="Times New Roman" w:eastAsia="Times New Roman" w:hAnsi="Times New Roman" w:cs="Times New Roman"/>
          <w:sz w:val="28"/>
          <w:szCs w:val="28"/>
          <w:shd w:val="clear" w:color="auto" w:fill="FFFFFF"/>
          <w:lang w:val="ru-RU" w:eastAsia="uk-UA"/>
        </w:rPr>
        <w:t>4</w:t>
      </w:r>
      <w:r w:rsidR="001F0BFA" w:rsidRPr="002E11EE">
        <w:rPr>
          <w:rFonts w:ascii="Times New Roman" w:eastAsia="Times New Roman" w:hAnsi="Times New Roman" w:cs="Times New Roman"/>
          <w:sz w:val="28"/>
          <w:szCs w:val="28"/>
          <w:shd w:val="clear" w:color="auto" w:fill="FFFFFF"/>
          <w:lang w:eastAsia="uk-UA"/>
        </w:rPr>
        <w:t xml:space="preserve"> р. </w:t>
      </w:r>
      <w:r w:rsidR="00AD165D">
        <w:rPr>
          <w:rFonts w:ascii="Times New Roman" w:eastAsia="Times New Roman" w:hAnsi="Times New Roman" w:cs="Times New Roman"/>
          <w:sz w:val="28"/>
          <w:szCs w:val="28"/>
          <w:shd w:val="clear" w:color="auto" w:fill="FFFFFF"/>
          <w:lang w:eastAsia="uk-UA"/>
        </w:rPr>
        <w:t>було передбачено</w:t>
      </w:r>
      <w:r w:rsidR="00F06856">
        <w:rPr>
          <w:rFonts w:ascii="Times New Roman" w:eastAsia="Times New Roman" w:hAnsi="Times New Roman" w:cs="Times New Roman"/>
          <w:sz w:val="28"/>
          <w:szCs w:val="28"/>
          <w:shd w:val="clear" w:color="auto" w:fill="FFFFFF"/>
          <w:lang w:eastAsia="uk-UA"/>
        </w:rPr>
        <w:t xml:space="preserve"> 538,41 тис. грн..</w:t>
      </w:r>
      <w:r w:rsidR="00AD165D">
        <w:rPr>
          <w:rFonts w:ascii="Times New Roman" w:eastAsia="Times New Roman" w:hAnsi="Times New Roman" w:cs="Times New Roman"/>
          <w:sz w:val="28"/>
          <w:szCs w:val="28"/>
          <w:shd w:val="clear" w:color="auto" w:fill="FFFFFF"/>
          <w:lang w:eastAsia="uk-UA"/>
        </w:rPr>
        <w:t>, кошторисні видатки склали 465,06 тис. грн. та профінансовано 425,46 тис. грн.</w:t>
      </w:r>
      <w:r w:rsidR="001F0BFA" w:rsidRPr="002E11EE">
        <w:rPr>
          <w:rFonts w:ascii="Times New Roman" w:eastAsia="Times New Roman" w:hAnsi="Times New Roman" w:cs="Times New Roman"/>
          <w:sz w:val="28"/>
          <w:szCs w:val="28"/>
          <w:shd w:val="clear" w:color="auto" w:fill="FFFFFF"/>
          <w:lang w:eastAsia="uk-UA"/>
        </w:rPr>
        <w:t xml:space="preserve"> відповідно до заходів Програми</w:t>
      </w:r>
      <w:r w:rsidR="005629AB" w:rsidRPr="002E11EE">
        <w:rPr>
          <w:rFonts w:ascii="Times New Roman" w:eastAsia="Times New Roman" w:hAnsi="Times New Roman" w:cs="Times New Roman"/>
          <w:sz w:val="28"/>
          <w:szCs w:val="28"/>
          <w:shd w:val="clear" w:color="auto" w:fill="FFFFFF"/>
          <w:lang w:eastAsia="uk-UA"/>
        </w:rPr>
        <w:t xml:space="preserve"> наведен</w:t>
      </w:r>
      <w:r w:rsidR="002E11EE">
        <w:rPr>
          <w:rFonts w:ascii="Times New Roman" w:eastAsia="Times New Roman" w:hAnsi="Times New Roman" w:cs="Times New Roman"/>
          <w:sz w:val="28"/>
          <w:szCs w:val="28"/>
          <w:shd w:val="clear" w:color="auto" w:fill="FFFFFF"/>
          <w:lang w:eastAsia="uk-UA"/>
        </w:rPr>
        <w:t>і</w:t>
      </w:r>
      <w:r w:rsidR="005629AB" w:rsidRPr="002E11EE">
        <w:rPr>
          <w:rFonts w:ascii="Times New Roman" w:eastAsia="Times New Roman" w:hAnsi="Times New Roman" w:cs="Times New Roman"/>
          <w:sz w:val="28"/>
          <w:szCs w:val="28"/>
          <w:shd w:val="clear" w:color="auto" w:fill="FFFFFF"/>
          <w:lang w:eastAsia="uk-UA"/>
        </w:rPr>
        <w:t xml:space="preserve"> в таблиці:</w:t>
      </w:r>
    </w:p>
    <w:p w14:paraId="7D7C1910" w14:textId="77777777" w:rsidR="00D13905" w:rsidRPr="002E11EE" w:rsidRDefault="00D13905" w:rsidP="00755ED4">
      <w:pPr>
        <w:spacing w:after="0" w:line="240" w:lineRule="auto"/>
        <w:jc w:val="both"/>
        <w:rPr>
          <w:rFonts w:ascii="Times New Roman" w:hAnsi="Times New Roman" w:cs="Times New Roman"/>
          <w:color w:val="000000" w:themeColor="text1"/>
          <w:sz w:val="12"/>
          <w:szCs w:val="12"/>
        </w:rPr>
      </w:pPr>
    </w:p>
    <w:p w14:paraId="44788BA2" w14:textId="77777777" w:rsidR="0002725B" w:rsidRDefault="0002725B" w:rsidP="0002725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uk-UA"/>
        </w:rPr>
        <w:sectPr w:rsidR="0002725B" w:rsidSect="007827FF">
          <w:headerReference w:type="default" r:id="rId8"/>
          <w:pgSz w:w="11906" w:h="16838"/>
          <w:pgMar w:top="851" w:right="567" w:bottom="851" w:left="1701" w:header="709" w:footer="709" w:gutter="0"/>
          <w:cols w:space="708"/>
          <w:titlePg/>
          <w:docGrid w:linePitch="360"/>
        </w:sectPr>
      </w:pPr>
    </w:p>
    <w:p w14:paraId="5F2103D5" w14:textId="77777777" w:rsidR="0002725B" w:rsidRPr="004D67A1" w:rsidRDefault="0002725B" w:rsidP="0002725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uk-UA"/>
        </w:rPr>
      </w:pPr>
      <w:r w:rsidRPr="004D67A1">
        <w:rPr>
          <w:rFonts w:ascii="Times New Roman" w:eastAsia="Times New Roman" w:hAnsi="Times New Roman" w:cs="Times New Roman"/>
          <w:b/>
          <w:bCs/>
          <w:color w:val="000000"/>
          <w:sz w:val="28"/>
          <w:szCs w:val="28"/>
          <w:lang w:eastAsia="uk-UA"/>
        </w:rPr>
        <w:lastRenderedPageBreak/>
        <w:t xml:space="preserve">Заходи Програми </w:t>
      </w:r>
    </w:p>
    <w:p w14:paraId="109CFA7E" w14:textId="77777777" w:rsidR="0002725B" w:rsidRPr="004D67A1" w:rsidRDefault="0002725B" w:rsidP="0002725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uk-UA"/>
        </w:rPr>
      </w:pPr>
    </w:p>
    <w:tbl>
      <w:tblPr>
        <w:tblStyle w:val="1"/>
        <w:tblW w:w="14772" w:type="dxa"/>
        <w:tblInd w:w="-176" w:type="dxa"/>
        <w:tblLayout w:type="fixed"/>
        <w:tblLook w:val="04A0" w:firstRow="1" w:lastRow="0" w:firstColumn="1" w:lastColumn="0" w:noHBand="0" w:noVBand="1"/>
      </w:tblPr>
      <w:tblGrid>
        <w:gridCol w:w="568"/>
        <w:gridCol w:w="6095"/>
        <w:gridCol w:w="2126"/>
        <w:gridCol w:w="1588"/>
        <w:gridCol w:w="4395"/>
      </w:tblGrid>
      <w:tr w:rsidR="0002725B" w:rsidRPr="00F06856" w14:paraId="2E21424E" w14:textId="77777777" w:rsidTr="00F20C65">
        <w:tc>
          <w:tcPr>
            <w:tcW w:w="568" w:type="dxa"/>
            <w:vAlign w:val="center"/>
          </w:tcPr>
          <w:p w14:paraId="1C79E8AC" w14:textId="26DE848D" w:rsidR="0002725B" w:rsidRPr="00F06856" w:rsidRDefault="0002725B" w:rsidP="00A727C2">
            <w:pPr>
              <w:spacing w:after="200" w:line="276" w:lineRule="auto"/>
              <w:jc w:val="center"/>
              <w:rPr>
                <w:rFonts w:ascii="Times New Roman" w:eastAsia="Calibri" w:hAnsi="Times New Roman" w:cs="Times New Roman"/>
                <w:b/>
                <w:color w:val="000000"/>
                <w:sz w:val="24"/>
                <w:szCs w:val="24"/>
              </w:rPr>
            </w:pPr>
            <w:r w:rsidRPr="00F06856">
              <w:rPr>
                <w:rFonts w:ascii="Times New Roman" w:eastAsia="Calibri" w:hAnsi="Times New Roman" w:cs="Times New Roman"/>
                <w:b/>
                <w:color w:val="000000"/>
                <w:sz w:val="24"/>
                <w:szCs w:val="24"/>
              </w:rPr>
              <w:t>№</w:t>
            </w:r>
            <w:r w:rsidR="00FA078D" w:rsidRPr="00F06856">
              <w:rPr>
                <w:rFonts w:ascii="Times New Roman" w:eastAsia="Calibri" w:hAnsi="Times New Roman" w:cs="Times New Roman"/>
                <w:b/>
                <w:color w:val="000000"/>
                <w:sz w:val="24"/>
                <w:szCs w:val="24"/>
              </w:rPr>
              <w:t xml:space="preserve"> </w:t>
            </w:r>
            <w:r w:rsidRPr="00F06856">
              <w:rPr>
                <w:rFonts w:ascii="Times New Roman" w:eastAsia="Calibri" w:hAnsi="Times New Roman" w:cs="Times New Roman"/>
                <w:b/>
                <w:color w:val="000000"/>
                <w:sz w:val="24"/>
                <w:szCs w:val="24"/>
              </w:rPr>
              <w:t>з/п</w:t>
            </w:r>
          </w:p>
        </w:tc>
        <w:tc>
          <w:tcPr>
            <w:tcW w:w="6095" w:type="dxa"/>
            <w:vAlign w:val="center"/>
          </w:tcPr>
          <w:p w14:paraId="0BDFDAB1" w14:textId="77777777" w:rsidR="0002725B" w:rsidRPr="00F06856" w:rsidRDefault="0002725B" w:rsidP="00A727C2">
            <w:pPr>
              <w:spacing w:after="200" w:line="276" w:lineRule="auto"/>
              <w:jc w:val="center"/>
              <w:rPr>
                <w:rFonts w:ascii="Times New Roman" w:eastAsia="Calibri" w:hAnsi="Times New Roman" w:cs="Times New Roman"/>
                <w:b/>
                <w:color w:val="000000"/>
                <w:sz w:val="24"/>
                <w:szCs w:val="24"/>
              </w:rPr>
            </w:pPr>
            <w:r w:rsidRPr="00F06856">
              <w:rPr>
                <w:rFonts w:ascii="Times New Roman" w:eastAsia="Calibri" w:hAnsi="Times New Roman" w:cs="Times New Roman"/>
                <w:b/>
                <w:color w:val="000000"/>
                <w:sz w:val="24"/>
                <w:szCs w:val="24"/>
              </w:rPr>
              <w:t>Зміст заходів</w:t>
            </w:r>
          </w:p>
        </w:tc>
        <w:tc>
          <w:tcPr>
            <w:tcW w:w="2126" w:type="dxa"/>
            <w:vAlign w:val="center"/>
          </w:tcPr>
          <w:p w14:paraId="25D5615D" w14:textId="5244F5F6" w:rsidR="0002725B" w:rsidRPr="00F06856" w:rsidRDefault="0002725B" w:rsidP="00A727C2">
            <w:pPr>
              <w:spacing w:after="200" w:line="276" w:lineRule="auto"/>
              <w:jc w:val="center"/>
              <w:rPr>
                <w:rFonts w:ascii="Times New Roman" w:eastAsia="Calibri" w:hAnsi="Times New Roman" w:cs="Times New Roman"/>
                <w:b/>
                <w:bCs/>
                <w:color w:val="000000"/>
                <w:sz w:val="24"/>
                <w:szCs w:val="24"/>
              </w:rPr>
            </w:pPr>
            <w:r w:rsidRPr="00F06856">
              <w:rPr>
                <w:rFonts w:ascii="Times New Roman" w:eastAsia="Calibri" w:hAnsi="Times New Roman" w:cs="Times New Roman"/>
                <w:b/>
                <w:bCs/>
                <w:color w:val="000000"/>
                <w:sz w:val="24"/>
                <w:szCs w:val="24"/>
              </w:rPr>
              <w:t>Очікувані обсяги фінансування</w:t>
            </w:r>
            <w:r w:rsidR="00952808" w:rsidRPr="00F06856">
              <w:rPr>
                <w:rFonts w:ascii="Times New Roman" w:eastAsia="Calibri" w:hAnsi="Times New Roman" w:cs="Times New Roman"/>
                <w:b/>
                <w:bCs/>
                <w:color w:val="000000"/>
                <w:sz w:val="24"/>
                <w:szCs w:val="24"/>
              </w:rPr>
              <w:t>, тис.грн</w:t>
            </w:r>
          </w:p>
        </w:tc>
        <w:tc>
          <w:tcPr>
            <w:tcW w:w="1588" w:type="dxa"/>
            <w:vAlign w:val="center"/>
          </w:tcPr>
          <w:p w14:paraId="75FEE1D9" w14:textId="77777777" w:rsidR="0002725B" w:rsidRPr="00F06856" w:rsidRDefault="0002725B" w:rsidP="00A727C2">
            <w:pPr>
              <w:spacing w:after="200" w:line="276" w:lineRule="auto"/>
              <w:ind w:left="-227" w:right="-105"/>
              <w:jc w:val="center"/>
              <w:rPr>
                <w:rFonts w:ascii="Times New Roman" w:eastAsia="Calibri" w:hAnsi="Times New Roman" w:cs="Times New Roman"/>
                <w:b/>
                <w:bCs/>
                <w:color w:val="000000"/>
                <w:sz w:val="24"/>
                <w:szCs w:val="24"/>
              </w:rPr>
            </w:pPr>
            <w:r w:rsidRPr="00F06856">
              <w:rPr>
                <w:rFonts w:ascii="Times New Roman" w:eastAsia="Calibri" w:hAnsi="Times New Roman" w:cs="Times New Roman"/>
                <w:b/>
                <w:bCs/>
                <w:color w:val="000000"/>
                <w:sz w:val="24"/>
                <w:szCs w:val="24"/>
              </w:rPr>
              <w:t>Використан</w:t>
            </w:r>
            <w:r w:rsidR="00952808" w:rsidRPr="00F06856">
              <w:rPr>
                <w:rFonts w:ascii="Times New Roman" w:eastAsia="Calibri" w:hAnsi="Times New Roman" w:cs="Times New Roman"/>
                <w:b/>
                <w:bCs/>
                <w:color w:val="000000"/>
                <w:sz w:val="24"/>
                <w:szCs w:val="24"/>
              </w:rPr>
              <w:t>о,</w:t>
            </w:r>
          </w:p>
          <w:p w14:paraId="0604F4F2" w14:textId="3A9CB536" w:rsidR="00952808" w:rsidRPr="00F06856" w:rsidRDefault="00952808" w:rsidP="00A727C2">
            <w:pPr>
              <w:spacing w:after="200" w:line="276" w:lineRule="auto"/>
              <w:ind w:left="-227" w:right="-105"/>
              <w:jc w:val="center"/>
              <w:rPr>
                <w:rFonts w:ascii="Times New Roman" w:eastAsia="Calibri" w:hAnsi="Times New Roman" w:cs="Times New Roman"/>
                <w:b/>
                <w:bCs/>
                <w:color w:val="000000"/>
                <w:sz w:val="24"/>
                <w:szCs w:val="24"/>
              </w:rPr>
            </w:pPr>
            <w:r w:rsidRPr="00F06856">
              <w:rPr>
                <w:rFonts w:ascii="Times New Roman" w:eastAsia="Calibri" w:hAnsi="Times New Roman" w:cs="Times New Roman"/>
                <w:b/>
                <w:bCs/>
                <w:color w:val="000000"/>
                <w:sz w:val="24"/>
                <w:szCs w:val="24"/>
              </w:rPr>
              <w:t>тис.грн</w:t>
            </w:r>
          </w:p>
        </w:tc>
        <w:tc>
          <w:tcPr>
            <w:tcW w:w="4395" w:type="dxa"/>
            <w:vAlign w:val="center"/>
          </w:tcPr>
          <w:p w14:paraId="07359852" w14:textId="77777777" w:rsidR="0002725B" w:rsidRPr="00F06856" w:rsidRDefault="0002725B" w:rsidP="00A727C2">
            <w:pPr>
              <w:spacing w:after="200" w:line="276" w:lineRule="auto"/>
              <w:ind w:left="-227" w:right="-105"/>
              <w:jc w:val="center"/>
              <w:rPr>
                <w:rFonts w:ascii="Times New Roman" w:eastAsia="Calibri" w:hAnsi="Times New Roman" w:cs="Times New Roman"/>
                <w:b/>
                <w:bCs/>
                <w:color w:val="000000"/>
                <w:sz w:val="24"/>
                <w:szCs w:val="24"/>
              </w:rPr>
            </w:pPr>
            <w:r w:rsidRPr="00F06856">
              <w:rPr>
                <w:rFonts w:ascii="Times New Roman" w:eastAsia="Calibri" w:hAnsi="Times New Roman" w:cs="Times New Roman"/>
                <w:b/>
                <w:bCs/>
                <w:color w:val="000000"/>
                <w:sz w:val="24"/>
                <w:szCs w:val="24"/>
              </w:rPr>
              <w:t>Результат</w:t>
            </w:r>
          </w:p>
        </w:tc>
      </w:tr>
      <w:tr w:rsidR="0002725B" w:rsidRPr="00F06856" w14:paraId="2CC716C3" w14:textId="77777777" w:rsidTr="00F20C65">
        <w:trPr>
          <w:trHeight w:hRule="exact" w:val="287"/>
        </w:trPr>
        <w:tc>
          <w:tcPr>
            <w:tcW w:w="568" w:type="dxa"/>
            <w:vAlign w:val="center"/>
          </w:tcPr>
          <w:p w14:paraId="4CF96CDF" w14:textId="77777777" w:rsidR="0002725B" w:rsidRPr="00F06856" w:rsidRDefault="0002725B" w:rsidP="00A727C2">
            <w:pPr>
              <w:spacing w:after="200" w:line="276" w:lineRule="auto"/>
              <w:jc w:val="center"/>
              <w:rPr>
                <w:rFonts w:ascii="Times New Roman" w:eastAsia="Calibri" w:hAnsi="Times New Roman" w:cs="Times New Roman"/>
                <w:b/>
                <w:color w:val="000000"/>
                <w:sz w:val="24"/>
                <w:szCs w:val="24"/>
              </w:rPr>
            </w:pPr>
            <w:r w:rsidRPr="00F06856">
              <w:rPr>
                <w:rFonts w:ascii="Times New Roman" w:eastAsia="Calibri" w:hAnsi="Times New Roman" w:cs="Times New Roman"/>
                <w:b/>
                <w:color w:val="000000"/>
                <w:sz w:val="24"/>
                <w:szCs w:val="24"/>
              </w:rPr>
              <w:t>1</w:t>
            </w:r>
          </w:p>
        </w:tc>
        <w:tc>
          <w:tcPr>
            <w:tcW w:w="6095" w:type="dxa"/>
            <w:vAlign w:val="center"/>
          </w:tcPr>
          <w:p w14:paraId="17D28C3E" w14:textId="77777777" w:rsidR="0002725B" w:rsidRPr="00F06856" w:rsidRDefault="0002725B" w:rsidP="00A727C2">
            <w:pPr>
              <w:spacing w:after="200" w:line="276" w:lineRule="auto"/>
              <w:jc w:val="center"/>
              <w:rPr>
                <w:rFonts w:ascii="Times New Roman" w:eastAsia="Calibri" w:hAnsi="Times New Roman" w:cs="Times New Roman"/>
                <w:b/>
                <w:color w:val="000000"/>
                <w:sz w:val="24"/>
                <w:szCs w:val="24"/>
              </w:rPr>
            </w:pPr>
            <w:r w:rsidRPr="00F06856">
              <w:rPr>
                <w:rFonts w:ascii="Times New Roman" w:eastAsia="Calibri" w:hAnsi="Times New Roman" w:cs="Times New Roman"/>
                <w:b/>
                <w:color w:val="000000"/>
                <w:sz w:val="24"/>
                <w:szCs w:val="24"/>
              </w:rPr>
              <w:t>2</w:t>
            </w:r>
          </w:p>
        </w:tc>
        <w:tc>
          <w:tcPr>
            <w:tcW w:w="2126" w:type="dxa"/>
            <w:vAlign w:val="center"/>
          </w:tcPr>
          <w:p w14:paraId="035AE937" w14:textId="77777777" w:rsidR="0002725B" w:rsidRPr="00F06856" w:rsidRDefault="0002725B" w:rsidP="00A727C2">
            <w:pPr>
              <w:spacing w:after="200" w:line="276" w:lineRule="auto"/>
              <w:jc w:val="center"/>
              <w:rPr>
                <w:rFonts w:ascii="Times New Roman" w:eastAsia="Calibri" w:hAnsi="Times New Roman" w:cs="Times New Roman"/>
                <w:b/>
                <w:color w:val="000000"/>
                <w:sz w:val="24"/>
                <w:szCs w:val="24"/>
              </w:rPr>
            </w:pPr>
            <w:r w:rsidRPr="00F06856">
              <w:rPr>
                <w:rFonts w:ascii="Times New Roman" w:eastAsia="Calibri" w:hAnsi="Times New Roman" w:cs="Times New Roman"/>
                <w:b/>
                <w:color w:val="000000"/>
                <w:sz w:val="24"/>
                <w:szCs w:val="24"/>
              </w:rPr>
              <w:t>3</w:t>
            </w:r>
          </w:p>
        </w:tc>
        <w:tc>
          <w:tcPr>
            <w:tcW w:w="1588" w:type="dxa"/>
            <w:vAlign w:val="center"/>
          </w:tcPr>
          <w:p w14:paraId="51B1896B" w14:textId="77777777" w:rsidR="0002725B" w:rsidRPr="00F06856" w:rsidRDefault="0002725B" w:rsidP="00A727C2">
            <w:pPr>
              <w:spacing w:after="200" w:line="276" w:lineRule="auto"/>
              <w:jc w:val="center"/>
              <w:rPr>
                <w:rFonts w:ascii="Times New Roman" w:eastAsia="Calibri" w:hAnsi="Times New Roman" w:cs="Times New Roman"/>
                <w:b/>
                <w:color w:val="000000"/>
                <w:sz w:val="24"/>
                <w:szCs w:val="24"/>
              </w:rPr>
            </w:pPr>
            <w:r w:rsidRPr="00F06856">
              <w:rPr>
                <w:rFonts w:ascii="Times New Roman" w:eastAsia="Calibri" w:hAnsi="Times New Roman" w:cs="Times New Roman"/>
                <w:b/>
                <w:color w:val="000000"/>
                <w:sz w:val="24"/>
                <w:szCs w:val="24"/>
              </w:rPr>
              <w:t>4</w:t>
            </w:r>
          </w:p>
        </w:tc>
        <w:tc>
          <w:tcPr>
            <w:tcW w:w="4395" w:type="dxa"/>
            <w:vAlign w:val="center"/>
          </w:tcPr>
          <w:p w14:paraId="22F1AEAE" w14:textId="77777777" w:rsidR="0002725B" w:rsidRPr="00F06856" w:rsidRDefault="0002725B" w:rsidP="00A727C2">
            <w:pPr>
              <w:spacing w:after="200" w:line="276" w:lineRule="auto"/>
              <w:jc w:val="center"/>
              <w:rPr>
                <w:rFonts w:ascii="Times New Roman" w:eastAsia="Calibri" w:hAnsi="Times New Roman" w:cs="Times New Roman"/>
                <w:b/>
                <w:color w:val="000000"/>
                <w:sz w:val="24"/>
                <w:szCs w:val="24"/>
              </w:rPr>
            </w:pPr>
            <w:r w:rsidRPr="00F06856">
              <w:rPr>
                <w:rFonts w:ascii="Times New Roman" w:eastAsia="Calibri" w:hAnsi="Times New Roman" w:cs="Times New Roman"/>
                <w:b/>
                <w:color w:val="000000"/>
                <w:sz w:val="24"/>
                <w:szCs w:val="24"/>
              </w:rPr>
              <w:t>5</w:t>
            </w:r>
          </w:p>
        </w:tc>
      </w:tr>
      <w:tr w:rsidR="00ED60C0" w:rsidRPr="00F06856" w14:paraId="13823B64" w14:textId="77777777" w:rsidTr="00F20C65">
        <w:trPr>
          <w:trHeight w:val="4123"/>
        </w:trPr>
        <w:tc>
          <w:tcPr>
            <w:tcW w:w="568" w:type="dxa"/>
            <w:vAlign w:val="center"/>
          </w:tcPr>
          <w:p w14:paraId="6CC1109A" w14:textId="77777777" w:rsidR="00ED60C0" w:rsidRPr="00F06856" w:rsidRDefault="00ED60C0"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1.</w:t>
            </w:r>
          </w:p>
        </w:tc>
        <w:tc>
          <w:tcPr>
            <w:tcW w:w="6095" w:type="dxa"/>
            <w:vAlign w:val="center"/>
          </w:tcPr>
          <w:p w14:paraId="45A6D503" w14:textId="7D64138C" w:rsidR="00F06856" w:rsidRPr="00F06856" w:rsidRDefault="00ED60C0" w:rsidP="00A727C2">
            <w:pPr>
              <w:spacing w:after="200" w:line="276" w:lineRule="auto"/>
              <w:jc w:val="both"/>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Реалізація конкурсу молодіжних проєктів (залучення молоді Долинської громади до втілення ідей щодо соціально-економічного та культурного розвитку, підтримка громадських ініціатив, розвиток молодіжного руху, реалізація інтелектуального потенціалу талановитої молоді, виконання завдань Долинської міської ради щодо розв’язання молодіжних проблем розвитку Долинської ТГ, створення сприятливих передумов для розвитку молодіжної політики та встановлення партнерських відносин між владою і молоддю).</w:t>
            </w:r>
          </w:p>
        </w:tc>
        <w:tc>
          <w:tcPr>
            <w:tcW w:w="2126" w:type="dxa"/>
            <w:vAlign w:val="center"/>
          </w:tcPr>
          <w:p w14:paraId="2C46B1AD" w14:textId="59995DBF" w:rsidR="00ED60C0" w:rsidRPr="00F06856" w:rsidRDefault="00ED60C0" w:rsidP="00A727C2">
            <w:pPr>
              <w:spacing w:after="200" w:line="276" w:lineRule="auto"/>
              <w:jc w:val="center"/>
              <w:rPr>
                <w:rFonts w:ascii="Times New Roman" w:eastAsia="Calibri" w:hAnsi="Times New Roman" w:cs="Times New Roman"/>
                <w:color w:val="000000"/>
                <w:sz w:val="24"/>
                <w:szCs w:val="24"/>
              </w:rPr>
            </w:pPr>
            <w:r w:rsidRPr="00F06856">
              <w:rPr>
                <w:rFonts w:ascii="Times New Roman" w:hAnsi="Times New Roman" w:cs="Times New Roman"/>
                <w:sz w:val="24"/>
                <w:szCs w:val="24"/>
              </w:rPr>
              <w:t>14,96</w:t>
            </w:r>
          </w:p>
        </w:tc>
        <w:tc>
          <w:tcPr>
            <w:tcW w:w="1588" w:type="dxa"/>
            <w:vAlign w:val="center"/>
          </w:tcPr>
          <w:p w14:paraId="2F1B0EAB" w14:textId="27DACACF" w:rsidR="00ED60C0" w:rsidRPr="00F06856" w:rsidRDefault="00ED60C0" w:rsidP="0041351B">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17,0</w:t>
            </w:r>
            <w:r w:rsidR="0041351B">
              <w:rPr>
                <w:rFonts w:ascii="Times New Roman" w:eastAsia="Calibri" w:hAnsi="Times New Roman" w:cs="Times New Roman"/>
                <w:color w:val="000000"/>
                <w:sz w:val="24"/>
                <w:szCs w:val="24"/>
              </w:rPr>
              <w:t>3</w:t>
            </w:r>
          </w:p>
        </w:tc>
        <w:tc>
          <w:tcPr>
            <w:tcW w:w="4395" w:type="dxa"/>
            <w:vAlign w:val="center"/>
          </w:tcPr>
          <w:p w14:paraId="3C0E8146" w14:textId="78B2F167" w:rsidR="00ED60C0" w:rsidRPr="00F06856" w:rsidRDefault="00ED60C0"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Підтримка діяльності МЦ «Хижка» після закінчення діяльності в проекті «Молодь ТуТ» по програмі «Мріємо та Діємо»</w:t>
            </w:r>
          </w:p>
        </w:tc>
      </w:tr>
      <w:tr w:rsidR="00ED60C0" w:rsidRPr="00F06856" w14:paraId="2E944166" w14:textId="77777777" w:rsidTr="00F20C65">
        <w:trPr>
          <w:trHeight w:val="1700"/>
        </w:trPr>
        <w:tc>
          <w:tcPr>
            <w:tcW w:w="568" w:type="dxa"/>
            <w:vAlign w:val="center"/>
          </w:tcPr>
          <w:p w14:paraId="062D2075" w14:textId="77777777" w:rsidR="00ED60C0" w:rsidRPr="00F06856" w:rsidRDefault="00ED60C0"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2.</w:t>
            </w:r>
          </w:p>
        </w:tc>
        <w:tc>
          <w:tcPr>
            <w:tcW w:w="6095" w:type="dxa"/>
            <w:vAlign w:val="center"/>
          </w:tcPr>
          <w:p w14:paraId="0C42D3AB" w14:textId="77777777" w:rsidR="00ED60C0" w:rsidRPr="00F06856" w:rsidRDefault="00ED60C0" w:rsidP="00A727C2">
            <w:pPr>
              <w:spacing w:after="200" w:line="276" w:lineRule="auto"/>
              <w:jc w:val="both"/>
              <w:rPr>
                <w:rFonts w:ascii="Times New Roman" w:eastAsia="Calibri" w:hAnsi="Times New Roman" w:cs="Times New Roman"/>
                <w:b/>
                <w:color w:val="000000"/>
                <w:sz w:val="24"/>
                <w:szCs w:val="24"/>
              </w:rPr>
            </w:pPr>
            <w:r w:rsidRPr="00F06856">
              <w:rPr>
                <w:rFonts w:ascii="Times New Roman" w:eastAsia="Calibri" w:hAnsi="Times New Roman" w:cs="Times New Roman"/>
                <w:color w:val="000000"/>
                <w:sz w:val="24"/>
                <w:szCs w:val="24"/>
              </w:rPr>
              <w:t xml:space="preserve">Підтримка діяльності Молодіжної ради при міському голові: організація та проведення щотижневих зустрічей, участь у виїзних засіданнях, конференціях, програмах по обміну досвідом серед молоді, </w:t>
            </w:r>
            <w:r w:rsidRPr="00F06856">
              <w:rPr>
                <w:rFonts w:ascii="Times New Roman" w:eastAsia="Calibri" w:hAnsi="Times New Roman" w:cs="Times New Roman"/>
                <w:bCs/>
                <w:color w:val="000000"/>
                <w:sz w:val="24"/>
                <w:szCs w:val="24"/>
              </w:rPr>
              <w:t>відзначення дня молоді.</w:t>
            </w:r>
            <w:r w:rsidRPr="00F06856">
              <w:rPr>
                <w:rFonts w:ascii="Times New Roman" w:eastAsia="Calibri" w:hAnsi="Times New Roman" w:cs="Times New Roman"/>
                <w:color w:val="000000"/>
                <w:sz w:val="24"/>
                <w:szCs w:val="24"/>
              </w:rPr>
              <w:t xml:space="preserve"> </w:t>
            </w:r>
          </w:p>
        </w:tc>
        <w:tc>
          <w:tcPr>
            <w:tcW w:w="2126" w:type="dxa"/>
            <w:vAlign w:val="center"/>
          </w:tcPr>
          <w:p w14:paraId="7ABEEC35" w14:textId="18B38B49" w:rsidR="00ED60C0" w:rsidRPr="00F06856" w:rsidRDefault="00ED60C0" w:rsidP="00A727C2">
            <w:pPr>
              <w:spacing w:after="200" w:line="276" w:lineRule="auto"/>
              <w:ind w:right="-108" w:hanging="108"/>
              <w:jc w:val="center"/>
              <w:rPr>
                <w:rFonts w:ascii="Times New Roman" w:eastAsia="Calibri" w:hAnsi="Times New Roman" w:cs="Times New Roman"/>
                <w:b/>
                <w:color w:val="000000"/>
                <w:sz w:val="24"/>
                <w:szCs w:val="24"/>
              </w:rPr>
            </w:pPr>
            <w:r w:rsidRPr="00F06856">
              <w:rPr>
                <w:rFonts w:ascii="Times New Roman" w:hAnsi="Times New Roman" w:cs="Times New Roman"/>
                <w:sz w:val="24"/>
                <w:szCs w:val="24"/>
              </w:rPr>
              <w:t>50,0</w:t>
            </w:r>
          </w:p>
        </w:tc>
        <w:tc>
          <w:tcPr>
            <w:tcW w:w="1588" w:type="dxa"/>
            <w:vAlign w:val="center"/>
          </w:tcPr>
          <w:p w14:paraId="0978AA17" w14:textId="431F72E8" w:rsidR="00ED60C0" w:rsidRPr="00F06856" w:rsidRDefault="00ED60C0"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30,0</w:t>
            </w:r>
          </w:p>
        </w:tc>
        <w:tc>
          <w:tcPr>
            <w:tcW w:w="4395" w:type="dxa"/>
            <w:vAlign w:val="center"/>
          </w:tcPr>
          <w:p w14:paraId="7521D924" w14:textId="5E05A1A2" w:rsidR="00ED60C0" w:rsidRPr="00F06856" w:rsidRDefault="00ED60C0" w:rsidP="0083452B">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Участь молоді в місцевих, Всеукраїнських та Міжнародних проектах, реалізація власних програм та ініціатив</w:t>
            </w:r>
          </w:p>
        </w:tc>
      </w:tr>
      <w:tr w:rsidR="00ED60C0" w:rsidRPr="00F06856" w14:paraId="0C8F0DD7" w14:textId="77777777" w:rsidTr="00F20C65">
        <w:tc>
          <w:tcPr>
            <w:tcW w:w="568" w:type="dxa"/>
            <w:vAlign w:val="center"/>
          </w:tcPr>
          <w:p w14:paraId="089DC1B2" w14:textId="77777777" w:rsidR="00ED60C0" w:rsidRPr="00F06856" w:rsidRDefault="00ED60C0"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3.</w:t>
            </w:r>
          </w:p>
        </w:tc>
        <w:tc>
          <w:tcPr>
            <w:tcW w:w="6095" w:type="dxa"/>
            <w:vAlign w:val="center"/>
          </w:tcPr>
          <w:p w14:paraId="271C82C3" w14:textId="798148AD" w:rsidR="00ED60C0" w:rsidRPr="00F06856" w:rsidRDefault="00ED60C0" w:rsidP="00F06856">
            <w:pPr>
              <w:spacing w:after="200" w:line="276" w:lineRule="auto"/>
              <w:jc w:val="both"/>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Оплата енергоносіїв та комунальних послуг.</w:t>
            </w:r>
          </w:p>
        </w:tc>
        <w:tc>
          <w:tcPr>
            <w:tcW w:w="2126" w:type="dxa"/>
            <w:vAlign w:val="center"/>
          </w:tcPr>
          <w:p w14:paraId="0BD1360E" w14:textId="3D016573" w:rsidR="00ED60C0" w:rsidRPr="00F06856" w:rsidRDefault="00F06856" w:rsidP="00A727C2">
            <w:pPr>
              <w:spacing w:after="200" w:line="276" w:lineRule="auto"/>
              <w:ind w:right="-108" w:hanging="108"/>
              <w:jc w:val="center"/>
              <w:rPr>
                <w:rFonts w:ascii="Times New Roman" w:eastAsia="Calibri" w:hAnsi="Times New Roman" w:cs="Times New Roman"/>
                <w:color w:val="000000"/>
                <w:sz w:val="24"/>
                <w:szCs w:val="24"/>
              </w:rPr>
            </w:pPr>
            <w:r w:rsidRPr="00F06856">
              <w:rPr>
                <w:rFonts w:ascii="Times New Roman" w:hAnsi="Times New Roman" w:cs="Times New Roman"/>
                <w:sz w:val="24"/>
                <w:szCs w:val="24"/>
              </w:rPr>
              <w:t>38</w:t>
            </w:r>
            <w:r w:rsidR="00ED60C0" w:rsidRPr="00F06856">
              <w:rPr>
                <w:rFonts w:ascii="Times New Roman" w:hAnsi="Times New Roman" w:cs="Times New Roman"/>
                <w:sz w:val="24"/>
                <w:szCs w:val="24"/>
              </w:rPr>
              <w:t>,6</w:t>
            </w:r>
          </w:p>
        </w:tc>
        <w:tc>
          <w:tcPr>
            <w:tcW w:w="1588" w:type="dxa"/>
            <w:vAlign w:val="center"/>
          </w:tcPr>
          <w:p w14:paraId="741367F0" w14:textId="6C6EE0A4" w:rsidR="00ED60C0" w:rsidRPr="00F06856" w:rsidRDefault="00ED60C0" w:rsidP="0041351B">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29,</w:t>
            </w:r>
            <w:r w:rsidR="0041351B">
              <w:rPr>
                <w:rFonts w:ascii="Times New Roman" w:eastAsia="Calibri" w:hAnsi="Times New Roman" w:cs="Times New Roman"/>
                <w:color w:val="000000"/>
                <w:sz w:val="24"/>
                <w:szCs w:val="24"/>
              </w:rPr>
              <w:t>42</w:t>
            </w:r>
          </w:p>
        </w:tc>
        <w:tc>
          <w:tcPr>
            <w:tcW w:w="4395" w:type="dxa"/>
            <w:vAlign w:val="center"/>
          </w:tcPr>
          <w:p w14:paraId="27874C83" w14:textId="13787486" w:rsidR="00ED60C0" w:rsidRPr="00F06856" w:rsidRDefault="00ED60C0"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Оплата послуг з електро-, газо- та водопостачання  приміщення МЦ</w:t>
            </w:r>
          </w:p>
        </w:tc>
      </w:tr>
      <w:tr w:rsidR="0002725B" w:rsidRPr="00F06856" w14:paraId="729B9E37" w14:textId="77777777" w:rsidTr="00F20C65">
        <w:trPr>
          <w:trHeight w:val="731"/>
        </w:trPr>
        <w:tc>
          <w:tcPr>
            <w:tcW w:w="568" w:type="dxa"/>
            <w:vAlign w:val="center"/>
          </w:tcPr>
          <w:p w14:paraId="6712B92F" w14:textId="77777777" w:rsidR="0002725B" w:rsidRPr="00F06856" w:rsidRDefault="0002725B"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4.</w:t>
            </w:r>
          </w:p>
        </w:tc>
        <w:tc>
          <w:tcPr>
            <w:tcW w:w="6095" w:type="dxa"/>
            <w:vAlign w:val="center"/>
          </w:tcPr>
          <w:p w14:paraId="5457363C" w14:textId="77777777" w:rsidR="0002725B" w:rsidRPr="00F06856" w:rsidRDefault="0002725B" w:rsidP="00A727C2">
            <w:pPr>
              <w:spacing w:after="200" w:line="276" w:lineRule="auto"/>
              <w:jc w:val="both"/>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Оплата інших послуг.</w:t>
            </w:r>
          </w:p>
        </w:tc>
        <w:tc>
          <w:tcPr>
            <w:tcW w:w="2126" w:type="dxa"/>
            <w:vAlign w:val="center"/>
          </w:tcPr>
          <w:p w14:paraId="30C886CC" w14:textId="16393F9E" w:rsidR="0002725B" w:rsidRPr="00F06856" w:rsidRDefault="004E72CC" w:rsidP="00A727C2">
            <w:pPr>
              <w:spacing w:after="200" w:line="276" w:lineRule="auto"/>
              <w:ind w:right="-108" w:hanging="108"/>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16</w:t>
            </w:r>
            <w:r w:rsidR="00952808" w:rsidRPr="00F06856">
              <w:rPr>
                <w:rFonts w:ascii="Times New Roman" w:eastAsia="Calibri" w:hAnsi="Times New Roman" w:cs="Times New Roman"/>
                <w:color w:val="000000"/>
                <w:sz w:val="24"/>
                <w:szCs w:val="24"/>
              </w:rPr>
              <w:t>,</w:t>
            </w:r>
            <w:r w:rsidRPr="00F06856">
              <w:rPr>
                <w:rFonts w:ascii="Times New Roman" w:eastAsia="Calibri" w:hAnsi="Times New Roman" w:cs="Times New Roman"/>
                <w:color w:val="000000"/>
                <w:sz w:val="24"/>
                <w:szCs w:val="24"/>
              </w:rPr>
              <w:t>0</w:t>
            </w:r>
          </w:p>
        </w:tc>
        <w:tc>
          <w:tcPr>
            <w:tcW w:w="1588" w:type="dxa"/>
            <w:vAlign w:val="center"/>
          </w:tcPr>
          <w:p w14:paraId="17E80246" w14:textId="556FA8EE" w:rsidR="0002725B" w:rsidRPr="00F06856" w:rsidRDefault="004E72CC"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12</w:t>
            </w:r>
            <w:r w:rsidR="00952808" w:rsidRPr="00F06856">
              <w:rPr>
                <w:rFonts w:ascii="Times New Roman" w:eastAsia="Calibri" w:hAnsi="Times New Roman" w:cs="Times New Roman"/>
                <w:color w:val="000000"/>
                <w:sz w:val="24"/>
                <w:szCs w:val="24"/>
              </w:rPr>
              <w:t>,</w:t>
            </w:r>
            <w:r w:rsidRPr="00F06856">
              <w:rPr>
                <w:rFonts w:ascii="Times New Roman" w:eastAsia="Calibri" w:hAnsi="Times New Roman" w:cs="Times New Roman"/>
                <w:color w:val="000000"/>
                <w:sz w:val="24"/>
                <w:szCs w:val="24"/>
              </w:rPr>
              <w:t>6</w:t>
            </w:r>
          </w:p>
        </w:tc>
        <w:tc>
          <w:tcPr>
            <w:tcW w:w="4395" w:type="dxa"/>
            <w:vAlign w:val="center"/>
          </w:tcPr>
          <w:p w14:paraId="3AABF9D1" w14:textId="011DF8A8" w:rsidR="0002725B" w:rsidRPr="00F06856" w:rsidRDefault="009B67FD" w:rsidP="00A727C2">
            <w:pPr>
              <w:spacing w:after="200"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Послуги інтернет та ін..</w:t>
            </w:r>
          </w:p>
        </w:tc>
      </w:tr>
      <w:tr w:rsidR="00F20C65" w:rsidRPr="00F06856" w14:paraId="503CA213" w14:textId="77777777" w:rsidTr="00F20C65">
        <w:tc>
          <w:tcPr>
            <w:tcW w:w="568" w:type="dxa"/>
            <w:vAlign w:val="center"/>
          </w:tcPr>
          <w:p w14:paraId="0DF3E5E2" w14:textId="77777777" w:rsidR="00F20C65" w:rsidRPr="00F06856" w:rsidRDefault="00F20C65" w:rsidP="00571849">
            <w:pPr>
              <w:jc w:val="center"/>
              <w:rPr>
                <w:rFonts w:ascii="Times New Roman" w:eastAsia="Calibri" w:hAnsi="Times New Roman" w:cs="Times New Roman"/>
                <w:b/>
                <w:bCs/>
                <w:color w:val="000000"/>
                <w:sz w:val="24"/>
                <w:szCs w:val="24"/>
              </w:rPr>
            </w:pPr>
            <w:r w:rsidRPr="00F06856">
              <w:rPr>
                <w:rFonts w:ascii="Times New Roman" w:hAnsi="Times New Roman" w:cs="Times New Roman"/>
                <w:b/>
                <w:bCs/>
                <w:sz w:val="24"/>
                <w:szCs w:val="24"/>
              </w:rPr>
              <w:lastRenderedPageBreak/>
              <w:t>1</w:t>
            </w:r>
          </w:p>
        </w:tc>
        <w:tc>
          <w:tcPr>
            <w:tcW w:w="6095" w:type="dxa"/>
            <w:vAlign w:val="center"/>
          </w:tcPr>
          <w:p w14:paraId="60C6D323" w14:textId="77777777" w:rsidR="00F20C65" w:rsidRPr="00F06856" w:rsidRDefault="00F20C65" w:rsidP="00571849">
            <w:pPr>
              <w:jc w:val="center"/>
              <w:rPr>
                <w:rFonts w:ascii="Times New Roman" w:eastAsia="Calibri" w:hAnsi="Times New Roman" w:cs="Times New Roman"/>
                <w:b/>
                <w:bCs/>
                <w:color w:val="000000"/>
                <w:sz w:val="24"/>
                <w:szCs w:val="24"/>
              </w:rPr>
            </w:pPr>
            <w:r w:rsidRPr="00F06856">
              <w:rPr>
                <w:rFonts w:ascii="Times New Roman" w:hAnsi="Times New Roman" w:cs="Times New Roman"/>
                <w:b/>
                <w:bCs/>
                <w:sz w:val="24"/>
                <w:szCs w:val="24"/>
              </w:rPr>
              <w:t>2</w:t>
            </w:r>
          </w:p>
        </w:tc>
        <w:tc>
          <w:tcPr>
            <w:tcW w:w="2126" w:type="dxa"/>
            <w:vAlign w:val="center"/>
          </w:tcPr>
          <w:p w14:paraId="469EBCDB" w14:textId="77777777" w:rsidR="00F20C65" w:rsidRPr="00F06856" w:rsidRDefault="00F20C65" w:rsidP="00571849">
            <w:pPr>
              <w:ind w:right="-108" w:hanging="108"/>
              <w:jc w:val="center"/>
              <w:rPr>
                <w:rFonts w:ascii="Times New Roman" w:eastAsia="Calibri" w:hAnsi="Times New Roman" w:cs="Times New Roman"/>
                <w:b/>
                <w:bCs/>
                <w:color w:val="000000"/>
                <w:sz w:val="24"/>
                <w:szCs w:val="24"/>
              </w:rPr>
            </w:pPr>
            <w:r w:rsidRPr="00F06856">
              <w:rPr>
                <w:rFonts w:ascii="Times New Roman" w:hAnsi="Times New Roman" w:cs="Times New Roman"/>
                <w:b/>
                <w:bCs/>
                <w:sz w:val="24"/>
                <w:szCs w:val="24"/>
              </w:rPr>
              <w:t>3</w:t>
            </w:r>
          </w:p>
        </w:tc>
        <w:tc>
          <w:tcPr>
            <w:tcW w:w="1588" w:type="dxa"/>
            <w:vAlign w:val="center"/>
          </w:tcPr>
          <w:p w14:paraId="52C000EA" w14:textId="77777777" w:rsidR="00F20C65" w:rsidRPr="00F06856" w:rsidRDefault="00F20C65" w:rsidP="00571849">
            <w:pPr>
              <w:jc w:val="center"/>
              <w:rPr>
                <w:rFonts w:ascii="Times New Roman" w:eastAsia="Calibri" w:hAnsi="Times New Roman" w:cs="Times New Roman"/>
                <w:b/>
                <w:bCs/>
                <w:color w:val="000000"/>
                <w:sz w:val="24"/>
                <w:szCs w:val="24"/>
              </w:rPr>
            </w:pPr>
            <w:r w:rsidRPr="00F06856">
              <w:rPr>
                <w:rFonts w:ascii="Times New Roman" w:hAnsi="Times New Roman" w:cs="Times New Roman"/>
                <w:b/>
                <w:bCs/>
                <w:sz w:val="24"/>
                <w:szCs w:val="24"/>
              </w:rPr>
              <w:t>4</w:t>
            </w:r>
          </w:p>
        </w:tc>
        <w:tc>
          <w:tcPr>
            <w:tcW w:w="4395" w:type="dxa"/>
            <w:vAlign w:val="center"/>
          </w:tcPr>
          <w:p w14:paraId="2AEFE54E" w14:textId="77777777" w:rsidR="00F20C65" w:rsidRPr="00F06856" w:rsidRDefault="00F20C65" w:rsidP="00571849">
            <w:pPr>
              <w:jc w:val="center"/>
              <w:rPr>
                <w:rFonts w:ascii="Times New Roman" w:eastAsia="Calibri" w:hAnsi="Times New Roman" w:cs="Times New Roman"/>
                <w:b/>
                <w:bCs/>
                <w:color w:val="000000"/>
                <w:sz w:val="24"/>
                <w:szCs w:val="24"/>
              </w:rPr>
            </w:pPr>
            <w:r w:rsidRPr="00F06856">
              <w:rPr>
                <w:rFonts w:ascii="Times New Roman" w:hAnsi="Times New Roman" w:cs="Times New Roman"/>
                <w:b/>
                <w:bCs/>
                <w:sz w:val="24"/>
                <w:szCs w:val="24"/>
              </w:rPr>
              <w:t>5</w:t>
            </w:r>
          </w:p>
        </w:tc>
      </w:tr>
      <w:tr w:rsidR="0002725B" w:rsidRPr="00F06856" w14:paraId="2CB77623" w14:textId="77777777" w:rsidTr="00F20C65">
        <w:trPr>
          <w:trHeight w:val="274"/>
        </w:trPr>
        <w:tc>
          <w:tcPr>
            <w:tcW w:w="568" w:type="dxa"/>
            <w:vAlign w:val="center"/>
          </w:tcPr>
          <w:p w14:paraId="57119545" w14:textId="77777777" w:rsidR="0002725B" w:rsidRPr="00F06856" w:rsidRDefault="0002725B"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5.</w:t>
            </w:r>
          </w:p>
        </w:tc>
        <w:tc>
          <w:tcPr>
            <w:tcW w:w="6095" w:type="dxa"/>
            <w:vAlign w:val="center"/>
          </w:tcPr>
          <w:p w14:paraId="58986A7B" w14:textId="26CEBC02" w:rsidR="00F06856" w:rsidRPr="00F06856" w:rsidRDefault="0002725B" w:rsidP="00A727C2">
            <w:pPr>
              <w:spacing w:after="200" w:line="276" w:lineRule="auto"/>
              <w:jc w:val="both"/>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Участь в проектах програми «Мріємо та діємо»: «Молодь ТУТ» (відкриття та підтримка діяльності молодіжних просторів на території Долинської ТГ), «Громадянська освіта» (навчання молоді лідерських якостей), «Медіаграмотність» (навчання медіаграмотності), молодіжне підприємництво, поліпшення становища жінок і дівчат, вирішувати надзвичайні потреби молоді у громадах у зв'язку з війною в Україні, в тому числі сприяти інтеграції, адаптації та включення внутрішньо переміщеної молоді до життя громади, та інші проекти та заходи до яких будуть залучена молодь Долинської громади.</w:t>
            </w:r>
          </w:p>
        </w:tc>
        <w:tc>
          <w:tcPr>
            <w:tcW w:w="2126" w:type="dxa"/>
            <w:vAlign w:val="center"/>
          </w:tcPr>
          <w:p w14:paraId="6A39D888" w14:textId="2A1EDA7D" w:rsidR="0002725B" w:rsidRPr="00F06856" w:rsidRDefault="00F06856"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37</w:t>
            </w:r>
            <w:r w:rsidR="00ED60C0" w:rsidRPr="00F06856">
              <w:rPr>
                <w:rFonts w:ascii="Times New Roman" w:eastAsia="Calibri" w:hAnsi="Times New Roman" w:cs="Times New Roman"/>
                <w:color w:val="000000"/>
                <w:sz w:val="24"/>
                <w:szCs w:val="24"/>
              </w:rPr>
              <w:t>,0</w:t>
            </w:r>
          </w:p>
        </w:tc>
        <w:tc>
          <w:tcPr>
            <w:tcW w:w="1588" w:type="dxa"/>
            <w:vAlign w:val="center"/>
          </w:tcPr>
          <w:p w14:paraId="4834D02B" w14:textId="77777777" w:rsidR="0002725B" w:rsidRPr="00F06856" w:rsidRDefault="0002725B" w:rsidP="00A727C2">
            <w:pPr>
              <w:spacing w:after="200" w:line="276" w:lineRule="auto"/>
              <w:jc w:val="center"/>
              <w:rPr>
                <w:rFonts w:ascii="Times New Roman" w:eastAsia="Calibri" w:hAnsi="Times New Roman" w:cs="Times New Roman"/>
                <w:b/>
                <w:bCs/>
                <w:color w:val="000000"/>
                <w:sz w:val="24"/>
                <w:szCs w:val="24"/>
              </w:rPr>
            </w:pPr>
            <w:r w:rsidRPr="00F06856">
              <w:rPr>
                <w:rFonts w:ascii="Times New Roman" w:eastAsia="Calibri" w:hAnsi="Times New Roman" w:cs="Times New Roman"/>
                <w:b/>
                <w:bCs/>
                <w:color w:val="000000"/>
                <w:sz w:val="24"/>
                <w:szCs w:val="24"/>
              </w:rPr>
              <w:t>-</w:t>
            </w:r>
          </w:p>
        </w:tc>
        <w:tc>
          <w:tcPr>
            <w:tcW w:w="4395" w:type="dxa"/>
            <w:vAlign w:val="center"/>
          </w:tcPr>
          <w:p w14:paraId="2D22D7A4" w14:textId="1D4E73E6" w:rsidR="0002725B" w:rsidRPr="001577DA" w:rsidRDefault="001577DA" w:rsidP="00A727C2">
            <w:pPr>
              <w:spacing w:after="200"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Реалізація проекту</w:t>
            </w:r>
            <w:r w:rsidRPr="001577DA">
              <w:rPr>
                <w:rFonts w:ascii="Times New Roman" w:eastAsia="Calibri" w:hAnsi="Times New Roman" w:cs="Times New Roman"/>
                <w:bCs/>
                <w:color w:val="000000"/>
                <w:sz w:val="24"/>
                <w:szCs w:val="24"/>
              </w:rPr>
              <w:t xml:space="preserve"> «Gender Balance»</w:t>
            </w:r>
          </w:p>
        </w:tc>
      </w:tr>
      <w:tr w:rsidR="0002725B" w:rsidRPr="00F06856" w14:paraId="7C662527" w14:textId="77777777" w:rsidTr="00F20C65">
        <w:tc>
          <w:tcPr>
            <w:tcW w:w="568" w:type="dxa"/>
            <w:vAlign w:val="center"/>
          </w:tcPr>
          <w:p w14:paraId="153BE21A" w14:textId="77777777" w:rsidR="0002725B" w:rsidRPr="00F06856" w:rsidRDefault="0002725B"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6.</w:t>
            </w:r>
          </w:p>
        </w:tc>
        <w:tc>
          <w:tcPr>
            <w:tcW w:w="6095" w:type="dxa"/>
            <w:vAlign w:val="center"/>
          </w:tcPr>
          <w:p w14:paraId="355DBA91" w14:textId="640F6BE5" w:rsidR="000D52F3" w:rsidRPr="00F06856" w:rsidRDefault="0002725B" w:rsidP="00A727C2">
            <w:pPr>
              <w:spacing w:after="200" w:line="276" w:lineRule="auto"/>
              <w:jc w:val="both"/>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Співфінансування відповідно до Меморандуму про співпрацю в рамках реалізації програми «Молодь як провідник української національної ідентичності»-«Мріємо та діємо» від 07 вересня 2021 р.</w:t>
            </w:r>
          </w:p>
        </w:tc>
        <w:tc>
          <w:tcPr>
            <w:tcW w:w="2126" w:type="dxa"/>
            <w:vAlign w:val="center"/>
          </w:tcPr>
          <w:p w14:paraId="67CB0C36" w14:textId="17A475E1" w:rsidR="0002725B" w:rsidRPr="00F06856" w:rsidRDefault="0083452B"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w:t>
            </w:r>
          </w:p>
        </w:tc>
        <w:tc>
          <w:tcPr>
            <w:tcW w:w="1588" w:type="dxa"/>
            <w:vAlign w:val="center"/>
          </w:tcPr>
          <w:p w14:paraId="73A07504" w14:textId="1B4AF19D" w:rsidR="0002725B" w:rsidRPr="00F06856" w:rsidRDefault="0083452B"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w:t>
            </w:r>
          </w:p>
        </w:tc>
        <w:tc>
          <w:tcPr>
            <w:tcW w:w="4395" w:type="dxa"/>
            <w:vAlign w:val="center"/>
          </w:tcPr>
          <w:p w14:paraId="6DB60EE4" w14:textId="0EE06405" w:rsidR="0002725B" w:rsidRPr="00F06856" w:rsidRDefault="001577DA" w:rsidP="0083452B">
            <w:pPr>
              <w:spacing w:after="200"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Не співфінансували</w:t>
            </w:r>
          </w:p>
        </w:tc>
      </w:tr>
      <w:tr w:rsidR="0002725B" w:rsidRPr="00F06856" w14:paraId="76407CEF" w14:textId="77777777" w:rsidTr="00F20C65">
        <w:trPr>
          <w:trHeight w:val="1303"/>
        </w:trPr>
        <w:tc>
          <w:tcPr>
            <w:tcW w:w="568" w:type="dxa"/>
            <w:vAlign w:val="center"/>
          </w:tcPr>
          <w:p w14:paraId="75AC51C2" w14:textId="77777777" w:rsidR="0002725B" w:rsidRPr="00F06856" w:rsidRDefault="0002725B"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7.</w:t>
            </w:r>
          </w:p>
        </w:tc>
        <w:tc>
          <w:tcPr>
            <w:tcW w:w="6095" w:type="dxa"/>
            <w:vAlign w:val="center"/>
          </w:tcPr>
          <w:p w14:paraId="6EC984C5" w14:textId="7581B080" w:rsidR="007B0337" w:rsidRPr="00F06856" w:rsidRDefault="0002725B" w:rsidP="00A727C2">
            <w:pPr>
              <w:spacing w:after="200" w:line="276" w:lineRule="auto"/>
              <w:jc w:val="both"/>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Співфінансування відповідно до Грантової програми підтримки діяльності молодіжних центрів для команд молодіжних центрів першої когорти проєкту «Молодь ТуТ» в межах програми “Мріємо та діємо”, інші гранти</w:t>
            </w:r>
          </w:p>
        </w:tc>
        <w:tc>
          <w:tcPr>
            <w:tcW w:w="2126" w:type="dxa"/>
            <w:vAlign w:val="center"/>
          </w:tcPr>
          <w:p w14:paraId="43F77F2A" w14:textId="670D4C54" w:rsidR="0002725B" w:rsidRPr="00F06856" w:rsidRDefault="00752EE1" w:rsidP="00752EE1">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w:t>
            </w:r>
          </w:p>
        </w:tc>
        <w:tc>
          <w:tcPr>
            <w:tcW w:w="1588" w:type="dxa"/>
            <w:vAlign w:val="center"/>
          </w:tcPr>
          <w:p w14:paraId="08D64301" w14:textId="04363126" w:rsidR="0002725B" w:rsidRPr="00F06856" w:rsidRDefault="00752EE1" w:rsidP="00752EE1">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w:t>
            </w:r>
          </w:p>
        </w:tc>
        <w:tc>
          <w:tcPr>
            <w:tcW w:w="4395" w:type="dxa"/>
            <w:vAlign w:val="center"/>
          </w:tcPr>
          <w:p w14:paraId="1ED5418D" w14:textId="3DFF6E5A" w:rsidR="0002725B" w:rsidRPr="00F06856" w:rsidRDefault="001577DA" w:rsidP="00752EE1">
            <w:pPr>
              <w:spacing w:after="200"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Не співфінансували</w:t>
            </w:r>
          </w:p>
        </w:tc>
      </w:tr>
      <w:tr w:rsidR="00F06856" w:rsidRPr="00F06856" w14:paraId="68A729E4" w14:textId="77777777" w:rsidTr="00F20C65">
        <w:trPr>
          <w:trHeight w:val="545"/>
        </w:trPr>
        <w:tc>
          <w:tcPr>
            <w:tcW w:w="568" w:type="dxa"/>
            <w:vAlign w:val="center"/>
          </w:tcPr>
          <w:p w14:paraId="2305DE4D" w14:textId="77777777" w:rsidR="00F06856" w:rsidRPr="00F06856" w:rsidRDefault="00F06856"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8.</w:t>
            </w:r>
          </w:p>
        </w:tc>
        <w:tc>
          <w:tcPr>
            <w:tcW w:w="6095" w:type="dxa"/>
            <w:vAlign w:val="center"/>
          </w:tcPr>
          <w:p w14:paraId="332E0504" w14:textId="6497FA4A" w:rsidR="00F06856" w:rsidRPr="00F06856" w:rsidRDefault="00F06856" w:rsidP="00A727C2">
            <w:pPr>
              <w:spacing w:after="200" w:line="276" w:lineRule="auto"/>
              <w:jc w:val="both"/>
              <w:rPr>
                <w:rFonts w:ascii="Times New Roman" w:eastAsia="Calibri" w:hAnsi="Times New Roman" w:cs="Times New Roman"/>
                <w:color w:val="000000"/>
                <w:sz w:val="24"/>
                <w:szCs w:val="24"/>
              </w:rPr>
            </w:pPr>
            <w:r w:rsidRPr="00F06856">
              <w:rPr>
                <w:rFonts w:ascii="Times New Roman" w:hAnsi="Times New Roman" w:cs="Times New Roman"/>
                <w:sz w:val="24"/>
                <w:szCs w:val="24"/>
              </w:rPr>
              <w:t>Предмети, матеріали, обладнання та інвентар, паливно-мастильні матеріали</w:t>
            </w:r>
          </w:p>
        </w:tc>
        <w:tc>
          <w:tcPr>
            <w:tcW w:w="2126" w:type="dxa"/>
            <w:vAlign w:val="center"/>
          </w:tcPr>
          <w:p w14:paraId="07834A84" w14:textId="467B50A2" w:rsidR="00F06856" w:rsidRPr="00F06856" w:rsidRDefault="00F06856" w:rsidP="00A727C2">
            <w:pPr>
              <w:spacing w:after="200" w:line="276" w:lineRule="auto"/>
              <w:jc w:val="center"/>
              <w:rPr>
                <w:rFonts w:ascii="Times New Roman" w:eastAsia="Calibri" w:hAnsi="Times New Roman" w:cs="Times New Roman"/>
                <w:color w:val="000000"/>
                <w:sz w:val="24"/>
                <w:szCs w:val="24"/>
              </w:rPr>
            </w:pPr>
            <w:r w:rsidRPr="00F06856">
              <w:rPr>
                <w:rFonts w:ascii="Times New Roman" w:hAnsi="Times New Roman" w:cs="Times New Roman"/>
                <w:sz w:val="24"/>
                <w:szCs w:val="24"/>
              </w:rPr>
              <w:t>20,0</w:t>
            </w:r>
          </w:p>
        </w:tc>
        <w:tc>
          <w:tcPr>
            <w:tcW w:w="1588" w:type="dxa"/>
            <w:vAlign w:val="center"/>
          </w:tcPr>
          <w:p w14:paraId="52CE582F" w14:textId="6D5A5E1A" w:rsidR="00F06856" w:rsidRPr="00F06856" w:rsidRDefault="0041351B" w:rsidP="00A727C2">
            <w:pPr>
              <w:spacing w:after="200" w:line="276" w:lineRule="auto"/>
              <w:jc w:val="center"/>
              <w:rPr>
                <w:rFonts w:ascii="Times New Roman" w:eastAsia="Calibri" w:hAnsi="Times New Roman" w:cs="Times New Roman"/>
                <w:color w:val="000000"/>
                <w:sz w:val="24"/>
                <w:szCs w:val="24"/>
              </w:rPr>
            </w:pPr>
            <w:r>
              <w:rPr>
                <w:rFonts w:ascii="Times New Roman" w:hAnsi="Times New Roman" w:cs="Times New Roman"/>
                <w:sz w:val="24"/>
                <w:szCs w:val="24"/>
              </w:rPr>
              <w:t>3,14</w:t>
            </w:r>
          </w:p>
        </w:tc>
        <w:tc>
          <w:tcPr>
            <w:tcW w:w="4395" w:type="dxa"/>
            <w:vAlign w:val="center"/>
          </w:tcPr>
          <w:p w14:paraId="5119DFAF" w14:textId="621A525D" w:rsidR="00F06856" w:rsidRPr="00F06856" w:rsidRDefault="00F06856"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Господарські товари</w:t>
            </w:r>
          </w:p>
        </w:tc>
      </w:tr>
      <w:tr w:rsidR="00F06856" w:rsidRPr="00F06856" w14:paraId="47CBD109" w14:textId="77777777" w:rsidTr="00F20C65">
        <w:tc>
          <w:tcPr>
            <w:tcW w:w="568" w:type="dxa"/>
            <w:vAlign w:val="center"/>
          </w:tcPr>
          <w:p w14:paraId="6FFF108D" w14:textId="77777777" w:rsidR="00F06856" w:rsidRPr="00F06856" w:rsidRDefault="00F06856"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9.</w:t>
            </w:r>
          </w:p>
        </w:tc>
        <w:tc>
          <w:tcPr>
            <w:tcW w:w="6095" w:type="dxa"/>
            <w:vAlign w:val="center"/>
          </w:tcPr>
          <w:p w14:paraId="272AF3AD" w14:textId="370F317B" w:rsidR="00F06856" w:rsidRPr="00F06856" w:rsidRDefault="00F06856" w:rsidP="00A727C2">
            <w:pPr>
              <w:spacing w:after="200" w:line="276" w:lineRule="auto"/>
              <w:jc w:val="both"/>
              <w:rPr>
                <w:rFonts w:ascii="Times New Roman" w:eastAsia="Calibri" w:hAnsi="Times New Roman" w:cs="Times New Roman"/>
                <w:color w:val="000000"/>
                <w:sz w:val="24"/>
                <w:szCs w:val="24"/>
              </w:rPr>
            </w:pPr>
            <w:r w:rsidRPr="00F06856">
              <w:rPr>
                <w:rFonts w:ascii="Times New Roman" w:hAnsi="Times New Roman" w:cs="Times New Roman"/>
                <w:sz w:val="24"/>
                <w:szCs w:val="24"/>
              </w:rPr>
              <w:t>Відрядження</w:t>
            </w:r>
          </w:p>
        </w:tc>
        <w:tc>
          <w:tcPr>
            <w:tcW w:w="2126" w:type="dxa"/>
            <w:vAlign w:val="center"/>
          </w:tcPr>
          <w:p w14:paraId="35D2F077" w14:textId="08A5263D" w:rsidR="00F06856" w:rsidRPr="00F06856" w:rsidRDefault="00F06856" w:rsidP="00A727C2">
            <w:pPr>
              <w:spacing w:after="200" w:line="276" w:lineRule="auto"/>
              <w:jc w:val="center"/>
              <w:rPr>
                <w:rFonts w:ascii="Times New Roman" w:eastAsia="Calibri" w:hAnsi="Times New Roman" w:cs="Times New Roman"/>
                <w:color w:val="000000"/>
                <w:sz w:val="24"/>
                <w:szCs w:val="24"/>
              </w:rPr>
            </w:pPr>
            <w:r w:rsidRPr="00F06856">
              <w:rPr>
                <w:rFonts w:ascii="Times New Roman" w:hAnsi="Times New Roman" w:cs="Times New Roman"/>
                <w:sz w:val="24"/>
                <w:szCs w:val="24"/>
              </w:rPr>
              <w:t>5,0</w:t>
            </w:r>
          </w:p>
        </w:tc>
        <w:tc>
          <w:tcPr>
            <w:tcW w:w="1588" w:type="dxa"/>
            <w:vAlign w:val="center"/>
          </w:tcPr>
          <w:p w14:paraId="785FDD0B" w14:textId="3A8EF19E" w:rsidR="00F06856" w:rsidRPr="00F06856" w:rsidRDefault="0041351B" w:rsidP="00A727C2">
            <w:pPr>
              <w:spacing w:after="200" w:line="276" w:lineRule="auto"/>
              <w:jc w:val="center"/>
              <w:rPr>
                <w:rFonts w:ascii="Times New Roman" w:eastAsia="Calibri" w:hAnsi="Times New Roman" w:cs="Times New Roman"/>
                <w:b/>
                <w:bCs/>
                <w:color w:val="000000"/>
                <w:sz w:val="24"/>
                <w:szCs w:val="24"/>
              </w:rPr>
            </w:pPr>
            <w:r>
              <w:rPr>
                <w:rFonts w:ascii="Times New Roman" w:hAnsi="Times New Roman" w:cs="Times New Roman"/>
                <w:sz w:val="24"/>
                <w:szCs w:val="24"/>
              </w:rPr>
              <w:t>-</w:t>
            </w:r>
          </w:p>
        </w:tc>
        <w:tc>
          <w:tcPr>
            <w:tcW w:w="4395" w:type="dxa"/>
            <w:vAlign w:val="center"/>
          </w:tcPr>
          <w:p w14:paraId="10AFEAB5" w14:textId="56AF4C0A" w:rsidR="00F06856" w:rsidRPr="001577DA" w:rsidRDefault="001577DA" w:rsidP="00A727C2">
            <w:pPr>
              <w:spacing w:after="200" w:line="276" w:lineRule="auto"/>
              <w:jc w:val="center"/>
              <w:rPr>
                <w:rFonts w:ascii="Times New Roman" w:eastAsia="Calibri" w:hAnsi="Times New Roman" w:cs="Times New Roman"/>
                <w:bCs/>
                <w:color w:val="000000"/>
                <w:sz w:val="24"/>
                <w:szCs w:val="24"/>
              </w:rPr>
            </w:pPr>
            <w:r w:rsidRPr="001577DA">
              <w:rPr>
                <w:rFonts w:ascii="Times New Roman" w:eastAsia="Calibri" w:hAnsi="Times New Roman" w:cs="Times New Roman"/>
                <w:bCs/>
                <w:color w:val="000000"/>
                <w:sz w:val="24"/>
                <w:szCs w:val="24"/>
              </w:rPr>
              <w:t>Участь у виїздних заходах за рахунок приймаючих організацій.</w:t>
            </w:r>
          </w:p>
        </w:tc>
      </w:tr>
      <w:tr w:rsidR="00F20C65" w:rsidRPr="00F06856" w14:paraId="6E351CAD" w14:textId="77777777" w:rsidTr="00571849">
        <w:tc>
          <w:tcPr>
            <w:tcW w:w="568" w:type="dxa"/>
            <w:vAlign w:val="center"/>
          </w:tcPr>
          <w:p w14:paraId="622C6D06" w14:textId="77777777" w:rsidR="00F20C65" w:rsidRPr="00F06856" w:rsidRDefault="00F20C65" w:rsidP="00571849">
            <w:pPr>
              <w:jc w:val="center"/>
              <w:rPr>
                <w:rFonts w:ascii="Times New Roman" w:eastAsia="Calibri" w:hAnsi="Times New Roman" w:cs="Times New Roman"/>
                <w:b/>
                <w:bCs/>
                <w:color w:val="000000"/>
                <w:sz w:val="24"/>
                <w:szCs w:val="24"/>
              </w:rPr>
            </w:pPr>
            <w:r w:rsidRPr="00F06856">
              <w:rPr>
                <w:rFonts w:ascii="Times New Roman" w:hAnsi="Times New Roman" w:cs="Times New Roman"/>
                <w:b/>
                <w:bCs/>
                <w:sz w:val="24"/>
                <w:szCs w:val="24"/>
              </w:rPr>
              <w:lastRenderedPageBreak/>
              <w:t>1</w:t>
            </w:r>
          </w:p>
        </w:tc>
        <w:tc>
          <w:tcPr>
            <w:tcW w:w="6095" w:type="dxa"/>
            <w:vAlign w:val="center"/>
          </w:tcPr>
          <w:p w14:paraId="5D5F74D1" w14:textId="77777777" w:rsidR="00F20C65" w:rsidRPr="00F06856" w:rsidRDefault="00F20C65" w:rsidP="00571849">
            <w:pPr>
              <w:jc w:val="center"/>
              <w:rPr>
                <w:rFonts w:ascii="Times New Roman" w:eastAsia="Calibri" w:hAnsi="Times New Roman" w:cs="Times New Roman"/>
                <w:b/>
                <w:bCs/>
                <w:color w:val="000000"/>
                <w:sz w:val="24"/>
                <w:szCs w:val="24"/>
              </w:rPr>
            </w:pPr>
            <w:r w:rsidRPr="00F06856">
              <w:rPr>
                <w:rFonts w:ascii="Times New Roman" w:hAnsi="Times New Roman" w:cs="Times New Roman"/>
                <w:b/>
                <w:bCs/>
                <w:sz w:val="24"/>
                <w:szCs w:val="24"/>
              </w:rPr>
              <w:t>2</w:t>
            </w:r>
          </w:p>
        </w:tc>
        <w:tc>
          <w:tcPr>
            <w:tcW w:w="2126" w:type="dxa"/>
            <w:vAlign w:val="center"/>
          </w:tcPr>
          <w:p w14:paraId="32115682" w14:textId="77777777" w:rsidR="00F20C65" w:rsidRPr="00F06856" w:rsidRDefault="00F20C65" w:rsidP="00571849">
            <w:pPr>
              <w:jc w:val="center"/>
              <w:rPr>
                <w:rFonts w:ascii="Times New Roman" w:eastAsia="Calibri" w:hAnsi="Times New Roman" w:cs="Times New Roman"/>
                <w:b/>
                <w:bCs/>
                <w:color w:val="000000"/>
                <w:sz w:val="24"/>
                <w:szCs w:val="24"/>
              </w:rPr>
            </w:pPr>
            <w:r w:rsidRPr="00F06856">
              <w:rPr>
                <w:rFonts w:ascii="Times New Roman" w:hAnsi="Times New Roman" w:cs="Times New Roman"/>
                <w:b/>
                <w:bCs/>
                <w:sz w:val="24"/>
                <w:szCs w:val="24"/>
              </w:rPr>
              <w:t>3</w:t>
            </w:r>
          </w:p>
        </w:tc>
        <w:tc>
          <w:tcPr>
            <w:tcW w:w="1588" w:type="dxa"/>
            <w:vAlign w:val="center"/>
          </w:tcPr>
          <w:p w14:paraId="5E30983C" w14:textId="77777777" w:rsidR="00F20C65" w:rsidRPr="00F06856" w:rsidRDefault="00F20C65" w:rsidP="00571849">
            <w:pPr>
              <w:jc w:val="center"/>
              <w:rPr>
                <w:rFonts w:ascii="Times New Roman" w:eastAsia="Calibri" w:hAnsi="Times New Roman" w:cs="Times New Roman"/>
                <w:b/>
                <w:bCs/>
                <w:color w:val="000000"/>
                <w:sz w:val="24"/>
                <w:szCs w:val="24"/>
              </w:rPr>
            </w:pPr>
            <w:r w:rsidRPr="00F06856">
              <w:rPr>
                <w:rFonts w:ascii="Times New Roman" w:hAnsi="Times New Roman" w:cs="Times New Roman"/>
                <w:b/>
                <w:bCs/>
                <w:sz w:val="24"/>
                <w:szCs w:val="24"/>
              </w:rPr>
              <w:t>4</w:t>
            </w:r>
          </w:p>
        </w:tc>
        <w:tc>
          <w:tcPr>
            <w:tcW w:w="4395" w:type="dxa"/>
            <w:vAlign w:val="center"/>
          </w:tcPr>
          <w:p w14:paraId="094D1BEE" w14:textId="77777777" w:rsidR="00F20C65" w:rsidRPr="00F06856" w:rsidRDefault="00F20C65" w:rsidP="00571849">
            <w:pPr>
              <w:jc w:val="center"/>
              <w:rPr>
                <w:rFonts w:ascii="Times New Roman" w:eastAsia="Calibri" w:hAnsi="Times New Roman" w:cs="Times New Roman"/>
                <w:b/>
                <w:bCs/>
                <w:color w:val="000000"/>
                <w:sz w:val="24"/>
                <w:szCs w:val="24"/>
              </w:rPr>
            </w:pPr>
            <w:r w:rsidRPr="00F06856">
              <w:rPr>
                <w:rFonts w:ascii="Times New Roman" w:hAnsi="Times New Roman" w:cs="Times New Roman"/>
                <w:b/>
                <w:bCs/>
                <w:sz w:val="24"/>
                <w:szCs w:val="24"/>
              </w:rPr>
              <w:t>5</w:t>
            </w:r>
          </w:p>
        </w:tc>
      </w:tr>
      <w:tr w:rsidR="00F06856" w:rsidRPr="00F06856" w14:paraId="2E641290" w14:textId="77777777" w:rsidTr="00F20C65">
        <w:trPr>
          <w:trHeight w:val="887"/>
        </w:trPr>
        <w:tc>
          <w:tcPr>
            <w:tcW w:w="568" w:type="dxa"/>
            <w:vAlign w:val="center"/>
          </w:tcPr>
          <w:p w14:paraId="711F1158" w14:textId="77777777" w:rsidR="00F06856" w:rsidRPr="00F06856" w:rsidRDefault="00F06856" w:rsidP="00A727C2">
            <w:pPr>
              <w:spacing w:after="200" w:line="276" w:lineRule="auto"/>
              <w:jc w:val="center"/>
              <w:rPr>
                <w:rFonts w:ascii="Times New Roman" w:eastAsia="Calibri" w:hAnsi="Times New Roman" w:cs="Times New Roman"/>
                <w:color w:val="000000"/>
                <w:sz w:val="24"/>
                <w:szCs w:val="24"/>
              </w:rPr>
            </w:pPr>
            <w:r w:rsidRPr="00F06856">
              <w:rPr>
                <w:rFonts w:ascii="Times New Roman" w:eastAsia="Calibri" w:hAnsi="Times New Roman" w:cs="Times New Roman"/>
                <w:color w:val="000000"/>
                <w:sz w:val="24"/>
                <w:szCs w:val="24"/>
              </w:rPr>
              <w:t>10.</w:t>
            </w:r>
          </w:p>
        </w:tc>
        <w:tc>
          <w:tcPr>
            <w:tcW w:w="6095" w:type="dxa"/>
            <w:vAlign w:val="center"/>
          </w:tcPr>
          <w:p w14:paraId="4FE95D52" w14:textId="1A908FA2" w:rsidR="00F06856" w:rsidRPr="00F06856" w:rsidRDefault="00F06856" w:rsidP="00A727C2">
            <w:pPr>
              <w:spacing w:after="200" w:line="276" w:lineRule="auto"/>
              <w:jc w:val="both"/>
              <w:rPr>
                <w:rFonts w:ascii="Times New Roman" w:eastAsia="Calibri" w:hAnsi="Times New Roman" w:cs="Times New Roman"/>
                <w:color w:val="000000"/>
                <w:sz w:val="24"/>
                <w:szCs w:val="24"/>
              </w:rPr>
            </w:pPr>
            <w:r w:rsidRPr="00F06856">
              <w:rPr>
                <w:rFonts w:ascii="Times New Roman" w:hAnsi="Times New Roman" w:cs="Times New Roman"/>
                <w:sz w:val="24"/>
                <w:szCs w:val="24"/>
              </w:rPr>
              <w:t>Оплата праці директора комунальної установи «Хижка».</w:t>
            </w:r>
          </w:p>
        </w:tc>
        <w:tc>
          <w:tcPr>
            <w:tcW w:w="2126" w:type="dxa"/>
            <w:vAlign w:val="center"/>
          </w:tcPr>
          <w:p w14:paraId="46ADF279" w14:textId="416F279C" w:rsidR="00F06856" w:rsidRPr="00F06856" w:rsidRDefault="00F06856" w:rsidP="00A727C2">
            <w:pPr>
              <w:spacing w:after="200" w:line="276" w:lineRule="auto"/>
              <w:jc w:val="center"/>
              <w:rPr>
                <w:rFonts w:ascii="Times New Roman" w:eastAsia="Calibri" w:hAnsi="Times New Roman" w:cs="Times New Roman"/>
                <w:bCs/>
                <w:color w:val="000000"/>
                <w:sz w:val="24"/>
                <w:szCs w:val="24"/>
              </w:rPr>
            </w:pPr>
            <w:r w:rsidRPr="00F06856">
              <w:rPr>
                <w:rFonts w:ascii="Times New Roman" w:hAnsi="Times New Roman" w:cs="Times New Roman"/>
                <w:sz w:val="24"/>
                <w:szCs w:val="24"/>
              </w:rPr>
              <w:t>356,85</w:t>
            </w:r>
          </w:p>
        </w:tc>
        <w:tc>
          <w:tcPr>
            <w:tcW w:w="1588" w:type="dxa"/>
            <w:vAlign w:val="center"/>
          </w:tcPr>
          <w:p w14:paraId="1A3BE413" w14:textId="0045BC2A" w:rsidR="00F06856" w:rsidRPr="00F06856" w:rsidRDefault="0041351B" w:rsidP="00A727C2">
            <w:pPr>
              <w:spacing w:after="200" w:line="276" w:lineRule="auto"/>
              <w:jc w:val="center"/>
              <w:rPr>
                <w:rFonts w:ascii="Times New Roman" w:eastAsia="Calibri" w:hAnsi="Times New Roman" w:cs="Times New Roman"/>
                <w:bCs/>
                <w:color w:val="000000"/>
                <w:sz w:val="24"/>
                <w:szCs w:val="24"/>
              </w:rPr>
            </w:pPr>
            <w:r>
              <w:rPr>
                <w:rFonts w:ascii="Times New Roman" w:hAnsi="Times New Roman" w:cs="Times New Roman"/>
                <w:sz w:val="24"/>
                <w:szCs w:val="24"/>
              </w:rPr>
              <w:t>333,27</w:t>
            </w:r>
          </w:p>
        </w:tc>
        <w:tc>
          <w:tcPr>
            <w:tcW w:w="4395" w:type="dxa"/>
            <w:vAlign w:val="center"/>
          </w:tcPr>
          <w:p w14:paraId="06A977C2" w14:textId="214985A9" w:rsidR="00F06856" w:rsidRPr="00F06856" w:rsidRDefault="00F06856" w:rsidP="00A727C2">
            <w:pPr>
              <w:spacing w:after="200" w:line="276" w:lineRule="auto"/>
              <w:jc w:val="center"/>
              <w:rPr>
                <w:rFonts w:ascii="Times New Roman" w:eastAsia="Calibri" w:hAnsi="Times New Roman" w:cs="Times New Roman"/>
                <w:b/>
                <w:color w:val="000000"/>
                <w:sz w:val="24"/>
                <w:szCs w:val="24"/>
              </w:rPr>
            </w:pPr>
            <w:r w:rsidRPr="00F06856">
              <w:rPr>
                <w:rFonts w:ascii="Times New Roman" w:eastAsia="Calibri" w:hAnsi="Times New Roman" w:cs="Times New Roman"/>
                <w:color w:val="000000"/>
                <w:sz w:val="24"/>
                <w:szCs w:val="24"/>
              </w:rPr>
              <w:t>Оплата праці та нарахування директора комунальної установи МЦ «Хижка»</w:t>
            </w:r>
          </w:p>
        </w:tc>
      </w:tr>
      <w:tr w:rsidR="00ED60C0" w:rsidRPr="00F06856" w14:paraId="5F2DC45F" w14:textId="77777777" w:rsidTr="00F20C65">
        <w:tc>
          <w:tcPr>
            <w:tcW w:w="6663" w:type="dxa"/>
            <w:gridSpan w:val="2"/>
            <w:vAlign w:val="center"/>
          </w:tcPr>
          <w:p w14:paraId="5028E3EC" w14:textId="77777777" w:rsidR="00ED60C0" w:rsidRPr="00F06856" w:rsidRDefault="00ED60C0" w:rsidP="00A727C2">
            <w:pPr>
              <w:spacing w:after="200" w:line="276" w:lineRule="auto"/>
              <w:jc w:val="both"/>
              <w:rPr>
                <w:rFonts w:ascii="Times New Roman" w:eastAsia="Calibri" w:hAnsi="Times New Roman" w:cs="Times New Roman"/>
                <w:b/>
                <w:color w:val="000000"/>
                <w:sz w:val="24"/>
                <w:szCs w:val="24"/>
              </w:rPr>
            </w:pPr>
            <w:r w:rsidRPr="00F06856">
              <w:rPr>
                <w:rFonts w:ascii="Times New Roman" w:eastAsia="Calibri" w:hAnsi="Times New Roman" w:cs="Times New Roman"/>
                <w:b/>
                <w:color w:val="000000"/>
                <w:sz w:val="24"/>
                <w:szCs w:val="24"/>
              </w:rPr>
              <w:t>Разом:</w:t>
            </w:r>
          </w:p>
          <w:p w14:paraId="4BBCA4C2" w14:textId="77777777" w:rsidR="00ED60C0" w:rsidRPr="00F06856" w:rsidRDefault="00ED60C0" w:rsidP="00A727C2">
            <w:pPr>
              <w:spacing w:after="200" w:line="276" w:lineRule="auto"/>
              <w:jc w:val="both"/>
              <w:rPr>
                <w:rFonts w:ascii="Times New Roman" w:eastAsia="Calibri" w:hAnsi="Times New Roman" w:cs="Times New Roman"/>
                <w:b/>
                <w:color w:val="000000"/>
                <w:sz w:val="24"/>
                <w:szCs w:val="24"/>
              </w:rPr>
            </w:pPr>
          </w:p>
        </w:tc>
        <w:tc>
          <w:tcPr>
            <w:tcW w:w="2126" w:type="dxa"/>
            <w:vAlign w:val="center"/>
          </w:tcPr>
          <w:p w14:paraId="1F098005" w14:textId="2444B736" w:rsidR="00ED60C0" w:rsidRPr="00F06856" w:rsidRDefault="00ED60C0" w:rsidP="00A727C2">
            <w:pPr>
              <w:spacing w:after="200" w:line="276" w:lineRule="auto"/>
              <w:ind w:left="-137" w:right="-81"/>
              <w:jc w:val="center"/>
              <w:rPr>
                <w:rFonts w:ascii="Times New Roman" w:eastAsia="Calibri" w:hAnsi="Times New Roman" w:cs="Times New Roman"/>
                <w:bCs/>
                <w:color w:val="000000"/>
                <w:sz w:val="24"/>
                <w:szCs w:val="24"/>
              </w:rPr>
            </w:pPr>
            <w:r w:rsidRPr="00F06856">
              <w:rPr>
                <w:rFonts w:ascii="Times New Roman" w:hAnsi="Times New Roman" w:cs="Times New Roman"/>
                <w:sz w:val="24"/>
                <w:szCs w:val="24"/>
              </w:rPr>
              <w:t>538,41</w:t>
            </w:r>
          </w:p>
        </w:tc>
        <w:tc>
          <w:tcPr>
            <w:tcW w:w="1588" w:type="dxa"/>
            <w:vAlign w:val="center"/>
          </w:tcPr>
          <w:p w14:paraId="4A80F59D" w14:textId="25BD9A68" w:rsidR="00ED60C0" w:rsidRPr="00F06856" w:rsidRDefault="009B67FD" w:rsidP="009B67FD">
            <w:pPr>
              <w:spacing w:after="200" w:line="276" w:lineRule="auto"/>
              <w:ind w:right="-79"/>
              <w:jc w:val="center"/>
              <w:rPr>
                <w:rFonts w:ascii="Times New Roman" w:eastAsia="Calibri" w:hAnsi="Times New Roman" w:cs="Times New Roman"/>
                <w:bCs/>
                <w:color w:val="000000"/>
                <w:sz w:val="24"/>
                <w:szCs w:val="24"/>
              </w:rPr>
            </w:pPr>
            <w:r>
              <w:rPr>
                <w:rFonts w:ascii="Times New Roman" w:hAnsi="Times New Roman" w:cs="Times New Roman"/>
                <w:sz w:val="24"/>
                <w:szCs w:val="24"/>
              </w:rPr>
              <w:t>425</w:t>
            </w:r>
            <w:r w:rsidR="00ED60C0" w:rsidRPr="00F06856">
              <w:rPr>
                <w:rFonts w:ascii="Times New Roman" w:hAnsi="Times New Roman" w:cs="Times New Roman"/>
                <w:sz w:val="24"/>
                <w:szCs w:val="24"/>
              </w:rPr>
              <w:t>,4</w:t>
            </w:r>
            <w:r>
              <w:rPr>
                <w:rFonts w:ascii="Times New Roman" w:hAnsi="Times New Roman" w:cs="Times New Roman"/>
                <w:sz w:val="24"/>
                <w:szCs w:val="24"/>
              </w:rPr>
              <w:t>6</w:t>
            </w:r>
          </w:p>
        </w:tc>
        <w:tc>
          <w:tcPr>
            <w:tcW w:w="4395" w:type="dxa"/>
            <w:vAlign w:val="center"/>
          </w:tcPr>
          <w:p w14:paraId="505B71E8" w14:textId="75D95122" w:rsidR="00ED60C0" w:rsidRPr="00F06856" w:rsidRDefault="00ED60C0" w:rsidP="00A727C2">
            <w:pPr>
              <w:spacing w:after="200" w:line="276" w:lineRule="auto"/>
              <w:ind w:right="-79"/>
              <w:jc w:val="center"/>
              <w:rPr>
                <w:rFonts w:ascii="Times New Roman" w:eastAsia="Calibri" w:hAnsi="Times New Roman" w:cs="Times New Roman"/>
                <w:bCs/>
                <w:color w:val="000000"/>
                <w:sz w:val="24"/>
                <w:szCs w:val="24"/>
              </w:rPr>
            </w:pPr>
          </w:p>
        </w:tc>
      </w:tr>
    </w:tbl>
    <w:p w14:paraId="79D34A59" w14:textId="77777777" w:rsidR="0002725B" w:rsidRPr="004D67A1" w:rsidRDefault="0002725B" w:rsidP="0002725B">
      <w:pPr>
        <w:rPr>
          <w:rFonts w:ascii="Times New Roman" w:eastAsia="Calibri" w:hAnsi="Times New Roman" w:cs="Times New Roman"/>
          <w:sz w:val="24"/>
          <w:szCs w:val="24"/>
        </w:rPr>
      </w:pPr>
    </w:p>
    <w:p w14:paraId="5D22431C" w14:textId="77777777" w:rsidR="00F20C65" w:rsidRDefault="00F20C65" w:rsidP="0002725B">
      <w:pPr>
        <w:rPr>
          <w:rFonts w:ascii="Times New Roman" w:eastAsia="Calibri" w:hAnsi="Times New Roman" w:cs="Times New Roman"/>
          <w:sz w:val="28"/>
          <w:szCs w:val="28"/>
        </w:rPr>
      </w:pPr>
    </w:p>
    <w:p w14:paraId="39D8305E" w14:textId="069A00ED" w:rsidR="0002725B" w:rsidRPr="004D67A1" w:rsidRDefault="0002725B" w:rsidP="0002725B">
      <w:pPr>
        <w:rPr>
          <w:rFonts w:ascii="Times New Roman" w:eastAsia="Calibri" w:hAnsi="Times New Roman" w:cs="Times New Roman"/>
          <w:sz w:val="28"/>
          <w:szCs w:val="28"/>
        </w:rPr>
      </w:pPr>
      <w:r w:rsidRPr="004D67A1">
        <w:rPr>
          <w:rFonts w:ascii="Times New Roman" w:eastAsia="Calibri" w:hAnsi="Times New Roman" w:cs="Times New Roman"/>
          <w:sz w:val="28"/>
          <w:szCs w:val="28"/>
        </w:rPr>
        <w:t>Начальник відділу молоді та спорту</w:t>
      </w:r>
      <w:r w:rsidRPr="004D67A1">
        <w:rPr>
          <w:rFonts w:ascii="Times New Roman" w:eastAsia="Calibri" w:hAnsi="Times New Roman" w:cs="Times New Roman"/>
          <w:sz w:val="28"/>
          <w:szCs w:val="28"/>
        </w:rPr>
        <w:tab/>
      </w:r>
      <w:r w:rsidRPr="004D67A1">
        <w:rPr>
          <w:rFonts w:ascii="Times New Roman" w:eastAsia="Calibri" w:hAnsi="Times New Roman" w:cs="Times New Roman"/>
          <w:sz w:val="28"/>
          <w:szCs w:val="28"/>
        </w:rPr>
        <w:tab/>
      </w:r>
      <w:r w:rsidRPr="004D67A1">
        <w:rPr>
          <w:rFonts w:ascii="Times New Roman" w:eastAsia="Calibri" w:hAnsi="Times New Roman" w:cs="Times New Roman"/>
          <w:sz w:val="28"/>
          <w:szCs w:val="28"/>
        </w:rPr>
        <w:tab/>
      </w:r>
      <w:r w:rsidRPr="004D67A1">
        <w:rPr>
          <w:rFonts w:ascii="Times New Roman" w:eastAsia="Calibri" w:hAnsi="Times New Roman" w:cs="Times New Roman"/>
          <w:sz w:val="28"/>
          <w:szCs w:val="28"/>
        </w:rPr>
        <w:tab/>
      </w:r>
      <w:r w:rsidR="001B6019">
        <w:rPr>
          <w:rFonts w:ascii="Times New Roman" w:eastAsia="Calibri" w:hAnsi="Times New Roman" w:cs="Times New Roman"/>
          <w:sz w:val="28"/>
          <w:szCs w:val="28"/>
        </w:rPr>
        <w:tab/>
      </w:r>
      <w:r w:rsidR="001B6019">
        <w:rPr>
          <w:rFonts w:ascii="Times New Roman" w:eastAsia="Calibri" w:hAnsi="Times New Roman" w:cs="Times New Roman"/>
          <w:sz w:val="28"/>
          <w:szCs w:val="28"/>
        </w:rPr>
        <w:tab/>
      </w:r>
      <w:r w:rsidR="001B6019">
        <w:rPr>
          <w:rFonts w:ascii="Times New Roman" w:eastAsia="Calibri" w:hAnsi="Times New Roman" w:cs="Times New Roman"/>
          <w:sz w:val="28"/>
          <w:szCs w:val="28"/>
        </w:rPr>
        <w:tab/>
      </w:r>
      <w:r w:rsidR="001B6019">
        <w:rPr>
          <w:rFonts w:ascii="Times New Roman" w:eastAsia="Calibri" w:hAnsi="Times New Roman" w:cs="Times New Roman"/>
          <w:sz w:val="28"/>
          <w:szCs w:val="28"/>
        </w:rPr>
        <w:tab/>
      </w:r>
      <w:r w:rsidR="001B6019">
        <w:rPr>
          <w:rFonts w:ascii="Times New Roman" w:eastAsia="Calibri" w:hAnsi="Times New Roman" w:cs="Times New Roman"/>
          <w:sz w:val="28"/>
          <w:szCs w:val="28"/>
        </w:rPr>
        <w:tab/>
      </w:r>
      <w:r w:rsidR="001B6019">
        <w:rPr>
          <w:rFonts w:ascii="Times New Roman" w:eastAsia="Calibri" w:hAnsi="Times New Roman" w:cs="Times New Roman"/>
          <w:sz w:val="28"/>
          <w:szCs w:val="28"/>
        </w:rPr>
        <w:tab/>
      </w:r>
      <w:r w:rsidRPr="004D67A1">
        <w:rPr>
          <w:rFonts w:ascii="Times New Roman" w:eastAsia="Calibri" w:hAnsi="Times New Roman" w:cs="Times New Roman"/>
          <w:sz w:val="28"/>
          <w:szCs w:val="28"/>
        </w:rPr>
        <w:tab/>
        <w:t>Роман Л</w:t>
      </w:r>
      <w:r w:rsidR="00D05BC3">
        <w:rPr>
          <w:rFonts w:ascii="Times New Roman" w:eastAsia="Calibri" w:hAnsi="Times New Roman" w:cs="Times New Roman"/>
          <w:sz w:val="28"/>
          <w:szCs w:val="28"/>
        </w:rPr>
        <w:t>ОПУХ</w:t>
      </w:r>
    </w:p>
    <w:p w14:paraId="35C45FB0" w14:textId="77777777" w:rsidR="0002725B" w:rsidRDefault="0002725B" w:rsidP="0002725B"/>
    <w:p w14:paraId="75348934" w14:textId="48D644FA" w:rsidR="00755ED4" w:rsidRPr="00985FBD" w:rsidRDefault="00755ED4" w:rsidP="0002725B">
      <w:pPr>
        <w:pStyle w:val="Default"/>
        <w:jc w:val="center"/>
        <w:rPr>
          <w:sz w:val="28"/>
          <w:szCs w:val="28"/>
        </w:rPr>
      </w:pPr>
    </w:p>
    <w:sectPr w:rsidR="00755ED4" w:rsidRPr="00985FBD" w:rsidSect="0002725B">
      <w:pgSz w:w="16838" w:h="11906" w:orient="landscape"/>
      <w:pgMar w:top="567"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09A1" w14:textId="77777777" w:rsidR="008719F7" w:rsidRDefault="008719F7" w:rsidP="007827FF">
      <w:pPr>
        <w:spacing w:after="0" w:line="240" w:lineRule="auto"/>
      </w:pPr>
      <w:r>
        <w:separator/>
      </w:r>
    </w:p>
  </w:endnote>
  <w:endnote w:type="continuationSeparator" w:id="0">
    <w:p w14:paraId="1D9B39A8" w14:textId="77777777" w:rsidR="008719F7" w:rsidRDefault="008719F7" w:rsidP="0078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A1547" w14:textId="77777777" w:rsidR="008719F7" w:rsidRDefault="008719F7" w:rsidP="007827FF">
      <w:pPr>
        <w:spacing w:after="0" w:line="240" w:lineRule="auto"/>
      </w:pPr>
      <w:r>
        <w:separator/>
      </w:r>
    </w:p>
  </w:footnote>
  <w:footnote w:type="continuationSeparator" w:id="0">
    <w:p w14:paraId="6AD53CC4" w14:textId="77777777" w:rsidR="008719F7" w:rsidRDefault="008719F7" w:rsidP="00782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930352"/>
      <w:docPartObj>
        <w:docPartGallery w:val="Page Numbers (Top of Page)"/>
        <w:docPartUnique/>
      </w:docPartObj>
    </w:sdtPr>
    <w:sdtEndPr/>
    <w:sdtContent>
      <w:p w14:paraId="6AB2661B" w14:textId="2185697D" w:rsidR="007827FF" w:rsidRDefault="007827FF" w:rsidP="007827FF">
        <w:pPr>
          <w:pStyle w:val="a7"/>
          <w:jc w:val="center"/>
        </w:pPr>
        <w:r>
          <w:fldChar w:fldCharType="begin"/>
        </w:r>
        <w:r>
          <w:instrText>PAGE   \* MERGEFORMAT</w:instrText>
        </w:r>
        <w:r>
          <w:fldChar w:fldCharType="separate"/>
        </w:r>
        <w:r w:rsidR="0099398A">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004F5"/>
    <w:multiLevelType w:val="hybridMultilevel"/>
    <w:tmpl w:val="08644786"/>
    <w:lvl w:ilvl="0" w:tplc="6338BBB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78C01C9"/>
    <w:multiLevelType w:val="hybridMultilevel"/>
    <w:tmpl w:val="2F9A8B6C"/>
    <w:lvl w:ilvl="0" w:tplc="3454D02E">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4876215D"/>
    <w:multiLevelType w:val="hybridMultilevel"/>
    <w:tmpl w:val="D8583D76"/>
    <w:lvl w:ilvl="0" w:tplc="C9EE2DA8">
      <w:start w:val="1"/>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93C5300"/>
    <w:multiLevelType w:val="hybridMultilevel"/>
    <w:tmpl w:val="CB121D68"/>
    <w:lvl w:ilvl="0" w:tplc="6C92787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49A92CC2"/>
    <w:multiLevelType w:val="hybridMultilevel"/>
    <w:tmpl w:val="CD12DB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E47378D"/>
    <w:multiLevelType w:val="multilevel"/>
    <w:tmpl w:val="30605816"/>
    <w:lvl w:ilvl="0">
      <w:start w:val="1"/>
      <w:numFmt w:val="decimal"/>
      <w:lvlText w:val="%1."/>
      <w:lvlJc w:val="left"/>
      <w:pPr>
        <w:ind w:left="1856" w:hanging="1005"/>
      </w:pPr>
      <w:rPr>
        <w:rFonts w:hint="default"/>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05"/>
    <w:rsid w:val="000006C2"/>
    <w:rsid w:val="00004586"/>
    <w:rsid w:val="00014D61"/>
    <w:rsid w:val="0002725B"/>
    <w:rsid w:val="00084BC9"/>
    <w:rsid w:val="000C4DF5"/>
    <w:rsid w:val="000D52F3"/>
    <w:rsid w:val="00106480"/>
    <w:rsid w:val="00143427"/>
    <w:rsid w:val="001577DA"/>
    <w:rsid w:val="00185051"/>
    <w:rsid w:val="00186726"/>
    <w:rsid w:val="0019697C"/>
    <w:rsid w:val="001B6019"/>
    <w:rsid w:val="001F0BFA"/>
    <w:rsid w:val="00226674"/>
    <w:rsid w:val="00245809"/>
    <w:rsid w:val="00262D4B"/>
    <w:rsid w:val="00266598"/>
    <w:rsid w:val="00277001"/>
    <w:rsid w:val="002846F3"/>
    <w:rsid w:val="002A1CF8"/>
    <w:rsid w:val="002E11EE"/>
    <w:rsid w:val="0031284B"/>
    <w:rsid w:val="003215FE"/>
    <w:rsid w:val="00333C8C"/>
    <w:rsid w:val="003455FF"/>
    <w:rsid w:val="00383564"/>
    <w:rsid w:val="00395BF2"/>
    <w:rsid w:val="003A1B03"/>
    <w:rsid w:val="003D4BE4"/>
    <w:rsid w:val="00404E44"/>
    <w:rsid w:val="0041351B"/>
    <w:rsid w:val="004419CF"/>
    <w:rsid w:val="00461F2C"/>
    <w:rsid w:val="00481CF9"/>
    <w:rsid w:val="004A0D90"/>
    <w:rsid w:val="004E72CC"/>
    <w:rsid w:val="004E7F83"/>
    <w:rsid w:val="005311F7"/>
    <w:rsid w:val="005629AB"/>
    <w:rsid w:val="00564EC6"/>
    <w:rsid w:val="00573DC7"/>
    <w:rsid w:val="00582E1A"/>
    <w:rsid w:val="005B4298"/>
    <w:rsid w:val="005E26F0"/>
    <w:rsid w:val="00615469"/>
    <w:rsid w:val="00631C11"/>
    <w:rsid w:val="00670C0C"/>
    <w:rsid w:val="00676250"/>
    <w:rsid w:val="0069349B"/>
    <w:rsid w:val="006A14D9"/>
    <w:rsid w:val="006A3000"/>
    <w:rsid w:val="006B127F"/>
    <w:rsid w:val="006D0C38"/>
    <w:rsid w:val="006F014C"/>
    <w:rsid w:val="0073261F"/>
    <w:rsid w:val="00747D0B"/>
    <w:rsid w:val="00752EE1"/>
    <w:rsid w:val="00755ED4"/>
    <w:rsid w:val="007827FF"/>
    <w:rsid w:val="007B0337"/>
    <w:rsid w:val="007B14EF"/>
    <w:rsid w:val="007C14AE"/>
    <w:rsid w:val="007D34E7"/>
    <w:rsid w:val="007F2C4D"/>
    <w:rsid w:val="00807246"/>
    <w:rsid w:val="008142E3"/>
    <w:rsid w:val="00832C17"/>
    <w:rsid w:val="0083452B"/>
    <w:rsid w:val="008719F7"/>
    <w:rsid w:val="008722E3"/>
    <w:rsid w:val="00875564"/>
    <w:rsid w:val="00886E26"/>
    <w:rsid w:val="00891133"/>
    <w:rsid w:val="008B6B43"/>
    <w:rsid w:val="008E112F"/>
    <w:rsid w:val="008E6B82"/>
    <w:rsid w:val="008F6CC5"/>
    <w:rsid w:val="009206DF"/>
    <w:rsid w:val="00952808"/>
    <w:rsid w:val="009618DE"/>
    <w:rsid w:val="009677BA"/>
    <w:rsid w:val="00985FBD"/>
    <w:rsid w:val="0099398A"/>
    <w:rsid w:val="009946CB"/>
    <w:rsid w:val="00997E33"/>
    <w:rsid w:val="009B67FD"/>
    <w:rsid w:val="009B6B22"/>
    <w:rsid w:val="009C1130"/>
    <w:rsid w:val="009C3236"/>
    <w:rsid w:val="009D1A21"/>
    <w:rsid w:val="009E37FE"/>
    <w:rsid w:val="00A0606D"/>
    <w:rsid w:val="00A52B23"/>
    <w:rsid w:val="00A5765A"/>
    <w:rsid w:val="00A64B9B"/>
    <w:rsid w:val="00A73205"/>
    <w:rsid w:val="00A95D5D"/>
    <w:rsid w:val="00AD1027"/>
    <w:rsid w:val="00AD165D"/>
    <w:rsid w:val="00AF1225"/>
    <w:rsid w:val="00B036D8"/>
    <w:rsid w:val="00B03E96"/>
    <w:rsid w:val="00B13180"/>
    <w:rsid w:val="00B238D5"/>
    <w:rsid w:val="00B43819"/>
    <w:rsid w:val="00B564ED"/>
    <w:rsid w:val="00B60254"/>
    <w:rsid w:val="00B76AF0"/>
    <w:rsid w:val="00B810E8"/>
    <w:rsid w:val="00BA739F"/>
    <w:rsid w:val="00BB23CC"/>
    <w:rsid w:val="00BF080D"/>
    <w:rsid w:val="00BF6C08"/>
    <w:rsid w:val="00C30AF9"/>
    <w:rsid w:val="00C47855"/>
    <w:rsid w:val="00C76A24"/>
    <w:rsid w:val="00C94439"/>
    <w:rsid w:val="00CA5AA7"/>
    <w:rsid w:val="00CC3896"/>
    <w:rsid w:val="00CD393B"/>
    <w:rsid w:val="00CD590B"/>
    <w:rsid w:val="00CE6680"/>
    <w:rsid w:val="00CF1DB1"/>
    <w:rsid w:val="00D04693"/>
    <w:rsid w:val="00D05BC3"/>
    <w:rsid w:val="00D13905"/>
    <w:rsid w:val="00D36548"/>
    <w:rsid w:val="00D3711F"/>
    <w:rsid w:val="00D4168B"/>
    <w:rsid w:val="00D745B3"/>
    <w:rsid w:val="00DA34A9"/>
    <w:rsid w:val="00DD3FEC"/>
    <w:rsid w:val="00DD6436"/>
    <w:rsid w:val="00E05C71"/>
    <w:rsid w:val="00E33F38"/>
    <w:rsid w:val="00EB0957"/>
    <w:rsid w:val="00EB498A"/>
    <w:rsid w:val="00ED60C0"/>
    <w:rsid w:val="00EF41A0"/>
    <w:rsid w:val="00F06856"/>
    <w:rsid w:val="00F20C65"/>
    <w:rsid w:val="00F54710"/>
    <w:rsid w:val="00FA078D"/>
    <w:rsid w:val="00FA1970"/>
    <w:rsid w:val="00FB6B53"/>
    <w:rsid w:val="00FB70DA"/>
    <w:rsid w:val="00FF60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D618"/>
  <w15:docId w15:val="{74AFE42D-13CC-4D5C-9947-5412A0FD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9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905"/>
    <w:pPr>
      <w:ind w:left="720"/>
      <w:contextualSpacing/>
    </w:pPr>
  </w:style>
  <w:style w:type="paragraph" w:customStyle="1" w:styleId="Default">
    <w:name w:val="Default"/>
    <w:rsid w:val="00D13905"/>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2">
    <w:name w:val="Body Text 2"/>
    <w:basedOn w:val="a"/>
    <w:link w:val="20"/>
    <w:rsid w:val="00D13905"/>
    <w:pPr>
      <w:spacing w:after="0" w:line="240" w:lineRule="auto"/>
      <w:jc w:val="both"/>
    </w:pPr>
    <w:rPr>
      <w:rFonts w:ascii="Times New Roman" w:eastAsia="Times New Roman" w:hAnsi="Times New Roman" w:cs="Times New Roman"/>
      <w:sz w:val="28"/>
      <w:szCs w:val="24"/>
      <w:lang w:eastAsia="uk-UA"/>
    </w:rPr>
  </w:style>
  <w:style w:type="character" w:customStyle="1" w:styleId="20">
    <w:name w:val="Основний текст 2 Знак"/>
    <w:basedOn w:val="a0"/>
    <w:link w:val="2"/>
    <w:rsid w:val="00D13905"/>
    <w:rPr>
      <w:rFonts w:ascii="Times New Roman" w:eastAsia="Times New Roman" w:hAnsi="Times New Roman" w:cs="Times New Roman"/>
      <w:sz w:val="28"/>
      <w:szCs w:val="24"/>
      <w:lang w:eastAsia="uk-UA"/>
    </w:rPr>
  </w:style>
  <w:style w:type="table" w:styleId="a4">
    <w:name w:val="Table Grid"/>
    <w:basedOn w:val="a1"/>
    <w:uiPriority w:val="59"/>
    <w:rsid w:val="00D13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7320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73205"/>
    <w:rPr>
      <w:rFonts w:ascii="Tahoma" w:hAnsi="Tahoma" w:cs="Tahoma"/>
      <w:sz w:val="16"/>
      <w:szCs w:val="16"/>
    </w:rPr>
  </w:style>
  <w:style w:type="paragraph" w:styleId="a7">
    <w:name w:val="header"/>
    <w:basedOn w:val="a"/>
    <w:link w:val="a8"/>
    <w:uiPriority w:val="99"/>
    <w:unhideWhenUsed/>
    <w:rsid w:val="007827FF"/>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7827FF"/>
  </w:style>
  <w:style w:type="paragraph" w:styleId="a9">
    <w:name w:val="footer"/>
    <w:basedOn w:val="a"/>
    <w:link w:val="aa"/>
    <w:uiPriority w:val="99"/>
    <w:unhideWhenUsed/>
    <w:rsid w:val="007827FF"/>
    <w:pPr>
      <w:tabs>
        <w:tab w:val="center" w:pos="4677"/>
        <w:tab w:val="right" w:pos="9355"/>
      </w:tabs>
      <w:spacing w:after="0" w:line="240" w:lineRule="auto"/>
    </w:pPr>
  </w:style>
  <w:style w:type="character" w:customStyle="1" w:styleId="aa">
    <w:name w:val="Нижній колонтитул Знак"/>
    <w:basedOn w:val="a0"/>
    <w:link w:val="a9"/>
    <w:uiPriority w:val="99"/>
    <w:rsid w:val="007827FF"/>
  </w:style>
  <w:style w:type="character" w:customStyle="1" w:styleId="9">
    <w:name w:val="Основний текст (9)_"/>
    <w:link w:val="90"/>
    <w:uiPriority w:val="99"/>
    <w:locked/>
    <w:rsid w:val="00245809"/>
    <w:rPr>
      <w:rFonts w:ascii="Arial" w:hAnsi="Arial"/>
      <w:sz w:val="16"/>
      <w:shd w:val="clear" w:color="auto" w:fill="FFFFFF"/>
    </w:rPr>
  </w:style>
  <w:style w:type="paragraph" w:customStyle="1" w:styleId="90">
    <w:name w:val="Основний текст (9)"/>
    <w:basedOn w:val="a"/>
    <w:link w:val="9"/>
    <w:uiPriority w:val="99"/>
    <w:rsid w:val="00245809"/>
    <w:pPr>
      <w:shd w:val="clear" w:color="auto" w:fill="FFFFFF"/>
      <w:spacing w:after="0" w:line="240" w:lineRule="atLeast"/>
      <w:jc w:val="both"/>
    </w:pPr>
    <w:rPr>
      <w:rFonts w:ascii="Arial" w:hAnsi="Arial"/>
      <w:sz w:val="16"/>
      <w:shd w:val="clear" w:color="auto" w:fill="FFFFFF"/>
    </w:rPr>
  </w:style>
  <w:style w:type="table" w:customStyle="1" w:styleId="1">
    <w:name w:val="Сітка таблиці1"/>
    <w:basedOn w:val="a1"/>
    <w:next w:val="a4"/>
    <w:uiPriority w:val="59"/>
    <w:rsid w:val="0002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57230">
      <w:bodyDiv w:val="1"/>
      <w:marLeft w:val="0"/>
      <w:marRight w:val="0"/>
      <w:marTop w:val="0"/>
      <w:marBottom w:val="0"/>
      <w:divBdr>
        <w:top w:val="none" w:sz="0" w:space="0" w:color="auto"/>
        <w:left w:val="none" w:sz="0" w:space="0" w:color="auto"/>
        <w:bottom w:val="none" w:sz="0" w:space="0" w:color="auto"/>
        <w:right w:val="none" w:sz="0" w:space="0" w:color="auto"/>
      </w:divBdr>
    </w:div>
    <w:div w:id="474495354">
      <w:bodyDiv w:val="1"/>
      <w:marLeft w:val="0"/>
      <w:marRight w:val="0"/>
      <w:marTop w:val="0"/>
      <w:marBottom w:val="0"/>
      <w:divBdr>
        <w:top w:val="none" w:sz="0" w:space="0" w:color="auto"/>
        <w:left w:val="none" w:sz="0" w:space="0" w:color="auto"/>
        <w:bottom w:val="none" w:sz="0" w:space="0" w:color="auto"/>
        <w:right w:val="none" w:sz="0" w:space="0" w:color="auto"/>
      </w:divBdr>
    </w:div>
    <w:div w:id="878007442">
      <w:bodyDiv w:val="1"/>
      <w:marLeft w:val="0"/>
      <w:marRight w:val="0"/>
      <w:marTop w:val="0"/>
      <w:marBottom w:val="0"/>
      <w:divBdr>
        <w:top w:val="none" w:sz="0" w:space="0" w:color="auto"/>
        <w:left w:val="none" w:sz="0" w:space="0" w:color="auto"/>
        <w:bottom w:val="none" w:sz="0" w:space="0" w:color="auto"/>
        <w:right w:val="none" w:sz="0" w:space="0" w:color="auto"/>
      </w:divBdr>
    </w:div>
    <w:div w:id="1149789694">
      <w:bodyDiv w:val="1"/>
      <w:marLeft w:val="0"/>
      <w:marRight w:val="0"/>
      <w:marTop w:val="0"/>
      <w:marBottom w:val="0"/>
      <w:divBdr>
        <w:top w:val="none" w:sz="0" w:space="0" w:color="auto"/>
        <w:left w:val="none" w:sz="0" w:space="0" w:color="auto"/>
        <w:bottom w:val="none" w:sz="0" w:space="0" w:color="auto"/>
        <w:right w:val="none" w:sz="0" w:space="0" w:color="auto"/>
      </w:divBdr>
    </w:div>
    <w:div w:id="1480995300">
      <w:bodyDiv w:val="1"/>
      <w:marLeft w:val="0"/>
      <w:marRight w:val="0"/>
      <w:marTop w:val="0"/>
      <w:marBottom w:val="0"/>
      <w:divBdr>
        <w:top w:val="none" w:sz="0" w:space="0" w:color="auto"/>
        <w:left w:val="none" w:sz="0" w:space="0" w:color="auto"/>
        <w:bottom w:val="none" w:sz="0" w:space="0" w:color="auto"/>
        <w:right w:val="none" w:sz="0" w:space="0" w:color="auto"/>
      </w:divBdr>
    </w:div>
    <w:div w:id="1680349237">
      <w:bodyDiv w:val="1"/>
      <w:marLeft w:val="0"/>
      <w:marRight w:val="0"/>
      <w:marTop w:val="0"/>
      <w:marBottom w:val="0"/>
      <w:divBdr>
        <w:top w:val="none" w:sz="0" w:space="0" w:color="auto"/>
        <w:left w:val="none" w:sz="0" w:space="0" w:color="auto"/>
        <w:bottom w:val="none" w:sz="0" w:space="0" w:color="auto"/>
        <w:right w:val="none" w:sz="0" w:space="0" w:color="auto"/>
      </w:divBdr>
    </w:div>
    <w:div w:id="20278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9BE1E-9FC1-4F1C-B9DA-C5AAC5E4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4775</Words>
  <Characters>2723</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Admin</cp:lastModifiedBy>
  <cp:revision>4</cp:revision>
  <cp:lastPrinted>2025-05-12T13:31:00Z</cp:lastPrinted>
  <dcterms:created xsi:type="dcterms:W3CDTF">2025-06-03T06:34:00Z</dcterms:created>
  <dcterms:modified xsi:type="dcterms:W3CDTF">2025-06-03T06:35:00Z</dcterms:modified>
</cp:coreProperties>
</file>