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38E65" w14:textId="77777777" w:rsidR="008F6326" w:rsidRPr="00F035F6" w:rsidRDefault="008F6326" w:rsidP="008F6326">
      <w:pPr>
        <w:shd w:val="clear" w:color="auto" w:fill="FFFFFF"/>
        <w:spacing w:after="0" w:line="240" w:lineRule="auto"/>
        <w:ind w:firstLine="567"/>
        <w:jc w:val="right"/>
        <w:textAlignment w:val="baseline"/>
        <w:rPr>
          <w:rFonts w:ascii="Times New Roman" w:eastAsia="Times New Roman" w:hAnsi="Times New Roman" w:cs="Times New Roman"/>
          <w:bCs/>
          <w:sz w:val="28"/>
          <w:szCs w:val="28"/>
          <w:bdr w:val="none" w:sz="0" w:space="0" w:color="auto" w:frame="1"/>
          <w:lang w:eastAsia="uk-UA"/>
        </w:rPr>
      </w:pPr>
      <w:bookmarkStart w:id="0" w:name="_GoBack"/>
      <w:bookmarkEnd w:id="0"/>
      <w:r w:rsidRPr="00F035F6">
        <w:rPr>
          <w:rFonts w:ascii="Times New Roman" w:eastAsia="Times New Roman" w:hAnsi="Times New Roman" w:cs="Times New Roman"/>
          <w:bCs/>
          <w:sz w:val="28"/>
          <w:szCs w:val="28"/>
          <w:bdr w:val="none" w:sz="0" w:space="0" w:color="auto" w:frame="1"/>
          <w:lang w:eastAsia="uk-UA"/>
        </w:rPr>
        <w:t>Додаток 1 до рішення міської ради</w:t>
      </w:r>
    </w:p>
    <w:p w14:paraId="757ABCB6" w14:textId="20CA2DB8" w:rsidR="008F6326" w:rsidRPr="00F035F6" w:rsidRDefault="008F6326" w:rsidP="008F6326">
      <w:pPr>
        <w:shd w:val="clear" w:color="auto" w:fill="FFFFFF"/>
        <w:spacing w:after="0" w:line="240" w:lineRule="auto"/>
        <w:ind w:firstLine="567"/>
        <w:jc w:val="right"/>
        <w:textAlignment w:val="baseline"/>
        <w:rPr>
          <w:rFonts w:ascii="Times New Roman" w:eastAsia="Times New Roman" w:hAnsi="Times New Roman" w:cs="Times New Roman"/>
          <w:bCs/>
          <w:sz w:val="28"/>
          <w:szCs w:val="28"/>
          <w:bdr w:val="none" w:sz="0" w:space="0" w:color="auto" w:frame="1"/>
          <w:lang w:eastAsia="uk-UA"/>
        </w:rPr>
      </w:pPr>
      <w:r w:rsidRPr="00F035F6">
        <w:rPr>
          <w:rFonts w:ascii="Times New Roman" w:eastAsia="Times New Roman" w:hAnsi="Times New Roman" w:cs="Times New Roman"/>
          <w:bCs/>
          <w:sz w:val="28"/>
          <w:szCs w:val="28"/>
          <w:bdr w:val="none" w:sz="0" w:space="0" w:color="auto" w:frame="1"/>
          <w:lang w:eastAsia="uk-UA"/>
        </w:rPr>
        <w:t xml:space="preserve">від </w:t>
      </w:r>
      <w:r w:rsidR="00BB5EA5">
        <w:rPr>
          <w:rFonts w:ascii="Times New Roman" w:eastAsia="Times New Roman" w:hAnsi="Times New Roman" w:cs="Times New Roman"/>
          <w:bCs/>
          <w:sz w:val="28"/>
          <w:szCs w:val="28"/>
          <w:bdr w:val="none" w:sz="0" w:space="0" w:color="auto" w:frame="1"/>
          <w:lang w:eastAsia="uk-UA"/>
        </w:rPr>
        <w:t>25</w:t>
      </w:r>
      <w:r w:rsidRPr="00F035F6">
        <w:rPr>
          <w:rFonts w:ascii="Times New Roman" w:eastAsia="Times New Roman" w:hAnsi="Times New Roman" w:cs="Times New Roman"/>
          <w:bCs/>
          <w:sz w:val="28"/>
          <w:szCs w:val="28"/>
          <w:bdr w:val="none" w:sz="0" w:space="0" w:color="auto" w:frame="1"/>
          <w:lang w:eastAsia="uk-UA"/>
        </w:rPr>
        <w:t>.0</w:t>
      </w:r>
      <w:r>
        <w:rPr>
          <w:rFonts w:ascii="Times New Roman" w:eastAsia="Times New Roman" w:hAnsi="Times New Roman" w:cs="Times New Roman"/>
          <w:bCs/>
          <w:sz w:val="28"/>
          <w:szCs w:val="28"/>
          <w:bdr w:val="none" w:sz="0" w:space="0" w:color="auto" w:frame="1"/>
          <w:lang w:eastAsia="uk-UA"/>
        </w:rPr>
        <w:t>9</w:t>
      </w:r>
      <w:r w:rsidRPr="00F035F6">
        <w:rPr>
          <w:rFonts w:ascii="Times New Roman" w:eastAsia="Times New Roman" w:hAnsi="Times New Roman" w:cs="Times New Roman"/>
          <w:bCs/>
          <w:sz w:val="28"/>
          <w:szCs w:val="28"/>
          <w:bdr w:val="none" w:sz="0" w:space="0" w:color="auto" w:frame="1"/>
          <w:lang w:eastAsia="uk-UA"/>
        </w:rPr>
        <w:t xml:space="preserve">.2025  № </w:t>
      </w:r>
      <w:r w:rsidR="00BB5EA5">
        <w:rPr>
          <w:rFonts w:ascii="Times New Roman" w:eastAsia="Times New Roman" w:hAnsi="Times New Roman" w:cs="Times New Roman"/>
          <w:bCs/>
          <w:sz w:val="28"/>
          <w:szCs w:val="28"/>
          <w:bdr w:val="none" w:sz="0" w:space="0" w:color="auto" w:frame="1"/>
          <w:lang w:eastAsia="uk-UA"/>
        </w:rPr>
        <w:t>4341</w:t>
      </w:r>
      <w:r w:rsidRPr="00F035F6">
        <w:rPr>
          <w:rFonts w:ascii="Times New Roman" w:eastAsia="Times New Roman" w:hAnsi="Times New Roman" w:cs="Times New Roman"/>
          <w:bCs/>
          <w:sz w:val="28"/>
          <w:szCs w:val="28"/>
          <w:bdr w:val="none" w:sz="0" w:space="0" w:color="auto" w:frame="1"/>
          <w:lang w:eastAsia="uk-UA"/>
        </w:rPr>
        <w:t>-</w:t>
      </w:r>
      <w:r w:rsidR="00866922">
        <w:rPr>
          <w:rFonts w:ascii="Times New Roman" w:eastAsia="Times New Roman" w:hAnsi="Times New Roman" w:cs="Times New Roman"/>
          <w:bCs/>
          <w:sz w:val="28"/>
          <w:szCs w:val="28"/>
          <w:bdr w:val="none" w:sz="0" w:space="0" w:color="auto" w:frame="1"/>
          <w:lang w:eastAsia="uk-UA"/>
        </w:rPr>
        <w:t>60</w:t>
      </w:r>
      <w:r w:rsidRPr="00F035F6">
        <w:rPr>
          <w:rFonts w:ascii="Times New Roman" w:eastAsia="Times New Roman" w:hAnsi="Times New Roman" w:cs="Times New Roman"/>
          <w:bCs/>
          <w:sz w:val="28"/>
          <w:szCs w:val="28"/>
          <w:bdr w:val="none" w:sz="0" w:space="0" w:color="auto" w:frame="1"/>
          <w:lang w:eastAsia="uk-UA"/>
        </w:rPr>
        <w:t>/2025</w:t>
      </w:r>
    </w:p>
    <w:p w14:paraId="00A6946C" w14:textId="77777777" w:rsidR="008F6326" w:rsidRPr="009141F3" w:rsidRDefault="008F6326" w:rsidP="008F6326">
      <w:pPr>
        <w:spacing w:after="0" w:line="240" w:lineRule="auto"/>
        <w:ind w:firstLine="567"/>
        <w:rPr>
          <w:rFonts w:ascii="Times New Roman" w:eastAsia="Times New Roman" w:hAnsi="Times New Roman" w:cs="Times New Roman"/>
          <w:sz w:val="28"/>
          <w:szCs w:val="28"/>
          <w:lang w:eastAsia="ru-RU"/>
        </w:rPr>
      </w:pPr>
    </w:p>
    <w:p w14:paraId="00BB7BFC" w14:textId="77777777" w:rsidR="008F6326" w:rsidRPr="009141F3" w:rsidRDefault="008F6326" w:rsidP="002E0787">
      <w:pPr>
        <w:spacing w:after="0" w:line="240" w:lineRule="auto"/>
        <w:jc w:val="center"/>
        <w:rPr>
          <w:rFonts w:ascii="Times New Roman" w:hAnsi="Times New Roman" w:cs="Times New Roman"/>
          <w:bCs/>
          <w:sz w:val="28"/>
          <w:szCs w:val="28"/>
        </w:rPr>
      </w:pPr>
      <w:r w:rsidRPr="009141F3">
        <w:rPr>
          <w:rFonts w:ascii="Times New Roman" w:hAnsi="Times New Roman" w:cs="Times New Roman"/>
          <w:b/>
          <w:bCs/>
          <w:sz w:val="28"/>
          <w:szCs w:val="28"/>
        </w:rPr>
        <w:t>ПОРЯДОК</w:t>
      </w:r>
      <w:r w:rsidRPr="009141F3">
        <w:rPr>
          <w:rFonts w:ascii="Times New Roman" w:hAnsi="Times New Roman" w:cs="Times New Roman"/>
          <w:sz w:val="28"/>
          <w:szCs w:val="28"/>
        </w:rPr>
        <w:br/>
      </w:r>
      <w:r w:rsidRPr="009141F3">
        <w:rPr>
          <w:rFonts w:ascii="Times New Roman" w:hAnsi="Times New Roman" w:cs="Times New Roman"/>
          <w:bCs/>
          <w:sz w:val="28"/>
          <w:szCs w:val="28"/>
        </w:rPr>
        <w:t>встановлення,</w:t>
      </w:r>
      <w:r w:rsidRPr="009141F3">
        <w:rPr>
          <w:rFonts w:ascii="Times New Roman" w:eastAsia="Times New Roman" w:hAnsi="Times New Roman" w:cs="Times New Roman"/>
          <w:sz w:val="28"/>
          <w:szCs w:val="28"/>
          <w:lang w:eastAsia="ru-RU"/>
        </w:rPr>
        <w:t xml:space="preserve"> збереження та обліку </w:t>
      </w:r>
      <w:r w:rsidRPr="009141F3">
        <w:rPr>
          <w:rFonts w:ascii="Times New Roman" w:hAnsi="Times New Roman" w:cs="Times New Roman"/>
          <w:bCs/>
          <w:sz w:val="28"/>
          <w:szCs w:val="28"/>
        </w:rPr>
        <w:t xml:space="preserve"> намогильних пам’ятників, меморіальних дощок та меморіальних банерів на території Долинської  міської </w:t>
      </w:r>
    </w:p>
    <w:p w14:paraId="1198A1EB" w14:textId="0048B7B0" w:rsidR="008F6326" w:rsidRPr="009141F3" w:rsidRDefault="008F6326" w:rsidP="002E0787">
      <w:pPr>
        <w:spacing w:after="0" w:line="240" w:lineRule="auto"/>
        <w:jc w:val="center"/>
        <w:rPr>
          <w:rFonts w:ascii="Times New Roman" w:hAnsi="Times New Roman" w:cs="Times New Roman"/>
          <w:bCs/>
          <w:sz w:val="28"/>
          <w:szCs w:val="28"/>
        </w:rPr>
      </w:pPr>
      <w:r w:rsidRPr="009141F3">
        <w:rPr>
          <w:rFonts w:ascii="Times New Roman" w:hAnsi="Times New Roman" w:cs="Times New Roman"/>
          <w:bCs/>
          <w:sz w:val="28"/>
          <w:szCs w:val="28"/>
        </w:rPr>
        <w:t>територіальної громади</w:t>
      </w:r>
    </w:p>
    <w:p w14:paraId="27886E12" w14:textId="77777777" w:rsidR="008F6326" w:rsidRPr="009141F3" w:rsidRDefault="008F6326" w:rsidP="008F6326">
      <w:pPr>
        <w:spacing w:after="0" w:line="240" w:lineRule="auto"/>
        <w:ind w:firstLine="567"/>
        <w:jc w:val="center"/>
        <w:rPr>
          <w:rFonts w:ascii="Times New Roman" w:hAnsi="Times New Roman" w:cs="Times New Roman"/>
          <w:b/>
          <w:bCs/>
          <w:sz w:val="28"/>
          <w:szCs w:val="28"/>
        </w:rPr>
      </w:pPr>
    </w:p>
    <w:p w14:paraId="37F36246" w14:textId="77777777" w:rsidR="008F6326" w:rsidRPr="009141F3" w:rsidRDefault="008F6326" w:rsidP="008F6326">
      <w:pPr>
        <w:tabs>
          <w:tab w:val="left" w:pos="5245"/>
        </w:tabs>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І. ЗАГАЛЬНІ ПОЛОЖЕННЯ</w:t>
      </w:r>
    </w:p>
    <w:p w14:paraId="0F0DDC54"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1.1. Порядок встановлення намогильних пам’ятників, меморіальних дощок та меморіальних банерів на території Долинської громади (далі – порядок) розроблено відповідно до Закону України «Про місцеве самоврядування в Україні», Закону України «Про охорону культурної спадщини», Закону України «Про культуру» з метою увічнення пам’яті видатних осіб України, громади і вшанування загиблих, зниклих безвісти Захисників та Захисниць України, збереження історико-краєзнавчого  середовища, інформування гостей та мешканців про історію громади.</w:t>
      </w:r>
    </w:p>
    <w:p w14:paraId="21CA49D9"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1.2. Цей Порядок визначає:</w:t>
      </w:r>
    </w:p>
    <w:p w14:paraId="687FE0AC"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критерії, що є підставами для встановлення намогильних пам’ятників, кенотафів, меморіальних дощок та меморіальних банерів;</w:t>
      </w:r>
    </w:p>
    <w:p w14:paraId="0CDB1455"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порядок розгляду клопотання та ухвалення рішень щодо встановлення намогильних пам’ятників, кенотафів, меморіальних дощок;</w:t>
      </w:r>
    </w:p>
    <w:p w14:paraId="4BA7BF4B"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правила встановлення і збереження меморіальних дощок та меморіальних банерів;</w:t>
      </w:r>
    </w:p>
    <w:p w14:paraId="7D6285D8" w14:textId="77777777" w:rsidR="008F6326" w:rsidRPr="009141F3" w:rsidRDefault="008F6326" w:rsidP="008F6326">
      <w:pPr>
        <w:tabs>
          <w:tab w:val="left" w:pos="567"/>
          <w:tab w:val="left" w:pos="709"/>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порядок обліку намогильних пам’ятників, кенотафів, меморіальних дощок та відповідальність за їх стан.</w:t>
      </w:r>
    </w:p>
    <w:p w14:paraId="47B5BB5C"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hAnsi="Times New Roman" w:cs="Times New Roman"/>
          <w:sz w:val="28"/>
          <w:szCs w:val="28"/>
        </w:rPr>
        <w:t xml:space="preserve">1.3. У цьому Порядку наведені нижче терміни вживаються в таких значеннях: </w:t>
      </w:r>
    </w:p>
    <w:p w14:paraId="21E1970F" w14:textId="77777777" w:rsidR="008F6326" w:rsidRPr="009141F3" w:rsidRDefault="008F6326" w:rsidP="008F6326">
      <w:pPr>
        <w:tabs>
          <w:tab w:val="left" w:pos="5245"/>
        </w:tabs>
        <w:autoSpaceDE w:val="0"/>
        <w:autoSpaceDN w:val="0"/>
        <w:spacing w:after="0" w:line="240" w:lineRule="auto"/>
        <w:ind w:firstLine="567"/>
        <w:jc w:val="both"/>
        <w:rPr>
          <w:rFonts w:ascii="Times New Roman" w:hAnsi="Times New Roman" w:cs="Times New Roman"/>
          <w:sz w:val="28"/>
          <w:szCs w:val="28"/>
        </w:rPr>
      </w:pPr>
      <w:r w:rsidRPr="009141F3">
        <w:rPr>
          <w:rFonts w:ascii="Times New Roman" w:eastAsia="Times New Roman" w:hAnsi="Times New Roman" w:cs="Times New Roman"/>
          <w:b/>
          <w:sz w:val="28"/>
          <w:szCs w:val="28"/>
          <w:lang w:eastAsia="ru-RU"/>
        </w:rPr>
        <w:t xml:space="preserve">загиблий (померлий) Захисник або Захисниця України – </w:t>
      </w:r>
      <w:r w:rsidRPr="009141F3">
        <w:rPr>
          <w:rFonts w:ascii="Times New Roman" w:eastAsia="Times New Roman" w:hAnsi="Times New Roman" w:cs="Times New Roman"/>
          <w:sz w:val="28"/>
          <w:szCs w:val="28"/>
          <w:lang w:eastAsia="ru-RU"/>
        </w:rPr>
        <w:t xml:space="preserve">загиблий військовослужбовець </w:t>
      </w:r>
      <w:r w:rsidRPr="009141F3">
        <w:rPr>
          <w:rFonts w:ascii="Times New Roman" w:hAnsi="Times New Roman" w:cs="Times New Roman"/>
          <w:sz w:val="28"/>
          <w:szCs w:val="28"/>
        </w:rPr>
        <w:t xml:space="preserve">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пов’язаних з виконанням обов’язків військової служби під </w:t>
      </w:r>
      <w:r w:rsidRPr="009141F3">
        <w:rPr>
          <w:rFonts w:ascii="Times New Roman" w:eastAsia="Times New Roman" w:hAnsi="Times New Roman" w:cs="Times New Roman"/>
          <w:sz w:val="28"/>
          <w:szCs w:val="28"/>
          <w:lang w:eastAsia="ru-RU"/>
        </w:rPr>
        <w:t>час безпосередньої участі у здійсненні та/або забезпеченні необхідних заходів із забезпечення національної безпеки і оборони, відсічі і стримування збройної агресії в антитерористичній операції (АТО), о</w:t>
      </w:r>
      <w:r w:rsidRPr="009141F3">
        <w:rPr>
          <w:rFonts w:ascii="Times New Roman" w:hAnsi="Times New Roman" w:cs="Times New Roman"/>
          <w:bCs/>
          <w:sz w:val="28"/>
          <w:szCs w:val="28"/>
          <w:shd w:val="clear" w:color="auto" w:fill="FFFFFF"/>
        </w:rPr>
        <w:t>перація об'єднаних сил</w:t>
      </w:r>
      <w:r w:rsidRPr="009141F3">
        <w:rPr>
          <w:rFonts w:ascii="Times New Roman" w:hAnsi="Times New Roman" w:cs="Times New Roman"/>
          <w:sz w:val="28"/>
          <w:szCs w:val="28"/>
          <w:shd w:val="clear" w:color="auto" w:fill="FFFFFF"/>
        </w:rPr>
        <w:t xml:space="preserve"> (ООС) </w:t>
      </w:r>
      <w:r w:rsidRPr="009141F3">
        <w:rPr>
          <w:rFonts w:ascii="Times New Roman" w:hAnsi="Times New Roman" w:cs="Times New Roman"/>
          <w:sz w:val="28"/>
          <w:szCs w:val="28"/>
        </w:rPr>
        <w:t>та учасників бойових дій, пов’язаних з військовою агресією російської федерації проти України, або в інших випадках внаслідок надзвичайної ситуації за рішенням комісії з розгляду питань встановлення надмогильних пам’ятників, меморіальних дощок та меморіальних банерів;</w:t>
      </w:r>
    </w:p>
    <w:p w14:paraId="666CDDBC" w14:textId="77777777" w:rsidR="008F6326" w:rsidRPr="009141F3" w:rsidRDefault="008F6326" w:rsidP="008F6326">
      <w:pPr>
        <w:tabs>
          <w:tab w:val="left" w:pos="5245"/>
        </w:tabs>
        <w:autoSpaceDE w:val="0"/>
        <w:autoSpaceDN w:val="0"/>
        <w:spacing w:after="0" w:line="240" w:lineRule="auto"/>
        <w:ind w:firstLine="567"/>
        <w:jc w:val="both"/>
        <w:rPr>
          <w:rFonts w:ascii="Times New Roman" w:hAnsi="Times New Roman" w:cs="Times New Roman"/>
          <w:sz w:val="28"/>
          <w:szCs w:val="28"/>
          <w:shd w:val="clear" w:color="auto" w:fill="FFFFFF"/>
        </w:rPr>
      </w:pPr>
      <w:r w:rsidRPr="009141F3">
        <w:rPr>
          <w:rFonts w:ascii="Times New Roman" w:eastAsia="Times New Roman" w:hAnsi="Times New Roman" w:cs="Times New Roman"/>
          <w:b/>
          <w:sz w:val="28"/>
          <w:szCs w:val="28"/>
          <w:lang w:eastAsia="ru-RU"/>
        </w:rPr>
        <w:t>намогильний пам’ятник</w:t>
      </w:r>
      <w:r w:rsidRPr="009141F3">
        <w:rPr>
          <w:rFonts w:ascii="Times New Roman" w:hAnsi="Times New Roman" w:cs="Times New Roman"/>
          <w:sz w:val="28"/>
          <w:szCs w:val="28"/>
          <w:shd w:val="clear" w:color="auto" w:fill="FFFFFF"/>
        </w:rPr>
        <w:t xml:space="preserve"> </w:t>
      </w:r>
      <w:r w:rsidRPr="009141F3">
        <w:rPr>
          <w:rFonts w:ascii="Times New Roman" w:hAnsi="Times New Roman" w:cs="Times New Roman"/>
          <w:b/>
          <w:sz w:val="28"/>
          <w:szCs w:val="28"/>
          <w:shd w:val="clear" w:color="auto" w:fill="FFFFFF"/>
        </w:rPr>
        <w:t>(надмогильний пам’ятник)</w:t>
      </w:r>
      <w:r w:rsidRPr="009141F3">
        <w:rPr>
          <w:rFonts w:ascii="Times New Roman" w:eastAsia="Times New Roman" w:hAnsi="Times New Roman" w:cs="Times New Roman"/>
          <w:sz w:val="28"/>
          <w:szCs w:val="28"/>
          <w:lang w:eastAsia="ru-RU"/>
        </w:rPr>
        <w:t xml:space="preserve"> –</w:t>
      </w:r>
      <w:r w:rsidRPr="009141F3">
        <w:rPr>
          <w:rFonts w:ascii="Times New Roman" w:hAnsi="Times New Roman" w:cs="Times New Roman"/>
          <w:sz w:val="28"/>
          <w:szCs w:val="28"/>
          <w:shd w:val="clear" w:color="auto" w:fill="FFFFFF"/>
        </w:rPr>
        <w:t xml:space="preserve"> намогильна  пам’ятна споруда, що встановлюється на могилах та увічнює пам’ять про померлого;</w:t>
      </w:r>
    </w:p>
    <w:p w14:paraId="0C7D1DD4" w14:textId="63A1F81E" w:rsidR="009141F3" w:rsidRPr="009141F3" w:rsidRDefault="009141F3" w:rsidP="009141F3">
      <w:pPr>
        <w:tabs>
          <w:tab w:val="left" w:pos="5245"/>
        </w:tabs>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9141F3">
        <w:rPr>
          <w:rFonts w:ascii="Times New Roman" w:hAnsi="Times New Roman" w:cs="Times New Roman"/>
          <w:b/>
          <w:sz w:val="28"/>
          <w:szCs w:val="28"/>
          <w:shd w:val="clear" w:color="auto" w:fill="FFFFFF"/>
        </w:rPr>
        <w:t>кенотаф</w:t>
      </w:r>
      <w:r w:rsidRPr="009141F3">
        <w:rPr>
          <w:rFonts w:ascii="Times New Roman" w:hAnsi="Times New Roman" w:cs="Times New Roman"/>
          <w:sz w:val="28"/>
          <w:szCs w:val="28"/>
          <w:shd w:val="clear" w:color="auto" w:fill="FFFFFF"/>
        </w:rPr>
        <w:t xml:space="preserve"> - символічна меморіальна споруда, споруджена для збереження родинної та суспільної пам’яті про померлого на місці, де відсутнє тіло (останки, прах) померлого</w:t>
      </w:r>
      <w:r>
        <w:rPr>
          <w:rFonts w:ascii="Times New Roman" w:hAnsi="Times New Roman" w:cs="Times New Roman"/>
          <w:sz w:val="28"/>
          <w:szCs w:val="28"/>
          <w:shd w:val="clear" w:color="auto" w:fill="FFFFFF"/>
        </w:rPr>
        <w:t>;</w:t>
      </w:r>
    </w:p>
    <w:p w14:paraId="7983537B" w14:textId="7777777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b/>
          <w:sz w:val="28"/>
          <w:szCs w:val="28"/>
          <w:lang w:eastAsia="ru-RU"/>
        </w:rPr>
        <w:lastRenderedPageBreak/>
        <w:t>меморіальна дошка</w:t>
      </w:r>
      <w:r w:rsidRPr="009141F3">
        <w:rPr>
          <w:rFonts w:ascii="Times New Roman" w:eastAsia="Times New Roman" w:hAnsi="Times New Roman" w:cs="Times New Roman"/>
          <w:sz w:val="28"/>
          <w:szCs w:val="28"/>
          <w:lang w:eastAsia="ru-RU"/>
        </w:rPr>
        <w:t xml:space="preserve"> - архітектурно-скульптурний твір малої форми у вигляді плити, встановлений на фасаді будівлі, історико-культурних об'єктах чи пам'ятних місцях із лаконічним текстом-написом, що відображає суть події або заслуги особи, на честь якої встановлюється;</w:t>
      </w:r>
    </w:p>
    <w:p w14:paraId="3E267BE3" w14:textId="5EA0BC97" w:rsidR="008F6326" w:rsidRPr="009141F3" w:rsidRDefault="008F6326" w:rsidP="008F6326">
      <w:pPr>
        <w:tabs>
          <w:tab w:val="left" w:pos="5245"/>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b/>
          <w:sz w:val="28"/>
          <w:szCs w:val="28"/>
          <w:lang w:eastAsia="ru-RU"/>
        </w:rPr>
        <w:t xml:space="preserve">меморіальний банер </w:t>
      </w:r>
      <w:r w:rsidRPr="009141F3">
        <w:rPr>
          <w:rFonts w:ascii="Times New Roman" w:eastAsia="Times New Roman" w:hAnsi="Times New Roman" w:cs="Times New Roman"/>
          <w:sz w:val="28"/>
          <w:szCs w:val="28"/>
          <w:lang w:eastAsia="ru-RU"/>
        </w:rPr>
        <w:t>— це інформаційний плакат, що використовуються для вшанування пам'яті загиблих, видатних осіб або важливих подій</w:t>
      </w:r>
      <w:r w:rsidR="009141F3">
        <w:rPr>
          <w:rFonts w:ascii="Times New Roman" w:eastAsia="Times New Roman" w:hAnsi="Times New Roman" w:cs="Times New Roman"/>
          <w:sz w:val="28"/>
          <w:szCs w:val="28"/>
          <w:lang w:eastAsia="ru-RU"/>
        </w:rPr>
        <w:t>.</w:t>
      </w:r>
    </w:p>
    <w:p w14:paraId="68B44B0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val="az-Cyrl-AZ" w:eastAsia="ru-RU"/>
        </w:rPr>
      </w:pPr>
      <w:r w:rsidRPr="009141F3">
        <w:rPr>
          <w:rFonts w:ascii="Times New Roman" w:eastAsia="Times New Roman" w:hAnsi="Times New Roman" w:cs="Times New Roman"/>
          <w:sz w:val="28"/>
          <w:szCs w:val="28"/>
          <w:lang w:val="az-Cyrl-AZ" w:eastAsia="ru-RU"/>
        </w:rPr>
        <w:t>1.4. Намогильні пам’ятники, кенотафи та меморіальні дошки виготовляються з довговічних матеріалів: природного каменю (мармуру, граніту тощо), металевого сплаву (бронзи, чавуну, алюмінію), закаленого скла за погодженим художньо-архітектурним проектом</w:t>
      </w:r>
      <w:r w:rsidRPr="009141F3">
        <w:rPr>
          <w:rFonts w:ascii="Times New Roman" w:eastAsia="Times New Roman" w:hAnsi="Times New Roman" w:cs="Times New Roman"/>
          <w:sz w:val="28"/>
          <w:szCs w:val="28"/>
          <w:lang w:val="ru-RU" w:eastAsia="ru-RU"/>
        </w:rPr>
        <w:t>.</w:t>
      </w:r>
      <w:r w:rsidRPr="009141F3">
        <w:rPr>
          <w:rFonts w:ascii="Times New Roman" w:hAnsi="Times New Roman" w:cs="Times New Roman"/>
        </w:rPr>
        <w:t xml:space="preserve">  </w:t>
      </w:r>
      <w:r w:rsidRPr="009141F3">
        <w:rPr>
          <w:rFonts w:ascii="Times New Roman" w:hAnsi="Times New Roman" w:cs="Times New Roman"/>
          <w:sz w:val="28"/>
          <w:szCs w:val="28"/>
        </w:rPr>
        <w:t>Меморіальний банер виготовляється з банерної тканини.</w:t>
      </w:r>
    </w:p>
    <w:p w14:paraId="67AFCAAC"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У композицію меморіальної дошки може бути включене скульптурне портретне зображення та елементи тематичного декору.</w:t>
      </w:r>
    </w:p>
    <w:p w14:paraId="5DFF14F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1.5. Витрати на виготовлення та встановлення пам’ятника, кенотафа, меморіальної дошки, меморіального банера здійснюються за рахунок коштів бюджету громади, в т.ч. в рамках відповідних цільових програм або здійснюється за рахунок коштів організації-замовника, благодійних внесків, інших не заборонених законом джерел. </w:t>
      </w:r>
      <w:r w:rsidRPr="009141F3">
        <w:rPr>
          <w:rFonts w:ascii="Times New Roman" w:hAnsi="Times New Roman" w:cs="Times New Roman"/>
          <w:sz w:val="28"/>
          <w:szCs w:val="28"/>
        </w:rPr>
        <w:t>Для увічнення пам’яті про загиблого, зниклого безвісти Захисника/Захисниці, видатної особи в Долинській міській територіальні громаді за рахунок коштів бюджету громади встановлюється/виготовляється одна  меморіальна дошка. Відшкодування вартості намогильних пам’ятників, меморіальних дощок та меморіальних банерів, встановлених поза межами даного Порядку не проводиться.</w:t>
      </w:r>
    </w:p>
    <w:p w14:paraId="1DD4BBA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Вартість виготовлення та встановлення меморіальних дощок, меморіальних банерів, кенотафів та  пам’ятників  погоджується з Фінансовим управлінням Долинської міської ради.</w:t>
      </w:r>
    </w:p>
    <w:p w14:paraId="052EA5D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699C21B5" w14:textId="77777777" w:rsidR="008F6326" w:rsidRPr="009141F3" w:rsidRDefault="008F6326" w:rsidP="008F6326">
      <w:pPr>
        <w:shd w:val="clear" w:color="auto" w:fill="FFFFFF"/>
        <w:spacing w:after="0" w:line="240" w:lineRule="auto"/>
        <w:ind w:firstLine="567"/>
        <w:jc w:val="center"/>
        <w:outlineLvl w:val="2"/>
        <w:rPr>
          <w:rFonts w:ascii="Times New Roman" w:eastAsia="Times New Roman" w:hAnsi="Times New Roman" w:cs="Times New Roman"/>
          <w:b/>
          <w:bCs/>
          <w:sz w:val="28"/>
          <w:szCs w:val="28"/>
          <w:lang w:eastAsia="ru-RU"/>
        </w:rPr>
      </w:pPr>
      <w:r w:rsidRPr="009141F3">
        <w:rPr>
          <w:rFonts w:ascii="Times New Roman" w:eastAsia="Times New Roman" w:hAnsi="Times New Roman" w:cs="Times New Roman"/>
          <w:b/>
          <w:bCs/>
          <w:sz w:val="28"/>
          <w:szCs w:val="28"/>
          <w:lang w:eastAsia="ru-RU"/>
        </w:rPr>
        <w:t>II. ПІДСТАВИ ДЛЯ ПРИЙНЯТТЯ РІШЕНЬ ПРО ВШАНУВАННЯ ПАМ’ЯТІ ШЛЯХОМ ВСТАНОВЛЕННЯ НАМОГИЛЬНИХ ПАМ’ЯТНИКІВ, КЕНОТАФІВ,  МЕМОРІАЛЬНИХ ДОЩОК ТА БАНЕРІВ</w:t>
      </w:r>
    </w:p>
    <w:p w14:paraId="25C61457" w14:textId="77777777" w:rsidR="008F6326" w:rsidRPr="001F748A" w:rsidRDefault="008F6326" w:rsidP="008F6326">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B07238D"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2.1. Підставою для прийняття рішення про встановлення намогильного пам’ятника, кенотафа, меморіальної дошки та меморіального банера є:</w:t>
      </w:r>
    </w:p>
    <w:p w14:paraId="1BEB98D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значущість події, особи в історії громади;</w:t>
      </w:r>
    </w:p>
    <w:p w14:paraId="38522D1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участь особи у здійсненні та/або забезпеченні необхідних заходів із забезпечення національної безпеки і оборони, відсічі і стримування збройної агресії російської федерації проти України в антитерористичній операції (АТО), о</w:t>
      </w:r>
      <w:r w:rsidRPr="009141F3">
        <w:rPr>
          <w:rFonts w:ascii="Times New Roman" w:hAnsi="Times New Roman" w:cs="Times New Roman"/>
          <w:bCs/>
          <w:sz w:val="28"/>
          <w:szCs w:val="28"/>
          <w:shd w:val="clear" w:color="auto" w:fill="FFFFFF"/>
        </w:rPr>
        <w:t>перація об'єднаних сил</w:t>
      </w:r>
      <w:r w:rsidRPr="009141F3">
        <w:rPr>
          <w:rFonts w:ascii="Times New Roman" w:hAnsi="Times New Roman" w:cs="Times New Roman"/>
          <w:sz w:val="28"/>
          <w:szCs w:val="28"/>
          <w:shd w:val="clear" w:color="auto" w:fill="FFFFFF"/>
        </w:rPr>
        <w:t xml:space="preserve"> (ООС) </w:t>
      </w:r>
      <w:r w:rsidRPr="009141F3">
        <w:rPr>
          <w:rFonts w:ascii="Times New Roman" w:hAnsi="Times New Roman" w:cs="Times New Roman"/>
          <w:sz w:val="28"/>
          <w:szCs w:val="28"/>
        </w:rPr>
        <w:t>та учасників бойових дій, пов’язаних з військовою агресією російської федерації проти України (війною);</w:t>
      </w:r>
    </w:p>
    <w:p w14:paraId="4397C648" w14:textId="77777777" w:rsidR="008F6326" w:rsidRPr="009141F3" w:rsidRDefault="008F6326" w:rsidP="008F6326">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наявність офіційних відзнак</w:t>
      </w:r>
      <w:r w:rsidRPr="009141F3">
        <w:rPr>
          <w:rFonts w:ascii="Times New Roman" w:hAnsi="Times New Roman" w:cs="Times New Roman"/>
          <w:sz w:val="28"/>
          <w:szCs w:val="28"/>
          <w:shd w:val="clear" w:color="auto" w:fill="FFFFFF"/>
        </w:rPr>
        <w:t xml:space="preserve"> Долинської міської ради</w:t>
      </w:r>
      <w:r w:rsidRPr="009141F3">
        <w:rPr>
          <w:rFonts w:ascii="Times New Roman" w:eastAsia="Times New Roman" w:hAnsi="Times New Roman" w:cs="Times New Roman"/>
          <w:sz w:val="28"/>
          <w:szCs w:val="28"/>
          <w:lang w:eastAsia="ru-RU"/>
        </w:rPr>
        <w:t>;</w:t>
      </w:r>
    </w:p>
    <w:p w14:paraId="309EA195" w14:textId="77777777" w:rsidR="008F6326" w:rsidRPr="009141F3" w:rsidRDefault="008F6326" w:rsidP="008F6326">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народження, проживання або поховання загиблого Захисника у Долинській територіальній громаді;</w:t>
      </w:r>
    </w:p>
    <w:p w14:paraId="50A99A68"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в інших випадках на розгляд комісії.</w:t>
      </w:r>
    </w:p>
    <w:p w14:paraId="15957A5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228377C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lastRenderedPageBreak/>
        <w:t>ІІІ. КОМІСІЯ З РОЗГЛЯДУ ПИТАНЬ ВСТАНОВЛЕННЯ НАМОГИЛЬНИХ ПАМЯТНИКІВ, МЕМОРІАЛЬНИХ ДОЩОК ТА МЕМОРІАЛЬНИХ БАНЕРІВ</w:t>
      </w:r>
    </w:p>
    <w:p w14:paraId="289615A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20C8BE9F"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3.1. Персональний склад комісії з розгляду питань встановлення намогильних пам’ятників, меморіальних дощок та меморіальних банерів на території Долинської територіальної громади  (далі –Комісія), у складі голови, заступника голови, секретаря та членів комісії, але в загальному підсумку не більше 11 осіб, затверджується рішенням Долинської міської ради.</w:t>
      </w:r>
    </w:p>
    <w:p w14:paraId="50459A46"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9141F3">
        <w:rPr>
          <w:rFonts w:ascii="Times New Roman" w:eastAsia="Times New Roman" w:hAnsi="Times New Roman" w:cs="Times New Roman"/>
          <w:bCs/>
          <w:sz w:val="28"/>
          <w:szCs w:val="28"/>
          <w:lang w:eastAsia="ru-RU"/>
        </w:rPr>
        <w:t xml:space="preserve">Комісію очолює голова комісії, до повноважень якого  відноситься: </w:t>
      </w:r>
    </w:p>
    <w:p w14:paraId="193C5855"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bCs/>
          <w:sz w:val="28"/>
          <w:szCs w:val="28"/>
          <w:lang w:eastAsia="ru-RU"/>
        </w:rPr>
        <w:t xml:space="preserve">- </w:t>
      </w:r>
      <w:r w:rsidRPr="009141F3">
        <w:rPr>
          <w:rFonts w:ascii="Times New Roman" w:eastAsia="Times New Roman" w:hAnsi="Times New Roman" w:cs="Times New Roman"/>
          <w:sz w:val="28"/>
          <w:szCs w:val="28"/>
          <w:lang w:eastAsia="ru-RU"/>
        </w:rPr>
        <w:t>проведення засідань комісії, оголошення на комісії про подані клопотання та долучені документи, приймає участь в обговоренні та ставить на голосування  запропоновані рішення щодо поданих звернень;</w:t>
      </w:r>
    </w:p>
    <w:p w14:paraId="3B1573BF"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підписує протокол засідання комісії. </w:t>
      </w:r>
    </w:p>
    <w:p w14:paraId="4106291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bCs/>
          <w:sz w:val="28"/>
          <w:szCs w:val="28"/>
          <w:lang w:eastAsia="ru-RU"/>
        </w:rPr>
        <w:t>3.2. До повноважень заступника голови комісії</w:t>
      </w:r>
      <w:r w:rsidRPr="009141F3">
        <w:rPr>
          <w:rFonts w:ascii="Times New Roman" w:eastAsia="Times New Roman" w:hAnsi="Times New Roman" w:cs="Times New Roman"/>
          <w:sz w:val="28"/>
          <w:szCs w:val="28"/>
          <w:lang w:eastAsia="ru-RU"/>
        </w:rPr>
        <w:t xml:space="preserve"> переходять всі повноваження голови комісії у разі відсутності голови комісії.</w:t>
      </w:r>
    </w:p>
    <w:p w14:paraId="24628AB5"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bCs/>
          <w:sz w:val="28"/>
          <w:szCs w:val="28"/>
          <w:lang w:eastAsia="ru-RU"/>
        </w:rPr>
        <w:t>3.3. До повноважень Секретаря комісії відносяться</w:t>
      </w:r>
      <w:r w:rsidRPr="009141F3">
        <w:rPr>
          <w:rFonts w:ascii="Times New Roman" w:eastAsia="Times New Roman" w:hAnsi="Times New Roman" w:cs="Times New Roman"/>
          <w:sz w:val="28"/>
          <w:szCs w:val="28"/>
          <w:lang w:eastAsia="ru-RU"/>
        </w:rPr>
        <w:t>:</w:t>
      </w:r>
    </w:p>
    <w:p w14:paraId="736FFC3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формує подані звернення (клопотання) для розгляду комісії;</w:t>
      </w:r>
    </w:p>
    <w:p w14:paraId="2A2AFE14"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повідомляє заявників щодо проведення засідання комісії;</w:t>
      </w:r>
    </w:p>
    <w:p w14:paraId="4E621F1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забезпечує оперативне інформування членів комісії щодо дати та часу  проведення засідання комісії;</w:t>
      </w:r>
    </w:p>
    <w:p w14:paraId="2550207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-ведення протоколу засідання комісії.</w:t>
      </w:r>
    </w:p>
    <w:p w14:paraId="0DFAE814"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3.4. Основною формою роботи Комісії є засідання, які є відкритими та гласними. Засідання Комісії веде голова комісії, а у разі його відсутності-заступник голови комісії.</w:t>
      </w:r>
    </w:p>
    <w:p w14:paraId="6DA5EF2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Засідання комісії є правомочним, якщо на ньому присутні більшість від загального складу.</w:t>
      </w:r>
    </w:p>
    <w:p w14:paraId="11D390BE"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3.5. Рішення Комісії приймаються більшістю голосів її членів, від загального складу. У разі рівного розподілу голосів остаточне рішення приймає головуючий на засіданні. Члени Комісії, що голосували «проти», мають право надати письмово до протоколу свою окрему думку.</w:t>
      </w:r>
    </w:p>
    <w:p w14:paraId="7C64951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3.6. За результатами розгляду клопотань Комісія може прийняти такі рішення:</w:t>
      </w:r>
    </w:p>
    <w:p w14:paraId="39B7E1C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підтримати клопотання і рекомендувати виконавчому комітету Долинської міської ради прийняти рішення про встановлення намогильного пам’ятника, кенотафа, меморіальної дошки;</w:t>
      </w:r>
    </w:p>
    <w:p w14:paraId="5E5C79A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перенести розгляд клопотання на термін, визначений Комісією, у зв’язку з необхідністю отримання додаткових відомостей  і документів, або з інших причин, встановлених Комісією;</w:t>
      </w:r>
    </w:p>
    <w:p w14:paraId="1CB42C5A"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мотивовано відхилити клопотання.</w:t>
      </w:r>
    </w:p>
    <w:p w14:paraId="4716380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3.7. Комісія має право:</w:t>
      </w:r>
    </w:p>
    <w:p w14:paraId="3A6F9139"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 подавати власні пропозиції з питань увічнення, вшанування пам’яті видатних, заслужених осіб громади;</w:t>
      </w:r>
    </w:p>
    <w:p w14:paraId="65231225"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w:t>
      </w:r>
      <w:r w:rsidRPr="009141F3">
        <w:rPr>
          <w:rFonts w:ascii="Times New Roman" w:eastAsia="Times New Roman" w:hAnsi="Times New Roman" w:cs="Times New Roman"/>
          <w:spacing w:val="8"/>
          <w:kern w:val="2"/>
          <w:sz w:val="28"/>
          <w:szCs w:val="28"/>
          <w:lang w:eastAsia="ru-RU"/>
        </w:rPr>
        <w:t xml:space="preserve"> </w:t>
      </w:r>
      <w:r w:rsidRPr="009141F3">
        <w:rPr>
          <w:rFonts w:ascii="Times New Roman" w:eastAsia="Times New Roman" w:hAnsi="Times New Roman" w:cs="Times New Roman"/>
          <w:sz w:val="28"/>
          <w:szCs w:val="28"/>
          <w:lang w:eastAsia="ru-RU"/>
        </w:rPr>
        <w:t>рекомендувати виконавчому комітету</w:t>
      </w:r>
      <w:r w:rsidRPr="009141F3">
        <w:rPr>
          <w:rFonts w:ascii="Times New Roman" w:eastAsia="Times New Roman" w:hAnsi="Times New Roman" w:cs="Times New Roman"/>
          <w:spacing w:val="8"/>
          <w:kern w:val="2"/>
          <w:sz w:val="28"/>
          <w:szCs w:val="28"/>
          <w:lang w:eastAsia="ru-RU"/>
        </w:rPr>
        <w:t xml:space="preserve"> </w:t>
      </w:r>
      <w:r w:rsidRPr="009141F3">
        <w:rPr>
          <w:rFonts w:ascii="Times New Roman" w:eastAsia="Times New Roman" w:hAnsi="Times New Roman" w:cs="Times New Roman"/>
          <w:spacing w:val="20"/>
          <w:kern w:val="2"/>
          <w:sz w:val="28"/>
          <w:szCs w:val="28"/>
          <w:lang w:eastAsia="ru-RU"/>
        </w:rPr>
        <w:t>приймати</w:t>
      </w:r>
      <w:r w:rsidRPr="009141F3">
        <w:rPr>
          <w:rFonts w:ascii="Times New Roman" w:eastAsia="Times New Roman" w:hAnsi="Times New Roman" w:cs="Times New Roman"/>
          <w:sz w:val="28"/>
          <w:szCs w:val="28"/>
          <w:lang w:eastAsia="ru-RU"/>
        </w:rPr>
        <w:t xml:space="preserve"> рішення про демонтаж  меморіальних дощок;</w:t>
      </w:r>
    </w:p>
    <w:p w14:paraId="0D7BF880"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 приймати рішення щодо встановлення та демонтажу меморіального банера;</w:t>
      </w:r>
    </w:p>
    <w:p w14:paraId="67F8FEEB"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lastRenderedPageBreak/>
        <w:t xml:space="preserve"> - затверджувати ескіз меморіальних банерів, меморіальних дощок, кенотафів та пам’ятників;</w:t>
      </w:r>
    </w:p>
    <w:p w14:paraId="565874F5"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 залучати до своєї роботи інших фахівців.</w:t>
      </w:r>
    </w:p>
    <w:p w14:paraId="1A8BB0F3" w14:textId="77777777" w:rsidR="008F6326" w:rsidRPr="009141F3" w:rsidRDefault="008F6326" w:rsidP="008F6326">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3.8. Рішення комісії оформлюються протоколом, який підписується головуючим, секретарем та присутніми членами Комісії.</w:t>
      </w:r>
    </w:p>
    <w:p w14:paraId="7C101ADD"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 </w:t>
      </w:r>
    </w:p>
    <w:p w14:paraId="10E38028"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 xml:space="preserve">ІV. ПОРЯДОК РОЗГЛЯДУ КЛОПОТАНЬ ТА УХВАЛЕННЯ </w:t>
      </w:r>
    </w:p>
    <w:p w14:paraId="02B8395B"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РІШЕНЬ ПРО ВСТАНОВЛЕННЯ НАДМОГИЛЬНИХ ПАМЯТНИКІВ, МЕМОРІАЛЬНИХ ДОЩОК</w:t>
      </w:r>
    </w:p>
    <w:p w14:paraId="707CFBB9" w14:textId="77777777" w:rsidR="008F6326" w:rsidRPr="009141F3" w:rsidRDefault="008F6326" w:rsidP="008F6326">
      <w:pPr>
        <w:shd w:val="clear" w:color="auto" w:fill="FFFFFF"/>
        <w:spacing w:after="0" w:line="240" w:lineRule="auto"/>
        <w:ind w:firstLine="567"/>
        <w:rPr>
          <w:rFonts w:ascii="Times New Roman" w:eastAsia="Times New Roman" w:hAnsi="Times New Roman" w:cs="Times New Roman"/>
          <w:b/>
          <w:sz w:val="28"/>
          <w:szCs w:val="28"/>
          <w:lang w:eastAsia="ru-RU"/>
        </w:rPr>
      </w:pPr>
    </w:p>
    <w:p w14:paraId="05D1D3BC"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4.1. Право подачі клопотання щодо встановлення намогильних пам’ятників, кенотафів, меморіальних дощок належить підприємствам, установам, організаціям, закладам, депутатам міської ради,  родичам особи, пам’ять про яку увічнюється.</w:t>
      </w:r>
    </w:p>
    <w:p w14:paraId="5DB4908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4.2. Клопотання про встановлення намогильного пам’ятника, кенотафа, меморіальної дошки подається в Долинську міську раду.</w:t>
      </w:r>
    </w:p>
    <w:p w14:paraId="7318DAC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4.3. Перелік документів, що подаються до клопотання:</w:t>
      </w:r>
    </w:p>
    <w:p w14:paraId="1B8E522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клопотання (заява);</w:t>
      </w:r>
    </w:p>
    <w:p w14:paraId="3DF147E7"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історична або біографічна довідка, світлина;</w:t>
      </w:r>
    </w:p>
    <w:p w14:paraId="6C603E2F"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копії документів, які підтверджують загибель (смерть) або сповіщення про зниклого безвісти Захисника/Захисниці України;</w:t>
      </w:r>
    </w:p>
    <w:p w14:paraId="433E860A"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копія документів, що підтверджують заслуги особи, пам'ять про яку увічнюється;</w:t>
      </w:r>
    </w:p>
    <w:p w14:paraId="50A8F5F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письмова згода власника (балансоутримувача) будівлі/споруди, в разі розміщення меморіальної дошки на багатоквартирному будинку наявність письмової згоди співвласників багатоквартирного будинку;</w:t>
      </w:r>
    </w:p>
    <w:p w14:paraId="7CEFDCE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погодження з суб’єктом подання клопотання ескізу намогильного пам’ятника чи меморіальної дошки.</w:t>
      </w:r>
    </w:p>
    <w:p w14:paraId="18F9F577"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hAnsi="Times New Roman" w:cs="Times New Roman"/>
          <w:sz w:val="28"/>
          <w:szCs w:val="28"/>
          <w:shd w:val="clear" w:color="auto" w:fill="FFFFFF"/>
        </w:rPr>
        <w:t>Розміщення на території кладовищ кенотафів особам, які захищали незалежність, суверенітет та територіальну цілісність України, з числа осіб, які судом оголошені померлими здійснюється згідно</w:t>
      </w:r>
      <w:r w:rsidRPr="009141F3">
        <w:rPr>
          <w:rFonts w:ascii="Times New Roman" w:eastAsia="Times New Roman" w:hAnsi="Times New Roman" w:cs="Times New Roman"/>
          <w:bCs/>
          <w:sz w:val="28"/>
          <w:szCs w:val="28"/>
          <w:lang w:eastAsia="uk-UA"/>
        </w:rPr>
        <w:t xml:space="preserve"> Порядку </w:t>
      </w:r>
      <w:r w:rsidRPr="009141F3">
        <w:rPr>
          <w:rFonts w:ascii="Times New Roman" w:eastAsia="Times New Roman" w:hAnsi="Times New Roman" w:cs="Times New Roman"/>
          <w:sz w:val="28"/>
          <w:szCs w:val="28"/>
          <w:lang w:eastAsia="uk-UA"/>
        </w:rPr>
        <w:br/>
      </w:r>
      <w:r w:rsidRPr="009141F3">
        <w:rPr>
          <w:rFonts w:ascii="Times New Roman" w:eastAsia="Times New Roman" w:hAnsi="Times New Roman" w:cs="Times New Roman"/>
          <w:bCs/>
          <w:sz w:val="28"/>
          <w:szCs w:val="28"/>
          <w:lang w:eastAsia="uk-UA"/>
        </w:rPr>
        <w:t>розміщення кенотафів особам, які захищали незалежність, суверенітет та територіальну цілісність України, з числа осіб, які судом оголошені померлими, на території кладовищ, затвердженого постановою Кабінету Міністрів України від 22.11.2024року №1373 та  з врахуванням цього Порядку.</w:t>
      </w:r>
      <w:r w:rsidRPr="009141F3">
        <w:rPr>
          <w:rFonts w:ascii="Times New Roman" w:hAnsi="Times New Roman" w:cs="Times New Roman"/>
          <w:sz w:val="28"/>
          <w:szCs w:val="28"/>
          <w:shd w:val="clear" w:color="auto" w:fill="FFFFFF"/>
        </w:rPr>
        <w:t xml:space="preserve"> </w:t>
      </w:r>
    </w:p>
    <w:p w14:paraId="484A9997"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rPr>
      </w:pPr>
      <w:r w:rsidRPr="009141F3">
        <w:rPr>
          <w:rFonts w:ascii="Times New Roman" w:eastAsia="Times New Roman" w:hAnsi="Times New Roman" w:cs="Times New Roman"/>
          <w:sz w:val="28"/>
          <w:szCs w:val="28"/>
          <w:lang w:eastAsia="ru-RU"/>
        </w:rPr>
        <w:t xml:space="preserve">4.4. Клопотання щодо встановлення намогильних пам’ятників, кенотафів, меморіальних дощок з долученими документами направляються Управлінню благоустрою та інфраструктури для підготовки і подачі на розгляд Комісії. </w:t>
      </w:r>
    </w:p>
    <w:p w14:paraId="70F31B0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4.5. Після ухвалення рішення Комісії відділ містобудування та архітектури вносить проект рішення на розгляд чергового засідання виконавчого комітету міської ради.</w:t>
      </w:r>
    </w:p>
    <w:p w14:paraId="395FFDCF"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3298BF33"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 xml:space="preserve">V. ПРАВИЛА ВСТАНОВЛЕННЯ НАМОГИЛЬНИХ ПАМ’ЯТНИКІВ </w:t>
      </w:r>
    </w:p>
    <w:p w14:paraId="28EBC891"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787A2FA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5.1. Відділ містобудування та архітектури розробляє пропозиції, при цьому може залучати фахівців, проводить конкурс щодо ескізу намогильних пам’ятників, кенотафів.</w:t>
      </w:r>
    </w:p>
    <w:p w14:paraId="0281FBE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lastRenderedPageBreak/>
        <w:t>5.2. Намогильні пам’ятники, кенотафи встановлюються на підставі рішення виконавчого комітету.</w:t>
      </w:r>
    </w:p>
    <w:p w14:paraId="4FA85F78"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0963670D"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VІ. ПРАВИЛА ВСТАНОВЛЕННЯ МЕМОРІАЛЬНИХ ДОЩОК</w:t>
      </w:r>
    </w:p>
    <w:p w14:paraId="457509C8"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3605100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6.1. Відділ містобудування та архітектури розробляє пропозиції, при цьому може залучати фахівців, проводить конкурс щодо ескізу меморіальних дощок.</w:t>
      </w:r>
    </w:p>
    <w:p w14:paraId="7B43C1BD"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6.2. Меморіальні дошки встановлюються на підставі рішення виконавчого комітету.</w:t>
      </w:r>
    </w:p>
    <w:p w14:paraId="716C6585"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6.3. Не допускається встановлення меморіальних дощок на аварійних будівлях/спорудах.</w:t>
      </w:r>
    </w:p>
    <w:p w14:paraId="667F94E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6.4. Розмір меморіальних дощок визначається обсягом інформації, що на них розміщується і повинен бути відповідний до будівлі/споруди на якій встановлюється, але не перевищувати 100*80 см.</w:t>
      </w:r>
    </w:p>
    <w:p w14:paraId="477F556D"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6.5. Догляд за меморіальними дошками здійснюється за кошти бюджету громади користувачами будівлі /споруди.</w:t>
      </w:r>
    </w:p>
    <w:p w14:paraId="7AFD20B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6.6. Користувач зобов’язаний утримувати в належному стані меморіальну дошку, прилеглу територію, не допускати розміщення рекламних елементів, малих архітектурних форм, які перешкоджають огляду меморіальної дошки.</w:t>
      </w:r>
    </w:p>
    <w:p w14:paraId="5BDC2E4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28E8E729"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eastAsia="ru-RU"/>
        </w:rPr>
        <w:t>VІІ. ПРАВИЛА ВСТАНОВЛЕННЯ МЕМОРІАЛЬНИХ БАНЕРІВ НА АЛЕЇ ПАМ’ЯТІ ГЕРОЇВ</w:t>
      </w:r>
    </w:p>
    <w:p w14:paraId="09F8E9AA"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2D28C31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7.1</w:t>
      </w:r>
      <w:r w:rsidRPr="009141F3">
        <w:rPr>
          <w:rFonts w:ascii="Times New Roman" w:eastAsia="Times New Roman" w:hAnsi="Times New Roman" w:cs="Times New Roman"/>
          <w:i/>
          <w:sz w:val="28"/>
          <w:szCs w:val="28"/>
          <w:lang w:eastAsia="ru-RU"/>
        </w:rPr>
        <w:t>.</w:t>
      </w:r>
      <w:r w:rsidRPr="009141F3">
        <w:rPr>
          <w:rFonts w:ascii="Times New Roman" w:eastAsia="Times New Roman" w:hAnsi="Times New Roman" w:cs="Times New Roman"/>
          <w:sz w:val="28"/>
          <w:szCs w:val="28"/>
          <w:lang w:eastAsia="ru-RU"/>
        </w:rPr>
        <w:t xml:space="preserve"> Меморіальний банер встановлюється на Алеї Пам’яті Героїв на підставі інформації від Калуського районного центру комплектування та соціальної підтримки, відповідно до затвердженої схеми, а разі спірних питань -  на підставі рішення Комісії. </w:t>
      </w:r>
    </w:p>
    <w:p w14:paraId="0FD1739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Уздовж пішохідної зони Алеї Пам’яті Героїв встановлені металеві конструкцій, на яких закріплені меморіальні банери, одна металева підставка для квітів. Біля кожного банера допускається встановлення по одному Державному прапору України єдиного розміру. </w:t>
      </w:r>
    </w:p>
    <w:p w14:paraId="714C5C1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Відділ містобудування та архітектури розробляє пропозиції, при цьому може залучати фахівців, проводить конкурс щодо ескізу меморіальних банерів.</w:t>
      </w:r>
    </w:p>
    <w:p w14:paraId="1974EDD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На меморіальному банері зазначається інформація про загиблого (померлого) чи зниклого безвісти Захисника/Захисниці України: світлина, прізвище, ім’я та по-батькові, дата народження та смерті, звання, державні нагороди України та інші відомості згідно затвердженого ескізу.</w:t>
      </w:r>
    </w:p>
    <w:p w14:paraId="35D4254C"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7.2. На Алеї Пам’яті Героїв встановлюються меморіальні банери на честь загиблих (померлих), зниклих безвісти Захисників та Захисниць України, які були зареєстровані або проживали на території Долинської міської територіальної громади, і загинули, померли або зникли безвісти у період проходження військової служби внаслідок поранення, контузії, каліцтва, отриманих при виконанні обов’язків військової служби, захворювання, пов’язаного з перебуванням на фронті, та які брали участь у відсічі і стримуванні збройної агресії російської федерації на території України, героїчно захищаючи незалежність, суверенітет та територіальну цілісність України. Також на Алеї Пам’яті Героїв можуть бути розміщені меморіальні </w:t>
      </w:r>
      <w:r w:rsidRPr="009141F3">
        <w:rPr>
          <w:rFonts w:ascii="Times New Roman" w:eastAsia="Times New Roman" w:hAnsi="Times New Roman" w:cs="Times New Roman"/>
          <w:sz w:val="28"/>
          <w:szCs w:val="28"/>
          <w:lang w:eastAsia="ru-RU"/>
        </w:rPr>
        <w:lastRenderedPageBreak/>
        <w:t xml:space="preserve">банери загиблих (померлих), зниклих безвісти Захисників та Захисниць України, життя яких було пов’язане з Долинською міською територіальною громадою: навчання, робота, громадська діяльність та ін. </w:t>
      </w:r>
    </w:p>
    <w:p w14:paraId="26A79B3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7.3. Для встановлення меморіального банера загиблому (померлому) або зниклому безвісти Захиснику чи Захисниці України, інформація про яких не надходила від Калуського районного територіального центру комплектування та соціальної підтримки або іншого уповноваженого органу, їх близькі особи або представники громадськості подають до Долинської міської ради на розгляд Комісії такі документи: </w:t>
      </w:r>
    </w:p>
    <w:p w14:paraId="06F984B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клопотання про встановлення меморіального банера;</w:t>
      </w:r>
    </w:p>
    <w:p w14:paraId="2D641E45"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фото загиблого (померлого) Захисника чи Захисниці України;</w:t>
      </w:r>
    </w:p>
    <w:p w14:paraId="74E9F7B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копію повідомлення (сповіщення) про смерть чи зникнення безвісти родині загиблого військовослужбовця з відповідної військової частини, військового підрозділу;</w:t>
      </w:r>
    </w:p>
    <w:p w14:paraId="4ED1C9C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 xml:space="preserve">копію лікарського висновку про смерть (при можливості одержання та наявності); </w:t>
      </w:r>
    </w:p>
    <w:p w14:paraId="6135BEAA"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 xml:space="preserve">копію свідоцтва про смерть (при наявності); </w:t>
      </w:r>
    </w:p>
    <w:p w14:paraId="65E05985"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 xml:space="preserve">за необхідності додаються відомості про зв'язок з Долинською міською територіальною громадою відповідно до п. 7.2. цього Положення. </w:t>
      </w:r>
    </w:p>
    <w:p w14:paraId="6AD7346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7.4. Робота щодо збору, обробки, обліку інформації про загиблих (померлих), зниклих безвісти Захисників/Захисниць України здійснюється відділом з питань надзвичайних ситуацій, цивільного захисту, мобілізаційної роботи та реінтеграції ветеранів, відділом культури та краєзнавчим музеєм «Бойківщина» Тетяни та Омеляна Антоновичів.</w:t>
      </w:r>
    </w:p>
    <w:p w14:paraId="5D01711C"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7.5. Краєзнавчий музей «Бойківщина» Тетяни та Омеляна Антоновичів узгоджує ескіз меморіального банера з рідними загиблого (померлого) та отримує від них письмову згоду на розміщення банера, </w:t>
      </w:r>
      <w:r w:rsidRPr="009141F3">
        <w:t xml:space="preserve"> </w:t>
      </w:r>
      <w:r w:rsidRPr="009141F3">
        <w:rPr>
          <w:rFonts w:ascii="Times New Roman" w:eastAsia="Times New Roman" w:hAnsi="Times New Roman" w:cs="Times New Roman"/>
          <w:sz w:val="28"/>
          <w:szCs w:val="28"/>
          <w:lang w:eastAsia="ru-RU"/>
        </w:rPr>
        <w:t xml:space="preserve">якщо є можливість отримати  таку згоду. </w:t>
      </w:r>
    </w:p>
    <w:p w14:paraId="1B5D336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7.6. Облаштування, благоустрій, утримання у належному естетичному та санітарному стані Алеї Пам’яті Героїв здійснюється комунальним підприємством «Комунгосп» за рахунок коштів бюджету громади. </w:t>
      </w:r>
    </w:p>
    <w:p w14:paraId="61892C3D"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xml:space="preserve">7.7. У випадку пошкодження банерів або інших елементів, які встановлені на Алеї Пам’яті Героїв, відновлення здійснюється за рахунок коштів бюджету громади. </w:t>
      </w:r>
    </w:p>
    <w:p w14:paraId="667300BE"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7.8. Алея Пам’яті Героїв включається в перелік місць, де відбуваються офіційні заходи вшанування пам`яті загиблих (померлих), зниклих безвісти Захисників та Захисниць України (покладання квітів, відвідування почесними делегаціями, проведення поминальних богослужінь та інші церемонії, які мають на меті вшанування героїчних подвигів тих, хто віддав своє життя за незалежність і свободу України).</w:t>
      </w:r>
    </w:p>
    <w:p w14:paraId="64F05808"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7.9. На території Алеї Пам’яті Героїв забороняється:</w:t>
      </w:r>
    </w:p>
    <w:p w14:paraId="736E1108"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 xml:space="preserve">загромаджувати меморіальні банери та територію біля них будь-якими іншими предметами, штучними квітами, та будь-яким чином закривати існуючі меморіальні банери; </w:t>
      </w:r>
    </w:p>
    <w:p w14:paraId="60904FD9"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 xml:space="preserve">порушувати тишу і порядок; </w:t>
      </w:r>
    </w:p>
    <w:p w14:paraId="1B54200F"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робити обрізку, висадку і пересадження дерев, кущів і квітів без дозволу комунального підприємства «Комунгосп» Долинської міської ради;</w:t>
      </w:r>
    </w:p>
    <w:p w14:paraId="055EAC54"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lastRenderedPageBreak/>
        <w:t>•</w:t>
      </w:r>
      <w:r w:rsidRPr="009141F3">
        <w:rPr>
          <w:rFonts w:ascii="Times New Roman" w:eastAsia="Times New Roman" w:hAnsi="Times New Roman" w:cs="Times New Roman"/>
          <w:sz w:val="28"/>
          <w:szCs w:val="28"/>
          <w:lang w:eastAsia="ru-RU"/>
        </w:rPr>
        <w:tab/>
        <w:t>робити розкопку ґрунту без відповідних дозволів;</w:t>
      </w:r>
    </w:p>
    <w:p w14:paraId="1C05D3EE"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w:t>
      </w:r>
      <w:r w:rsidRPr="009141F3">
        <w:rPr>
          <w:rFonts w:ascii="Times New Roman" w:eastAsia="Times New Roman" w:hAnsi="Times New Roman" w:cs="Times New Roman"/>
          <w:sz w:val="28"/>
          <w:szCs w:val="28"/>
          <w:lang w:eastAsia="ru-RU"/>
        </w:rPr>
        <w:tab/>
        <w:t>займатися комерційною діяльністю.</w:t>
      </w:r>
    </w:p>
    <w:p w14:paraId="26A01AE4"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673476F7"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141F3">
        <w:rPr>
          <w:rFonts w:ascii="Times New Roman" w:eastAsia="Times New Roman" w:hAnsi="Times New Roman" w:cs="Times New Roman"/>
          <w:b/>
          <w:sz w:val="28"/>
          <w:szCs w:val="28"/>
          <w:lang w:val="en-US" w:eastAsia="ru-RU"/>
        </w:rPr>
        <w:t>V</w:t>
      </w:r>
      <w:r w:rsidRPr="009141F3">
        <w:rPr>
          <w:rFonts w:ascii="Times New Roman" w:eastAsia="Times New Roman" w:hAnsi="Times New Roman" w:cs="Times New Roman"/>
          <w:b/>
          <w:sz w:val="28"/>
          <w:szCs w:val="28"/>
          <w:lang w:eastAsia="ru-RU"/>
        </w:rPr>
        <w:t>ІІІ. ПОРЯДОК ОБЛІКУ ТА ЗБЕРЕЖЕННЯ НАМОГИЛЬНИХ ПАМ'ЯТНИКІВ, КЕНОТАФІВ ТА  МЕМОРІАЛЬНИХ ДОЩОК</w:t>
      </w:r>
    </w:p>
    <w:p w14:paraId="62C4CF46"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3509FB3"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8.1. Після встановлення намогильних пам’ятників, кенотафів та меморіальних дощок здійснюються заходи щодо передачі до комунальної власності – в разі якщо дошку встановлено на будівлі/споруді або земельній ділянці, що належить до комунальної власності громади, або передати на баланс власника (балансоутримувача) будівлі/споруди, якщо будівля/споруда або земельна ділянка не є об’єктом комунальної власності. Організації, на балансі яких знаходяться меморіальні дошки, забезпечують їх збереження в належному естетичному вигляді за рахунок власних коштів.</w:t>
      </w:r>
    </w:p>
    <w:p w14:paraId="370B65C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8.2. Встановлена меморіальна дошка є невід’ємним художньо-архітектурним елементом будівлі/споруди.</w:t>
      </w:r>
    </w:p>
    <w:p w14:paraId="4B4B5AC7"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8.3. Догляд, облік, контроль за збереженням, реставрація та відновлення намогильних пам’ятників, кенотафів здійснює КП «Комунгосп», меморіальних  дощок - користувачі будівель/споруд (відповідних об’єктів) на яких встановлена меморіальна дошка.</w:t>
      </w:r>
    </w:p>
    <w:p w14:paraId="24E670F1"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7878F90" w14:textId="77777777" w:rsidR="008F6326" w:rsidRPr="009141F3" w:rsidRDefault="008F6326" w:rsidP="008F6326">
      <w:pPr>
        <w:shd w:val="clear" w:color="auto" w:fill="FFFFFF"/>
        <w:spacing w:after="0" w:line="240" w:lineRule="auto"/>
        <w:ind w:firstLine="567"/>
        <w:jc w:val="center"/>
        <w:rPr>
          <w:rFonts w:ascii="Times New Roman" w:eastAsia="Times New Roman" w:hAnsi="Times New Roman" w:cs="Times New Roman"/>
          <w:b/>
          <w:sz w:val="28"/>
          <w:szCs w:val="28"/>
          <w:lang w:val="ru-RU" w:eastAsia="ru-RU"/>
        </w:rPr>
      </w:pPr>
      <w:r w:rsidRPr="009141F3">
        <w:rPr>
          <w:rFonts w:ascii="Times New Roman" w:eastAsia="Times New Roman" w:hAnsi="Times New Roman" w:cs="Times New Roman"/>
          <w:b/>
          <w:sz w:val="28"/>
          <w:szCs w:val="28"/>
          <w:lang w:eastAsia="ru-RU"/>
        </w:rPr>
        <w:t>ІХ</w:t>
      </w:r>
      <w:r w:rsidRPr="009141F3">
        <w:rPr>
          <w:rFonts w:ascii="Times New Roman" w:eastAsia="Times New Roman" w:hAnsi="Times New Roman" w:cs="Times New Roman"/>
          <w:b/>
          <w:sz w:val="28"/>
          <w:szCs w:val="28"/>
          <w:lang w:val="ru-RU" w:eastAsia="ru-RU"/>
        </w:rPr>
        <w:t>. РЕЄСТР НАМОГИЛЬНИХ ПАМ'ЯТНИКІВ ТА  МЕМОРІАЛЬНИХ ДОЩОК</w:t>
      </w:r>
    </w:p>
    <w:p w14:paraId="669B6220"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p>
    <w:p w14:paraId="72104528"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val="ru-RU" w:eastAsia="ru-RU"/>
        </w:rPr>
        <w:t xml:space="preserve">9.1. </w:t>
      </w:r>
      <w:r w:rsidRPr="009141F3">
        <w:rPr>
          <w:rFonts w:ascii="Times New Roman" w:eastAsia="Times New Roman" w:hAnsi="Times New Roman" w:cs="Times New Roman"/>
          <w:sz w:val="28"/>
          <w:szCs w:val="28"/>
          <w:lang w:eastAsia="ru-RU"/>
        </w:rPr>
        <w:t>Реєстр намогильних пам'ятників, кенотафів та меморіальних дощок здійснює відділ містобудування та архітектури Долинської міської ради спільно з КП «Комунгосп».</w:t>
      </w:r>
    </w:p>
    <w:p w14:paraId="753A0012"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9.2. Всі намогильні пам’ятники, кенотафи та меморіальні дошки, встановлені на території громади, в тому числі встановлені на будівлях/спорудах, які не належать до комунальної власності, мають бути внесені до реєстру.</w:t>
      </w:r>
    </w:p>
    <w:p w14:paraId="4D21AC26"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9.3. Реєстр має містити:</w:t>
      </w:r>
    </w:p>
    <w:p w14:paraId="1FD60027"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копію рішення про надання дозволу на встановлення намогильного пам’ятника, кенотафа чи меморіальної дошки (за наявності);</w:t>
      </w:r>
    </w:p>
    <w:p w14:paraId="6FD0A38B" w14:textId="77777777" w:rsidR="008F6326" w:rsidRPr="009141F3" w:rsidRDefault="008F6326" w:rsidP="008F63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фото намогильного пам’ятника, кенотафа чи меморіальної дошки;</w:t>
      </w:r>
    </w:p>
    <w:p w14:paraId="321F015C" w14:textId="77777777" w:rsidR="008F6326" w:rsidRPr="009141F3" w:rsidRDefault="008F6326" w:rsidP="008F6326">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 відомості про балансоутримувача намогильного пам’ятника, кенотафа чи  меморіальної дошки.</w:t>
      </w:r>
    </w:p>
    <w:p w14:paraId="6A83F59E"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71924A51"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1439E8DC"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0CA6F4E6"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7C0DDF23"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3B363BC6"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2A9FF0B9" w14:textId="3F01C6CF" w:rsidR="008F6326" w:rsidRPr="009141F3" w:rsidRDefault="008F6326">
      <w:pPr>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br w:type="page"/>
      </w:r>
    </w:p>
    <w:p w14:paraId="4234D7D4" w14:textId="77777777" w:rsidR="008F6326" w:rsidRPr="009141F3" w:rsidRDefault="008F6326" w:rsidP="008F6326">
      <w:pPr>
        <w:shd w:val="clear" w:color="auto" w:fill="FFFFFF"/>
        <w:spacing w:after="0" w:line="240" w:lineRule="auto"/>
        <w:jc w:val="both"/>
        <w:rPr>
          <w:rFonts w:ascii="Times New Roman" w:eastAsia="Times New Roman" w:hAnsi="Times New Roman" w:cs="Times New Roman"/>
          <w:sz w:val="28"/>
          <w:szCs w:val="28"/>
          <w:lang w:eastAsia="ru-RU"/>
        </w:rPr>
      </w:pPr>
    </w:p>
    <w:p w14:paraId="54E2C239" w14:textId="77777777" w:rsidR="008F6326" w:rsidRPr="009141F3" w:rsidRDefault="008F6326" w:rsidP="008F6326">
      <w:pPr>
        <w:shd w:val="clear" w:color="auto" w:fill="FFFFFF"/>
        <w:spacing w:after="0" w:line="240" w:lineRule="auto"/>
        <w:ind w:firstLine="567"/>
        <w:jc w:val="right"/>
        <w:textAlignment w:val="baseline"/>
        <w:rPr>
          <w:rFonts w:ascii="Times New Roman" w:eastAsia="Times New Roman" w:hAnsi="Times New Roman" w:cs="Times New Roman"/>
          <w:bCs/>
          <w:sz w:val="28"/>
          <w:szCs w:val="28"/>
          <w:bdr w:val="none" w:sz="0" w:space="0" w:color="auto" w:frame="1"/>
          <w:lang w:eastAsia="uk-UA"/>
        </w:rPr>
      </w:pPr>
      <w:r w:rsidRPr="009141F3">
        <w:rPr>
          <w:rFonts w:ascii="Times New Roman" w:eastAsia="Times New Roman" w:hAnsi="Times New Roman" w:cs="Times New Roman"/>
          <w:bCs/>
          <w:sz w:val="28"/>
          <w:szCs w:val="28"/>
          <w:bdr w:val="none" w:sz="0" w:space="0" w:color="auto" w:frame="1"/>
          <w:lang w:eastAsia="uk-UA"/>
        </w:rPr>
        <w:t>Додаток 2 до рішення міської ради</w:t>
      </w:r>
    </w:p>
    <w:p w14:paraId="1A41D675" w14:textId="193AE1A0" w:rsidR="008F6326" w:rsidRPr="009141F3" w:rsidRDefault="008F6326" w:rsidP="008F6326">
      <w:pPr>
        <w:shd w:val="clear" w:color="auto" w:fill="FFFFFF"/>
        <w:spacing w:after="0" w:line="240" w:lineRule="auto"/>
        <w:ind w:firstLine="567"/>
        <w:jc w:val="right"/>
        <w:textAlignment w:val="baseline"/>
        <w:rPr>
          <w:rFonts w:ascii="Times New Roman" w:eastAsia="Times New Roman" w:hAnsi="Times New Roman" w:cs="Times New Roman"/>
          <w:bCs/>
          <w:sz w:val="28"/>
          <w:szCs w:val="28"/>
          <w:bdr w:val="none" w:sz="0" w:space="0" w:color="auto" w:frame="1"/>
          <w:lang w:eastAsia="uk-UA"/>
        </w:rPr>
      </w:pPr>
      <w:r w:rsidRPr="009141F3">
        <w:rPr>
          <w:rFonts w:ascii="Times New Roman" w:eastAsia="Times New Roman" w:hAnsi="Times New Roman" w:cs="Times New Roman"/>
          <w:bCs/>
          <w:sz w:val="28"/>
          <w:szCs w:val="28"/>
          <w:bdr w:val="none" w:sz="0" w:space="0" w:color="auto" w:frame="1"/>
          <w:lang w:eastAsia="uk-UA"/>
        </w:rPr>
        <w:t xml:space="preserve">від </w:t>
      </w:r>
      <w:r w:rsidR="00BB5EA5">
        <w:rPr>
          <w:rFonts w:ascii="Times New Roman" w:eastAsia="Times New Roman" w:hAnsi="Times New Roman" w:cs="Times New Roman"/>
          <w:bCs/>
          <w:sz w:val="28"/>
          <w:szCs w:val="28"/>
          <w:bdr w:val="none" w:sz="0" w:space="0" w:color="auto" w:frame="1"/>
          <w:lang w:eastAsia="uk-UA"/>
        </w:rPr>
        <w:t>25</w:t>
      </w:r>
      <w:r w:rsidRPr="009141F3">
        <w:rPr>
          <w:rFonts w:ascii="Times New Roman" w:eastAsia="Times New Roman" w:hAnsi="Times New Roman" w:cs="Times New Roman"/>
          <w:bCs/>
          <w:sz w:val="28"/>
          <w:szCs w:val="28"/>
          <w:bdr w:val="none" w:sz="0" w:space="0" w:color="auto" w:frame="1"/>
          <w:lang w:eastAsia="uk-UA"/>
        </w:rPr>
        <w:t xml:space="preserve">.09.2025  № </w:t>
      </w:r>
      <w:r w:rsidR="00BB5EA5">
        <w:rPr>
          <w:rFonts w:ascii="Times New Roman" w:eastAsia="Times New Roman" w:hAnsi="Times New Roman" w:cs="Times New Roman"/>
          <w:bCs/>
          <w:sz w:val="28"/>
          <w:szCs w:val="28"/>
          <w:bdr w:val="none" w:sz="0" w:space="0" w:color="auto" w:frame="1"/>
          <w:lang w:eastAsia="uk-UA"/>
        </w:rPr>
        <w:t>4341</w:t>
      </w:r>
      <w:r w:rsidRPr="009141F3">
        <w:rPr>
          <w:rFonts w:ascii="Times New Roman" w:eastAsia="Times New Roman" w:hAnsi="Times New Roman" w:cs="Times New Roman"/>
          <w:bCs/>
          <w:sz w:val="28"/>
          <w:szCs w:val="28"/>
          <w:bdr w:val="none" w:sz="0" w:space="0" w:color="auto" w:frame="1"/>
          <w:lang w:eastAsia="uk-UA"/>
        </w:rPr>
        <w:t>-</w:t>
      </w:r>
      <w:r w:rsidR="00866922">
        <w:rPr>
          <w:rFonts w:ascii="Times New Roman" w:eastAsia="Times New Roman" w:hAnsi="Times New Roman" w:cs="Times New Roman"/>
          <w:bCs/>
          <w:sz w:val="28"/>
          <w:szCs w:val="28"/>
          <w:bdr w:val="none" w:sz="0" w:space="0" w:color="auto" w:frame="1"/>
          <w:lang w:eastAsia="uk-UA"/>
        </w:rPr>
        <w:t>60</w:t>
      </w:r>
      <w:r w:rsidRPr="009141F3">
        <w:rPr>
          <w:rFonts w:ascii="Times New Roman" w:eastAsia="Times New Roman" w:hAnsi="Times New Roman" w:cs="Times New Roman"/>
          <w:bCs/>
          <w:sz w:val="28"/>
          <w:szCs w:val="28"/>
          <w:bdr w:val="none" w:sz="0" w:space="0" w:color="auto" w:frame="1"/>
          <w:lang w:eastAsia="uk-UA"/>
        </w:rPr>
        <w:t>/2025</w:t>
      </w:r>
    </w:p>
    <w:p w14:paraId="6ACD007F" w14:textId="77777777" w:rsidR="008F6326" w:rsidRPr="009141F3" w:rsidRDefault="008F6326" w:rsidP="008F6326">
      <w:pPr>
        <w:spacing w:after="0" w:line="240" w:lineRule="auto"/>
        <w:ind w:left="4956"/>
        <w:rPr>
          <w:rFonts w:ascii="Times New Roman" w:hAnsi="Times New Roman" w:cs="Times New Roman"/>
          <w:sz w:val="28"/>
          <w:szCs w:val="28"/>
        </w:rPr>
      </w:pPr>
    </w:p>
    <w:p w14:paraId="5598F89A" w14:textId="77777777" w:rsidR="008F6326" w:rsidRPr="009141F3" w:rsidRDefault="008F6326" w:rsidP="008F6326">
      <w:pPr>
        <w:spacing w:after="0" w:line="240" w:lineRule="auto"/>
        <w:jc w:val="center"/>
        <w:rPr>
          <w:rFonts w:ascii="Times New Roman" w:eastAsia="Times New Roman" w:hAnsi="Times New Roman" w:cs="Times New Roman"/>
          <w:b/>
          <w:sz w:val="28"/>
          <w:szCs w:val="28"/>
        </w:rPr>
      </w:pPr>
      <w:r w:rsidRPr="009141F3">
        <w:rPr>
          <w:rFonts w:ascii="Times New Roman" w:hAnsi="Times New Roman" w:cs="Times New Roman"/>
          <w:b/>
          <w:sz w:val="28"/>
          <w:szCs w:val="28"/>
        </w:rPr>
        <w:t>Склад комісії</w:t>
      </w:r>
      <w:r w:rsidRPr="009141F3">
        <w:rPr>
          <w:rFonts w:ascii="Times New Roman" w:eastAsia="Times New Roman" w:hAnsi="Times New Roman" w:cs="Times New Roman"/>
          <w:b/>
          <w:sz w:val="28"/>
          <w:szCs w:val="28"/>
        </w:rPr>
        <w:t xml:space="preserve"> </w:t>
      </w:r>
    </w:p>
    <w:p w14:paraId="68861E82" w14:textId="77777777" w:rsidR="008F6326" w:rsidRPr="009141F3" w:rsidRDefault="008F6326" w:rsidP="008F6326">
      <w:pPr>
        <w:spacing w:after="0" w:line="240" w:lineRule="auto"/>
        <w:jc w:val="center"/>
        <w:rPr>
          <w:rFonts w:ascii="Times New Roman" w:eastAsia="Times New Roman" w:hAnsi="Times New Roman" w:cs="Times New Roman"/>
          <w:sz w:val="28"/>
          <w:szCs w:val="28"/>
          <w:lang w:eastAsia="ru-RU"/>
        </w:rPr>
      </w:pPr>
      <w:r w:rsidRPr="009141F3">
        <w:rPr>
          <w:rFonts w:ascii="Times New Roman" w:eastAsia="Times New Roman" w:hAnsi="Times New Roman" w:cs="Times New Roman"/>
          <w:sz w:val="28"/>
          <w:szCs w:val="28"/>
          <w:lang w:eastAsia="ru-RU"/>
        </w:rPr>
        <w:t>з розгляду питань встановлення</w:t>
      </w:r>
      <w:r w:rsidRPr="009141F3">
        <w:rPr>
          <w:rFonts w:ascii="Times New Roman" w:hAnsi="Times New Roman" w:cs="Times New Roman"/>
          <w:sz w:val="28"/>
          <w:szCs w:val="28"/>
        </w:rPr>
        <w:t xml:space="preserve"> </w:t>
      </w:r>
      <w:r w:rsidRPr="009141F3">
        <w:rPr>
          <w:rFonts w:ascii="Times New Roman" w:eastAsia="Times New Roman" w:hAnsi="Times New Roman" w:cs="Times New Roman"/>
          <w:sz w:val="28"/>
          <w:szCs w:val="28"/>
          <w:lang w:eastAsia="ru-RU"/>
        </w:rPr>
        <w:t>намогильних пам’ятників та меморіальних дощок на території Долинської міської територіальної громади</w:t>
      </w:r>
    </w:p>
    <w:p w14:paraId="7C4D5703" w14:textId="77777777" w:rsidR="008F6326" w:rsidRPr="009141F3" w:rsidRDefault="008F6326" w:rsidP="008F6326">
      <w:pPr>
        <w:spacing w:after="0" w:line="240" w:lineRule="auto"/>
        <w:jc w:val="center"/>
        <w:rPr>
          <w:rFonts w:ascii="Times New Roman" w:hAnsi="Times New Roman" w:cs="Times New Roman"/>
          <w:b/>
          <w:sz w:val="28"/>
          <w:szCs w:val="28"/>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32"/>
        <w:gridCol w:w="5103"/>
      </w:tblGrid>
      <w:tr w:rsidR="009141F3" w:rsidRPr="009141F3" w14:paraId="4765951A" w14:textId="77777777" w:rsidTr="004B7A5A">
        <w:trPr>
          <w:trHeight w:val="847"/>
        </w:trPr>
        <w:tc>
          <w:tcPr>
            <w:tcW w:w="1276" w:type="dxa"/>
          </w:tcPr>
          <w:p w14:paraId="3E0FFC9C"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1.</w:t>
            </w:r>
          </w:p>
        </w:tc>
        <w:tc>
          <w:tcPr>
            <w:tcW w:w="3232" w:type="dxa"/>
          </w:tcPr>
          <w:p w14:paraId="065AC385"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 xml:space="preserve">Віктор ГОШИЛИК </w:t>
            </w:r>
          </w:p>
        </w:tc>
        <w:tc>
          <w:tcPr>
            <w:tcW w:w="5103" w:type="dxa"/>
          </w:tcPr>
          <w:p w14:paraId="630B666F" w14:textId="77777777" w:rsidR="008F6326" w:rsidRPr="009141F3" w:rsidRDefault="008F6326" w:rsidP="004B7A5A">
            <w:pPr>
              <w:tabs>
                <w:tab w:val="left" w:pos="0"/>
              </w:tabs>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Секретар міської ради,</w:t>
            </w:r>
            <w:r w:rsidRPr="009141F3">
              <w:rPr>
                <w:rFonts w:ascii="Times New Roman" w:hAnsi="Times New Roman" w:cs="Times New Roman"/>
                <w:sz w:val="28"/>
                <w:szCs w:val="28"/>
              </w:rPr>
              <w:tab/>
              <w:t>голова комісії.</w:t>
            </w:r>
          </w:p>
        </w:tc>
      </w:tr>
      <w:tr w:rsidR="009141F3" w:rsidRPr="009141F3" w14:paraId="56CBD4DC" w14:textId="77777777" w:rsidTr="004B7A5A">
        <w:trPr>
          <w:trHeight w:val="844"/>
        </w:trPr>
        <w:tc>
          <w:tcPr>
            <w:tcW w:w="1276" w:type="dxa"/>
          </w:tcPr>
          <w:p w14:paraId="1F15EC0D"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2</w:t>
            </w:r>
          </w:p>
        </w:tc>
        <w:tc>
          <w:tcPr>
            <w:tcW w:w="3232" w:type="dxa"/>
          </w:tcPr>
          <w:p w14:paraId="270D6DE4"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Ярослав БАКАЛЯР</w:t>
            </w:r>
          </w:p>
        </w:tc>
        <w:tc>
          <w:tcPr>
            <w:tcW w:w="5103" w:type="dxa"/>
          </w:tcPr>
          <w:p w14:paraId="493D7C06" w14:textId="77777777" w:rsidR="008F6326" w:rsidRPr="009141F3" w:rsidRDefault="008F6326" w:rsidP="004B7A5A">
            <w:pPr>
              <w:tabs>
                <w:tab w:val="left" w:pos="0"/>
              </w:tabs>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Заступник міського голови, депутат міської ради,  заступник голови  комісії.</w:t>
            </w:r>
          </w:p>
        </w:tc>
      </w:tr>
      <w:tr w:rsidR="009141F3" w:rsidRPr="009141F3" w14:paraId="31645898" w14:textId="77777777" w:rsidTr="004B7A5A">
        <w:trPr>
          <w:trHeight w:val="1294"/>
        </w:trPr>
        <w:tc>
          <w:tcPr>
            <w:tcW w:w="1276" w:type="dxa"/>
          </w:tcPr>
          <w:p w14:paraId="64B1DE3A"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3.</w:t>
            </w:r>
          </w:p>
        </w:tc>
        <w:tc>
          <w:tcPr>
            <w:tcW w:w="3232" w:type="dxa"/>
          </w:tcPr>
          <w:p w14:paraId="16A73CE7"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Ксенія ЦИГАНЮК</w:t>
            </w:r>
          </w:p>
          <w:p w14:paraId="28D817A0" w14:textId="77777777" w:rsidR="008F6326" w:rsidRPr="009141F3" w:rsidRDefault="008F6326" w:rsidP="004B7A5A">
            <w:pPr>
              <w:spacing w:after="0" w:line="240" w:lineRule="auto"/>
              <w:rPr>
                <w:rFonts w:ascii="Times New Roman" w:hAnsi="Times New Roman" w:cs="Times New Roman"/>
                <w:sz w:val="28"/>
                <w:szCs w:val="28"/>
              </w:rPr>
            </w:pPr>
          </w:p>
        </w:tc>
        <w:tc>
          <w:tcPr>
            <w:tcW w:w="5103" w:type="dxa"/>
          </w:tcPr>
          <w:p w14:paraId="050F2753" w14:textId="77777777" w:rsidR="008F6326" w:rsidRPr="009141F3" w:rsidRDefault="008F6326" w:rsidP="004B7A5A">
            <w:pPr>
              <w:tabs>
                <w:tab w:val="left" w:pos="0"/>
              </w:tabs>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Директорка Музей «Бойківщина» Тетяни та Омеляна Антоновичів, секретар комісії.</w:t>
            </w:r>
          </w:p>
        </w:tc>
      </w:tr>
      <w:tr w:rsidR="009141F3" w:rsidRPr="009141F3" w14:paraId="455729BE" w14:textId="77777777" w:rsidTr="004B7A5A">
        <w:trPr>
          <w:trHeight w:val="648"/>
        </w:trPr>
        <w:tc>
          <w:tcPr>
            <w:tcW w:w="9611" w:type="dxa"/>
            <w:gridSpan w:val="3"/>
          </w:tcPr>
          <w:p w14:paraId="71A796F5" w14:textId="77777777" w:rsidR="008F6326" w:rsidRPr="009141F3" w:rsidRDefault="008F6326" w:rsidP="004B7A5A">
            <w:pPr>
              <w:tabs>
                <w:tab w:val="left" w:pos="0"/>
              </w:tabs>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члени комісії:</w:t>
            </w:r>
          </w:p>
        </w:tc>
      </w:tr>
      <w:tr w:rsidR="009141F3" w:rsidRPr="009141F3" w14:paraId="1C86FAFE" w14:textId="77777777" w:rsidTr="004B7A5A">
        <w:tc>
          <w:tcPr>
            <w:tcW w:w="1276" w:type="dxa"/>
          </w:tcPr>
          <w:p w14:paraId="3BE937DD"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4</w:t>
            </w:r>
          </w:p>
        </w:tc>
        <w:tc>
          <w:tcPr>
            <w:tcW w:w="3232" w:type="dxa"/>
          </w:tcPr>
          <w:p w14:paraId="7D10EAF4"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Ігор МОЧЕРНЮК</w:t>
            </w:r>
          </w:p>
        </w:tc>
        <w:tc>
          <w:tcPr>
            <w:tcW w:w="5103" w:type="dxa"/>
          </w:tcPr>
          <w:p w14:paraId="0D129266" w14:textId="77777777" w:rsidR="008F6326" w:rsidRPr="009141F3" w:rsidRDefault="008F6326" w:rsidP="004B7A5A">
            <w:pPr>
              <w:tabs>
                <w:tab w:val="left" w:pos="0"/>
              </w:tabs>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Провідний спеціаліст  відділу з питань надзвичайних ситуацій, цивільного захисту, мобілізаційної роботи та реінтеграції ветеранів.</w:t>
            </w:r>
          </w:p>
        </w:tc>
      </w:tr>
      <w:tr w:rsidR="009141F3" w:rsidRPr="009141F3" w14:paraId="5BCDDD77" w14:textId="77777777" w:rsidTr="004B7A5A">
        <w:trPr>
          <w:trHeight w:val="989"/>
        </w:trPr>
        <w:tc>
          <w:tcPr>
            <w:tcW w:w="1276" w:type="dxa"/>
          </w:tcPr>
          <w:p w14:paraId="0157B500"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5.</w:t>
            </w:r>
          </w:p>
        </w:tc>
        <w:tc>
          <w:tcPr>
            <w:tcW w:w="3232" w:type="dxa"/>
          </w:tcPr>
          <w:p w14:paraId="1CC7627F"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 xml:space="preserve">Олександр ГОРОШКО </w:t>
            </w:r>
          </w:p>
        </w:tc>
        <w:tc>
          <w:tcPr>
            <w:tcW w:w="5103" w:type="dxa"/>
          </w:tcPr>
          <w:p w14:paraId="281A5D09"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 xml:space="preserve">Начальник відділу соціальної політики, </w:t>
            </w:r>
          </w:p>
          <w:p w14:paraId="166FD868"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член комісії.</w:t>
            </w:r>
          </w:p>
        </w:tc>
      </w:tr>
      <w:tr w:rsidR="009141F3" w:rsidRPr="009141F3" w14:paraId="4C009707" w14:textId="77777777" w:rsidTr="004B7A5A">
        <w:trPr>
          <w:trHeight w:val="975"/>
        </w:trPr>
        <w:tc>
          <w:tcPr>
            <w:tcW w:w="1276" w:type="dxa"/>
          </w:tcPr>
          <w:p w14:paraId="03B611F6"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6.</w:t>
            </w:r>
          </w:p>
        </w:tc>
        <w:tc>
          <w:tcPr>
            <w:tcW w:w="3232" w:type="dxa"/>
          </w:tcPr>
          <w:p w14:paraId="7ADBBF90"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Олег БРАТІШКО</w:t>
            </w:r>
          </w:p>
        </w:tc>
        <w:tc>
          <w:tcPr>
            <w:tcW w:w="5103" w:type="dxa"/>
          </w:tcPr>
          <w:p w14:paraId="5B50F62A"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 xml:space="preserve">Провідний спеціаліст відділу містобудування та архітектури. </w:t>
            </w:r>
          </w:p>
        </w:tc>
      </w:tr>
      <w:tr w:rsidR="009141F3" w:rsidRPr="009141F3" w14:paraId="0C3E2D44" w14:textId="77777777" w:rsidTr="004B7A5A">
        <w:trPr>
          <w:trHeight w:val="974"/>
        </w:trPr>
        <w:tc>
          <w:tcPr>
            <w:tcW w:w="1276" w:type="dxa"/>
          </w:tcPr>
          <w:p w14:paraId="4DAEC55A"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7.</w:t>
            </w:r>
          </w:p>
        </w:tc>
        <w:tc>
          <w:tcPr>
            <w:tcW w:w="3232" w:type="dxa"/>
          </w:tcPr>
          <w:p w14:paraId="44D5F76B"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 xml:space="preserve">Віталій ЮСИП </w:t>
            </w:r>
          </w:p>
        </w:tc>
        <w:tc>
          <w:tcPr>
            <w:tcW w:w="5103" w:type="dxa"/>
          </w:tcPr>
          <w:p w14:paraId="5F81A906" w14:textId="77777777" w:rsidR="008F6326" w:rsidRPr="009141F3" w:rsidRDefault="008F6326" w:rsidP="004B7A5A">
            <w:pPr>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Начальник Управління благоустрою та інфраструктури.</w:t>
            </w:r>
          </w:p>
        </w:tc>
      </w:tr>
      <w:tr w:rsidR="009141F3" w:rsidRPr="009141F3" w14:paraId="14321586" w14:textId="77777777" w:rsidTr="004B7A5A">
        <w:tc>
          <w:tcPr>
            <w:tcW w:w="1276" w:type="dxa"/>
          </w:tcPr>
          <w:p w14:paraId="485B3443"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8.</w:t>
            </w:r>
          </w:p>
        </w:tc>
        <w:tc>
          <w:tcPr>
            <w:tcW w:w="3232" w:type="dxa"/>
          </w:tcPr>
          <w:p w14:paraId="6DF0CEC5"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Іван КОНДРИН</w:t>
            </w:r>
          </w:p>
        </w:tc>
        <w:tc>
          <w:tcPr>
            <w:tcW w:w="5103" w:type="dxa"/>
          </w:tcPr>
          <w:p w14:paraId="4A395300" w14:textId="77777777" w:rsidR="008F6326" w:rsidRPr="009141F3" w:rsidRDefault="008F6326" w:rsidP="004B7A5A">
            <w:pPr>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Директор КЗ «Центр культури і мистецтв», депутат міської ради, голова постійної комісії з питань майна та власності, житлово-комунального господарства та благоустрою, член комісії.</w:t>
            </w:r>
          </w:p>
        </w:tc>
      </w:tr>
      <w:tr w:rsidR="009141F3" w:rsidRPr="009141F3" w14:paraId="0F45B112" w14:textId="77777777" w:rsidTr="004B7A5A">
        <w:trPr>
          <w:trHeight w:val="368"/>
        </w:trPr>
        <w:tc>
          <w:tcPr>
            <w:tcW w:w="1276" w:type="dxa"/>
          </w:tcPr>
          <w:p w14:paraId="60706615"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9.</w:t>
            </w:r>
          </w:p>
        </w:tc>
        <w:tc>
          <w:tcPr>
            <w:tcW w:w="3232" w:type="dxa"/>
          </w:tcPr>
          <w:p w14:paraId="53091A81" w14:textId="77777777" w:rsidR="008F6326" w:rsidRPr="009141F3" w:rsidRDefault="008F6326" w:rsidP="004B7A5A">
            <w:pPr>
              <w:spacing w:after="0" w:line="240" w:lineRule="auto"/>
              <w:rPr>
                <w:rFonts w:ascii="Times New Roman" w:hAnsi="Times New Roman" w:cs="Times New Roman"/>
                <w:sz w:val="28"/>
                <w:szCs w:val="28"/>
              </w:rPr>
            </w:pPr>
            <w:r w:rsidRPr="009141F3">
              <w:rPr>
                <w:rFonts w:ascii="Times New Roman" w:hAnsi="Times New Roman" w:cs="Times New Roman"/>
                <w:sz w:val="28"/>
                <w:szCs w:val="28"/>
              </w:rPr>
              <w:t>Микола СЛИВЧУК</w:t>
            </w:r>
          </w:p>
        </w:tc>
        <w:tc>
          <w:tcPr>
            <w:tcW w:w="5103" w:type="dxa"/>
          </w:tcPr>
          <w:p w14:paraId="1F4AAFC4" w14:textId="77777777" w:rsidR="008F6326" w:rsidRPr="009141F3" w:rsidRDefault="008F6326" w:rsidP="004B7A5A">
            <w:pPr>
              <w:spacing w:after="0" w:line="240" w:lineRule="auto"/>
              <w:jc w:val="both"/>
              <w:rPr>
                <w:rFonts w:ascii="Times New Roman" w:hAnsi="Times New Roman" w:cs="Times New Roman"/>
                <w:sz w:val="28"/>
                <w:szCs w:val="28"/>
              </w:rPr>
            </w:pPr>
            <w:r w:rsidRPr="009141F3">
              <w:rPr>
                <w:rFonts w:ascii="Times New Roman" w:hAnsi="Times New Roman" w:cs="Times New Roman"/>
                <w:sz w:val="28"/>
                <w:szCs w:val="28"/>
              </w:rPr>
              <w:t xml:space="preserve">Батько загиблого військовослужбовця, громадський активіст (за згодою) </w:t>
            </w:r>
          </w:p>
        </w:tc>
      </w:tr>
      <w:tr w:rsidR="009141F3" w:rsidRPr="009141F3" w14:paraId="6A1C53B5" w14:textId="77777777" w:rsidTr="004B3E88">
        <w:trPr>
          <w:trHeight w:val="481"/>
        </w:trPr>
        <w:tc>
          <w:tcPr>
            <w:tcW w:w="1276" w:type="dxa"/>
          </w:tcPr>
          <w:p w14:paraId="7FA6C239"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10.</w:t>
            </w:r>
          </w:p>
        </w:tc>
        <w:tc>
          <w:tcPr>
            <w:tcW w:w="3232" w:type="dxa"/>
          </w:tcPr>
          <w:p w14:paraId="3B75F7DF" w14:textId="510B37FA" w:rsidR="008F6326" w:rsidRPr="009141F3" w:rsidRDefault="00F6245E" w:rsidP="004B7A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Алла Шевченко </w:t>
            </w:r>
          </w:p>
        </w:tc>
        <w:tc>
          <w:tcPr>
            <w:tcW w:w="5103" w:type="dxa"/>
          </w:tcPr>
          <w:p w14:paraId="37B306E5" w14:textId="1C38B1E6" w:rsidR="008F6326" w:rsidRPr="009141F3" w:rsidRDefault="00F6245E" w:rsidP="004B7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 міської ради</w:t>
            </w:r>
          </w:p>
        </w:tc>
      </w:tr>
      <w:tr w:rsidR="009141F3" w:rsidRPr="009141F3" w14:paraId="37AF7B08" w14:textId="77777777" w:rsidTr="004B3E88">
        <w:trPr>
          <w:trHeight w:val="560"/>
        </w:trPr>
        <w:tc>
          <w:tcPr>
            <w:tcW w:w="1276" w:type="dxa"/>
          </w:tcPr>
          <w:p w14:paraId="5BC442C2" w14:textId="77777777" w:rsidR="008F6326" w:rsidRPr="009141F3" w:rsidRDefault="008F6326" w:rsidP="004B7A5A">
            <w:pPr>
              <w:spacing w:after="0" w:line="240" w:lineRule="auto"/>
              <w:jc w:val="center"/>
              <w:rPr>
                <w:rFonts w:ascii="Times New Roman" w:hAnsi="Times New Roman" w:cs="Times New Roman"/>
                <w:sz w:val="28"/>
                <w:szCs w:val="28"/>
              </w:rPr>
            </w:pPr>
            <w:r w:rsidRPr="009141F3">
              <w:rPr>
                <w:rFonts w:ascii="Times New Roman" w:hAnsi="Times New Roman" w:cs="Times New Roman"/>
                <w:sz w:val="28"/>
                <w:szCs w:val="28"/>
              </w:rPr>
              <w:t>11.</w:t>
            </w:r>
          </w:p>
        </w:tc>
        <w:tc>
          <w:tcPr>
            <w:tcW w:w="3232" w:type="dxa"/>
          </w:tcPr>
          <w:p w14:paraId="1341FDEC" w14:textId="298CD8B6" w:rsidR="008F6326" w:rsidRPr="009141F3" w:rsidRDefault="00F6245E" w:rsidP="004B7A5A">
            <w:pPr>
              <w:spacing w:after="0" w:line="240" w:lineRule="auto"/>
              <w:rPr>
                <w:rFonts w:ascii="Times New Roman" w:hAnsi="Times New Roman" w:cs="Times New Roman"/>
                <w:sz w:val="28"/>
                <w:szCs w:val="28"/>
              </w:rPr>
            </w:pPr>
            <w:r>
              <w:rPr>
                <w:rFonts w:ascii="Times New Roman" w:hAnsi="Times New Roman" w:cs="Times New Roman"/>
                <w:sz w:val="28"/>
                <w:szCs w:val="28"/>
              </w:rPr>
              <w:t>Тарас Сливчук</w:t>
            </w:r>
          </w:p>
        </w:tc>
        <w:tc>
          <w:tcPr>
            <w:tcW w:w="5103" w:type="dxa"/>
          </w:tcPr>
          <w:p w14:paraId="65B6FA5C" w14:textId="2D8C5A5E" w:rsidR="008F6326" w:rsidRPr="009141F3" w:rsidRDefault="00F6245E" w:rsidP="004B7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 міської ради</w:t>
            </w:r>
          </w:p>
        </w:tc>
      </w:tr>
    </w:tbl>
    <w:p w14:paraId="620FB30D" w14:textId="77777777" w:rsidR="008F6326" w:rsidRPr="009141F3" w:rsidRDefault="008F6326" w:rsidP="008F6326">
      <w:pPr>
        <w:spacing w:after="0" w:line="240" w:lineRule="auto"/>
        <w:rPr>
          <w:rFonts w:ascii="Times New Roman" w:hAnsi="Times New Roman" w:cs="Times New Roman"/>
          <w:b/>
          <w:sz w:val="28"/>
          <w:szCs w:val="28"/>
        </w:rPr>
      </w:pPr>
    </w:p>
    <w:p w14:paraId="2F93CBA8" w14:textId="77777777" w:rsidR="00457FE9" w:rsidRPr="00696422" w:rsidRDefault="00457FE9" w:rsidP="008F6326">
      <w:pPr>
        <w:shd w:val="clear" w:color="auto" w:fill="FFFFFF"/>
        <w:spacing w:after="0" w:line="240" w:lineRule="auto"/>
        <w:ind w:firstLine="567"/>
        <w:jc w:val="right"/>
        <w:textAlignment w:val="baseline"/>
        <w:rPr>
          <w:rFonts w:ascii="Times New Roman" w:eastAsia="Times New Roman" w:hAnsi="Times New Roman" w:cs="Times New Roman"/>
          <w:sz w:val="28"/>
          <w:szCs w:val="28"/>
          <w:lang w:eastAsia="ru-RU"/>
        </w:rPr>
      </w:pPr>
    </w:p>
    <w:sectPr w:rsidR="00457FE9" w:rsidRPr="00696422" w:rsidSect="00931A96">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F214" w14:textId="77777777" w:rsidR="00ED5C5B" w:rsidRDefault="00ED5C5B" w:rsidP="00931A96">
      <w:pPr>
        <w:spacing w:after="0" w:line="240" w:lineRule="auto"/>
      </w:pPr>
      <w:r>
        <w:separator/>
      </w:r>
    </w:p>
  </w:endnote>
  <w:endnote w:type="continuationSeparator" w:id="0">
    <w:p w14:paraId="1B55AA53" w14:textId="77777777" w:rsidR="00ED5C5B" w:rsidRDefault="00ED5C5B" w:rsidP="0093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616D" w14:textId="77777777" w:rsidR="00ED5C5B" w:rsidRDefault="00ED5C5B" w:rsidP="00931A96">
      <w:pPr>
        <w:spacing w:after="0" w:line="240" w:lineRule="auto"/>
      </w:pPr>
      <w:r>
        <w:separator/>
      </w:r>
    </w:p>
  </w:footnote>
  <w:footnote w:type="continuationSeparator" w:id="0">
    <w:p w14:paraId="35109B46" w14:textId="77777777" w:rsidR="00ED5C5B" w:rsidRDefault="00ED5C5B" w:rsidP="0093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3160"/>
      <w:docPartObj>
        <w:docPartGallery w:val="Page Numbers (Top of Page)"/>
        <w:docPartUnique/>
      </w:docPartObj>
    </w:sdtPr>
    <w:sdtEndPr>
      <w:rPr>
        <w:rFonts w:ascii="Times New Roman" w:hAnsi="Times New Roman" w:cs="Times New Roman"/>
        <w:sz w:val="24"/>
        <w:szCs w:val="24"/>
      </w:rPr>
    </w:sdtEndPr>
    <w:sdtContent>
      <w:p w14:paraId="184A0A0A" w14:textId="045563FC" w:rsidR="00931A96" w:rsidRPr="00931A96" w:rsidRDefault="00931A96" w:rsidP="00931A96">
        <w:pPr>
          <w:pStyle w:val="ab"/>
          <w:jc w:val="center"/>
          <w:rPr>
            <w:rFonts w:ascii="Times New Roman" w:hAnsi="Times New Roman" w:cs="Times New Roman"/>
            <w:sz w:val="24"/>
            <w:szCs w:val="24"/>
          </w:rPr>
        </w:pPr>
        <w:r w:rsidRPr="00931A96">
          <w:rPr>
            <w:rFonts w:ascii="Times New Roman" w:hAnsi="Times New Roman" w:cs="Times New Roman"/>
            <w:sz w:val="24"/>
            <w:szCs w:val="24"/>
          </w:rPr>
          <w:fldChar w:fldCharType="begin"/>
        </w:r>
        <w:r w:rsidRPr="00931A96">
          <w:rPr>
            <w:rFonts w:ascii="Times New Roman" w:hAnsi="Times New Roman" w:cs="Times New Roman"/>
            <w:sz w:val="24"/>
            <w:szCs w:val="24"/>
          </w:rPr>
          <w:instrText>PAGE   \* MERGEFORMAT</w:instrText>
        </w:r>
        <w:r w:rsidRPr="00931A96">
          <w:rPr>
            <w:rFonts w:ascii="Times New Roman" w:hAnsi="Times New Roman" w:cs="Times New Roman"/>
            <w:sz w:val="24"/>
            <w:szCs w:val="24"/>
          </w:rPr>
          <w:fldChar w:fldCharType="separate"/>
        </w:r>
        <w:r w:rsidR="001F748A">
          <w:rPr>
            <w:rFonts w:ascii="Times New Roman" w:hAnsi="Times New Roman" w:cs="Times New Roman"/>
            <w:noProof/>
            <w:sz w:val="24"/>
            <w:szCs w:val="24"/>
          </w:rPr>
          <w:t>2</w:t>
        </w:r>
        <w:r w:rsidRPr="00931A9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F09"/>
    <w:multiLevelType w:val="hybridMultilevel"/>
    <w:tmpl w:val="E2B843F6"/>
    <w:lvl w:ilvl="0" w:tplc="B2EA36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CF4840"/>
    <w:multiLevelType w:val="hybridMultilevel"/>
    <w:tmpl w:val="A744810C"/>
    <w:lvl w:ilvl="0" w:tplc="5B7C3E8A">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2" w15:restartNumberingAfterBreak="0">
    <w:nsid w:val="18C45E4A"/>
    <w:multiLevelType w:val="multilevel"/>
    <w:tmpl w:val="1E982E40"/>
    <w:lvl w:ilvl="0">
      <w:start w:val="1"/>
      <w:numFmt w:val="decimal"/>
      <w:lvlText w:val="%1."/>
      <w:lvlJc w:val="left"/>
      <w:pPr>
        <w:ind w:left="444" w:hanging="444"/>
      </w:pPr>
      <w:rPr>
        <w:rFonts w:hint="default"/>
      </w:rPr>
    </w:lvl>
    <w:lvl w:ilvl="1">
      <w:start w:val="1"/>
      <w:numFmt w:val="decimal"/>
      <w:lvlText w:val="%1.%2."/>
      <w:lvlJc w:val="left"/>
      <w:pPr>
        <w:ind w:left="77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373082"/>
    <w:multiLevelType w:val="multilevel"/>
    <w:tmpl w:val="1F373082"/>
    <w:lvl w:ilvl="0">
      <w:start w:val="1"/>
      <w:numFmt w:val="decimal"/>
      <w:lvlText w:val="%1."/>
      <w:lvlJc w:val="left"/>
      <w:pPr>
        <w:tabs>
          <w:tab w:val="num" w:pos="720"/>
        </w:tabs>
        <w:ind w:left="774" w:hanging="360"/>
      </w:pPr>
    </w:lvl>
    <w:lvl w:ilvl="1">
      <w:start w:val="1"/>
      <w:numFmt w:val="decimal"/>
      <w:lvlText w:val="%2."/>
      <w:lvlJc w:val="left"/>
      <w:pPr>
        <w:tabs>
          <w:tab w:val="num" w:pos="1440"/>
        </w:tabs>
        <w:ind w:left="1494" w:hanging="360"/>
      </w:pPr>
    </w:lvl>
    <w:lvl w:ilvl="2">
      <w:start w:val="1"/>
      <w:numFmt w:val="decimal"/>
      <w:lvlText w:val="%3."/>
      <w:lvlJc w:val="left"/>
      <w:pPr>
        <w:tabs>
          <w:tab w:val="num" w:pos="2160"/>
        </w:tabs>
        <w:ind w:left="2214" w:hanging="360"/>
      </w:pPr>
    </w:lvl>
    <w:lvl w:ilvl="3">
      <w:start w:val="1"/>
      <w:numFmt w:val="decimal"/>
      <w:lvlText w:val="%4."/>
      <w:lvlJc w:val="left"/>
      <w:pPr>
        <w:tabs>
          <w:tab w:val="num" w:pos="2880"/>
        </w:tabs>
        <w:ind w:left="2934" w:hanging="360"/>
      </w:pPr>
    </w:lvl>
    <w:lvl w:ilvl="4">
      <w:start w:val="1"/>
      <w:numFmt w:val="decimal"/>
      <w:lvlText w:val="%5."/>
      <w:lvlJc w:val="left"/>
      <w:pPr>
        <w:tabs>
          <w:tab w:val="num" w:pos="3600"/>
        </w:tabs>
        <w:ind w:left="3654" w:hanging="360"/>
      </w:pPr>
    </w:lvl>
    <w:lvl w:ilvl="5">
      <w:start w:val="1"/>
      <w:numFmt w:val="decimal"/>
      <w:lvlText w:val="%6."/>
      <w:lvlJc w:val="left"/>
      <w:pPr>
        <w:tabs>
          <w:tab w:val="num" w:pos="4320"/>
        </w:tabs>
        <w:ind w:left="4374" w:hanging="360"/>
      </w:pPr>
    </w:lvl>
    <w:lvl w:ilvl="6">
      <w:start w:val="1"/>
      <w:numFmt w:val="decimal"/>
      <w:lvlText w:val="%7."/>
      <w:lvlJc w:val="left"/>
      <w:pPr>
        <w:tabs>
          <w:tab w:val="num" w:pos="5040"/>
        </w:tabs>
        <w:ind w:left="5094" w:hanging="360"/>
      </w:pPr>
    </w:lvl>
    <w:lvl w:ilvl="7">
      <w:start w:val="1"/>
      <w:numFmt w:val="decimal"/>
      <w:lvlText w:val="%8."/>
      <w:lvlJc w:val="left"/>
      <w:pPr>
        <w:tabs>
          <w:tab w:val="num" w:pos="5760"/>
        </w:tabs>
        <w:ind w:left="5814" w:hanging="360"/>
      </w:pPr>
    </w:lvl>
    <w:lvl w:ilvl="8">
      <w:start w:val="1"/>
      <w:numFmt w:val="decimal"/>
      <w:lvlText w:val="%9."/>
      <w:lvlJc w:val="left"/>
      <w:pPr>
        <w:tabs>
          <w:tab w:val="num" w:pos="6480"/>
        </w:tabs>
        <w:ind w:left="6534" w:hanging="360"/>
      </w:pPr>
    </w:lvl>
  </w:abstractNum>
  <w:abstractNum w:abstractNumId="4" w15:restartNumberingAfterBreak="0">
    <w:nsid w:val="304B7241"/>
    <w:multiLevelType w:val="hybridMultilevel"/>
    <w:tmpl w:val="DB3E6D16"/>
    <w:lvl w:ilvl="0" w:tplc="CE16D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994300C"/>
    <w:multiLevelType w:val="hybridMultilevel"/>
    <w:tmpl w:val="8DB61864"/>
    <w:lvl w:ilvl="0" w:tplc="0E4A6E3A">
      <w:start w:val="1"/>
      <w:numFmt w:val="decimal"/>
      <w:lvlText w:val="1.%1."/>
      <w:lvlJc w:val="left"/>
      <w:pPr>
        <w:ind w:left="1176" w:hanging="468"/>
      </w:pPr>
      <w:rPr>
        <w:rFonts w:hint="default"/>
        <w:b w:val="0"/>
        <w:bCs w:val="0"/>
        <w:i w:val="0"/>
        <w:iCs w:val="0"/>
        <w:spacing w:val="0"/>
        <w:w w:val="100"/>
        <w:sz w:val="28"/>
        <w:szCs w:val="28"/>
        <w:lang w:val="uk-UA" w:eastAsia="en-US" w:bidi="ar-SA"/>
      </w:rPr>
    </w:lvl>
    <w:lvl w:ilvl="1" w:tplc="0278F854">
      <w:numFmt w:val="bullet"/>
      <w:lvlText w:val="•"/>
      <w:lvlJc w:val="left"/>
      <w:pPr>
        <w:ind w:left="2054" w:hanging="468"/>
      </w:pPr>
      <w:rPr>
        <w:rFonts w:hint="default"/>
        <w:lang w:val="uk-UA" w:eastAsia="en-US" w:bidi="ar-SA"/>
      </w:rPr>
    </w:lvl>
    <w:lvl w:ilvl="2" w:tplc="6F766C22">
      <w:numFmt w:val="bullet"/>
      <w:lvlText w:val="•"/>
      <w:lvlJc w:val="left"/>
      <w:pPr>
        <w:ind w:left="2928" w:hanging="468"/>
      </w:pPr>
      <w:rPr>
        <w:rFonts w:hint="default"/>
        <w:lang w:val="uk-UA" w:eastAsia="en-US" w:bidi="ar-SA"/>
      </w:rPr>
    </w:lvl>
    <w:lvl w:ilvl="3" w:tplc="F1B421B6">
      <w:numFmt w:val="bullet"/>
      <w:lvlText w:val="•"/>
      <w:lvlJc w:val="left"/>
      <w:pPr>
        <w:ind w:left="3802" w:hanging="468"/>
      </w:pPr>
      <w:rPr>
        <w:rFonts w:hint="default"/>
        <w:lang w:val="uk-UA" w:eastAsia="en-US" w:bidi="ar-SA"/>
      </w:rPr>
    </w:lvl>
    <w:lvl w:ilvl="4" w:tplc="AF6EC382">
      <w:numFmt w:val="bullet"/>
      <w:lvlText w:val="•"/>
      <w:lvlJc w:val="left"/>
      <w:pPr>
        <w:ind w:left="4676" w:hanging="468"/>
      </w:pPr>
      <w:rPr>
        <w:rFonts w:hint="default"/>
        <w:lang w:val="uk-UA" w:eastAsia="en-US" w:bidi="ar-SA"/>
      </w:rPr>
    </w:lvl>
    <w:lvl w:ilvl="5" w:tplc="C886573E">
      <w:numFmt w:val="bullet"/>
      <w:lvlText w:val="•"/>
      <w:lvlJc w:val="left"/>
      <w:pPr>
        <w:ind w:left="5551" w:hanging="468"/>
      </w:pPr>
      <w:rPr>
        <w:rFonts w:hint="default"/>
        <w:lang w:val="uk-UA" w:eastAsia="en-US" w:bidi="ar-SA"/>
      </w:rPr>
    </w:lvl>
    <w:lvl w:ilvl="6" w:tplc="366E7B1A">
      <w:numFmt w:val="bullet"/>
      <w:lvlText w:val="•"/>
      <w:lvlJc w:val="left"/>
      <w:pPr>
        <w:ind w:left="6425" w:hanging="468"/>
      </w:pPr>
      <w:rPr>
        <w:rFonts w:hint="default"/>
        <w:lang w:val="uk-UA" w:eastAsia="en-US" w:bidi="ar-SA"/>
      </w:rPr>
    </w:lvl>
    <w:lvl w:ilvl="7" w:tplc="17A09E12">
      <w:numFmt w:val="bullet"/>
      <w:lvlText w:val="•"/>
      <w:lvlJc w:val="left"/>
      <w:pPr>
        <w:ind w:left="7299" w:hanging="468"/>
      </w:pPr>
      <w:rPr>
        <w:rFonts w:hint="default"/>
        <w:lang w:val="uk-UA" w:eastAsia="en-US" w:bidi="ar-SA"/>
      </w:rPr>
    </w:lvl>
    <w:lvl w:ilvl="8" w:tplc="C32C195C">
      <w:numFmt w:val="bullet"/>
      <w:lvlText w:val="•"/>
      <w:lvlJc w:val="left"/>
      <w:pPr>
        <w:ind w:left="8173" w:hanging="468"/>
      </w:pPr>
      <w:rPr>
        <w:rFonts w:hint="default"/>
        <w:lang w:val="uk-UA" w:eastAsia="en-US" w:bidi="ar-SA"/>
      </w:rPr>
    </w:lvl>
  </w:abstractNum>
  <w:abstractNum w:abstractNumId="6" w15:restartNumberingAfterBreak="0">
    <w:nsid w:val="463A6D1B"/>
    <w:multiLevelType w:val="hybridMultilevel"/>
    <w:tmpl w:val="88C8EA20"/>
    <w:lvl w:ilvl="0" w:tplc="B3600A96">
      <w:start w:val="1"/>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54DF4522"/>
    <w:multiLevelType w:val="hybridMultilevel"/>
    <w:tmpl w:val="E6AAB86C"/>
    <w:lvl w:ilvl="0" w:tplc="D41CEB8C">
      <w:start w:val="1"/>
      <w:numFmt w:val="decimal"/>
      <w:lvlText w:val="%1."/>
      <w:lvlJc w:val="left"/>
      <w:pPr>
        <w:ind w:left="1998" w:hanging="12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54ED403A"/>
    <w:multiLevelType w:val="hybridMultilevel"/>
    <w:tmpl w:val="3B7C8820"/>
    <w:lvl w:ilvl="0" w:tplc="DEA03F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C5552D1"/>
    <w:multiLevelType w:val="multilevel"/>
    <w:tmpl w:val="D5BC0E92"/>
    <w:lvl w:ilvl="0">
      <w:start w:val="1"/>
      <w:numFmt w:val="decimal"/>
      <w:lvlText w:val="%1"/>
      <w:lvlJc w:val="left"/>
      <w:pPr>
        <w:ind w:left="375" w:hanging="375"/>
      </w:pPr>
      <w:rPr>
        <w:rFonts w:hint="default"/>
      </w:rPr>
    </w:lvl>
    <w:lvl w:ilvl="1">
      <w:start w:val="3"/>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0" w15:restartNumberingAfterBreak="0">
    <w:nsid w:val="6DDC5A87"/>
    <w:multiLevelType w:val="hybridMultilevel"/>
    <w:tmpl w:val="CC7C5F7C"/>
    <w:lvl w:ilvl="0" w:tplc="2B70E64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8"/>
  </w:num>
  <w:num w:numId="7">
    <w:abstractNumId w:val="0"/>
  </w:num>
  <w:num w:numId="8">
    <w:abstractNumId w:val="5"/>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E1"/>
    <w:rsid w:val="00005465"/>
    <w:rsid w:val="00006F52"/>
    <w:rsid w:val="00007F92"/>
    <w:rsid w:val="00015247"/>
    <w:rsid w:val="00017705"/>
    <w:rsid w:val="0001770E"/>
    <w:rsid w:val="00026275"/>
    <w:rsid w:val="0004627F"/>
    <w:rsid w:val="000505BA"/>
    <w:rsid w:val="00050A1D"/>
    <w:rsid w:val="000540ED"/>
    <w:rsid w:val="0005754F"/>
    <w:rsid w:val="00060859"/>
    <w:rsid w:val="000642A3"/>
    <w:rsid w:val="00080263"/>
    <w:rsid w:val="00083BF3"/>
    <w:rsid w:val="000867B8"/>
    <w:rsid w:val="00090521"/>
    <w:rsid w:val="000945E2"/>
    <w:rsid w:val="00096C15"/>
    <w:rsid w:val="000A50EE"/>
    <w:rsid w:val="000A6D1B"/>
    <w:rsid w:val="000B764A"/>
    <w:rsid w:val="000C74E7"/>
    <w:rsid w:val="000D3B7A"/>
    <w:rsid w:val="000D5996"/>
    <w:rsid w:val="000D7414"/>
    <w:rsid w:val="000E3303"/>
    <w:rsid w:val="000F52EA"/>
    <w:rsid w:val="001027A3"/>
    <w:rsid w:val="0010338E"/>
    <w:rsid w:val="001079C9"/>
    <w:rsid w:val="00112028"/>
    <w:rsid w:val="00116BCA"/>
    <w:rsid w:val="00121081"/>
    <w:rsid w:val="00131B0D"/>
    <w:rsid w:val="0014421D"/>
    <w:rsid w:val="001502E2"/>
    <w:rsid w:val="00152332"/>
    <w:rsid w:val="00152507"/>
    <w:rsid w:val="001528D9"/>
    <w:rsid w:val="001530A2"/>
    <w:rsid w:val="00160F1F"/>
    <w:rsid w:val="001653F7"/>
    <w:rsid w:val="00177C95"/>
    <w:rsid w:val="00182801"/>
    <w:rsid w:val="00185C63"/>
    <w:rsid w:val="00190B03"/>
    <w:rsid w:val="001925A5"/>
    <w:rsid w:val="00194E80"/>
    <w:rsid w:val="001A104E"/>
    <w:rsid w:val="001A3943"/>
    <w:rsid w:val="001A6194"/>
    <w:rsid w:val="001B1286"/>
    <w:rsid w:val="001C1454"/>
    <w:rsid w:val="001C165D"/>
    <w:rsid w:val="001C1785"/>
    <w:rsid w:val="001C388D"/>
    <w:rsid w:val="001C4972"/>
    <w:rsid w:val="001C56AA"/>
    <w:rsid w:val="001D0350"/>
    <w:rsid w:val="001D2EF3"/>
    <w:rsid w:val="001D7FAA"/>
    <w:rsid w:val="001E0AEE"/>
    <w:rsid w:val="001E2FDC"/>
    <w:rsid w:val="001E7F57"/>
    <w:rsid w:val="001F43FD"/>
    <w:rsid w:val="001F748A"/>
    <w:rsid w:val="00200576"/>
    <w:rsid w:val="0021285D"/>
    <w:rsid w:val="0022112D"/>
    <w:rsid w:val="00221DDB"/>
    <w:rsid w:val="00224546"/>
    <w:rsid w:val="00231A8E"/>
    <w:rsid w:val="00240D91"/>
    <w:rsid w:val="00241D31"/>
    <w:rsid w:val="00246BC1"/>
    <w:rsid w:val="00246F0A"/>
    <w:rsid w:val="002530B8"/>
    <w:rsid w:val="0025742B"/>
    <w:rsid w:val="00262B11"/>
    <w:rsid w:val="0026749D"/>
    <w:rsid w:val="00273849"/>
    <w:rsid w:val="002807B5"/>
    <w:rsid w:val="00283703"/>
    <w:rsid w:val="002877B2"/>
    <w:rsid w:val="002A2D29"/>
    <w:rsid w:val="002B591A"/>
    <w:rsid w:val="002B62D8"/>
    <w:rsid w:val="002C3FB9"/>
    <w:rsid w:val="002C5F0D"/>
    <w:rsid w:val="002E0787"/>
    <w:rsid w:val="002E26DC"/>
    <w:rsid w:val="002E399F"/>
    <w:rsid w:val="002E485F"/>
    <w:rsid w:val="002E5456"/>
    <w:rsid w:val="002E5861"/>
    <w:rsid w:val="002F0FBD"/>
    <w:rsid w:val="002F46E5"/>
    <w:rsid w:val="00304A48"/>
    <w:rsid w:val="00306569"/>
    <w:rsid w:val="003159DB"/>
    <w:rsid w:val="003177DA"/>
    <w:rsid w:val="00342A02"/>
    <w:rsid w:val="00347D6C"/>
    <w:rsid w:val="003555AF"/>
    <w:rsid w:val="00362C6C"/>
    <w:rsid w:val="003703C8"/>
    <w:rsid w:val="00371344"/>
    <w:rsid w:val="00377AC9"/>
    <w:rsid w:val="00383C55"/>
    <w:rsid w:val="003840C3"/>
    <w:rsid w:val="00393C07"/>
    <w:rsid w:val="00394D38"/>
    <w:rsid w:val="00395578"/>
    <w:rsid w:val="003970DD"/>
    <w:rsid w:val="003A1093"/>
    <w:rsid w:val="003A3D2B"/>
    <w:rsid w:val="003C58B1"/>
    <w:rsid w:val="003D196C"/>
    <w:rsid w:val="003D1E97"/>
    <w:rsid w:val="003D2127"/>
    <w:rsid w:val="003D4909"/>
    <w:rsid w:val="003D5FAF"/>
    <w:rsid w:val="003E66E3"/>
    <w:rsid w:val="003E6FB4"/>
    <w:rsid w:val="003E7B7F"/>
    <w:rsid w:val="003F02B6"/>
    <w:rsid w:val="003F4ED3"/>
    <w:rsid w:val="00404140"/>
    <w:rsid w:val="00407231"/>
    <w:rsid w:val="00407669"/>
    <w:rsid w:val="004209C2"/>
    <w:rsid w:val="004261EF"/>
    <w:rsid w:val="004270F2"/>
    <w:rsid w:val="00435C32"/>
    <w:rsid w:val="00443A9C"/>
    <w:rsid w:val="00447BF1"/>
    <w:rsid w:val="0045466D"/>
    <w:rsid w:val="00457FE9"/>
    <w:rsid w:val="00460D71"/>
    <w:rsid w:val="00464E2A"/>
    <w:rsid w:val="00466AAB"/>
    <w:rsid w:val="004707FC"/>
    <w:rsid w:val="0047753D"/>
    <w:rsid w:val="00487DD2"/>
    <w:rsid w:val="004A0D76"/>
    <w:rsid w:val="004A4607"/>
    <w:rsid w:val="004A654B"/>
    <w:rsid w:val="004B3E88"/>
    <w:rsid w:val="004C6742"/>
    <w:rsid w:val="004D68DD"/>
    <w:rsid w:val="004E237A"/>
    <w:rsid w:val="004E2C34"/>
    <w:rsid w:val="004F5F84"/>
    <w:rsid w:val="004F6F74"/>
    <w:rsid w:val="00500ADF"/>
    <w:rsid w:val="00507C6C"/>
    <w:rsid w:val="005122E9"/>
    <w:rsid w:val="0051630E"/>
    <w:rsid w:val="00522079"/>
    <w:rsid w:val="00522F96"/>
    <w:rsid w:val="005259C0"/>
    <w:rsid w:val="0052701A"/>
    <w:rsid w:val="005442E6"/>
    <w:rsid w:val="005504F8"/>
    <w:rsid w:val="00552602"/>
    <w:rsid w:val="00553E11"/>
    <w:rsid w:val="0055477D"/>
    <w:rsid w:val="00555507"/>
    <w:rsid w:val="00576BFF"/>
    <w:rsid w:val="0057772E"/>
    <w:rsid w:val="005812A0"/>
    <w:rsid w:val="00582A06"/>
    <w:rsid w:val="00593111"/>
    <w:rsid w:val="005A2AD3"/>
    <w:rsid w:val="005B285D"/>
    <w:rsid w:val="005B56D0"/>
    <w:rsid w:val="005B70D7"/>
    <w:rsid w:val="005C2A9E"/>
    <w:rsid w:val="005D28DC"/>
    <w:rsid w:val="005D4D85"/>
    <w:rsid w:val="005D5978"/>
    <w:rsid w:val="005E4284"/>
    <w:rsid w:val="005F2992"/>
    <w:rsid w:val="005F3F51"/>
    <w:rsid w:val="006024F9"/>
    <w:rsid w:val="0060309D"/>
    <w:rsid w:val="006163F7"/>
    <w:rsid w:val="006207E0"/>
    <w:rsid w:val="00621BF1"/>
    <w:rsid w:val="00630186"/>
    <w:rsid w:val="00631356"/>
    <w:rsid w:val="00632E4E"/>
    <w:rsid w:val="00640CD3"/>
    <w:rsid w:val="0064398C"/>
    <w:rsid w:val="00644903"/>
    <w:rsid w:val="00652597"/>
    <w:rsid w:val="00655CC3"/>
    <w:rsid w:val="00663658"/>
    <w:rsid w:val="0066413B"/>
    <w:rsid w:val="006661DA"/>
    <w:rsid w:val="00682DDD"/>
    <w:rsid w:val="0068510E"/>
    <w:rsid w:val="00694668"/>
    <w:rsid w:val="0069577D"/>
    <w:rsid w:val="00696422"/>
    <w:rsid w:val="006A7EC2"/>
    <w:rsid w:val="006C6123"/>
    <w:rsid w:val="006D26EB"/>
    <w:rsid w:val="00703BE1"/>
    <w:rsid w:val="00710E05"/>
    <w:rsid w:val="007176ED"/>
    <w:rsid w:val="007312DF"/>
    <w:rsid w:val="00736BA9"/>
    <w:rsid w:val="00744772"/>
    <w:rsid w:val="0074498B"/>
    <w:rsid w:val="0075025C"/>
    <w:rsid w:val="00754319"/>
    <w:rsid w:val="0075699D"/>
    <w:rsid w:val="00762697"/>
    <w:rsid w:val="007630A5"/>
    <w:rsid w:val="00770A1C"/>
    <w:rsid w:val="007740C6"/>
    <w:rsid w:val="00775F74"/>
    <w:rsid w:val="00796A1C"/>
    <w:rsid w:val="007A53E3"/>
    <w:rsid w:val="007A7FFC"/>
    <w:rsid w:val="007B73DE"/>
    <w:rsid w:val="007C229D"/>
    <w:rsid w:val="007D6FED"/>
    <w:rsid w:val="007E661F"/>
    <w:rsid w:val="007F3376"/>
    <w:rsid w:val="007F5C33"/>
    <w:rsid w:val="0080221D"/>
    <w:rsid w:val="00806222"/>
    <w:rsid w:val="00813A59"/>
    <w:rsid w:val="008163D6"/>
    <w:rsid w:val="00817876"/>
    <w:rsid w:val="0082184F"/>
    <w:rsid w:val="00823016"/>
    <w:rsid w:val="0083423B"/>
    <w:rsid w:val="0085164A"/>
    <w:rsid w:val="00852545"/>
    <w:rsid w:val="00855610"/>
    <w:rsid w:val="00860D6E"/>
    <w:rsid w:val="0086236F"/>
    <w:rsid w:val="008654A0"/>
    <w:rsid w:val="00866922"/>
    <w:rsid w:val="008678D1"/>
    <w:rsid w:val="008767F7"/>
    <w:rsid w:val="008831D3"/>
    <w:rsid w:val="008858D6"/>
    <w:rsid w:val="008923FC"/>
    <w:rsid w:val="008A213A"/>
    <w:rsid w:val="008B239B"/>
    <w:rsid w:val="008B3EBA"/>
    <w:rsid w:val="008B5C69"/>
    <w:rsid w:val="008B67B0"/>
    <w:rsid w:val="008D2EDF"/>
    <w:rsid w:val="008D34AA"/>
    <w:rsid w:val="008E3408"/>
    <w:rsid w:val="008F3E06"/>
    <w:rsid w:val="008F424F"/>
    <w:rsid w:val="008F6326"/>
    <w:rsid w:val="008F7D98"/>
    <w:rsid w:val="009042F2"/>
    <w:rsid w:val="009141F3"/>
    <w:rsid w:val="0091766F"/>
    <w:rsid w:val="00921FAD"/>
    <w:rsid w:val="00927BD7"/>
    <w:rsid w:val="00931A96"/>
    <w:rsid w:val="00934585"/>
    <w:rsid w:val="00935869"/>
    <w:rsid w:val="00944318"/>
    <w:rsid w:val="00944E5C"/>
    <w:rsid w:val="00967F8F"/>
    <w:rsid w:val="00971CE3"/>
    <w:rsid w:val="009741BA"/>
    <w:rsid w:val="009966F6"/>
    <w:rsid w:val="00996B16"/>
    <w:rsid w:val="00997039"/>
    <w:rsid w:val="009A39F3"/>
    <w:rsid w:val="009A4AD4"/>
    <w:rsid w:val="009A7514"/>
    <w:rsid w:val="009B6839"/>
    <w:rsid w:val="009E5BBF"/>
    <w:rsid w:val="00A06F13"/>
    <w:rsid w:val="00A12171"/>
    <w:rsid w:val="00A12C32"/>
    <w:rsid w:val="00A16389"/>
    <w:rsid w:val="00A22D4B"/>
    <w:rsid w:val="00A22FA0"/>
    <w:rsid w:val="00A40A4D"/>
    <w:rsid w:val="00A42FD7"/>
    <w:rsid w:val="00A474D6"/>
    <w:rsid w:val="00A5327F"/>
    <w:rsid w:val="00A57C49"/>
    <w:rsid w:val="00A65CB3"/>
    <w:rsid w:val="00A67261"/>
    <w:rsid w:val="00A70C66"/>
    <w:rsid w:val="00A72D1E"/>
    <w:rsid w:val="00A73717"/>
    <w:rsid w:val="00A74368"/>
    <w:rsid w:val="00A74D18"/>
    <w:rsid w:val="00A76FDB"/>
    <w:rsid w:val="00A8005C"/>
    <w:rsid w:val="00A9238B"/>
    <w:rsid w:val="00AA258D"/>
    <w:rsid w:val="00AA6E89"/>
    <w:rsid w:val="00AB10F4"/>
    <w:rsid w:val="00AB1153"/>
    <w:rsid w:val="00AC167C"/>
    <w:rsid w:val="00AC17B1"/>
    <w:rsid w:val="00AD31AD"/>
    <w:rsid w:val="00AE0AE9"/>
    <w:rsid w:val="00AE1223"/>
    <w:rsid w:val="00AE2A18"/>
    <w:rsid w:val="00AF09E0"/>
    <w:rsid w:val="00AF30C2"/>
    <w:rsid w:val="00AF7560"/>
    <w:rsid w:val="00B02D89"/>
    <w:rsid w:val="00B039A0"/>
    <w:rsid w:val="00B07F2B"/>
    <w:rsid w:val="00B13600"/>
    <w:rsid w:val="00B2031D"/>
    <w:rsid w:val="00B224BB"/>
    <w:rsid w:val="00B2251A"/>
    <w:rsid w:val="00B23852"/>
    <w:rsid w:val="00B23860"/>
    <w:rsid w:val="00B25B89"/>
    <w:rsid w:val="00B33B00"/>
    <w:rsid w:val="00B445EB"/>
    <w:rsid w:val="00B71BF2"/>
    <w:rsid w:val="00B7616E"/>
    <w:rsid w:val="00B76538"/>
    <w:rsid w:val="00B76CB9"/>
    <w:rsid w:val="00B838C9"/>
    <w:rsid w:val="00B8785F"/>
    <w:rsid w:val="00B93F53"/>
    <w:rsid w:val="00B94194"/>
    <w:rsid w:val="00B94F48"/>
    <w:rsid w:val="00B9780D"/>
    <w:rsid w:val="00BA0DCF"/>
    <w:rsid w:val="00BA3AA9"/>
    <w:rsid w:val="00BA6267"/>
    <w:rsid w:val="00BB0AF0"/>
    <w:rsid w:val="00BB175A"/>
    <w:rsid w:val="00BB5EA5"/>
    <w:rsid w:val="00BD2A1F"/>
    <w:rsid w:val="00BD43AC"/>
    <w:rsid w:val="00BD442D"/>
    <w:rsid w:val="00BF6CB8"/>
    <w:rsid w:val="00C00798"/>
    <w:rsid w:val="00C0381D"/>
    <w:rsid w:val="00C10520"/>
    <w:rsid w:val="00C12567"/>
    <w:rsid w:val="00C12DC7"/>
    <w:rsid w:val="00C16346"/>
    <w:rsid w:val="00C24C3E"/>
    <w:rsid w:val="00C3580E"/>
    <w:rsid w:val="00C55592"/>
    <w:rsid w:val="00C62CE5"/>
    <w:rsid w:val="00C6542F"/>
    <w:rsid w:val="00C717A2"/>
    <w:rsid w:val="00C71D29"/>
    <w:rsid w:val="00C74379"/>
    <w:rsid w:val="00C74447"/>
    <w:rsid w:val="00C77A66"/>
    <w:rsid w:val="00C80CAE"/>
    <w:rsid w:val="00C830DA"/>
    <w:rsid w:val="00C84CAB"/>
    <w:rsid w:val="00C96BED"/>
    <w:rsid w:val="00CA0665"/>
    <w:rsid w:val="00CB7E41"/>
    <w:rsid w:val="00CC120A"/>
    <w:rsid w:val="00CD004D"/>
    <w:rsid w:val="00CD270E"/>
    <w:rsid w:val="00CD3687"/>
    <w:rsid w:val="00CD3BAE"/>
    <w:rsid w:val="00CF1209"/>
    <w:rsid w:val="00CF1BFB"/>
    <w:rsid w:val="00CF7C87"/>
    <w:rsid w:val="00D008B3"/>
    <w:rsid w:val="00D03973"/>
    <w:rsid w:val="00D126B3"/>
    <w:rsid w:val="00D145EA"/>
    <w:rsid w:val="00D245B0"/>
    <w:rsid w:val="00D24FAD"/>
    <w:rsid w:val="00D2790B"/>
    <w:rsid w:val="00D514C8"/>
    <w:rsid w:val="00D61425"/>
    <w:rsid w:val="00D633DC"/>
    <w:rsid w:val="00D716F0"/>
    <w:rsid w:val="00D75611"/>
    <w:rsid w:val="00D76F03"/>
    <w:rsid w:val="00D81533"/>
    <w:rsid w:val="00D82B4A"/>
    <w:rsid w:val="00D84CC0"/>
    <w:rsid w:val="00D85572"/>
    <w:rsid w:val="00D922A9"/>
    <w:rsid w:val="00D964FC"/>
    <w:rsid w:val="00DA43EC"/>
    <w:rsid w:val="00DA597A"/>
    <w:rsid w:val="00DA66EE"/>
    <w:rsid w:val="00DC2D71"/>
    <w:rsid w:val="00DC3C02"/>
    <w:rsid w:val="00DC4BDA"/>
    <w:rsid w:val="00DD42FC"/>
    <w:rsid w:val="00DD60B9"/>
    <w:rsid w:val="00DD6DEC"/>
    <w:rsid w:val="00DE22F5"/>
    <w:rsid w:val="00DE694D"/>
    <w:rsid w:val="00DF161C"/>
    <w:rsid w:val="00DF54C3"/>
    <w:rsid w:val="00E03A08"/>
    <w:rsid w:val="00E04161"/>
    <w:rsid w:val="00E04C34"/>
    <w:rsid w:val="00E126D6"/>
    <w:rsid w:val="00E14ED0"/>
    <w:rsid w:val="00E17C68"/>
    <w:rsid w:val="00E256A1"/>
    <w:rsid w:val="00E2631C"/>
    <w:rsid w:val="00E369A2"/>
    <w:rsid w:val="00E40A9D"/>
    <w:rsid w:val="00E41374"/>
    <w:rsid w:val="00E45B43"/>
    <w:rsid w:val="00E5112E"/>
    <w:rsid w:val="00E55428"/>
    <w:rsid w:val="00E57090"/>
    <w:rsid w:val="00E644FC"/>
    <w:rsid w:val="00E64CAA"/>
    <w:rsid w:val="00E81FBD"/>
    <w:rsid w:val="00E91348"/>
    <w:rsid w:val="00EA0AC4"/>
    <w:rsid w:val="00EA3338"/>
    <w:rsid w:val="00EB5761"/>
    <w:rsid w:val="00EC3510"/>
    <w:rsid w:val="00EC4FF7"/>
    <w:rsid w:val="00ED01BA"/>
    <w:rsid w:val="00ED5C5B"/>
    <w:rsid w:val="00EE11A5"/>
    <w:rsid w:val="00EE5B4F"/>
    <w:rsid w:val="00EF0CAD"/>
    <w:rsid w:val="00F1113C"/>
    <w:rsid w:val="00F30A65"/>
    <w:rsid w:val="00F31F2B"/>
    <w:rsid w:val="00F4060E"/>
    <w:rsid w:val="00F51098"/>
    <w:rsid w:val="00F5220B"/>
    <w:rsid w:val="00F6245E"/>
    <w:rsid w:val="00F80956"/>
    <w:rsid w:val="00F860D4"/>
    <w:rsid w:val="00F95715"/>
    <w:rsid w:val="00F973DC"/>
    <w:rsid w:val="00FA157A"/>
    <w:rsid w:val="00FA32B8"/>
    <w:rsid w:val="00FA3E8A"/>
    <w:rsid w:val="00FB0DD9"/>
    <w:rsid w:val="00FC2EA2"/>
    <w:rsid w:val="00FC3F35"/>
    <w:rsid w:val="00FC5EDA"/>
    <w:rsid w:val="00FC6EAA"/>
    <w:rsid w:val="00FC7039"/>
    <w:rsid w:val="00FD1BED"/>
    <w:rsid w:val="00FD3150"/>
    <w:rsid w:val="00FE121C"/>
    <w:rsid w:val="00FE1E06"/>
    <w:rsid w:val="00FE6ED6"/>
    <w:rsid w:val="00FF5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10E4"/>
  <w15:docId w15:val="{12B70EC4-54C1-46AC-ADD7-0878C9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AA6E89"/>
    <w:pPr>
      <w:suppressAutoHyphens/>
      <w:spacing w:after="160" w:line="252" w:lineRule="auto"/>
    </w:pPr>
    <w:rPr>
      <w:rFonts w:ascii="Calibri" w:eastAsia="SimSun" w:hAnsi="Calibri" w:cs="Calibri"/>
      <w:color w:val="00000A"/>
      <w:lang w:val="ru-RU"/>
    </w:rPr>
  </w:style>
  <w:style w:type="paragraph" w:styleId="a4">
    <w:name w:val="Normal (Web)"/>
    <w:basedOn w:val="a"/>
    <w:uiPriority w:val="99"/>
    <w:unhideWhenUsed/>
    <w:rsid w:val="00507C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1C49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CA06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A0665"/>
    <w:rPr>
      <w:b/>
      <w:bCs/>
    </w:rPr>
  </w:style>
  <w:style w:type="paragraph" w:styleId="a6">
    <w:name w:val="List Paragraph"/>
    <w:basedOn w:val="a"/>
    <w:uiPriority w:val="1"/>
    <w:qFormat/>
    <w:rsid w:val="00160F1F"/>
    <w:pPr>
      <w:ind w:left="720"/>
      <w:contextualSpacing/>
    </w:pPr>
  </w:style>
  <w:style w:type="paragraph" w:styleId="a7">
    <w:name w:val="Balloon Text"/>
    <w:basedOn w:val="a"/>
    <w:link w:val="a8"/>
    <w:uiPriority w:val="99"/>
    <w:semiHidden/>
    <w:unhideWhenUsed/>
    <w:rsid w:val="00BA626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A6267"/>
    <w:rPr>
      <w:rFonts w:ascii="Tahoma" w:hAnsi="Tahoma" w:cs="Tahoma"/>
      <w:sz w:val="16"/>
      <w:szCs w:val="16"/>
    </w:rPr>
  </w:style>
  <w:style w:type="paragraph" w:customStyle="1" w:styleId="rvps2">
    <w:name w:val="rvps2"/>
    <w:basedOn w:val="a"/>
    <w:rsid w:val="00A923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ody Text"/>
    <w:basedOn w:val="a"/>
    <w:link w:val="aa"/>
    <w:uiPriority w:val="1"/>
    <w:qFormat/>
    <w:rsid w:val="004707FC"/>
    <w:pPr>
      <w:widowControl w:val="0"/>
      <w:autoSpaceDE w:val="0"/>
      <w:autoSpaceDN w:val="0"/>
      <w:spacing w:after="0" w:line="240" w:lineRule="auto"/>
      <w:ind w:left="143" w:firstLine="566"/>
      <w:jc w:val="both"/>
    </w:pPr>
    <w:rPr>
      <w:rFonts w:ascii="Times New Roman" w:eastAsia="Times New Roman" w:hAnsi="Times New Roman" w:cs="Times New Roman"/>
      <w:sz w:val="28"/>
      <w:szCs w:val="28"/>
    </w:rPr>
  </w:style>
  <w:style w:type="character" w:customStyle="1" w:styleId="aa">
    <w:name w:val="Основний текст Знак"/>
    <w:basedOn w:val="a0"/>
    <w:link w:val="a9"/>
    <w:uiPriority w:val="1"/>
    <w:rsid w:val="004707FC"/>
    <w:rPr>
      <w:rFonts w:ascii="Times New Roman" w:eastAsia="Times New Roman" w:hAnsi="Times New Roman" w:cs="Times New Roman"/>
      <w:sz w:val="28"/>
      <w:szCs w:val="28"/>
    </w:rPr>
  </w:style>
  <w:style w:type="paragraph" w:styleId="ab">
    <w:name w:val="header"/>
    <w:basedOn w:val="a"/>
    <w:link w:val="ac"/>
    <w:uiPriority w:val="99"/>
    <w:unhideWhenUsed/>
    <w:rsid w:val="00931A9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31A96"/>
  </w:style>
  <w:style w:type="paragraph" w:styleId="ad">
    <w:name w:val="footer"/>
    <w:basedOn w:val="a"/>
    <w:link w:val="ae"/>
    <w:uiPriority w:val="99"/>
    <w:unhideWhenUsed/>
    <w:rsid w:val="00931A9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3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844">
      <w:bodyDiv w:val="1"/>
      <w:marLeft w:val="0"/>
      <w:marRight w:val="0"/>
      <w:marTop w:val="0"/>
      <w:marBottom w:val="0"/>
      <w:divBdr>
        <w:top w:val="none" w:sz="0" w:space="0" w:color="auto"/>
        <w:left w:val="none" w:sz="0" w:space="0" w:color="auto"/>
        <w:bottom w:val="none" w:sz="0" w:space="0" w:color="auto"/>
        <w:right w:val="none" w:sz="0" w:space="0" w:color="auto"/>
      </w:divBdr>
    </w:div>
    <w:div w:id="192695298">
      <w:bodyDiv w:val="1"/>
      <w:marLeft w:val="0"/>
      <w:marRight w:val="0"/>
      <w:marTop w:val="0"/>
      <w:marBottom w:val="0"/>
      <w:divBdr>
        <w:top w:val="none" w:sz="0" w:space="0" w:color="auto"/>
        <w:left w:val="none" w:sz="0" w:space="0" w:color="auto"/>
        <w:bottom w:val="none" w:sz="0" w:space="0" w:color="auto"/>
        <w:right w:val="none" w:sz="0" w:space="0" w:color="auto"/>
      </w:divBdr>
    </w:div>
    <w:div w:id="198469980">
      <w:bodyDiv w:val="1"/>
      <w:marLeft w:val="0"/>
      <w:marRight w:val="0"/>
      <w:marTop w:val="0"/>
      <w:marBottom w:val="0"/>
      <w:divBdr>
        <w:top w:val="none" w:sz="0" w:space="0" w:color="auto"/>
        <w:left w:val="none" w:sz="0" w:space="0" w:color="auto"/>
        <w:bottom w:val="none" w:sz="0" w:space="0" w:color="auto"/>
        <w:right w:val="none" w:sz="0" w:space="0" w:color="auto"/>
      </w:divBdr>
    </w:div>
    <w:div w:id="341861757">
      <w:bodyDiv w:val="1"/>
      <w:marLeft w:val="0"/>
      <w:marRight w:val="0"/>
      <w:marTop w:val="0"/>
      <w:marBottom w:val="0"/>
      <w:divBdr>
        <w:top w:val="none" w:sz="0" w:space="0" w:color="auto"/>
        <w:left w:val="none" w:sz="0" w:space="0" w:color="auto"/>
        <w:bottom w:val="none" w:sz="0" w:space="0" w:color="auto"/>
        <w:right w:val="none" w:sz="0" w:space="0" w:color="auto"/>
      </w:divBdr>
    </w:div>
    <w:div w:id="544373925">
      <w:bodyDiv w:val="1"/>
      <w:marLeft w:val="0"/>
      <w:marRight w:val="0"/>
      <w:marTop w:val="0"/>
      <w:marBottom w:val="0"/>
      <w:divBdr>
        <w:top w:val="none" w:sz="0" w:space="0" w:color="auto"/>
        <w:left w:val="none" w:sz="0" w:space="0" w:color="auto"/>
        <w:bottom w:val="none" w:sz="0" w:space="0" w:color="auto"/>
        <w:right w:val="none" w:sz="0" w:space="0" w:color="auto"/>
      </w:divBdr>
    </w:div>
    <w:div w:id="763307866">
      <w:bodyDiv w:val="1"/>
      <w:marLeft w:val="0"/>
      <w:marRight w:val="0"/>
      <w:marTop w:val="0"/>
      <w:marBottom w:val="0"/>
      <w:divBdr>
        <w:top w:val="none" w:sz="0" w:space="0" w:color="auto"/>
        <w:left w:val="none" w:sz="0" w:space="0" w:color="auto"/>
        <w:bottom w:val="none" w:sz="0" w:space="0" w:color="auto"/>
        <w:right w:val="none" w:sz="0" w:space="0" w:color="auto"/>
      </w:divBdr>
    </w:div>
    <w:div w:id="838738963">
      <w:bodyDiv w:val="1"/>
      <w:marLeft w:val="0"/>
      <w:marRight w:val="0"/>
      <w:marTop w:val="0"/>
      <w:marBottom w:val="0"/>
      <w:divBdr>
        <w:top w:val="none" w:sz="0" w:space="0" w:color="auto"/>
        <w:left w:val="none" w:sz="0" w:space="0" w:color="auto"/>
        <w:bottom w:val="none" w:sz="0" w:space="0" w:color="auto"/>
        <w:right w:val="none" w:sz="0" w:space="0" w:color="auto"/>
      </w:divBdr>
    </w:div>
    <w:div w:id="969748697">
      <w:bodyDiv w:val="1"/>
      <w:marLeft w:val="0"/>
      <w:marRight w:val="0"/>
      <w:marTop w:val="0"/>
      <w:marBottom w:val="0"/>
      <w:divBdr>
        <w:top w:val="none" w:sz="0" w:space="0" w:color="auto"/>
        <w:left w:val="none" w:sz="0" w:space="0" w:color="auto"/>
        <w:bottom w:val="none" w:sz="0" w:space="0" w:color="auto"/>
        <w:right w:val="none" w:sz="0" w:space="0" w:color="auto"/>
      </w:divBdr>
    </w:div>
    <w:div w:id="990255403">
      <w:bodyDiv w:val="1"/>
      <w:marLeft w:val="0"/>
      <w:marRight w:val="0"/>
      <w:marTop w:val="0"/>
      <w:marBottom w:val="0"/>
      <w:divBdr>
        <w:top w:val="none" w:sz="0" w:space="0" w:color="auto"/>
        <w:left w:val="none" w:sz="0" w:space="0" w:color="auto"/>
        <w:bottom w:val="none" w:sz="0" w:space="0" w:color="auto"/>
        <w:right w:val="none" w:sz="0" w:space="0" w:color="auto"/>
      </w:divBdr>
    </w:div>
    <w:div w:id="1383749320">
      <w:bodyDiv w:val="1"/>
      <w:marLeft w:val="0"/>
      <w:marRight w:val="0"/>
      <w:marTop w:val="0"/>
      <w:marBottom w:val="0"/>
      <w:divBdr>
        <w:top w:val="none" w:sz="0" w:space="0" w:color="auto"/>
        <w:left w:val="none" w:sz="0" w:space="0" w:color="auto"/>
        <w:bottom w:val="none" w:sz="0" w:space="0" w:color="auto"/>
        <w:right w:val="none" w:sz="0" w:space="0" w:color="auto"/>
      </w:divBdr>
    </w:div>
    <w:div w:id="1681815483">
      <w:bodyDiv w:val="1"/>
      <w:marLeft w:val="0"/>
      <w:marRight w:val="0"/>
      <w:marTop w:val="0"/>
      <w:marBottom w:val="0"/>
      <w:divBdr>
        <w:top w:val="none" w:sz="0" w:space="0" w:color="auto"/>
        <w:left w:val="none" w:sz="0" w:space="0" w:color="auto"/>
        <w:bottom w:val="none" w:sz="0" w:space="0" w:color="auto"/>
        <w:right w:val="none" w:sz="0" w:space="0" w:color="auto"/>
      </w:divBdr>
    </w:div>
    <w:div w:id="1687515447">
      <w:bodyDiv w:val="1"/>
      <w:marLeft w:val="0"/>
      <w:marRight w:val="0"/>
      <w:marTop w:val="0"/>
      <w:marBottom w:val="0"/>
      <w:divBdr>
        <w:top w:val="none" w:sz="0" w:space="0" w:color="auto"/>
        <w:left w:val="none" w:sz="0" w:space="0" w:color="auto"/>
        <w:bottom w:val="none" w:sz="0" w:space="0" w:color="auto"/>
        <w:right w:val="none" w:sz="0" w:space="0" w:color="auto"/>
      </w:divBdr>
    </w:div>
    <w:div w:id="1928464834">
      <w:bodyDiv w:val="1"/>
      <w:marLeft w:val="0"/>
      <w:marRight w:val="0"/>
      <w:marTop w:val="0"/>
      <w:marBottom w:val="0"/>
      <w:divBdr>
        <w:top w:val="none" w:sz="0" w:space="0" w:color="auto"/>
        <w:left w:val="none" w:sz="0" w:space="0" w:color="auto"/>
        <w:bottom w:val="none" w:sz="0" w:space="0" w:color="auto"/>
        <w:right w:val="none" w:sz="0" w:space="0" w:color="auto"/>
      </w:divBdr>
    </w:div>
    <w:div w:id="1977759052">
      <w:bodyDiv w:val="1"/>
      <w:marLeft w:val="0"/>
      <w:marRight w:val="0"/>
      <w:marTop w:val="0"/>
      <w:marBottom w:val="0"/>
      <w:divBdr>
        <w:top w:val="none" w:sz="0" w:space="0" w:color="auto"/>
        <w:left w:val="none" w:sz="0" w:space="0" w:color="auto"/>
        <w:bottom w:val="none" w:sz="0" w:space="0" w:color="auto"/>
        <w:right w:val="none" w:sz="0" w:space="0" w:color="auto"/>
      </w:divBdr>
    </w:div>
    <w:div w:id="2013099013">
      <w:bodyDiv w:val="1"/>
      <w:marLeft w:val="0"/>
      <w:marRight w:val="0"/>
      <w:marTop w:val="0"/>
      <w:marBottom w:val="0"/>
      <w:divBdr>
        <w:top w:val="none" w:sz="0" w:space="0" w:color="auto"/>
        <w:left w:val="none" w:sz="0" w:space="0" w:color="auto"/>
        <w:bottom w:val="none" w:sz="0" w:space="0" w:color="auto"/>
        <w:right w:val="none" w:sz="0" w:space="0" w:color="auto"/>
      </w:divBdr>
    </w:div>
    <w:div w:id="2042976752">
      <w:bodyDiv w:val="1"/>
      <w:marLeft w:val="0"/>
      <w:marRight w:val="0"/>
      <w:marTop w:val="0"/>
      <w:marBottom w:val="0"/>
      <w:divBdr>
        <w:top w:val="none" w:sz="0" w:space="0" w:color="auto"/>
        <w:left w:val="none" w:sz="0" w:space="0" w:color="auto"/>
        <w:bottom w:val="none" w:sz="0" w:space="0" w:color="auto"/>
        <w:right w:val="none" w:sz="0" w:space="0" w:color="auto"/>
      </w:divBdr>
    </w:div>
    <w:div w:id="2081562354">
      <w:bodyDiv w:val="1"/>
      <w:marLeft w:val="0"/>
      <w:marRight w:val="0"/>
      <w:marTop w:val="0"/>
      <w:marBottom w:val="0"/>
      <w:divBdr>
        <w:top w:val="none" w:sz="0" w:space="0" w:color="auto"/>
        <w:left w:val="none" w:sz="0" w:space="0" w:color="auto"/>
        <w:bottom w:val="none" w:sz="0" w:space="0" w:color="auto"/>
        <w:right w:val="none" w:sz="0" w:space="0" w:color="auto"/>
      </w:divBdr>
    </w:div>
    <w:div w:id="21402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7963-9FB2-4FB6-B891-DF3067B6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11842</Words>
  <Characters>6751</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2</cp:revision>
  <cp:lastPrinted>2025-09-26T11:15:00Z</cp:lastPrinted>
  <dcterms:created xsi:type="dcterms:W3CDTF">2025-09-30T07:09:00Z</dcterms:created>
  <dcterms:modified xsi:type="dcterms:W3CDTF">2025-09-30T07:09:00Z</dcterms:modified>
</cp:coreProperties>
</file>