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3BDB" w14:textId="77777777" w:rsidR="00443252" w:rsidRPr="00443252" w:rsidRDefault="00443252" w:rsidP="00443252">
      <w:pPr>
        <w:autoSpaceDN w:val="0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/>
        </w:rPr>
      </w:pPr>
      <w:bookmarkStart w:id="0" w:name="_Hlk76548944"/>
      <w:bookmarkStart w:id="1" w:name="_Hlk110506167"/>
      <w:bookmarkStart w:id="2" w:name="_GoBack"/>
      <w:bookmarkEnd w:id="2"/>
    </w:p>
    <w:p w14:paraId="4FC334EC" w14:textId="77777777" w:rsidR="00443252" w:rsidRPr="00443252" w:rsidRDefault="00443252" w:rsidP="00443252">
      <w:pPr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43252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14:paraId="0ED21EF3" w14:textId="77777777" w:rsidR="00443252" w:rsidRPr="00443252" w:rsidRDefault="00443252" w:rsidP="00443252">
      <w:pPr>
        <w:autoSpaceDN w:val="0"/>
        <w:jc w:val="both"/>
        <w:rPr>
          <w:rFonts w:ascii="Times New Roman" w:eastAsia="Microsoft Sans Serif" w:hAnsi="Times New Roman" w:cs="Times New Roman"/>
          <w:b/>
          <w:color w:val="000000"/>
          <w:sz w:val="16"/>
          <w:szCs w:val="16"/>
          <w:lang w:val="uk-UA" w:eastAsia="uk-UA"/>
        </w:rPr>
      </w:pPr>
    </w:p>
    <w:p w14:paraId="2DFA0242" w14:textId="2B151A3D" w:rsidR="00443252" w:rsidRPr="00443252" w:rsidRDefault="00443252" w:rsidP="00443252">
      <w:pPr>
        <w:autoSpaceDN w:val="0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/>
        </w:rPr>
      </w:pPr>
      <w:r w:rsidRPr="00443252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/>
        </w:rPr>
        <w:t xml:space="preserve">Від 25.09.2025   </w:t>
      </w:r>
      <w:r w:rsidRPr="0044325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/>
        </w:rPr>
        <w:t>№ 43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/>
        </w:rPr>
        <w:t>51</w:t>
      </w:r>
      <w:r w:rsidRPr="0044325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/>
        </w:rPr>
        <w:t>-60/2025</w:t>
      </w:r>
    </w:p>
    <w:p w14:paraId="6B35575F" w14:textId="77777777" w:rsidR="00443252" w:rsidRPr="00443252" w:rsidRDefault="00443252" w:rsidP="00443252">
      <w:pPr>
        <w:autoSpaceDN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/>
        </w:rPr>
      </w:pPr>
      <w:r w:rsidRPr="00443252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/>
        </w:rPr>
        <w:t>м. Долина</w:t>
      </w:r>
    </w:p>
    <w:p w14:paraId="3E98F90C" w14:textId="77777777" w:rsidR="004F4BD8" w:rsidRPr="0056504B" w:rsidRDefault="004F4BD8" w:rsidP="00DB1CAC">
      <w:pPr>
        <w:autoSpaceDN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bookmarkEnd w:id="1"/>
    <w:p w14:paraId="2A10F46A" w14:textId="23D1E6BC" w:rsidR="00CD376B" w:rsidRPr="0056504B" w:rsidRDefault="00DB1CAC" w:rsidP="00DB1CA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Про </w:t>
      </w:r>
      <w:r w:rsidR="00A004DD" w:rsidRPr="0056504B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внесення змін до </w:t>
      </w:r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>Стратегі</w:t>
      </w:r>
      <w:r w:rsidR="00A004DD" w:rsidRPr="0056504B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</w:t>
      </w:r>
      <w:r w:rsidR="00CD376B"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>Долинської</w:t>
      </w:r>
      <w:proofErr w:type="spellEnd"/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82F52F0" w14:textId="468D7364" w:rsidR="00DB1CAC" w:rsidRPr="0056504B" w:rsidRDefault="00DB1CAC" w:rsidP="00DB1CA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 на період до 2027 року</w:t>
      </w:r>
    </w:p>
    <w:p w14:paraId="15F8EDBB" w14:textId="77777777" w:rsidR="003F3DD4" w:rsidRPr="0056504B" w:rsidRDefault="003F3DD4" w:rsidP="00DB1C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BBAFB0" w14:textId="580F5CB2" w:rsidR="00DB1CAC" w:rsidRPr="0056504B" w:rsidRDefault="003F3DD4" w:rsidP="00B077D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рішення Комітету з управління впровадженням </w:t>
      </w:r>
      <w:r w:rsidR="00B077D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Стратегії розвитку </w:t>
      </w:r>
      <w:proofErr w:type="spellStart"/>
      <w:r w:rsidR="00B077D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Долинської</w:t>
      </w:r>
      <w:proofErr w:type="spellEnd"/>
      <w:r w:rsidR="00B077D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на період до 2027 року </w:t>
      </w:r>
      <w:r w:rsidR="006E4F0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07.08.2025</w:t>
      </w:r>
      <w:r w:rsidR="00B077D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6E4F0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№1, </w:t>
      </w:r>
      <w:r w:rsidR="00DB1CA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F34869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B1CA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аконами України «Про засади державної регіональної політики», </w:t>
      </w:r>
      <w:r w:rsidR="00F34869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DB1CAC" w:rsidRPr="005650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міська</w:t>
      </w:r>
      <w:r w:rsidR="00DB1CA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</w:t>
      </w:r>
    </w:p>
    <w:p w14:paraId="1E4FD492" w14:textId="77777777" w:rsidR="00DB1CAC" w:rsidRPr="0056504B" w:rsidRDefault="00DB1CAC" w:rsidP="00DB1CAC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79AB283" w14:textId="77777777" w:rsidR="00DB1CAC" w:rsidRPr="0056504B" w:rsidRDefault="00DB1CAC" w:rsidP="004F4BD8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Л А:</w:t>
      </w:r>
    </w:p>
    <w:p w14:paraId="04BF44C1" w14:textId="77777777" w:rsidR="00DB1CAC" w:rsidRPr="0056504B" w:rsidRDefault="00DB1CAC" w:rsidP="00DB1CAC">
      <w:pPr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8BD48A6" w14:textId="33F7694D" w:rsidR="00DB1CAC" w:rsidRPr="0056504B" w:rsidRDefault="00DB1CAC" w:rsidP="0061763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3F3DD4"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Внес</w:t>
      </w: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ти</w:t>
      </w:r>
      <w:proofErr w:type="spellEnd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3DD4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наступні зміни до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</w:t>
      </w:r>
      <w:r w:rsidR="003F3DD4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</w:t>
      </w:r>
      <w:proofErr w:type="spellStart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Долинської</w:t>
      </w:r>
      <w:proofErr w:type="spellEnd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на період до 2027 року</w:t>
      </w:r>
      <w:r w:rsidR="00B869A5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</w:t>
      </w:r>
      <w:r w:rsidR="004075A3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9A5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Стратегія)</w:t>
      </w:r>
      <w:r w:rsidR="003F3DD4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8FBA5CD" w14:textId="57EAD0CE" w:rsidR="003F3DD4" w:rsidRPr="0056504B" w:rsidRDefault="003F3DD4" w:rsidP="00DB1CAC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F7FAB79" w14:textId="09A5FD4A" w:rsidR="00EF38CA" w:rsidRPr="0056504B" w:rsidRDefault="00BE6182" w:rsidP="0028639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Доповнити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оперативну ціль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6FB6"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Б.1.1. Розбудова комунальної інфраструктури та благоустрій  населених пунктів громади</w:t>
      </w:r>
      <w:r w:rsidR="00556FB6"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стратегічної цілі «</w:t>
      </w:r>
      <w:r w:rsidRPr="0056504B">
        <w:rPr>
          <w:rFonts w:ascii="Times New Roman" w:hAnsi="Times New Roman" w:cs="Times New Roman"/>
          <w:sz w:val="28"/>
          <w:szCs w:val="28"/>
          <w:lang w:val="uk-UA"/>
        </w:rPr>
        <w:t xml:space="preserve">Б.1. Розвиток інфраструктури» новим завданням </w:t>
      </w:r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>«Б.1.1.</w:t>
      </w:r>
      <w:r w:rsidR="00505C9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капітальний ремонт</w:t>
      </w:r>
      <w:r w:rsidR="00E60DF0"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реконструкція</w:t>
      </w:r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об’єктів та приміщень комунальної власності </w:t>
      </w:r>
      <w:proofErr w:type="spellStart"/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>Долинської</w:t>
      </w:r>
      <w:proofErr w:type="spellEnd"/>
      <w:r w:rsidRPr="00565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громади»</w:t>
      </w:r>
      <w:r w:rsidR="00616BFC" w:rsidRPr="005650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8B71134" w14:textId="232A7964" w:rsidR="00286398" w:rsidRPr="0056504B" w:rsidRDefault="00286398" w:rsidP="0028639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Б.1.2.2 будівництво нових  і реконструкція існуючих водопровідно-каналізаційних мереж» 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оперативної цілі 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Б.1.2. Реконструкція та </w:t>
      </w:r>
      <w:bookmarkStart w:id="3" w:name="_Hlk124693721"/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модернізація системи водопостачання, </w:t>
      </w:r>
      <w:proofErr w:type="spellStart"/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-водопровідних мереж</w:t>
      </w:r>
      <w:bookmarkEnd w:id="3"/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» стратегічної цілі «</w:t>
      </w:r>
      <w:r w:rsidRPr="0056504B">
        <w:rPr>
          <w:rFonts w:ascii="Times New Roman" w:hAnsi="Times New Roman" w:cs="Times New Roman"/>
          <w:sz w:val="28"/>
          <w:szCs w:val="28"/>
          <w:lang w:val="uk-UA"/>
        </w:rPr>
        <w:t>Б.1. Розвиток інфраструктури»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Pr="0056504B">
        <w:rPr>
          <w:rFonts w:ascii="Times New Roman" w:eastAsia="Times New Roman" w:hAnsi="Times New Roman"/>
          <w:sz w:val="28"/>
          <w:szCs w:val="28"/>
          <w:u w:val="single"/>
          <w:lang w:val="uk-UA"/>
        </w:rPr>
        <w:t>викласти в новій редакції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: «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Б.1.2.2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відновлення, розвиток та модернізація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інфраструктури централізованого водопостачання та водовідведення, в тому числі з впровадженням альтернативних джерел енергії».</w:t>
      </w:r>
    </w:p>
    <w:p w14:paraId="2DFD1C3E" w14:textId="7BB1EA8C" w:rsidR="00691F8C" w:rsidRPr="0056504B" w:rsidRDefault="00E9706F" w:rsidP="00E9706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Б.1.2.3 реконструкція та модернізація водопровідних мереж та каналізаційних насосних станцій, шляхом заміни існуючого обладнання на сучасні енергоефективні аналоги» 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оперативної цілі 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Б.1.2. Реконструкція та модернізація системи водопостачання, </w:t>
      </w:r>
      <w:proofErr w:type="spellStart"/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-водопровідних мереж» стратегічної цілі «</w:t>
      </w:r>
      <w:r w:rsidRPr="0056504B">
        <w:rPr>
          <w:rFonts w:ascii="Times New Roman" w:hAnsi="Times New Roman" w:cs="Times New Roman"/>
          <w:sz w:val="28"/>
          <w:szCs w:val="28"/>
          <w:lang w:val="uk-UA"/>
        </w:rPr>
        <w:t>Б.1. Розвиток інфраструктури»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Pr="0056504B">
        <w:rPr>
          <w:rFonts w:ascii="Times New Roman" w:eastAsia="Times New Roman" w:hAnsi="Times New Roman"/>
          <w:sz w:val="28"/>
          <w:szCs w:val="28"/>
          <w:u w:val="single"/>
          <w:lang w:val="uk-UA"/>
        </w:rPr>
        <w:t>викласти в новій редакції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: «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Б.1.2.3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придбання машини вакуумної </w:t>
      </w:r>
      <w:proofErr w:type="spellStart"/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муловсмоктувальної</w:t>
      </w:r>
      <w:proofErr w:type="spellEnd"/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каналопромивної</w:t>
      </w:r>
      <w:proofErr w:type="spellEnd"/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комбінованої».</w:t>
      </w:r>
    </w:p>
    <w:p w14:paraId="0305C106" w14:textId="34DB3DBA" w:rsidR="00902195" w:rsidRPr="0056504B" w:rsidRDefault="00902195" w:rsidP="0090219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Б.2.2.3.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облаштування і будівництво </w:t>
      </w:r>
      <w:proofErr w:type="spellStart"/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>укриттів</w:t>
      </w:r>
      <w:proofErr w:type="spellEnd"/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для шкіл» 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оперативної цілі 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Б.2.2. Забезпечення високого рівня безпеки й правопорядку» стратегічної цілі </w:t>
      </w:r>
      <w:r w:rsidRPr="005650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Б.2. «Безпека громади»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/>
          <w:sz w:val="28"/>
          <w:szCs w:val="28"/>
          <w:u w:val="single"/>
          <w:lang w:val="uk-UA"/>
        </w:rPr>
        <w:t>викласти в новій редакції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:</w:t>
      </w:r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Б2.2.3 облаштування захисних споруд цивільного захисту (</w:t>
      </w:r>
      <w:proofErr w:type="spellStart"/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укриттів</w:t>
      </w:r>
      <w:proofErr w:type="spellEnd"/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) у закладах загальної середньої освіти»</w:t>
      </w:r>
      <w:r w:rsidR="008E0DC8"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.</w:t>
      </w:r>
    </w:p>
    <w:p w14:paraId="63C8504B" w14:textId="59DBD931" w:rsidR="00286398" w:rsidRPr="0056504B" w:rsidRDefault="00286398" w:rsidP="0028639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Доповнити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оперативну ціль </w:t>
      </w:r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Б.2.2. Забезпечення високого рівня безпеки й правопорядку»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стратегічної цілі «</w:t>
      </w:r>
      <w:r w:rsidRPr="005650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Б.2.  Безпека громади» новими завданнями «</w:t>
      </w:r>
      <w:r w:rsidRPr="005650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Б.2.2.4 облаштування безпечних умов у закладах охорони здоров’я» та </w:t>
      </w:r>
      <w:r w:rsidRPr="005650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5650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Б.2.2.5 облаштування безпечних умов у закладах культури»</w:t>
      </w:r>
      <w:r w:rsidR="008E0DC8" w:rsidRPr="005650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14:paraId="5F568FD4" w14:textId="685817E0" w:rsidR="00F02081" w:rsidRPr="0056504B" w:rsidRDefault="00702002" w:rsidP="00A10E1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lastRenderedPageBreak/>
        <w:t>Доповнити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оперативну ціль </w:t>
      </w:r>
      <w:bookmarkStart w:id="4" w:name="_Hlk154048020"/>
      <w:r w:rsidR="002076CC"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Б.2.</w:t>
      </w:r>
      <w:bookmarkEnd w:id="4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3. </w:t>
      </w:r>
      <w:bookmarkStart w:id="5" w:name="_Hlk124438697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Забезпечення  пожежної  та техногенної безпеки в громаді</w:t>
      </w:r>
      <w:bookmarkEnd w:id="5"/>
      <w:r w:rsidR="002076CC"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стратегічної цілі  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Б.2. Безпека громади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завданням</w:t>
      </w:r>
      <w:r w:rsidR="008E0DC8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Б.2.3.3 </w:t>
      </w:r>
      <w:r w:rsidR="002076CC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блаштування безпечних умов у закладах, що надають загальну середню освіту (протипожежний захист</w:t>
      </w:r>
      <w:r w:rsidR="002954CF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2076CC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="008E0DC8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0DC8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8E0DC8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0DC8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E0DC8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Б.2.3.4 </w:t>
      </w:r>
      <w:r w:rsidR="00175032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="008E0DC8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блаштування системи автоматичної пожежної сигналізації та обробка горищ на об’єктах соціальної (бюджетної) сфери та в приміщеннях комунальної власності» 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53615BC4" w14:textId="1C7299FF" w:rsidR="00391890" w:rsidRPr="0056504B" w:rsidRDefault="00705196" w:rsidP="00A10E1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Доповнити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оперативну ціль 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Б.5.2. Розвиток спільноти та  формування громадянського суспільства в громаді»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стратегічної цілі  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Б.5. Розвиток людського капіталу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завданням 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30512B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Б.5.2.5 р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еконструкція будівлі ігрового центру по літері А у майновому комплексі під багатофункціональний ветеранський простір (соціальний, економічний, культурний, реабілітаційний центр, тощо) на майдані Січових Стрільців, 6 у </w:t>
      </w:r>
      <w:proofErr w:type="spellStart"/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м.Долина</w:t>
      </w:r>
      <w:proofErr w:type="spellEnd"/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B6500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алуського району Івано-Франківської області».</w:t>
      </w:r>
    </w:p>
    <w:p w14:paraId="2BE07290" w14:textId="753C7FDD" w:rsidR="00702002" w:rsidRPr="0056504B" w:rsidRDefault="00702002" w:rsidP="00A10E1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Доповнити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оперативну ціль 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В.2.1. </w:t>
      </w:r>
      <w:bookmarkStart w:id="6" w:name="_Hlk94451482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Підвищення якості освіти</w:t>
      </w:r>
      <w:bookmarkEnd w:id="6"/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стратегічної цілі 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В.2. Освічена громада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2076CC"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В.2.1.3 </w:t>
      </w:r>
      <w:r w:rsidR="002076CC"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абезпечення доступу до якісного і безпечного харчування у закладах освіти шляхом розвитку сучасної інфраструктури </w:t>
      </w:r>
      <w:proofErr w:type="spellStart"/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їдалень</w:t>
      </w:r>
      <w:proofErr w:type="spellEnd"/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(харчоблоків)</w:t>
      </w:r>
      <w:r w:rsidR="002076CC"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14:paraId="2D0235BA" w14:textId="24D705E0" w:rsidR="00FE0B37" w:rsidRPr="0056504B" w:rsidRDefault="00286398" w:rsidP="00A10E1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В.2.2.2 </w:t>
      </w:r>
      <w:r w:rsidRPr="0056504B">
        <w:rPr>
          <w:rFonts w:ascii="Times New Roman" w:hAnsi="Times New Roman"/>
          <w:i/>
          <w:sz w:val="28"/>
          <w:szCs w:val="28"/>
          <w:lang w:val="uk-UA"/>
        </w:rPr>
        <w:t xml:space="preserve">створення системи підвозу учнів та педагогічних працівників» </w:t>
      </w:r>
      <w:r w:rsidRPr="0056504B">
        <w:rPr>
          <w:rFonts w:ascii="Times New Roman" w:hAnsi="Times New Roman"/>
          <w:sz w:val="28"/>
          <w:szCs w:val="28"/>
          <w:lang w:val="uk-UA"/>
        </w:rPr>
        <w:t>оперативної цілі «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>В.2.2. Підвищення ефективності надання освітніх послуг» стратегічної цілі «В.2. Освічена громада»</w:t>
      </w:r>
      <w:r w:rsidRPr="0056504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/>
          <w:sz w:val="28"/>
          <w:szCs w:val="28"/>
          <w:u w:val="single"/>
          <w:lang w:val="uk-UA"/>
        </w:rPr>
        <w:t>викласти в новій редакції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: «</w:t>
      </w:r>
      <w:r w:rsidRPr="0056504B">
        <w:rPr>
          <w:rFonts w:ascii="Times New Roman" w:eastAsia="Times New Roman" w:hAnsi="Times New Roman"/>
          <w:b/>
          <w:sz w:val="28"/>
          <w:szCs w:val="28"/>
          <w:lang w:val="uk-UA"/>
        </w:rPr>
        <w:t>В.2.2.2 безперешкодний доступ до якісної освіти-шкільні автобуси».</w:t>
      </w:r>
    </w:p>
    <w:p w14:paraId="2353AA45" w14:textId="5D75BAFB" w:rsidR="00913D44" w:rsidRPr="0056504B" w:rsidRDefault="00562BF5" w:rsidP="0028639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Доповнити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оперативну ціль </w:t>
      </w:r>
      <w:bookmarkStart w:id="7" w:name="_Hlk94518419"/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>В.2.2. Підвищення ефективності надання освітніх послуг</w:t>
      </w:r>
      <w:bookmarkEnd w:id="7"/>
      <w:r w:rsidR="002076CC" w:rsidRPr="0056504B">
        <w:rPr>
          <w:rFonts w:ascii="Times New Roman" w:eastAsia="Times New Roman" w:hAnsi="Times New Roman"/>
          <w:i/>
          <w:sz w:val="28"/>
          <w:szCs w:val="28"/>
          <w:lang w:val="uk-UA"/>
        </w:rPr>
        <w:t>»</w:t>
      </w:r>
      <w:r w:rsidRPr="005650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стратегічної цілі 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В.2. Освічена громада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завданням </w:t>
      </w:r>
      <w:r w:rsidR="002076CC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В.2.2.</w:t>
      </w:r>
      <w:r w:rsidR="00505C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076CC"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абезпечення закладів загальної середньої освіти засобами навчання та обладнанням в межах впровадження реформи «Нова українська школа»</w:t>
      </w:r>
      <w:r w:rsidR="00B869A5" w:rsidRPr="0056504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F71505B" w14:textId="7A95EB37" w:rsidR="00B869A5" w:rsidRPr="0056504B" w:rsidRDefault="00B869A5" w:rsidP="00A10E1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тексті Стратегії слова 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«бюджет </w:t>
      </w:r>
      <w:proofErr w:type="spellStart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Долинської</w:t>
      </w:r>
      <w:proofErr w:type="spellEnd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ТГ»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«місцевий бюджет»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замінити словами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«бюджет </w:t>
      </w:r>
      <w:proofErr w:type="spellStart"/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Долинської</w:t>
      </w:r>
      <w:proofErr w:type="spellEnd"/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територіальної громади»</w:t>
      </w:r>
      <w:r w:rsidR="005B7F98"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14:paraId="4A0E1CD9" w14:textId="742C6A26" w:rsidR="00CE7478" w:rsidRPr="0056504B" w:rsidRDefault="00CE7478" w:rsidP="00CE747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_Hlk205472973"/>
      <w:proofErr w:type="spellStart"/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Внести</w:t>
      </w:r>
      <w:proofErr w:type="spellEnd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додаток 2 «Каталог технічних завдань на </w:t>
      </w:r>
      <w:proofErr w:type="spellStart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проєкти</w:t>
      </w:r>
      <w:proofErr w:type="spellEnd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місцевого розвитку </w:t>
      </w:r>
      <w:proofErr w:type="spellStart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Долинської</w:t>
      </w:r>
      <w:proofErr w:type="spellEnd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ТГ на 2024-2027 роки»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8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виклавши технічні завдання 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12, </w:t>
      </w:r>
      <w:r w:rsidR="0098256D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62, 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98256D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0, 63</w:t>
      </w:r>
      <w:r w:rsidR="00892AF6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64,</w:t>
      </w:r>
      <w:r w:rsidR="003A07E0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2AF6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65</w:t>
      </w:r>
      <w:r w:rsidR="003A07E0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66</w:t>
      </w:r>
      <w:r w:rsidR="0098256D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новій редакції (додаток 1).</w:t>
      </w:r>
    </w:p>
    <w:p w14:paraId="646D8FB2" w14:textId="2DBEA165" w:rsidR="00CE7478" w:rsidRDefault="00CE7478" w:rsidP="00CE747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Доповнити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Додаток 2 «Каталог технічних завдань на </w:t>
      </w:r>
      <w:proofErr w:type="spellStart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проєкти</w:t>
      </w:r>
      <w:proofErr w:type="spellEnd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місцевого розвитку </w:t>
      </w:r>
      <w:proofErr w:type="spellStart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Долинської</w:t>
      </w:r>
      <w:proofErr w:type="spellEnd"/>
      <w:r w:rsidRPr="0056504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ТГ на 2024-2027 роки»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новими технічними завданнями </w:t>
      </w:r>
      <w:r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 </w:t>
      </w:r>
      <w:r w:rsidR="0098256D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77-8</w:t>
      </w:r>
      <w:r w:rsidR="00202DFB" w:rsidRPr="00565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2).</w:t>
      </w:r>
    </w:p>
    <w:p w14:paraId="05427111" w14:textId="045D745B" w:rsidR="00021723" w:rsidRPr="00021723" w:rsidRDefault="00021723" w:rsidP="00CE747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Виключити </w:t>
      </w:r>
      <w:r w:rsidRPr="00021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додатку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«Каталог технічних завдань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місцевого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ТГ на 2024-2027 роки», технічне завдання № 16 «Назва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« Будівництво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тенжні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(соляної градирні) в місті Долина».</w:t>
      </w:r>
    </w:p>
    <w:p w14:paraId="0043B20D" w14:textId="77777777" w:rsidR="00F03BA8" w:rsidRPr="0056504B" w:rsidRDefault="00F03BA8" w:rsidP="00F03BA8">
      <w:pPr>
        <w:pStyle w:val="a3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E17CEB6" w14:textId="244EBF04" w:rsidR="006C4C9A" w:rsidRPr="0056504B" w:rsidRDefault="005B7F98" w:rsidP="006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управлінню економіки міської ради </w:t>
      </w:r>
      <w:proofErr w:type="spellStart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у Стратегію пов</w:t>
      </w:r>
      <w:r w:rsidR="00C87676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 із змінами і доповненнями, внесеними пунктом 1 цього рішення</w:t>
      </w:r>
      <w:r w:rsidR="00D579AF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надати оновлену Стратегію</w:t>
      </w:r>
      <w:r w:rsidR="006C4C9A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інформаційної політики міської ради </w:t>
      </w:r>
      <w:r w:rsidR="00D579AF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розміщення</w:t>
      </w:r>
      <w:r w:rsidR="006C4C9A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офіційному сайті </w:t>
      </w:r>
      <w:proofErr w:type="spellStart"/>
      <w:r w:rsidR="006C4C9A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Долинської</w:t>
      </w:r>
      <w:proofErr w:type="spellEnd"/>
      <w:r w:rsidR="006C4C9A"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14:paraId="7C02BDF0" w14:textId="77777777" w:rsidR="00F03BA8" w:rsidRPr="0056504B" w:rsidRDefault="00F03BA8" w:rsidP="00F03BA8">
      <w:pPr>
        <w:pStyle w:val="a3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2A31558" w14:textId="12A7B1AB" w:rsidR="00D579AF" w:rsidRPr="0056504B" w:rsidRDefault="00D579AF" w:rsidP="0061763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Віктора ГРОМИША.</w:t>
      </w:r>
    </w:p>
    <w:p w14:paraId="4657A41E" w14:textId="061E9AC5" w:rsidR="00C72A83" w:rsidRPr="0056504B" w:rsidRDefault="00C72A83" w:rsidP="00C72A8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43ADA" w14:textId="77777777" w:rsidR="00461F2E" w:rsidRPr="0056504B" w:rsidRDefault="00461F2E" w:rsidP="00C72A8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CC493D" w14:textId="77777777" w:rsidR="007470F8" w:rsidRPr="0056504B" w:rsidRDefault="007470F8" w:rsidP="00DB1CAC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B551388" w14:textId="7B335CEF" w:rsidR="00DB1CAC" w:rsidRPr="0056504B" w:rsidRDefault="00DB1CAC" w:rsidP="00DB1C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Іван ДИРІВ</w:t>
      </w:r>
    </w:p>
    <w:p w14:paraId="7C812E0A" w14:textId="54064028" w:rsidR="006E18BD" w:rsidRPr="0056504B" w:rsidRDefault="006E18BD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0ED80EA2" w14:textId="0CC1F7ED" w:rsidR="00D21C05" w:rsidRDefault="00D21C05" w:rsidP="00DB1C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7C25AD" w14:textId="4600BBC8" w:rsidR="009F4F14" w:rsidRPr="009F4F14" w:rsidRDefault="009F4F14" w:rsidP="009F4F14">
      <w:pPr>
        <w:widowControl w:val="0"/>
        <w:overflowPunct w:val="0"/>
        <w:autoSpaceDE w:val="0"/>
        <w:autoSpaceDN w:val="0"/>
        <w:adjustRightInd w:val="0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міської ради</w:t>
      </w:r>
    </w:p>
    <w:p w14:paraId="2ABE5609" w14:textId="547DD304" w:rsidR="009F4F14" w:rsidRPr="009F4F14" w:rsidRDefault="009F4F14" w:rsidP="009F4F14">
      <w:pPr>
        <w:widowControl w:val="0"/>
        <w:overflowPunct w:val="0"/>
        <w:autoSpaceDE w:val="0"/>
        <w:autoSpaceDN w:val="0"/>
        <w:adjustRightInd w:val="0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A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</w:t>
      </w: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09.2025 №</w:t>
      </w:r>
      <w:r w:rsidR="00DA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4351</w:t>
      </w: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-60/2025</w:t>
      </w:r>
    </w:p>
    <w:p w14:paraId="0850F221" w14:textId="77777777" w:rsidR="009F4F14" w:rsidRPr="0056504B" w:rsidRDefault="009F4F14" w:rsidP="00DB1C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F73D33" w14:textId="6F78EA50" w:rsidR="00D21C05" w:rsidRPr="009F4F14" w:rsidRDefault="00D21C05" w:rsidP="00D21C05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9F4F1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Додаток</w:t>
      </w:r>
      <w:r w:rsidR="00D47F19" w:rsidRPr="009F4F1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9F4F14" w:rsidRPr="009F4F1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2</w:t>
      </w:r>
    </w:p>
    <w:p w14:paraId="19536460" w14:textId="77777777" w:rsidR="00D21C05" w:rsidRPr="0056504B" w:rsidRDefault="00D21C05" w:rsidP="00D21C05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ТЕХНІЧНЕ ЗАВДАННЯ № 12</w:t>
      </w:r>
    </w:p>
    <w:p w14:paraId="2F3E6F5F" w14:textId="77777777" w:rsidR="00D21C05" w:rsidRPr="0056504B" w:rsidRDefault="00D21C05" w:rsidP="00D21C0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276"/>
        <w:gridCol w:w="1418"/>
        <w:gridCol w:w="1666"/>
      </w:tblGrid>
      <w:tr w:rsidR="00D21C05" w:rsidRPr="002711D5" w14:paraId="42A29CF2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67B5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636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А.3.2.2 комплексна модернізація закладів комунальної сфери з використанням сучасних енергоефективних технологій (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термомодернізація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будівель, заміна систем опалення, електропостачання, освітлення, електрообладнання).</w:t>
            </w:r>
          </w:p>
        </w:tc>
      </w:tr>
      <w:tr w:rsidR="00D21C05" w:rsidRPr="0056504B" w14:paraId="1CCB3F6D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B5F8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4EE" w14:textId="6ADB0A12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Комплексна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термомодернізація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будівель сектору освіти та спорту</w:t>
            </w:r>
          </w:p>
        </w:tc>
      </w:tr>
      <w:tr w:rsidR="00D21C05" w:rsidRPr="002711D5" w14:paraId="09B93FF9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FE95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6A1" w14:textId="77777777" w:rsidR="00D21C05" w:rsidRPr="0056504B" w:rsidRDefault="00D21C05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Скорочення споживання теплової енергії, економія бюджетних коштів на її оплату.</w:t>
            </w:r>
          </w:p>
          <w:p w14:paraId="5FA119C9" w14:textId="77777777" w:rsidR="00D21C05" w:rsidRPr="0056504B" w:rsidRDefault="00D21C05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дотримання санітарно-гігієнічних норм.</w:t>
            </w:r>
          </w:p>
          <w:p w14:paraId="4267120E" w14:textId="77777777" w:rsidR="00D21C05" w:rsidRPr="0056504B" w:rsidRDefault="00D21C05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Продовження терміну експлуатації будівель.</w:t>
            </w:r>
          </w:p>
          <w:p w14:paraId="072C7B5B" w14:textId="77777777" w:rsidR="00D21C05" w:rsidRPr="0056504B" w:rsidRDefault="00D21C05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Покращення теплоізоляції будівель: підняття рівня теплоізоляції зовнішніх стін до визначених норм та стандартів. Забезпечення мінімальної теплопередачі через вікна, двері, горище та підвали.</w:t>
            </w:r>
          </w:p>
          <w:p w14:paraId="5085047C" w14:textId="77777777" w:rsidR="00D21C05" w:rsidRPr="0056504B" w:rsidRDefault="00D21C05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комфорту перебування в приміщеннях: підвищення температурного комфорту в класах та місцях спільного користування. Зменшення різниці температур між різними частинами будівлі.</w:t>
            </w:r>
          </w:p>
          <w:p w14:paraId="1A09EC41" w14:textId="77777777" w:rsidR="00D21C05" w:rsidRPr="0056504B" w:rsidRDefault="00D21C05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Свідоме ставлення до екологічної ситуації завдяки зменшенню викидів СО2.</w:t>
            </w:r>
          </w:p>
        </w:tc>
      </w:tr>
      <w:tr w:rsidR="00D21C05" w:rsidRPr="0056504B" w14:paraId="2F190826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FC70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2B61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ТГ.</w:t>
            </w:r>
          </w:p>
        </w:tc>
      </w:tr>
      <w:tr w:rsidR="00D21C05" w:rsidRPr="0056504B" w14:paraId="7CEB4690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6076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73B9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5500 осіб.</w:t>
            </w:r>
          </w:p>
        </w:tc>
      </w:tr>
      <w:tr w:rsidR="00D21C05" w:rsidRPr="002711D5" w14:paraId="425B2373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F1A7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90E0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 включає комплексну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термомодернізацію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10-ти будівель сектору освіти, а саме: </w:t>
            </w:r>
          </w:p>
          <w:p w14:paraId="1387A8DC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 № 4; </w:t>
            </w:r>
          </w:p>
          <w:p w14:paraId="5665BE56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ЗДО «Теремок»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м.Долина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14:paraId="1843CED9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 № 6; </w:t>
            </w:r>
          </w:p>
          <w:p w14:paraId="7C6319FE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 № 7; </w:t>
            </w:r>
          </w:p>
          <w:p w14:paraId="00E92A33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 "Інтелект"; </w:t>
            </w:r>
          </w:p>
          <w:p w14:paraId="0C04A2FF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 № 5; </w:t>
            </w:r>
          </w:p>
          <w:p w14:paraId="28EDDA85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 Науковий"; </w:t>
            </w:r>
          </w:p>
          <w:p w14:paraId="47E4E30A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Тяпчанський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ліцей;           </w:t>
            </w:r>
          </w:p>
          <w:p w14:paraId="32E6DA1A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Великотур'янський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ліцей; </w:t>
            </w:r>
          </w:p>
          <w:p w14:paraId="5D49E2F9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ДЮСШ.</w:t>
            </w:r>
          </w:p>
          <w:p w14:paraId="769547E4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Проектом передбачено заходи з  утеплення стін, цоколя та горища, заміна вікон та дверей, модернізація або заміна систем опалення.</w:t>
            </w:r>
          </w:p>
          <w:p w14:paraId="57F3E313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Метою проекту є забезпечення створення енергоефективних, комфортних та  зразкових будівель з низьким рівнем споживання енергоресурсів та високим рівнем комфорту для школярів і працівників.</w:t>
            </w:r>
          </w:p>
        </w:tc>
      </w:tr>
      <w:tr w:rsidR="00D21C05" w:rsidRPr="0056504B" w14:paraId="19277E74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BA8F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A3C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результатами впровадження запропонованих енергоефективних заходів передбачається отримання економічного, екологічного, соціального та технічного ефектів.</w:t>
            </w:r>
          </w:p>
          <w:p w14:paraId="15212B48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Економічний ефект - зменшення споживання енергетичних ресурсів приблизно на 1425,0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МВт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*год та зменшення фінансового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навантаження на місцевий бюджет щодо оплати за енергоносії приблизно на 3 400,0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рік.</w:t>
            </w:r>
          </w:p>
          <w:p w14:paraId="348629D2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Соціальний ефект - створення комфортних умов для перебування  дітей, в тому числі дітей ВПО, що відвідують відібрані заклади, педагогів, працівників тощо та забезпечення дотримання санітарно-гігієнічних норм.</w:t>
            </w:r>
          </w:p>
          <w:p w14:paraId="19FF2DC4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Екологічний ефект - зменшення викидів парникових газів приблизно на 803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тонн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рік й мінімізація дії антропогенного чинника.</w:t>
            </w:r>
          </w:p>
          <w:p w14:paraId="6D8B6ED3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Технічний ефект - покращення теплозахисних характеристик будівель та продовження терміну експлуатації будівель.</w:t>
            </w:r>
          </w:p>
        </w:tc>
      </w:tr>
      <w:tr w:rsidR="00D21C05" w:rsidRPr="0056504B" w14:paraId="622D1373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EDE7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E83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Виготовлення сертифікатів енергетичної ефективності будівель.</w:t>
            </w:r>
          </w:p>
          <w:p w14:paraId="5A9D8F40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-кошторисних документацій Проведення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98D6729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Здійснення будівельно-монтажних робіт: комплекс робіт із теплоізоляції зовнішніх стін будівель; заміна віконних блоків; модернізація або заміна систем опалення; комплекс робіт із теплоізоляції та улаштування опалювальних та неопалювальних горищ (технічних поверхів) та дахів; комплекс робіт із теплоізоляції та улаштування плит перекриття підвалу; заміна або ремонт зовнішніх дверей або/та облаштування тамбурів зовнішнього входу</w:t>
            </w:r>
          </w:p>
          <w:p w14:paraId="70BB72B9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Проведення інформаційно-освітньої кампанії серед мешканців громади стосовно переваг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термомодернізації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D21C05" w:rsidRPr="0056504B" w14:paraId="3E520D65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0082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8458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2024 - 2027 рр.</w:t>
            </w:r>
          </w:p>
        </w:tc>
      </w:tr>
      <w:tr w:rsidR="00D21C05" w:rsidRPr="0056504B" w14:paraId="5792AF27" w14:textId="77777777" w:rsidTr="006B55E9">
        <w:trPr>
          <w:trHeight w:val="29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A50B" w14:textId="248961C8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9087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7CDD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DA63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956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04FB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D21C05" w:rsidRPr="0056504B" w14:paraId="57B59606" w14:textId="77777777" w:rsidTr="006B55E9">
        <w:trPr>
          <w:trHeight w:val="26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5E2F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F68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CED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20A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E57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155 188,0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7E0" w14:textId="77777777" w:rsidR="00D21C05" w:rsidRPr="0056504B" w:rsidRDefault="00D21C0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338 188,0</w:t>
            </w:r>
          </w:p>
        </w:tc>
      </w:tr>
      <w:tr w:rsidR="00D21C05" w:rsidRPr="0056504B" w14:paraId="48CEED75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425D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091F" w14:textId="77ED14CD" w:rsidR="00C962B8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Кошти 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C962B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</w:t>
            </w:r>
          </w:p>
          <w:p w14:paraId="5183CFFD" w14:textId="6D76BC4F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обласного бюджету, кредитні кошти, гранти.</w:t>
            </w:r>
          </w:p>
        </w:tc>
      </w:tr>
      <w:tr w:rsidR="00D21C05" w:rsidRPr="0056504B" w14:paraId="3A473435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575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BF2F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обласна рада, міжнародні та національні кредитні установи,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грантодавці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21C05" w:rsidRPr="0056504B" w14:paraId="04380DD9" w14:textId="77777777" w:rsidTr="006B55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AFB1" w14:textId="77777777" w:rsidR="00D21C05" w:rsidRPr="0056504B" w:rsidRDefault="00D21C05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C5C" w14:textId="77777777" w:rsidR="00D21C05" w:rsidRPr="0056504B" w:rsidRDefault="00D21C05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BB69242" w14:textId="1FD2DE7D" w:rsidR="00D21C05" w:rsidRPr="0056504B" w:rsidRDefault="00D21C05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AE34F4" w14:textId="713262C8" w:rsidR="00C962B8" w:rsidRPr="0056504B" w:rsidRDefault="00C962B8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A83E5D1" w14:textId="48C3F552" w:rsidR="00691226" w:rsidRPr="0056504B" w:rsidRDefault="0069122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tbl>
      <w:tblPr>
        <w:tblStyle w:val="a4"/>
        <w:tblpPr w:leftFromText="180" w:rightFromText="180" w:horzAnchor="margin" w:tblpY="636"/>
        <w:tblW w:w="0" w:type="auto"/>
        <w:tblLook w:val="04A0" w:firstRow="1" w:lastRow="0" w:firstColumn="1" w:lastColumn="0" w:noHBand="0" w:noVBand="1"/>
      </w:tblPr>
      <w:tblGrid>
        <w:gridCol w:w="2329"/>
        <w:gridCol w:w="1386"/>
        <w:gridCol w:w="1385"/>
        <w:gridCol w:w="1252"/>
        <w:gridCol w:w="1375"/>
        <w:gridCol w:w="1619"/>
      </w:tblGrid>
      <w:tr w:rsidR="00CD6131" w:rsidRPr="0056504B" w14:paraId="708AA2BF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548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E23" w14:textId="77777777" w:rsidR="00CD6131" w:rsidRPr="0056504B" w:rsidRDefault="00CD6131" w:rsidP="00214B12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А.4.5. Розвиток оздоровчого, бальнеологічного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подієвого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туризму.</w:t>
            </w:r>
          </w:p>
          <w:p w14:paraId="2C205C88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131" w:rsidRPr="0056504B" w14:paraId="629BAB67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7552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F0D" w14:textId="64719503" w:rsidR="00CD6131" w:rsidRPr="0056504B" w:rsidRDefault="00CD6131" w:rsidP="00D455B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Проведення благоустрою (капітальний ремонт) території скверу поблизу будинку культури з облаштуванням, відновленням та модернізацією малих архітектурних форм (лавок, опор вуличного освітлення, альтанок,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тенжні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(соляної градирні), елементів лан</w:t>
            </w:r>
            <w:r w:rsidR="007C2629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</w:t>
            </w: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шафтного дизайну) по вулиці Грушевського-проспект Незалежності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м.Долина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Калуського р</w:t>
            </w:r>
            <w:r w:rsidR="007C2629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</w:t>
            </w: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йону Івано-Франківської області</w:t>
            </w:r>
            <w:r w:rsidR="00892AF6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CD6131" w:rsidRPr="002711D5" w14:paraId="1D6032DF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8BC7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005A" w14:textId="77777777" w:rsidR="00CD6131" w:rsidRPr="0056504B" w:rsidRDefault="00CD6131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Створити діючий комплекс по оздоровленню соляною ропою та похідними продуктами від неї, який би слугував демонстраційною моделлю сприяв формування потоків відпочиваючих та і привертав увагу потенційних інвесторів.</w:t>
            </w:r>
          </w:p>
        </w:tc>
      </w:tr>
      <w:tr w:rsidR="00CD6131" w:rsidRPr="002711D5" w14:paraId="49AFD3C2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5501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BF7C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 та інші громади  Івано-Франківської області.</w:t>
            </w:r>
          </w:p>
        </w:tc>
      </w:tr>
      <w:tr w:rsidR="00CD6131" w:rsidRPr="0056504B" w14:paraId="17228241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9FE6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65F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радіусі 100 км проживає більше 3 млн. осіб, у радіусі 5 км проживає 20 тис. осіб.</w:t>
            </w:r>
          </w:p>
        </w:tc>
      </w:tr>
      <w:tr w:rsidR="00CD6131" w:rsidRPr="0056504B" w14:paraId="33155BAE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C5FE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499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Проектом передбачено створити демонстраційну площадку оздоровлення при допомозі ропи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родовищ. Мається на увазі – стаціонарний розпилювач (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тенжня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для надання оздоровчих послуг через органи дихання.</w:t>
            </w:r>
          </w:p>
        </w:tc>
      </w:tr>
      <w:tr w:rsidR="00CD6131" w:rsidRPr="0056504B" w14:paraId="7E3810B5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03D7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2F3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Збудовано комунальний оздоровчий комплекс в м. Долина Зростання кількості туристів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територіальну громаду.</w:t>
            </w:r>
          </w:p>
        </w:tc>
      </w:tr>
      <w:tr w:rsidR="00CD6131" w:rsidRPr="0056504B" w14:paraId="3D9D308B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E4F1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EAF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тенжні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(соляної градирні).</w:t>
            </w:r>
          </w:p>
          <w:p w14:paraId="09E20750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благоустрою території навколо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тенжні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F3F4594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Введення в експлуатацію та початок діяльності.</w:t>
            </w:r>
          </w:p>
          <w:p w14:paraId="795D1D79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Укладання угод на висвітлення відповідної інформації з туристичними агенціями.</w:t>
            </w:r>
          </w:p>
          <w:p w14:paraId="04409B94" w14:textId="77777777" w:rsidR="00CD6131" w:rsidRPr="0056504B" w:rsidRDefault="00CD6131" w:rsidP="00214B12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промоматеріалів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періодична участь в туристичних виставках, ярмарках, форумах, проведення інформаційних турів.</w:t>
            </w:r>
          </w:p>
        </w:tc>
      </w:tr>
      <w:tr w:rsidR="00CD6131" w:rsidRPr="0056504B" w14:paraId="103ADDA0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0BAD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DB1E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2024 - 2026 рр.</w:t>
            </w:r>
          </w:p>
        </w:tc>
      </w:tr>
      <w:tr w:rsidR="00CD6131" w:rsidRPr="0056504B" w14:paraId="52999BA3" w14:textId="77777777" w:rsidTr="00CD6131">
        <w:trPr>
          <w:trHeight w:val="291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00CB" w14:textId="77777777" w:rsidR="00CD6131" w:rsidRPr="0056504B" w:rsidRDefault="00CD6131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208" w14:textId="77777777" w:rsidR="00CD6131" w:rsidRPr="0056504B" w:rsidRDefault="00CD6131" w:rsidP="0021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1EEB" w14:textId="77777777" w:rsidR="00CD6131" w:rsidRPr="0056504B" w:rsidRDefault="00CD6131" w:rsidP="0021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F830" w14:textId="77777777" w:rsidR="00CD6131" w:rsidRPr="0056504B" w:rsidRDefault="00CD6131" w:rsidP="0021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E12" w14:textId="77777777" w:rsidR="00CD6131" w:rsidRPr="0056504B" w:rsidRDefault="00CD6131" w:rsidP="0021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B111" w14:textId="77777777" w:rsidR="00CD6131" w:rsidRPr="0056504B" w:rsidRDefault="00CD6131" w:rsidP="0021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D455B6" w:rsidRPr="0056504B" w14:paraId="39AF58BA" w14:textId="77777777" w:rsidTr="00CD6131">
        <w:trPr>
          <w:trHeight w:val="263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9A79" w14:textId="77777777" w:rsidR="00D455B6" w:rsidRPr="0056504B" w:rsidRDefault="00D455B6" w:rsidP="00D45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120" w14:textId="3B270D8E" w:rsidR="00D455B6" w:rsidRPr="0056504B" w:rsidRDefault="00D455B6" w:rsidP="00D45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B6A" w14:textId="74F69554" w:rsidR="00D455B6" w:rsidRPr="0056504B" w:rsidRDefault="00D455B6" w:rsidP="00D45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2130,0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5D7" w14:textId="4AF52F5E" w:rsidR="00D455B6" w:rsidRPr="0056504B" w:rsidRDefault="00D455B6" w:rsidP="00D45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4E6" w14:textId="77777777" w:rsidR="00D455B6" w:rsidRPr="0056504B" w:rsidRDefault="00D455B6" w:rsidP="00D45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372" w14:textId="77777777" w:rsidR="00D455B6" w:rsidRPr="0056504B" w:rsidRDefault="00D455B6" w:rsidP="00D45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4200,0</w:t>
            </w:r>
          </w:p>
        </w:tc>
      </w:tr>
      <w:tr w:rsidR="00D455B6" w:rsidRPr="0056504B" w14:paraId="02660991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905" w14:textId="77777777" w:rsidR="00D455B6" w:rsidRPr="0056504B" w:rsidRDefault="00D455B6" w:rsidP="00D45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E94C" w14:textId="0DAA1E86" w:rsidR="00D455B6" w:rsidRPr="0056504B" w:rsidRDefault="00D455B6" w:rsidP="00D45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бюджету </w:t>
            </w:r>
            <w:proofErr w:type="spellStart"/>
            <w:r w:rsidR="00892AF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, кошти державного то обласного бюджетів, грантові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кошти,благодійні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внески.</w:t>
            </w:r>
          </w:p>
        </w:tc>
      </w:tr>
      <w:tr w:rsidR="00D455B6" w:rsidRPr="0056504B" w14:paraId="3D7920B2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A3F2" w14:textId="77777777" w:rsidR="00D455B6" w:rsidRPr="0056504B" w:rsidRDefault="00D455B6" w:rsidP="00D45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B18" w14:textId="77777777" w:rsidR="00D455B6" w:rsidRPr="0056504B" w:rsidRDefault="00D455B6" w:rsidP="00D45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партнери.</w:t>
            </w:r>
          </w:p>
        </w:tc>
      </w:tr>
      <w:tr w:rsidR="00D455B6" w:rsidRPr="0056504B" w14:paraId="549CFE3E" w14:textId="77777777" w:rsidTr="00CD613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1292" w14:textId="77777777" w:rsidR="00D455B6" w:rsidRPr="0056504B" w:rsidRDefault="00D455B6" w:rsidP="00D45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6EF" w14:textId="77777777" w:rsidR="00D455B6" w:rsidRPr="0056504B" w:rsidRDefault="00D455B6" w:rsidP="00D455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B99D2A3" w14:textId="750DC346" w:rsidR="00C962B8" w:rsidRPr="0056504B" w:rsidRDefault="00C962B8" w:rsidP="00C962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ТЕХНІЧНЕ ЗАВДАННЯ № 62</w:t>
      </w:r>
    </w:p>
    <w:p w14:paraId="2732769B" w14:textId="77777777" w:rsidR="00C962B8" w:rsidRPr="0056504B" w:rsidRDefault="00C962B8" w:rsidP="00C962B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C962B8" w:rsidRPr="0056504B" w14:paraId="4DF063DF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E569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376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В.1.2.2 проведення ремонтних робіт у медичних закладах громади.</w:t>
            </w:r>
          </w:p>
          <w:p w14:paraId="45CC694C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962B8" w:rsidRPr="002711D5" w14:paraId="703BF3B2" w14:textId="77777777" w:rsidTr="003C61CE">
        <w:trPr>
          <w:trHeight w:val="185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4FF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C16" w14:textId="5261BC8A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Реставраційний ремонт будівлі неврологічного відділу за літерою «А» КНП «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багатопрофільна лікарня» пам’ятки архітектури місцевого значення охоронний номер 1197 по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ву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О.Грицей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15 в м. Долина Калуського району Івано-Франківської області (створення умов для лікування та реабілітації пацієнтів, в тому числі військовослужбовців)</w:t>
            </w:r>
            <w:r w:rsidR="00892AF6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C962B8" w:rsidRPr="0056504B" w14:paraId="0040672A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EF98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4D8" w14:textId="77777777" w:rsidR="00C962B8" w:rsidRPr="0056504B" w:rsidRDefault="00C962B8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Підвищення якості надання медичної допомоги. </w:t>
            </w:r>
          </w:p>
          <w:p w14:paraId="04991828" w14:textId="77777777" w:rsidR="00C962B8" w:rsidRPr="0056504B" w:rsidRDefault="00C962B8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більшої кількості пацієнтів реабілітаційними послугами. Покращення умов лікувального процесу .</w:t>
            </w:r>
          </w:p>
        </w:tc>
      </w:tr>
      <w:tr w:rsidR="00C962B8" w:rsidRPr="0056504B" w14:paraId="24930453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6550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A99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ТГ.</w:t>
            </w:r>
          </w:p>
        </w:tc>
      </w:tr>
      <w:tr w:rsidR="00C962B8" w:rsidRPr="0056504B" w14:paraId="6770A380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977B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D6B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48 500 осіб.</w:t>
            </w:r>
          </w:p>
        </w:tc>
      </w:tr>
      <w:tr w:rsidR="00C962B8" w:rsidRPr="0056504B" w14:paraId="794F7521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5969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146" w14:textId="014D1DF9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Проектом передбачається укріплення даху та встановлення водовідвідних труб для ліквідації затікання дощових вод в приміщення, що призводить до руйнування несучих конструкцій будівлі. Капітальний ремонт відповідних приміщень забезпечить комфорт пацієнтам та працівникам. Облаштування палат та процедурних кабінетів для надання реабілітаційних послуг дасть змогу задовольнити  зростаючу потребу в таких послугах з огляду на перебування країни у стані війни з 2022 року.</w:t>
            </w:r>
          </w:p>
        </w:tc>
      </w:tr>
      <w:tr w:rsidR="00C962B8" w:rsidRPr="0056504B" w14:paraId="7AB87010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6DC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A23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відповідних умов для надання необхідної допомоги воїнам ЗСУ, які потребують  відновного лікування. Задоволення потреб населення громади в реабілітаційних послугах.</w:t>
            </w:r>
          </w:p>
        </w:tc>
      </w:tr>
      <w:tr w:rsidR="00C962B8" w:rsidRPr="0056504B" w14:paraId="1D18F93B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FD5E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3D3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-кошторисної документації та її законодавча легалізація.</w:t>
            </w:r>
          </w:p>
          <w:p w14:paraId="38DA73BA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закупівлі необхідного обладнання.</w:t>
            </w:r>
          </w:p>
          <w:p w14:paraId="2F968AC0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ремонтних робіт.</w:t>
            </w:r>
          </w:p>
          <w:p w14:paraId="3D55BBF8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звітів щодо ефективності функціонування відділення та поширення позитивного досвіду серед населення.</w:t>
            </w:r>
          </w:p>
        </w:tc>
      </w:tr>
      <w:tr w:rsidR="00C962B8" w:rsidRPr="0056504B" w14:paraId="697C034C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01A2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7C58" w14:textId="57B76A58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2026-202</w:t>
            </w:r>
            <w:r w:rsidR="00DF67D4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рр</w:t>
            </w:r>
            <w:proofErr w:type="spellEnd"/>
          </w:p>
        </w:tc>
      </w:tr>
      <w:tr w:rsidR="00C962B8" w:rsidRPr="0056504B" w14:paraId="6E390061" w14:textId="77777777" w:rsidTr="006B55E9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77D0" w14:textId="49F3AEE5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5469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FE8F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998D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BC1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F34F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</w:tr>
      <w:tr w:rsidR="00C962B8" w:rsidRPr="0056504B" w14:paraId="74AC3EF2" w14:textId="77777777" w:rsidTr="00DC5B3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B8C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953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93A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31E7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8178,8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EB9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DF4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8178,8</w:t>
            </w:r>
          </w:p>
        </w:tc>
      </w:tr>
      <w:tr w:rsidR="00C962B8" w:rsidRPr="0056504B" w14:paraId="49761D72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CACB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9168" w14:textId="10E2F165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кошти державного та обласного бюджетів,  гранти.</w:t>
            </w:r>
          </w:p>
        </w:tc>
      </w:tr>
      <w:tr w:rsidR="00C962B8" w:rsidRPr="0056504B" w14:paraId="338EE691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7003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Ключові потенційні 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582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рада, міжнародні партнери, обласна рада, державні органи влади.</w:t>
            </w:r>
          </w:p>
          <w:p w14:paraId="3B2C74F0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962B8" w:rsidRPr="0056504B" w14:paraId="53A2059A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182E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579" w14:textId="77777777" w:rsidR="00C962B8" w:rsidRPr="0056504B" w:rsidRDefault="00C962B8" w:rsidP="006B55E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9BDCC33" w14:textId="77777777" w:rsidR="00C962B8" w:rsidRPr="0056504B" w:rsidRDefault="00C962B8" w:rsidP="00C962B8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14F7F8B" w14:textId="77777777" w:rsidR="00C962B8" w:rsidRPr="0056504B" w:rsidRDefault="00C962B8" w:rsidP="00C962B8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098D2B" w14:textId="77777777" w:rsidR="00D545EE" w:rsidRPr="0056504B" w:rsidRDefault="00D545E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14:paraId="5993B2C3" w14:textId="664F44A6" w:rsidR="00D545EE" w:rsidRPr="0056504B" w:rsidRDefault="00D545EE" w:rsidP="00D545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ТЕХНІЧНЕ ЗАВДАННЯ № 60</w:t>
      </w:r>
    </w:p>
    <w:p w14:paraId="123DBD22" w14:textId="77777777" w:rsidR="00D545EE" w:rsidRPr="0056504B" w:rsidRDefault="00D545EE" w:rsidP="00D545E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276"/>
        <w:gridCol w:w="1418"/>
        <w:gridCol w:w="1666"/>
      </w:tblGrid>
      <w:tr w:rsidR="00D545EE" w:rsidRPr="0056504B" w14:paraId="2BFDBC37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701B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A2D5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В.1.2.1 забезпечення медичних закладів необхідним обладнанням для проведення ефективної діагностики та моніторингу стану здоров’я пацієнтів.</w:t>
            </w:r>
          </w:p>
        </w:tc>
      </w:tr>
      <w:tr w:rsidR="00D545EE" w:rsidRPr="002711D5" w14:paraId="0A9729F3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671E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B46" w14:textId="644C4E0A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«Долина та Бая-Спріє сприяють зміцненню здоров’я місцевих мешканців» (проект в рамках програми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Interreg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NEXT Румунія-Україна 2021-2027)</w:t>
            </w:r>
            <w:r w:rsidR="007D2ADC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D545EE" w:rsidRPr="002711D5" w14:paraId="48BADAAC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079F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4F61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Подолання інфраструктурних бар'єрів: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планується реабілітація приміщень (капітальний ремонт,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термомодернізація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покращення доступності, естетичного вигляду тощо) та закупівля сучасного високоякісного медичного та немедичного обладнання для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Долинського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Діагностичного Центру та Геріатричного Центру Бая-Спріє. Модернізація медичних закладів значно покращить рівень обслуговування, зменшить міграцію персоналу та сприятиме збільшенню кількості відвідувачів. </w:t>
            </w:r>
          </w:p>
          <w:p w14:paraId="0238164E" w14:textId="479E5D1B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Використання сучасних інноваційних медичних технологій: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Долинському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Діагностичному Центрі та ЦПМД Бая-Спріє буде впроваджена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телемедицина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віддалених консультацій з висококваліфікованими фахівцями профільних медичних закладів в інших населених пунктах/країнах. Крім того</w:t>
            </w:r>
            <w:r w:rsidR="0076030D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буде створений програмний додаток для транскордонного моніторингу наявності ліків в партнерських громадах під час кризових ситуацій. Використання новітніх медичних технологій допоможе підвищити якість та доступність лікувально-діагностичних послуг.</w:t>
            </w:r>
          </w:p>
          <w:p w14:paraId="3CBC6E8D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Підвищення доступності медичних послуг: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базі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Долинського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Діагностичного Центру буде створена Мобільна Медична Група з числа працівників даного центру для надання виїзної планової медичної допомоги вразливим категоріям населення за місцем проживання у випадках труднощів з особистим відвідуванням закладу (вік, інвалідність, фобія відвідування медичних закладів, інші життєві обставини тощо). Ця Група разом з можливістю віддаленої консультації засобами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телемедицини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обох громадах сприятимуть збільшенню рівня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охопленості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медичними послугами. </w:t>
            </w:r>
          </w:p>
          <w:p w14:paraId="23E9E441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Покращення медичного обслуговування людей старшого віку та інших вразливих категорій: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Геріатричному Центрі Бая-Спріє буде здійснена реабілітація приміщень та закупівля медичного і немедичного обладнання, що забезпечить надання якісної допомоги та реабілітації, спрямованої на збереження фізичної активності та психічної гармонії серед людей старшого віку.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 Мобільна Медична Група дозволить надавати планову медичну допомогу вдома людям старшого віку, які не можуть самостійно відвідати лікарню. Створена інфраструктура сприятиме покращенню якості та продовженню тривалості життя людей старшого віку.</w:t>
            </w:r>
          </w:p>
          <w:p w14:paraId="5EE6519A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Підвищення кваліфікації медичного персоналу</w:t>
            </w:r>
            <w:r w:rsidRPr="00565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партнерських громадах буде організовано серію тренінгів для ефективного впровадження нових послуг, розвитку професійних навиків медичного персоналу, та запобігання професійному вигоранню. Крім того, проект передбачає здійснення обміну досвідом для медичних працівників з метою поширення кращих практик в сфері медичного обслуговування. Високо мотивований та кваліфікований персонал є запорукою якісної медичної допомоги.</w:t>
            </w:r>
          </w:p>
          <w:p w14:paraId="44D55F6E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Інформаційно-просвітницька кампанія</w:t>
            </w:r>
            <w:r w:rsidRPr="00565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 та в місті Бая-Спріє буде проведено широкомасштабну інформаційну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кампанію, спрямовану на покращення співпраці населення з медичними закладами, а також промоції медичних послуг. Дана кампанія сприятиме кращому розумінню населенням важливості отримання лікувально-діагностичних та профілактичних послуг, що збільшить кількість звернень та матиме позитивний вплив на загальний стан здоров'я мешканців.</w:t>
            </w:r>
          </w:p>
        </w:tc>
      </w:tr>
      <w:tr w:rsidR="00D545EE" w:rsidRPr="002711D5" w14:paraId="5A9E74AC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DEE9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7618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 та місто Бая-Спріє й сусідні громади.</w:t>
            </w:r>
          </w:p>
        </w:tc>
      </w:tr>
      <w:tr w:rsidR="00D545EE" w:rsidRPr="0056504B" w14:paraId="19C08821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D14A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BF73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127 000 осіб.</w:t>
            </w:r>
          </w:p>
        </w:tc>
      </w:tr>
      <w:tr w:rsidR="00D545EE" w:rsidRPr="002711D5" w14:paraId="3133C0EA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C4E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864B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Запропонований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спрямований на подолання спільних ключових викликів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територіальної громади (Івано-Франківська обл., Україна) та міста Бая-Спріє (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Марамуреський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повіт, Румунія) щодо забезпечення рівного доступу до медичної допомоги та покращення загального стану здоров’я місцевих мешканців.</w:t>
            </w:r>
          </w:p>
          <w:p w14:paraId="3219E0A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пропонує системний підхід щодо комплексної трансформації медичного обслуговування в обох громадах та передбачає заходи направлені на подолання інфраструктурних бар'єрів, покращення матеріально-технічної бази, запровадження нових медичних послуг, підвищення кваліфікації персоналу та розширення транскордонної співпраці. Особливу увагу буде приділено людям вразливих категорій та підтримці їх сімей. </w:t>
            </w:r>
          </w:p>
          <w:p w14:paraId="25CC7F13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Загальною метою проекту є нарощування потенціалу для підвищення якості та доступності медичного обслуговування, які надають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Діагностичний Центр (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 Івано-Франківська область, Україна), ЦПМД Бая-Спріє та Геріатричний Центр Бая-Спріє  (м. Бая-Спріє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Марамуреський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повіт, Румунія).</w:t>
            </w:r>
          </w:p>
        </w:tc>
      </w:tr>
      <w:tr w:rsidR="00D545EE" w:rsidRPr="0056504B" w14:paraId="62BA9CDC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8FA6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773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Покращена медична інфраструктура: проведена реабілітація/ремонт приміщень та придбане медичне та немедичне обладнання для Консультативно-діагностичного Центру КНП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багатопрофільна та Геріатричного Центру в м. Бая-Спріє Впроваджена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телемедицина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Долинському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Діагностичному Центрі та Центрі первинної медичної допомоги в м. Бая-Спріє  для віддалених медичних консультацій та діагностики.</w:t>
            </w:r>
          </w:p>
          <w:p w14:paraId="49E7BFF1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Створена Мобільна Медична Група на базі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Долинського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Діагностичного Центру для надання планової медичної допомоги пацієнтам з числа вразливих категорій населення за місцем проживання.</w:t>
            </w:r>
          </w:p>
          <w:p w14:paraId="5ABB603C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Створений програмний додаток для моніторингу наявності ліків в місті Бая-Спріє, сусідніх громадах та транскордонного моніторингу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 під час кризових ситуацій. </w:t>
            </w:r>
          </w:p>
          <w:p w14:paraId="6167B5E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Організоване навчання та обмін досвідом для медичного персоналу партнерських громад, зміцнення транскордонного співробітництва.</w:t>
            </w:r>
          </w:p>
        </w:tc>
      </w:tr>
      <w:tr w:rsidR="00D545EE" w:rsidRPr="0056504B" w14:paraId="034D6856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8F5F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51E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 кошторисної документації та її законодавча легалізація.</w:t>
            </w:r>
          </w:p>
          <w:p w14:paraId="5650764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Модернізація інфраструктури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закладів.</w:t>
            </w:r>
          </w:p>
          <w:p w14:paraId="67D6A80F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Закупівля медичного та немедичного обладнання та впровадження інноваційних технологій та нових послуг для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закладів.</w:t>
            </w:r>
          </w:p>
          <w:p w14:paraId="30FA239D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Проведення серії тренінгів та обмін досвідом для підвищення компетентності медичного персоналу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закладів та розширення транскордонного співробітництва.</w:t>
            </w:r>
          </w:p>
          <w:p w14:paraId="0735018D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Проведення інформаційної кампанії, спрямованої на налагодження кращої та тіснішої співпраці між місцевим населенням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проєктними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закладами.</w:t>
            </w:r>
          </w:p>
          <w:p w14:paraId="17892497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висококваліфікованих медичних послуг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проєктними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закладами в містах Долина та Бая- Спріє.</w:t>
            </w:r>
          </w:p>
        </w:tc>
      </w:tr>
      <w:tr w:rsidR="00D545EE" w:rsidRPr="0056504B" w14:paraId="5A41C443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568D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Період здійснення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389E" w14:textId="070772FF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3E7BCB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- 202</w:t>
            </w:r>
            <w:r w:rsidR="003E7BCB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</w:tr>
      <w:tr w:rsidR="00D545EE" w:rsidRPr="0056504B" w14:paraId="29212087" w14:textId="77777777" w:rsidTr="006B55E9">
        <w:trPr>
          <w:trHeight w:val="29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2764" w14:textId="4CA3FB7C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422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76CC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DAA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D2A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5E6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D545EE" w:rsidRPr="0056504B" w14:paraId="5EE7A105" w14:textId="77777777" w:rsidTr="006B55E9">
        <w:trPr>
          <w:trHeight w:val="26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A8D1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897" w14:textId="53B12959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3FF" w14:textId="47888201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350" w14:textId="6C049E1B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41 504,7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08F" w14:textId="48C1826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819,1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863" w14:textId="3CB176CC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43 287,5</w:t>
            </w:r>
          </w:p>
        </w:tc>
      </w:tr>
      <w:tr w:rsidR="00D545EE" w:rsidRPr="0056504B" w14:paraId="7BC0AB8F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1B99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42C" w14:textId="3EB868C2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Кошти  бюджету </w:t>
            </w:r>
            <w:proofErr w:type="spellStart"/>
            <w:r w:rsidR="002A21E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2A21E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грантові кошти програми.</w:t>
            </w:r>
          </w:p>
        </w:tc>
      </w:tr>
      <w:tr w:rsidR="00D545EE" w:rsidRPr="002711D5" w14:paraId="44CC4E1A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A44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C5C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місто Бая-Спріє, представництво Європейської комісії,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Долинський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діагностичний центр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багатопрофільна лікарня», ЦПМД Бая-Спріє та Геріатричний центр Бая-Спріє.</w:t>
            </w:r>
          </w:p>
        </w:tc>
      </w:tr>
      <w:tr w:rsidR="00D545EE" w:rsidRPr="0056504B" w14:paraId="0D8CB17B" w14:textId="77777777" w:rsidTr="006B55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1CA0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684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1DCC81E" w14:textId="7DCDC207" w:rsidR="00C962B8" w:rsidRPr="0056504B" w:rsidRDefault="00C962B8" w:rsidP="00C962B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9998B8A" w14:textId="728B16DB" w:rsidR="00D545EE" w:rsidRPr="0056504B" w:rsidRDefault="00D545EE" w:rsidP="00C962B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A0797A8" w14:textId="77777777" w:rsidR="00D545EE" w:rsidRPr="0056504B" w:rsidRDefault="00D545E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6504B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14:paraId="4C398C59" w14:textId="00D1CD43" w:rsidR="00D545EE" w:rsidRPr="0056504B" w:rsidRDefault="00D545EE" w:rsidP="00D545E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6504B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ТЕХНІЧНЕ ЗАВДАННЯ № 63</w:t>
      </w:r>
    </w:p>
    <w:p w14:paraId="0BBC4402" w14:textId="77777777" w:rsidR="00B9335C" w:rsidRPr="0056504B" w:rsidRDefault="00B9335C" w:rsidP="00D545EE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529"/>
        <w:gridCol w:w="1417"/>
        <w:gridCol w:w="1276"/>
        <w:gridCol w:w="1418"/>
        <w:gridCol w:w="1666"/>
      </w:tblGrid>
      <w:tr w:rsidR="00D545EE" w:rsidRPr="0056504B" w14:paraId="72B64E18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1131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CFE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В.1.2.2 проведення ремонтних робіт у  медичних закладах громади.</w:t>
            </w:r>
          </w:p>
        </w:tc>
      </w:tr>
      <w:tr w:rsidR="00D545EE" w:rsidRPr="0056504B" w14:paraId="7C07EC56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D60B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06B" w14:textId="16E34059" w:rsidR="00D545EE" w:rsidRPr="0056504B" w:rsidRDefault="00365B2B" w:rsidP="006B55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«SOS дбаємо про здоров’я дітей» (проект в рамках програми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Interreg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NEXT Польща-Україна 2021-2027)</w:t>
            </w:r>
          </w:p>
        </w:tc>
      </w:tr>
      <w:tr w:rsidR="00D545EE" w:rsidRPr="002711D5" w14:paraId="2E0168BA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ACC8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325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Модернізація існуючого Центру здоров’я дитини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територіальній громаді та створення нового Дитячого оздоровчого центру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Войткувці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гміна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Долішні, шляхом виконання інфраструктурних робіт, закупівлі медичного та немедичного обладнання, впровадження нових послуг та підбору персоналу.</w:t>
            </w:r>
          </w:p>
          <w:p w14:paraId="73A167CA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Розробка концепції транскордонного співробітництва між Центрами здоров’я дитини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територіальної громади та Центром реабілітаційного дозвілля дітей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Войткувці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гміни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Долішні, що включає систему навчання та обміну досвідом для персоналу обох Центрів та порядок спільного надання медичних реабілітаційних та оздоровчих послуг дітям.</w:t>
            </w:r>
          </w:p>
          <w:p w14:paraId="121796D0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Проведення інформаційно-просвітницької кампанії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територіальній громаді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гміні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 з метою інформування місцевих жителів про нові медичні послуги, які надаватимуть Центри оздоровлення/реабілітації дітей обох громад та сприяння якісній співпраці між громадськістю та цими закладами.</w:t>
            </w:r>
          </w:p>
        </w:tc>
      </w:tr>
      <w:tr w:rsidR="00D545EE" w:rsidRPr="0056504B" w14:paraId="5C23876C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8622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82AB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 та 8 сусідніх до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громад.</w:t>
            </w:r>
          </w:p>
          <w:p w14:paraId="76A2BC6D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Гміна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Долішні (Польща).</w:t>
            </w:r>
          </w:p>
        </w:tc>
      </w:tr>
      <w:tr w:rsidR="00D545EE" w:rsidRPr="0056504B" w14:paraId="5696AF1F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34BE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3631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126 971 особи.</w:t>
            </w:r>
          </w:p>
        </w:tc>
      </w:tr>
      <w:tr w:rsidR="00D545EE" w:rsidRPr="002711D5" w14:paraId="5C8B3194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060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2417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Запропонований проект спрямований на подолання спільних ключових викликів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територіальної громади (далі – «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ТГ»)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гміни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 щодо подолання негативних демографічних тенденцій на їхніх територіях та покращення загального стану здоров’я місцевих мешканців, а також особливості фізичного та психічного здоров'я дітей. Особливу увагу буде приділено дітям з інвалідністю та підтримці їхніх сімей.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 буде модернізовано існуючий Центр здоров’я дитини, а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гміні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 створено новий Центр реабілітації та дозвілля дитини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Войткувці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які співпрацюватимуть між собою.</w:t>
            </w:r>
          </w:p>
          <w:p w14:paraId="162371E1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Фокус проекту:</w:t>
            </w:r>
          </w:p>
          <w:p w14:paraId="68D49150" w14:textId="77777777" w:rsidR="00D545EE" w:rsidRPr="0056504B" w:rsidRDefault="00D545EE" w:rsidP="00D545EE">
            <w:pPr>
              <w:numPr>
                <w:ilvl w:val="0"/>
                <w:numId w:val="2"/>
              </w:numPr>
              <w:ind w:left="0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впровадження нових медичних послуг для дітей в обох громадах (реабілітація, відновлення, психологічна та паліативна допомога);</w:t>
            </w:r>
          </w:p>
          <w:p w14:paraId="3DD79C54" w14:textId="77777777" w:rsidR="00D545EE" w:rsidRPr="0056504B" w:rsidRDefault="00D545EE" w:rsidP="00D545EE">
            <w:pPr>
              <w:numPr>
                <w:ilvl w:val="0"/>
                <w:numId w:val="2"/>
              </w:numPr>
              <w:ind w:left="0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розвиток наявних медичних послуг для дітей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 (лікування, діагностика, профілактика, інтенсивна та невідкладна допомога;)</w:t>
            </w:r>
          </w:p>
          <w:p w14:paraId="13951C6F" w14:textId="77777777" w:rsidR="00D545EE" w:rsidRPr="0056504B" w:rsidRDefault="00D545EE" w:rsidP="00D545EE">
            <w:pPr>
              <w:numPr>
                <w:ilvl w:val="0"/>
                <w:numId w:val="2"/>
              </w:numPr>
              <w:ind w:left="0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запровадження співпраці в обох громадах, що передбачає спільну участь у процесі надання медичних послуг дітям (наприклад, лікування дитини в Долині, реабілітація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Устриках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Долішніх тощо).</w:t>
            </w:r>
          </w:p>
          <w:p w14:paraId="5A70809A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Загальною метою проекту є створення системи розбудови потенціалу для розвитку якості та підвищення доступності медичних послуг, які надають Центри дитячого оздоровлення/реабілітації дозвілля в 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Долинській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 (Івано-Франківська область, Україна)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гміні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Долішні (Підкарпатське воєводство, Польща) до кінця проекту.</w:t>
            </w:r>
          </w:p>
          <w:p w14:paraId="29026937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Проект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внесе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структурні зміни в місцеву систему охорони здоров’я дітей у громадах-партнерах завдяки впровадженню нових послуг, створеній інфраструктурі, придбанню якісного медичного та немедичного обладнання,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цифровізації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підвищенню кваліфікації медичного персоналу та крос- прикордонне співробітництво. Особлива увага приділятиметься дітям з інвалідністю, реабілітації, оздоровленню, паліативному догляду, психологічному супроводу дітей та їх сімей.</w:t>
            </w:r>
          </w:p>
        </w:tc>
      </w:tr>
      <w:tr w:rsidR="00D545EE" w:rsidRPr="002711D5" w14:paraId="29CAE175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E95C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Очікувані результати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C2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  Центру здоров’я дитини КНП «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БЛ».</w:t>
            </w:r>
          </w:p>
          <w:p w14:paraId="76C87D4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Дитячого оздоровчого центр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Войткувці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гміні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Долішні .</w:t>
            </w:r>
          </w:p>
          <w:p w14:paraId="047B42CC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Прийняття концепції транскордонного співробітництва між дитячими оздоровчими/реабілітаційними центрами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Долішні для спільного надання медичних послуг дітям обох громад.</w:t>
            </w:r>
          </w:p>
          <w:p w14:paraId="07BE4788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Впровадження спільної програми підвищення кваліфікації та обміну досвідом медичного персоналу обох Центрів здоров’я дитини/ реабілітації дозвілля .</w:t>
            </w:r>
          </w:p>
        </w:tc>
      </w:tr>
      <w:tr w:rsidR="00D545EE" w:rsidRPr="0056504B" w14:paraId="1EBFDEEB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100E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F05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-кошторисної документації та її законодавча легалізація.</w:t>
            </w:r>
          </w:p>
          <w:p w14:paraId="0A94BF47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Проведення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77AAF0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інфраструктурних робіт.</w:t>
            </w:r>
          </w:p>
          <w:p w14:paraId="08998E24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та встановлення медичного та немедичного обладнання.</w:t>
            </w:r>
          </w:p>
          <w:p w14:paraId="05EEB274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персоналу, оформлення правового статусу установ.</w:t>
            </w:r>
          </w:p>
          <w:p w14:paraId="3140C889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Транскордонне співробітництво .</w:t>
            </w:r>
          </w:p>
          <w:p w14:paraId="1D59F2AF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Просування проекту.</w:t>
            </w:r>
          </w:p>
        </w:tc>
      </w:tr>
      <w:tr w:rsidR="00D545EE" w:rsidRPr="0056504B" w14:paraId="05F27C26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B1D1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6D9B" w14:textId="54A68B54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202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-202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</w:tr>
      <w:tr w:rsidR="00DD39F5" w:rsidRPr="0056504B" w14:paraId="213B57E4" w14:textId="77777777" w:rsidTr="00DD39F5">
        <w:trPr>
          <w:trHeight w:val="291"/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710E" w14:textId="25BFDD92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0937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68BC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165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3C5E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EBF1" w14:textId="77777777" w:rsidR="00D545EE" w:rsidRPr="0056504B" w:rsidRDefault="00D545EE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DD39F5" w:rsidRPr="0056504B" w14:paraId="7D517970" w14:textId="77777777" w:rsidTr="00DD39F5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969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B34" w14:textId="7C2238F2" w:rsidR="00D545EE" w:rsidRPr="0056504B" w:rsidRDefault="00DD39F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FAE" w14:textId="6F6B07E6" w:rsidR="00D545EE" w:rsidRPr="0056504B" w:rsidRDefault="00DD39F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19 584,1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598" w14:textId="781AF411" w:rsidR="00D545EE" w:rsidRPr="0056504B" w:rsidRDefault="00DD39F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61 963,2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039A" w14:textId="5BAD423F" w:rsidR="00D545EE" w:rsidRPr="0056504B" w:rsidRDefault="00DD39F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131,7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0B4D" w14:textId="3D123792" w:rsidR="00D545EE" w:rsidRPr="0056504B" w:rsidRDefault="00DD39F5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81 679,0</w:t>
            </w:r>
          </w:p>
        </w:tc>
      </w:tr>
      <w:tr w:rsidR="00D545EE" w:rsidRPr="0056504B" w14:paraId="736D46E5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B02E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9D2B" w14:textId="2AD9BC89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="002A21E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2A21E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грантові кошти програми.</w:t>
            </w:r>
          </w:p>
        </w:tc>
      </w:tr>
      <w:tr w:rsidR="00D545EE" w:rsidRPr="002711D5" w14:paraId="519C3D13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BBF2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D64" w14:textId="5DC70049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муніципалітет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Устрики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Долішні, представництво Європейської комісії, Центр реабілітації та дозвілля дітей 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Войткувці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Центр здоров'я дитини КНП «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багатопрофільна лікарня»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45EE" w:rsidRPr="0056504B" w14:paraId="30632355" w14:textId="77777777" w:rsidTr="00DD39F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E122" w14:textId="77777777" w:rsidR="00D545EE" w:rsidRPr="0056504B" w:rsidRDefault="00D545E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063" w14:textId="77777777" w:rsidR="00D545EE" w:rsidRPr="0056504B" w:rsidRDefault="00D545EE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CF8B4B6" w14:textId="77777777" w:rsidR="00D545EE" w:rsidRPr="0056504B" w:rsidRDefault="00D545EE" w:rsidP="00C962B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2A00FF0" w14:textId="4BF8BBBF" w:rsidR="00136B45" w:rsidRPr="0056504B" w:rsidRDefault="00691226" w:rsidP="00136B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  <w:r w:rsidR="00136B45"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ТЕХНІЧНЕ ЗАВДАННЯ № 64</w:t>
      </w:r>
    </w:p>
    <w:p w14:paraId="719036C3" w14:textId="77777777" w:rsidR="00136B45" w:rsidRPr="0056504B" w:rsidRDefault="00136B45" w:rsidP="00136B4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136B45" w:rsidRPr="0056504B" w14:paraId="67EC2AFD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C91B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ACD" w14:textId="77777777" w:rsidR="00136B45" w:rsidRPr="0056504B" w:rsidRDefault="00136B45" w:rsidP="00750B6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В.1.3. </w:t>
            </w:r>
            <w:bookmarkStart w:id="9" w:name="_Hlk94538150"/>
            <w:bookmarkStart w:id="10" w:name="_Hlk94691793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нових та модернізація </w:t>
            </w:r>
            <w:bookmarkEnd w:id="9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існуючих спортивних об’єктів</w:t>
            </w:r>
            <w:bookmarkEnd w:id="10"/>
          </w:p>
          <w:p w14:paraId="612873B7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B45" w:rsidRPr="0056504B" w14:paraId="34D39E80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213F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8F5" w14:textId="77777777" w:rsidR="00136B45" w:rsidRPr="0056504B" w:rsidRDefault="00136B45" w:rsidP="00750B6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1" w:name="_Hlk205817204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Комплексний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капітального ремонту, модернізації та підвищення доступності спортивної інфраструктури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ДЮСШ</w:t>
            </w:r>
            <w:bookmarkEnd w:id="11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136B45" w:rsidRPr="002711D5" w14:paraId="7A96E62B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2C4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0DE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 Створення сучасної, безпечної та інклюзивної спортивної інфраструктури, що відповідає національним і європейським стандартам, з урахуванням потреб дітей, молоді, осіб з інвалідністю та інших соціальних груп.</w:t>
            </w:r>
          </w:p>
          <w:p w14:paraId="4466326B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- Проведення капітального ремонту будівель і споруд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ДЮСШ, включаючи реконструкцію басейну, спортивних залів, допоміжних приміщень, що дозволить забезпечити належні умови для тренувального процесу, змагань та відновлення.</w:t>
            </w:r>
          </w:p>
          <w:p w14:paraId="1FA910AF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 Модернізація інженерних систем – вентиляції, опалення, освітлення – шляхом впровадження енергоефективних та екологічних технологій, включаючи встановлення сонячних панелей, що сприятиме зниженню експлуатаційних витрат.</w:t>
            </w:r>
          </w:p>
          <w:p w14:paraId="33F1CCF0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 Підвищення доступності спортивної інфраструктури, зокрема:</w:t>
            </w:r>
          </w:p>
          <w:p w14:paraId="5E4FD1FA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-створення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середовища для осіб з інвалідністю;</w:t>
            </w:r>
          </w:p>
          <w:p w14:paraId="373745E7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-встановлення спеціального обладнання;</w:t>
            </w:r>
          </w:p>
          <w:p w14:paraId="5E817FD7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-забезпечення умов для проведення груп здоров’я для ветеранів війни та інших категорій громадян, що потребують фізичної реабілітації та підтримки здоров’я.</w:t>
            </w:r>
          </w:p>
          <w:p w14:paraId="29123B8A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 Розширення можливостей для занять різними видами спорту – плаванням, футболом, веслуванням, боротьбою, волейболом, боксом, легкою атлетикою – завдяки реконструкції та модернізації існуючих майданчиків і залів.</w:t>
            </w:r>
          </w:p>
          <w:p w14:paraId="3B82EE35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 Сприяння фізичній активності та здоровому способу життя серед дітей, молоді та громади через покращення умов для регулярних тренувань, організації спортивно-масових заходів, змагань і програм реабілітації.</w:t>
            </w:r>
          </w:p>
          <w:p w14:paraId="28F92F43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- Зміцнення соціальної згуртованості громади шляхом інтеграції різних вікових та соціальних груп у спортивне середовище через спільні заходи, тренування, турніри та ініціативи.</w:t>
            </w:r>
          </w:p>
        </w:tc>
      </w:tr>
      <w:tr w:rsidR="00136B45" w:rsidRPr="0056504B" w14:paraId="493E0467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EEBE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0E3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безпосередній вплив на територію міста Долина та прилеглих населених пунктів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(Івано-Франківська область), забезпечуючи мешканців сучасною, доступною та інклюзивною спортивною інфраструктурою.</w:t>
            </w:r>
          </w:p>
          <w:p w14:paraId="227DC15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Опосередкований вплив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поширюватиметься на:</w:t>
            </w:r>
          </w:p>
          <w:p w14:paraId="4D6F0E6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-усю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міську територіальну громаду, сприяючи підвищенню рівня фізичної активності, зміцненню здоров’я населення та розвитку масового спорту;</w:t>
            </w:r>
          </w:p>
          <w:p w14:paraId="38878F0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-учасників спортивних змагань регіонального, обласного та всеукраїнського рівня, які братимуть участь у заходах, що проводитимуться на оновленій базі ДЮСШ;</w:t>
            </w:r>
          </w:p>
          <w:p w14:paraId="4387000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-ветеранів війни та осіб з інвалідністю в межах громади, які зможуть брати участь у програмах фізичної реабілітації та групах здоров’я;</w:t>
            </w:r>
          </w:p>
          <w:p w14:paraId="2D19938B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-освітні та спортивні установи регіону, які отримають можливість використовувати оновлену інфраструктуру для тренувань, зборів і спільних заходів.</w:t>
            </w:r>
          </w:p>
        </w:tc>
      </w:tr>
      <w:tr w:rsidR="00136B45" w:rsidRPr="002711D5" w14:paraId="2B2AF4C7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B324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01B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ДЮСШ, які  регулярно займаються спортом.</w:t>
            </w:r>
          </w:p>
          <w:p w14:paraId="7992088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громада: Мешканці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 та сусідніх населених пунктів, особи з інвалідністю, які отримають доступ до інклюзивної інфраструктури та спеціального обладнання, ветерани війни та учасники бойових дій, для яких будуть створені умови для відновлення, реабілітації та участі в групах здоров’я.</w:t>
            </w:r>
          </w:p>
          <w:p w14:paraId="725E127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Школи та громадські організації: Школи, клуби та інші громадські організації можуть використовувати спортивний комплекс для організації спортивних заходів, змагань та інших подій.</w:t>
            </w:r>
          </w:p>
          <w:p w14:paraId="1DF7169B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підприємства та організації: Підприємства та організації можуть використовувати спортивний комплекс для тренувань та рекреації працівників.</w:t>
            </w:r>
          </w:p>
        </w:tc>
      </w:tr>
      <w:tr w:rsidR="00136B45" w:rsidRPr="0056504B" w14:paraId="14CD36DD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402D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91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передбачає комплексний капітальний ремонт, модернізацію та підвищення доступності спортивної інфраструктури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ДЮСШ з метою створення сучасного, енергоефективного та інклюзивного спортивного комплексу.</w:t>
            </w:r>
          </w:p>
          <w:p w14:paraId="04A976DD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В рамках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планується оновлення будівель і споруд, включаючи спортивні зали, басейн, системи опалення та вентиляції, впровадження енергозберігаючих технологій (зокрема, встановлення сонячних панелей), а також модернізація спортивних майданчиків для різних видів спорту. Особлива увага приділяється забезпеченню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середовища та створенню умов для груп здоров’я для ветеранів війни та осіб з інвалідністю.</w:t>
            </w:r>
          </w:p>
          <w:p w14:paraId="7441A112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спрямований на покращення доступу до якісної спортивної інфраструктури для дітей, молоді, дорослих мешканців громади, людей з особливими потребами та сприятиме формуванню здорового способу життя, розвитку спорту та соціальної згуртованості у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Долинській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територіальній громаді.</w:t>
            </w:r>
          </w:p>
        </w:tc>
      </w:tr>
      <w:tr w:rsidR="00136B45" w:rsidRPr="0056504B" w14:paraId="539C2135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7190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A68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Оновлена спортивна інфраструктура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ДЮСШ, включаючи: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капітально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відремонтовані приміщення (басейн, спортивні зали, роздягальні, душові); модернізовані інженерні системи (опалення, вентиляція, освітлення); встановлені сонячні панелі для часткової енергонезалежності закладу.</w:t>
            </w:r>
          </w:p>
          <w:p w14:paraId="62F4315A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Створене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безбар’єрне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середовище, яке забезпечить доступ до спортивних об’єктів для: осіб з інвалідністю; ветеранів війни; інших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груп населення.</w:t>
            </w:r>
          </w:p>
          <w:p w14:paraId="4D164746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Покращені умови для занять спортом мешканців громади, зокрема: вихованців ДЮСШ; школярів, молоді, спортсменів-аматорів і професіоналів; учасників груп здоров’я, ветеранів, людей поважного віку.</w:t>
            </w:r>
          </w:p>
          <w:p w14:paraId="6AB932C0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Розширення можливостей для проведення спортивних заходів місцевого, регіонального та обласного рівнів (турніри, змагання, збори, показові виступи).</w:t>
            </w:r>
          </w:p>
          <w:p w14:paraId="5DDCE649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Зменшення експлуатаційних витрат закладу завдяки енергоефективним технологіям, що дозволить спрямовувати зекономлені кошти на розвиток секцій та підтримку соціальних категорій.</w:t>
            </w:r>
          </w:p>
          <w:p w14:paraId="7E7B65FE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Зростання рівня фізичної активності населення та популяризація здорового способу життя серед дітей, молоді та дорослих.</w:t>
            </w:r>
          </w:p>
          <w:p w14:paraId="5F04BB8E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Соціальна інтеграція вразливих груп населення через спорт та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реабілітаційно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>-оздоровчі програми на базі оновленої ДЮСШ.</w:t>
            </w:r>
          </w:p>
        </w:tc>
      </w:tr>
      <w:tr w:rsidR="00136B45" w:rsidRPr="0056504B" w14:paraId="69B24947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DA4D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2F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Підготовчий етап:</w:t>
            </w:r>
          </w:p>
          <w:p w14:paraId="6DABE32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-проведення технічного обстеження будівель та споруд ДЮСШ;</w:t>
            </w:r>
          </w:p>
          <w:p w14:paraId="7636055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-розробка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-кошторисної документації;</w:t>
            </w:r>
          </w:p>
          <w:p w14:paraId="1177C109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-отримання дозвільної документації та проходження експертиз;</w:t>
            </w:r>
          </w:p>
          <w:p w14:paraId="3A35356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Капітальний ремонт та модернізація інфраструктури:</w:t>
            </w:r>
          </w:p>
          <w:p w14:paraId="264FC1E3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-реконструкція будівлі басейну, спортивних залів,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роздягалень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душових, санітарних вузлів;</w:t>
            </w:r>
          </w:p>
          <w:p w14:paraId="5CCDDDC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-відновлення або заміна покрівлі, фасадів, підлогових покриттів, вікон та дверей;</w:t>
            </w:r>
          </w:p>
          <w:p w14:paraId="60C223F6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-модернізація інженерних мереж (електропостачання, опалення, водопостачання, каналізація);</w:t>
            </w:r>
          </w:p>
          <w:p w14:paraId="12EA7A33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Встановлення енергоефективних систем:</w:t>
            </w:r>
          </w:p>
          <w:p w14:paraId="485EA43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-монтаж сучасної системи вентиляції з рекуперацією тепла;</w:t>
            </w:r>
          </w:p>
          <w:p w14:paraId="71CF63F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-встановлення енергоощадного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led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-освітлення;</w:t>
            </w:r>
          </w:p>
          <w:p w14:paraId="3C3BEB1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-монтаж сонячних панелей для часткового забезпечення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енергопотреб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закладу;</w:t>
            </w:r>
          </w:p>
          <w:p w14:paraId="61B6360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-модернізація зовнішніх спортивних майданчиків;</w:t>
            </w:r>
          </w:p>
          <w:p w14:paraId="2642B91A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-встановлення сучасного покриття на відкритих майданчиках (зі штучним покриттям);</w:t>
            </w:r>
          </w:p>
          <w:p w14:paraId="68C3F42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-облаштування території для веслування (міське озеро), боротьби, боксу, волейболу та інших видів спорту.</w:t>
            </w:r>
          </w:p>
          <w:p w14:paraId="4079A673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Забезпечення доступності та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5F36B69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-облаштування пандусів, ліфтів або підйомників (за потреби);</w:t>
            </w:r>
          </w:p>
          <w:p w14:paraId="366C689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-встановлення тактильних елементів навігації;</w:t>
            </w:r>
          </w:p>
          <w:p w14:paraId="77F66E8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-придбання спеціалізованого обладнання для занять спортом осіб з інвалідністю;</w:t>
            </w:r>
          </w:p>
          <w:p w14:paraId="43FC32C6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-підготовка приміщень для проведення груп здоров’я для ветеранів війни та осіб з інвалідністю.</w:t>
            </w:r>
          </w:p>
          <w:p w14:paraId="3D34B31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Проведення інформаційно-просвітницької кампанії:</w:t>
            </w:r>
          </w:p>
          <w:p w14:paraId="29C6648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-інформування громади про оновлені можливості ДЮСШ;</w:t>
            </w:r>
          </w:p>
          <w:p w14:paraId="3B0C32B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-популяризація здорового способу життя, інклюзивного спорту та громадської активності.</w:t>
            </w:r>
          </w:p>
          <w:p w14:paraId="5E035B5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Організація спортивних та оздоровчих заходів після завершення реконструкції:</w:t>
            </w:r>
          </w:p>
          <w:p w14:paraId="41D515C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-проведення відкритих тренувань, турнірів, зустрічей та заходів для різних вікових і соціальних груп;</w:t>
            </w:r>
          </w:p>
          <w:p w14:paraId="26B0DA4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-залучення ветеранів, молоді та громадських організацій до використання оновленої бази.</w:t>
            </w:r>
          </w:p>
        </w:tc>
      </w:tr>
      <w:tr w:rsidR="00136B45" w:rsidRPr="0056504B" w14:paraId="413344DC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1C2E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066D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2025 до 2027 рр.</w:t>
            </w:r>
          </w:p>
        </w:tc>
      </w:tr>
      <w:tr w:rsidR="00136B45" w:rsidRPr="0056504B" w14:paraId="08EC988F" w14:textId="77777777" w:rsidTr="00750B65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8DC7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EDAD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CC48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B61A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C62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F5AB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136B45" w:rsidRPr="0056504B" w14:paraId="4177FE36" w14:textId="77777777" w:rsidTr="00750B6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6DF4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8D6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280" w14:textId="2EF554D9" w:rsidR="00136B45" w:rsidRPr="0056504B" w:rsidRDefault="00C957AE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A4A" w14:textId="771127AC" w:rsidR="00136B45" w:rsidRPr="0056504B" w:rsidRDefault="00C957AE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36B45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ECB" w14:textId="056D3A84" w:rsidR="00136B45" w:rsidRPr="0056504B" w:rsidRDefault="00C957AE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47 400</w:t>
            </w:r>
            <w:r w:rsidR="00136B45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749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48 000,0</w:t>
            </w:r>
          </w:p>
        </w:tc>
      </w:tr>
      <w:tr w:rsidR="00136B45" w:rsidRPr="002711D5" w14:paraId="15E57DEF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3B48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FA0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асигнування: урядові або місцеві бюджети можуть виділити кошти для проведення капітального ремонту великого басейну як частину програми розвитку спортивної інфраструктури.</w:t>
            </w:r>
          </w:p>
          <w:p w14:paraId="585B5D5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Спонсорська підтримка: місцеві підприємства, бізнеси або індивідуальні пожертвування від жителів можуть надати фінансову підтримку для реалізації проекту.</w:t>
            </w:r>
          </w:p>
          <w:p w14:paraId="4419FC7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Гранти: організації громадського сектору, благодійні фонди або програми грантів можуть надати фінансування на ремонт басейну в рамках своїх програм.</w:t>
            </w:r>
          </w:p>
          <w:p w14:paraId="33F87F0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Кредити: урядові або комерційні банки можуть надати кредити для фінансування проекту, якщо він є прибутковим та має можливість повернення коштів у майбутньому.</w:t>
            </w:r>
          </w:p>
          <w:p w14:paraId="5F2F440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програми підтримки: урядові програми з розвитку спортивної інфраструктури або регіональні програми розвитку можуть надати фінансову допомогу для ремонту басейну.</w:t>
            </w:r>
          </w:p>
          <w:p w14:paraId="3350C73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Добровільні внески та фонди: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громада та організації можуть залучати фінансування через добровільні внески та створення спеціальних фондів для капітального ремонту басейну.</w:t>
            </w:r>
          </w:p>
          <w:p w14:paraId="3CF81FB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джерела: Інші можливості фінансування включають можливість отримання грантів від міжнародних організацій, спонсорську допомогу від місцевих підприємств та фондів, а також можливості участі у програмах міжнародного співробітництва.</w:t>
            </w:r>
          </w:p>
        </w:tc>
      </w:tr>
      <w:tr w:rsidR="00136B45" w:rsidRPr="0056504B" w14:paraId="360B72D3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F41F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Ключові потенційні 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08E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та головний виконавець:</w:t>
            </w:r>
          </w:p>
          <w:p w14:paraId="28375B6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 — замовник робіт, координатор реалізації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відповідальний за організацію фінансування, контроль виконання та довгострокове управління об’єктами.</w:t>
            </w:r>
          </w:p>
          <w:p w14:paraId="6EB9888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Балансоутримувач: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дитячо-юнацька спортивна школа (ДЮСШ) — основний користувач оновленої інфраструктури, відповідальний за організацію тренувального процесу, адаптацію графіків занять, участь у підборі обладнання.</w:t>
            </w:r>
          </w:p>
          <w:p w14:paraId="5EB89423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технічна підтримка:</w:t>
            </w:r>
          </w:p>
          <w:p w14:paraId="6A17F9E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(ліцензований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проєктант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— розробка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-кошторисної документації, авторський нагляд;</w:t>
            </w:r>
          </w:p>
          <w:p w14:paraId="34DBD290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підрядні будівельні організації — виконання ремонтно-будівельних, монтажних та оздоблювальних робіт;</w:t>
            </w:r>
          </w:p>
          <w:p w14:paraId="7029B38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нагляд — контроль якості будівництва та відповідності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проєктним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рішенням.</w:t>
            </w:r>
          </w:p>
          <w:p w14:paraId="0AD849D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Фінансові партнери:</w:t>
            </w:r>
          </w:p>
          <w:p w14:paraId="2696494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-джерела державного/обласного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E85DFCA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-міжнародні донори, грантові програми, благодійні фонди;</w:t>
            </w:r>
          </w:p>
          <w:p w14:paraId="20E72EAA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-бізнес-партнери — місцеві підприємства, що можуть надати спонсорську підтримку або допомогу в обладнанні.</w:t>
            </w:r>
          </w:p>
          <w:p w14:paraId="5FF5E0F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Громадські організації та користувачі:</w:t>
            </w:r>
          </w:p>
          <w:p w14:paraId="76C50A5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громадські організації ветеранів, осіб з інвалідністю та учасників АТО/ООС — участь у формуванні потреб, тестуванні доступності, формуванні груп здоров’я;</w:t>
            </w:r>
          </w:p>
          <w:p w14:paraId="002ADA4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батьківські комітети та ініціативні групи мешканців — участь у громадському контролі, волонтерській підтримці;</w:t>
            </w:r>
          </w:p>
          <w:p w14:paraId="070425C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спортивні федерації та клуби — методична підтримка, участь у заходах.</w:t>
            </w:r>
          </w:p>
          <w:p w14:paraId="4529997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Освітні та медичні установи:</w:t>
            </w:r>
          </w:p>
          <w:p w14:paraId="67F204A0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заклади освіти громади — участь у використанні інфраструктури для уроків фізкультури, секцій, гуртків;</w:t>
            </w:r>
          </w:p>
          <w:p w14:paraId="4AA84FD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медичні установи — можливі партнери в питаннях реабілітаційних програм для ветеранів і людей з особливими потребами.</w:t>
            </w:r>
          </w:p>
        </w:tc>
      </w:tr>
      <w:tr w:rsidR="00136B45" w:rsidRPr="002711D5" w14:paraId="2303C62C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D753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0B8" w14:textId="77777777" w:rsidR="00136B45" w:rsidRPr="0056504B" w:rsidRDefault="00136B45" w:rsidP="00750B6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має високу суспільну значущість, адже спрямований на створення сучасної, доступної та енергоефективної спортивної інфраструктури для різних категорій населення, зокрема дітей, молоді, ветеранів війни та осіб з інвалідністю. Він відповідає державним пріоритетам, сприяє соціальній інтеграції, здоровому способу життя та згуртованості громади, а також має потенціал до масштабування й подальшого розвитку завдяки підтримці мешканців і можливості залучення додаткових ресурсів.</w:t>
            </w:r>
          </w:p>
        </w:tc>
      </w:tr>
    </w:tbl>
    <w:p w14:paraId="62D649B8" w14:textId="77777777" w:rsidR="00136B45" w:rsidRPr="0056504B" w:rsidRDefault="00136B45" w:rsidP="00136B45">
      <w:pPr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1D7107A" w14:textId="77777777" w:rsidR="00136B45" w:rsidRPr="0056504B" w:rsidRDefault="00136B45" w:rsidP="00136B45">
      <w:pPr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2A00318" w14:textId="77777777" w:rsidR="00136B45" w:rsidRPr="0056504B" w:rsidRDefault="00136B45" w:rsidP="00136B45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</w:p>
    <w:p w14:paraId="0FA38358" w14:textId="77777777" w:rsidR="00136B45" w:rsidRPr="0056504B" w:rsidRDefault="00136B45" w:rsidP="00136B45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</w:p>
    <w:p w14:paraId="0EF26F5C" w14:textId="77777777" w:rsidR="00136B45" w:rsidRPr="0056504B" w:rsidRDefault="00136B45" w:rsidP="00136B45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05A6CC3B" w14:textId="6E5F4BC6" w:rsidR="00136B45" w:rsidRPr="0056504B" w:rsidRDefault="00136B45" w:rsidP="00136B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ТЕХНІЧНЕ ЗАВДАННЯ № 65</w:t>
      </w:r>
    </w:p>
    <w:p w14:paraId="6AF5A290" w14:textId="77777777" w:rsidR="00136B45" w:rsidRPr="0056504B" w:rsidRDefault="00136B45" w:rsidP="00136B4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136B45" w:rsidRPr="0056504B" w14:paraId="723B6663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51D1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128" w14:textId="77777777" w:rsidR="00136B45" w:rsidRPr="0056504B" w:rsidRDefault="00136B45" w:rsidP="00750B6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В.1.3. Створення нових та модернізація існуючих спортивних об’єктів</w:t>
            </w:r>
          </w:p>
          <w:p w14:paraId="16205A78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B45" w:rsidRPr="0056504B" w14:paraId="392F4F4B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807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C5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2" w:name="_Hlk205817222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Будівництво нових та реконструкція існуючих дитячих спортивних майданчиків на території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ТГ (за адресами: двір будинків в м. Долина по пр. Незалежності 8 та 8а; пр. Незалежності 4, вул.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Чорновола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18, вул.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Пачовського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вул. Грушевського 26а,26,26; вул.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Обліски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115б, 115в,115г; вул. Ст. Бандери 3 та в с. Грабів, с Велика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Туря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решту селах громади)</w:t>
            </w:r>
            <w:bookmarkEnd w:id="12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136B45" w:rsidRPr="0056504B" w14:paraId="5C6310C0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15A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31E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Забезпечення доступу: Забезпечити доступність спортивних майданчиків для всіх дітей та молоді міста Долина та сіл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територіальної громади.</w:t>
            </w:r>
          </w:p>
          <w:p w14:paraId="0586958C" w14:textId="287304EC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Створення безпечного середовища: Забезпечити безпечні умови для </w:t>
            </w:r>
            <w:r w:rsidR="0076030D" w:rsidRPr="0056504B">
              <w:rPr>
                <w:sz w:val="24"/>
                <w:szCs w:val="24"/>
                <w:lang w:val="uk-UA"/>
              </w:rPr>
              <w:t>і</w:t>
            </w:r>
            <w:r w:rsidRPr="0056504B">
              <w:rPr>
                <w:sz w:val="24"/>
                <w:szCs w:val="24"/>
                <w:lang w:val="uk-UA"/>
              </w:rPr>
              <w:t>г</w:t>
            </w:r>
            <w:r w:rsidR="0076030D" w:rsidRPr="0056504B">
              <w:rPr>
                <w:sz w:val="24"/>
                <w:szCs w:val="24"/>
                <w:lang w:val="uk-UA"/>
              </w:rPr>
              <w:t>о</w:t>
            </w:r>
            <w:r w:rsidRPr="0056504B">
              <w:rPr>
                <w:sz w:val="24"/>
                <w:szCs w:val="24"/>
                <w:lang w:val="uk-UA"/>
              </w:rPr>
              <w:t>р та активного відпочинку дітей, використовуючи сучасні технології та матеріали.</w:t>
            </w:r>
          </w:p>
          <w:p w14:paraId="1723C1B3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Збільшення фізичної активності: Сприяти збільшенню фізичної активності серед дітей та молоді шляхом створення привабливих спортивних майданчиків.</w:t>
            </w:r>
          </w:p>
          <w:p w14:paraId="51CABF73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Розвиток соціальної спрямованості: Створити спортивні майданчики як місця для соціальних зустрічей та інтеграції між різними групами дітей та молоді.</w:t>
            </w:r>
          </w:p>
          <w:p w14:paraId="6A1F8D4B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Підвищення якості життя: Покращити якість життя мешканців, надаючи їм можливість здорово проводити час на свіжому повітрі та активно займатися спортом.</w:t>
            </w:r>
          </w:p>
          <w:p w14:paraId="577C7360" w14:textId="77777777" w:rsidR="00136B45" w:rsidRPr="0056504B" w:rsidRDefault="00136B45" w:rsidP="00750B65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Підтримка розвитку спорту: Сприяти розвитку спортивних здібностей та інтересів серед молоді та створенню сприятливих умов для розвитку спортивного потенціалу.</w:t>
            </w:r>
          </w:p>
        </w:tc>
      </w:tr>
      <w:tr w:rsidR="00136B45" w:rsidRPr="002711D5" w14:paraId="5F5B5A4E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7EA6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B8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Долина: Оновлені та нові спортивні майданчики стануть доступними для дітей та молоді міста Долина, сприяючи їхньому здоровому способу життя та активному відпочинку.</w:t>
            </w:r>
          </w:p>
          <w:p w14:paraId="60B6C97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Сільські населені пункти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громади: Жителі сіл та прилеглих населених пунктів також скористаються новими або відновленими спортивними майданчиками, що сприятиме їхньому фізичному розвитку та соціалізації.</w:t>
            </w:r>
          </w:p>
        </w:tc>
      </w:tr>
      <w:tr w:rsidR="00136B45" w:rsidRPr="0056504B" w14:paraId="2B5C7D0A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4325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FFF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100% населення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136B45" w:rsidRPr="0056504B" w14:paraId="685504F6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B357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7C1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спрямований на покращення інфраструктури для фізичного розвитку дітей та молоді. Цей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передбачає будівництво нових спортивних майданчиків у відповідь на потреби місцевого населення та реконструкцію існуючих, забезпечуючи їхнє модернізоване обладнання та безпеку. В результаті реалізації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діти та молодь матимуть доступ до якісних та безпечних майданчиків для занять спортом та активного відпочинку, що сприятиме їхньому здоров'ю, розвитку та соціалізації.</w:t>
            </w:r>
          </w:p>
        </w:tc>
      </w:tr>
      <w:tr w:rsidR="00136B45" w:rsidRPr="0056504B" w14:paraId="4D59C9B9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4702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F3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Збільшення доступності: нові та оновлені майданчики забезпечать більшу кількість дітей та молоді можливістю займатися спортом та активним відпочинком.</w:t>
            </w:r>
          </w:p>
          <w:p w14:paraId="2E7F0FED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Покращення фізичного здоров'я: збільшення можливостей для активного життя сприятиме покращенню фізичного здоров'я дітей та молоді.</w:t>
            </w:r>
          </w:p>
          <w:p w14:paraId="5B92B6DC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lastRenderedPageBreak/>
              <w:t>Соціальна інтеграція: спортивні майданчики стануть місцем зустрічі та спілкування дітей різного віку та соціальних груп, сприяючи їхній соціальній інтеграції.</w:t>
            </w:r>
          </w:p>
          <w:p w14:paraId="267E05DE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Розвиток спортивного потенціалу: можливість регулярно займатися спортом на якісних майданчиках сприятиме виявленню та розвитку спортивного потенціалу місцевих талантів.</w:t>
            </w:r>
          </w:p>
          <w:p w14:paraId="4BB3D75C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Створення позитивного середовища: реконструкція та будівництво спортивних майданчиків допоможе створити позитивне та безпечне середовище для дітей та молоді, що сприятиме їхньому розвитку та самовираженню.</w:t>
            </w:r>
          </w:p>
        </w:tc>
      </w:tr>
      <w:tr w:rsidR="00136B45" w:rsidRPr="002711D5" w14:paraId="0EE52F9E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AE3B" w14:textId="77777777" w:rsidR="00136B45" w:rsidRPr="0056504B" w:rsidRDefault="00136B45" w:rsidP="00750B6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AFB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потреб: проведення дослідження та аналізу потреб місцевого населення у спортивних майданчиках.</w:t>
            </w:r>
          </w:p>
          <w:p w14:paraId="636739E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 майданчиків: відбір локацій для будівництва нових майданчиків або реконструкції існуючих з урахуванням доступності та потреб спільноти.</w:t>
            </w:r>
          </w:p>
          <w:p w14:paraId="0A264FE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Проектування: розроблення дизайну та проектів майданчиків з урахуванням сучасних стандартів безпеки та вимог користувачів.</w:t>
            </w:r>
          </w:p>
          <w:p w14:paraId="7AD52996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Фінансування: залучення фінансування для реалізації проекту через державні, місцеві або приватні кошти, а також можливість отримання грантів та спонсорської допомоги.</w:t>
            </w:r>
          </w:p>
          <w:p w14:paraId="5EA94E4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реконструкція: здійснення робіт з будівництва нових майданчиків або реконструкції існуючих згідно з проектними рішеннями.</w:t>
            </w:r>
          </w:p>
          <w:p w14:paraId="202E1F6B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Обладнання: постачання та встановлення спортивного обладнання та меблів для майданчиків.</w:t>
            </w:r>
          </w:p>
          <w:p w14:paraId="247802D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громади: залучення місцевої громади до участі у проекті, включаючи волонтерську допомогу та сприяння у вигляді інформаційної підтримки.</w:t>
            </w:r>
          </w:p>
          <w:p w14:paraId="2B12E4E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та оцінка: проведення моніторингу та оцінки якості та ефективності реалізації проекту після закінчення робіт.</w:t>
            </w:r>
          </w:p>
        </w:tc>
      </w:tr>
      <w:tr w:rsidR="00136B45" w:rsidRPr="0056504B" w14:paraId="323CFF01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79DF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1FB3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2025 до 2026 рр.</w:t>
            </w:r>
          </w:p>
        </w:tc>
      </w:tr>
      <w:tr w:rsidR="00136B45" w:rsidRPr="0056504B" w14:paraId="7E53CF15" w14:textId="77777777" w:rsidTr="00750B65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F32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5618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3E6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657B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8A2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7420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136B45" w:rsidRPr="0056504B" w14:paraId="291A30AD" w14:textId="77777777" w:rsidTr="00750B6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4233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C2E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213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C49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040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806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9 000,0</w:t>
            </w:r>
          </w:p>
        </w:tc>
      </w:tr>
      <w:tr w:rsidR="00136B45" w:rsidRPr="0056504B" w14:paraId="6A80F5B8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3629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B08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Бюджетні кошти: фінансування забезпечується за рахунок бюджету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громади.</w:t>
            </w:r>
          </w:p>
          <w:p w14:paraId="445C87E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програми: залучення коштів через державні програми розвитку інфраструктури та спорту, наприклад, програми "Велике будівництво" чи "Спорт для всіх".</w:t>
            </w:r>
          </w:p>
          <w:p w14:paraId="2CD67B7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Гранти: отримання грантів від міжнародних організацій, неприбуткових фондів, благодійних організацій або державних установ для фінансування певних етапів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4C4AB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Спонсорська допомога: залучення коштів від приватних компаній, бізнес-структур або місцевих підприємців у вигляді спонсорських внесків чи благодійних пожертвувань.</w:t>
            </w:r>
          </w:p>
          <w:p w14:paraId="78DA51C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Кредити: отримання кредитів у банків або фінансових установ для фінансування будівництва та реконструкції спортивних майданчиків з подальшою поверненням коштів.</w:t>
            </w:r>
          </w:p>
        </w:tc>
      </w:tr>
      <w:tr w:rsidR="00136B45" w:rsidRPr="002711D5" w14:paraId="5DCEC7B4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825C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008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Місцева влада: місцева влада має важливу роль у вирішенні питань земельних прав, виділенні бюджетних коштів, наданні дозволів на будівництво та координації проекту взагалі.</w:t>
            </w:r>
          </w:p>
          <w:p w14:paraId="29370840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органи: державні органи, такі як міністерства спорту, молоді та фізичної культури, можуть надавати фінансову та іншу підтримку для реалізації проекту.</w:t>
            </w:r>
          </w:p>
          <w:p w14:paraId="3F444FB9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Міжнародні та громадські організації: ці організації можуть надавати фінансову підтримку, експертну допомогу та технічну експертизу для проекту.</w:t>
            </w:r>
          </w:p>
          <w:p w14:paraId="3AB3493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підприємства та підприємці: місцеві підприємства та підприємці можуть бути зацікавлені у спонсорстві або співпраці для покращення інфраструктури в місті та селах.</w:t>
            </w:r>
          </w:p>
          <w:p w14:paraId="0B0BC69A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Місцеві жителі та громадські організації: активна участь місцевих жителів та громадських організацій може забезпечити важливу підтримку та залучення ресурсів для проекту через волонтерську роботу, збір коштів та інші ініціативи. </w:t>
            </w:r>
          </w:p>
        </w:tc>
      </w:tr>
      <w:tr w:rsidR="00136B45" w:rsidRPr="002711D5" w14:paraId="62D23480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259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7FE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Екологічні аспекти: врахування екологічних стандартів та заходів для збереження природного середовища під час будівництва та експлуатації майданчиків.</w:t>
            </w:r>
          </w:p>
          <w:p w14:paraId="65B3982F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Безпека та безпечність: забезпечення відповідності всіх майданчиків вимогам щодо безпеки дітей та встановлення необхідних заходів для попередження травматизму.</w:t>
            </w:r>
          </w:p>
          <w:p w14:paraId="35E225E8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Інфраструктура: розгляд можливості покращення інфраструктури навколишньої території майданчиків, включаючи наявність сміттєвих урн та лавок, пішохідних доріжок та освітлення.</w:t>
            </w:r>
          </w:p>
          <w:p w14:paraId="3FD4FF29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Соціокультурний вплив: проект може сприяти формуванню спільноти та зміцненню соціокультурних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зв'язків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>, створюючи місця для спільного відпочинку та активного дозвілля.</w:t>
            </w:r>
          </w:p>
          <w:p w14:paraId="694DA57A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Підтримка та участь громади: залучення місцевих жителів, організацій та владних структур до процесу планування та реалізації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для забезпечення його успішності та підтримки з боку населення громади.</w:t>
            </w:r>
          </w:p>
        </w:tc>
      </w:tr>
    </w:tbl>
    <w:p w14:paraId="35350404" w14:textId="77777777" w:rsidR="00136B45" w:rsidRPr="0056504B" w:rsidRDefault="00136B45" w:rsidP="00136B4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E7EE69" w14:textId="77777777" w:rsidR="00136B45" w:rsidRPr="0056504B" w:rsidRDefault="00136B45" w:rsidP="00136B45">
      <w:pPr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B20DA2" w14:textId="77777777" w:rsidR="00136B45" w:rsidRPr="0056504B" w:rsidRDefault="00136B45" w:rsidP="00136B45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2AC1D160" w14:textId="466B1330" w:rsidR="00136B45" w:rsidRPr="0056504B" w:rsidRDefault="00136B45" w:rsidP="00136B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ТЕХНІЧНЕ ЗАВДАННЯ № 66</w:t>
      </w:r>
    </w:p>
    <w:p w14:paraId="688A1B53" w14:textId="77777777" w:rsidR="00136B45" w:rsidRPr="0056504B" w:rsidRDefault="00136B45" w:rsidP="00136B4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136B45" w:rsidRPr="0056504B" w14:paraId="51A77741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3BFC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D8C" w14:textId="77777777" w:rsidR="00136B45" w:rsidRPr="0056504B" w:rsidRDefault="00136B45" w:rsidP="00750B6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В.1.3. Створення нових та модернізація існуючих спортивних об’єктів.</w:t>
            </w:r>
          </w:p>
          <w:p w14:paraId="4E0FDD3E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36B45" w:rsidRPr="0056504B" w14:paraId="6EE3612E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C963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D76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3" w:name="_Hlk205817236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Комплексна реконструкція стадіону «Нафтовик» з модернізацією будівлі спортивного павільйону та облаштуванням спортивних майданчиків по вул. Степана Бандери, 1-Б у місті Долина.</w:t>
            </w:r>
            <w:bookmarkEnd w:id="13"/>
          </w:p>
        </w:tc>
      </w:tr>
      <w:tr w:rsidR="00136B45" w:rsidRPr="0056504B" w14:paraId="303694B3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0F55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FD4" w14:textId="77777777" w:rsidR="00136B45" w:rsidRPr="0056504B" w:rsidRDefault="00136B45" w:rsidP="00750B65">
            <w:pPr>
              <w:pStyle w:val="1"/>
              <w:keepNext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Покращення інфраструктури: перетворення будівлі спортивного павільйону в сучасний, функціональний та безпечний об'єкт спортивної і рекреаційної діяльності.</w:t>
            </w:r>
          </w:p>
          <w:p w14:paraId="120F3A97" w14:textId="2FCEAE1C" w:rsidR="00136B45" w:rsidRPr="0056504B" w:rsidRDefault="00136B45" w:rsidP="00750B65">
            <w:pPr>
              <w:pStyle w:val="1"/>
              <w:keepNext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Стимулювання спортивної активності: забезпечення належних умов для заняття спортом та проведення різноманітних спортивних заходів для мешканців міста.</w:t>
            </w:r>
          </w:p>
          <w:p w14:paraId="6D476CC6" w14:textId="77777777" w:rsidR="00136B45" w:rsidRPr="0056504B" w:rsidRDefault="00136B45" w:rsidP="00750B65">
            <w:pPr>
              <w:pStyle w:val="1"/>
              <w:keepNext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Розвиток спортивних талантів: створення сприятливого середовища для розвитку спортивних здібностей молоді та сприяння їхньому здоровому розвитку.</w:t>
            </w:r>
          </w:p>
          <w:p w14:paraId="6824D16D" w14:textId="77777777" w:rsidR="00136B45" w:rsidRPr="0056504B" w:rsidRDefault="00136B45" w:rsidP="00750B65">
            <w:pPr>
              <w:pStyle w:val="1"/>
              <w:keepNext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Підвищення привабливості міста: перетворення міста на більш привабливе для мешканців та гостей шляхом створення якісних спортивних об'єктів.</w:t>
            </w:r>
          </w:p>
          <w:p w14:paraId="67833935" w14:textId="77777777" w:rsidR="00136B45" w:rsidRPr="0056504B" w:rsidRDefault="00136B45" w:rsidP="00750B65">
            <w:pPr>
              <w:pStyle w:val="1"/>
              <w:keepNext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Збільшення соціального впливу: забезпечення доступу до спортивних заходів та можливостей для здорового способу життя для всіх верств населення громади.</w:t>
            </w:r>
          </w:p>
        </w:tc>
      </w:tr>
      <w:tr w:rsidR="00136B45" w:rsidRPr="002711D5" w14:paraId="1DA4B39F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66D4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7A6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Прилегла територія стадіону: реконструкція спортивного павільйону буде мати прямий вплив на прилеглу територію стадіону, включаючи входи, територію для глядачів, а також спортивні та тренувальні майданчики.</w:t>
            </w:r>
          </w:p>
          <w:p w14:paraId="1A12A3D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ландшафт: зміни в архітектурному обличчі міста через реконструкцію стадіону, який може стати одним із ключових об'єктів міського пейзажу. </w:t>
            </w:r>
          </w:p>
          <w:p w14:paraId="5823E4D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громада: жителі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 будуть користуватися покращеним стадіоном та його інфраструктурою, що позитивно позначиться на їхньому здоров'ї та розвитку.</w:t>
            </w:r>
          </w:p>
          <w:p w14:paraId="740EEA5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підприємства та підрядники: участь місцевих підприємств у ремонтних роботах може стимулювати економічний розвиток та забезпечити нові можливості працевлаштування.</w:t>
            </w:r>
          </w:p>
          <w:p w14:paraId="7B41DEF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організації та клуби: покращення інфраструктури сприятиме розвитку спортивних програм та заходів, що залучить більше людей до здорового способу життя та активного відпочинку.</w:t>
            </w:r>
          </w:p>
          <w:p w14:paraId="2913298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рада: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може мати вплив на місцеву владу через необхідність забезпечення фінансування, регулювання будівельних та екологічних стандартів, а також залучення до співпраці для забезпечення успішної реалізації проекту.</w:t>
            </w:r>
          </w:p>
          <w:p w14:paraId="5F2C253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Довкілля: реконструкція павільйону може мати вплив на довкілля через екологічні аспекти будівництва, використання ресурсів та відходи від будівельних робіт.</w:t>
            </w:r>
          </w:p>
          <w:p w14:paraId="3B9D53C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об'єкти: покращення спортивної інфраструктури може зробити місцевість привабливішою для туристів, що сприятиме розвитку туристичної галузі та збільшенню доходів місцевих підприємств.</w:t>
            </w:r>
          </w:p>
        </w:tc>
      </w:tr>
      <w:tr w:rsidR="00136B45" w:rsidRPr="002711D5" w14:paraId="6F1AED9C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8D90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CF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ДЮСШ: усі вихованці дитячо-юнацької спортивної школи, які регулярно використовуватимуть оновлений стадіон та спортивні майданчики для тренувань, змагань і спортивних заходів.</w:t>
            </w:r>
          </w:p>
          <w:p w14:paraId="1D738AC1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Школярі та студенти міста: учні загальноосвітніх шкіл та студенти закладів освіти міста, які зможуть користуватись майданчиками для проведення уроків фізкультури, позакласної та гурткової діяльності.</w:t>
            </w:r>
          </w:p>
          <w:p w14:paraId="749ED8F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спортивні клуби та секції: команди та секції (зокрема ФК «Нафтовик-Долина», аматорські футбольні клуби, секції волейболу тощо), які отримають якісну базу для тренувань та змагань.</w:t>
            </w:r>
          </w:p>
          <w:p w14:paraId="0CF6672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Тренери та спортивний персонал: покращення умов праці, створення комфортних тренерських приміщень і розширення можливостей для розвитку спортивних програм.</w:t>
            </w:r>
          </w:p>
          <w:p w14:paraId="63E11578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громади отримають доступ до сучасної спортивної інфраструктури для занять спортом, активного дозвілля та участі в масових заходах.</w:t>
            </w:r>
          </w:p>
          <w:p w14:paraId="4D017A8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Любителі спорту: глядачі та вболівальники, які зможуть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комфортно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відвідувати змагання та турніри на стадіоні.</w:t>
            </w:r>
          </w:p>
          <w:p w14:paraId="4CC76AE2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 з інвалідністю та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маломобільні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групи населення: завдяки врахуванню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буде забезпечено доступність спортивної інфраструктури для всіх категорій населення.</w:t>
            </w:r>
          </w:p>
          <w:p w14:paraId="195C3D04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 та відвідувачі міста: покращення спортивного об’єкта сприятиме організації подій регіонального рівня, що може привабити додаткових гостей до міста.</w:t>
            </w:r>
          </w:p>
          <w:p w14:paraId="029D7EE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Місцеві підприємства: зростання кількості відвідувачів і спортивних подій створить нові можливості для торгівлі, надання послуг,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партнерств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працевлаштування.</w:t>
            </w:r>
          </w:p>
        </w:tc>
      </w:tr>
      <w:tr w:rsidR="00136B45" w:rsidRPr="002711D5" w14:paraId="5E2F9729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7D9F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895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передбачає комплексну реконструкцію стадіону «Нафтовик» по вул. Степана Бандери, 1-Б у місті Долина. Основними складовими є модернізація будівлі спортивного павільйону, облаштування нових багатофункціональних спортивних майданчиків, оновлення прилеглої інфраструктури та благоустрій території стадіону.</w:t>
            </w:r>
          </w:p>
          <w:p w14:paraId="40EBC4A7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У межах реконструкції буде створено сучасний спортивний зал, роздягальні, душові, кабінети для тренерів, адміністративні приміщення, зони для глядачів, а також відкриті майданчики для занять футболом, волейболом та іншими видами спорту.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також передбачає встановлення системи освітлення, безпеки, зручностей для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груп населення та зон відпочинку.</w:t>
            </w:r>
          </w:p>
          <w:p w14:paraId="2FE4236B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створить сучасне середовище для занять спортом, проведення змагань, фізкультурно-оздоровчих заходів та дозвілля для мешканців усіх вікових категорій, що сприятиме розвитку спортивного руху, зміцненню здоров’я населення та підвищенню привабливості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громади.</w:t>
            </w:r>
          </w:p>
        </w:tc>
      </w:tr>
      <w:tr w:rsidR="00136B45" w:rsidRPr="0056504B" w14:paraId="72642BD3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F12F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A7E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Сучасна спортивна інфраструктура: реконструйований стадіон та оновлена будівля спортивного павільйону забезпечать якісні умови для тренувань, змагань, масових заходів і дозвілля.</w:t>
            </w:r>
          </w:p>
          <w:p w14:paraId="2610C543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Встановлення нових спортивних майданчиків: на території стадіону з’являться багатофункціональні відкриті майданчики для футболу, баскетболу, волейболу, а також зони для занять легкою атлетикою та загальною фізичною підготовкою.</w:t>
            </w:r>
          </w:p>
          <w:p w14:paraId="6C6C6BBC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Покращення умов для спортсменів та глядачів: спортивний павільйон буде обладнаний роздягальнями, душовими, кімнатами для тренерів, адміністративними приміщеннями та зонами для глядачів.</w:t>
            </w:r>
          </w:p>
          <w:p w14:paraId="166E07AE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Зростання фізичної активності населення: більше мешканців громади, особливо дітей і молоді, зможуть займатися спортом регулярно завдяки доступній, комфортній та безпечній інфраструктурі.</w:t>
            </w:r>
          </w:p>
          <w:p w14:paraId="162965C5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Підтримка спортивних команд і секцій: оновлена інфраструктура сприятиме розвитку місцевих команд, таких як ФК «Нафтовик-</w:t>
            </w:r>
            <w:r w:rsidRPr="0056504B">
              <w:rPr>
                <w:color w:val="auto"/>
                <w:sz w:val="24"/>
                <w:szCs w:val="24"/>
                <w:lang w:val="uk-UA"/>
              </w:rPr>
              <w:lastRenderedPageBreak/>
              <w:t>Долина», та секцій ДЮСШ, що позитивно вплине на спортивні досягнення і залучення молоді.</w:t>
            </w:r>
          </w:p>
          <w:p w14:paraId="4D31FBF3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Інклюзивність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та доступність: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передбачає створення умов для осіб з інвалідністю та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груп, що сприятиме соціальній інтеграції та рівному доступу до спортивних послуг.</w:t>
            </w:r>
          </w:p>
          <w:p w14:paraId="119B7AC3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Проведення масових подій та змагань: модернізована інфраструктура дозволить проводити змагання місцевого, обласного та регіонального рівня, що активізує спортивне життя громади.</w:t>
            </w:r>
          </w:p>
          <w:p w14:paraId="14C14A62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Покращення естетичного вигляду території: благоустрій прилеглої території створить комфортне середовище для відпочинку мешканців та покращить архітектурний вигляд частини міського простору.</w:t>
            </w:r>
          </w:p>
          <w:p w14:paraId="564F4646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Розвиток туризму та місцевої економіки: організація спортивних заходів приверне туристів і відвідувачів до міста, стимулюючи розвиток малого бізнесу, торгівлі та сфери послуг.</w:t>
            </w:r>
          </w:p>
          <w:p w14:paraId="3A47DFDE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Соціальна згуртованість громади: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сприятиме зміцненню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зв’язків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між мешканцями громади через участь у спільних спортивних подіях, тренуваннях та заходах.</w:t>
            </w:r>
          </w:p>
        </w:tc>
      </w:tr>
      <w:tr w:rsidR="00136B45" w:rsidRPr="0056504B" w14:paraId="2259D8B9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383D" w14:textId="77777777" w:rsidR="00136B45" w:rsidRPr="0056504B" w:rsidRDefault="00136B45" w:rsidP="00750B6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5ED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підготовчі роботи:</w:t>
            </w:r>
          </w:p>
          <w:p w14:paraId="0975C707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та затвердження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-кошторисної документації;</w:t>
            </w:r>
          </w:p>
          <w:p w14:paraId="066109D3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експертизи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отримання дозволів на будівництво,</w:t>
            </w:r>
          </w:p>
          <w:p w14:paraId="53C2928E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обстеження наявних споруд та демонтаж непридатних елементів;</w:t>
            </w:r>
          </w:p>
          <w:p w14:paraId="6A7D468C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будівельного майданчика.</w:t>
            </w:r>
          </w:p>
          <w:p w14:paraId="63085774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будівлі спортивного павільйону:</w:t>
            </w:r>
          </w:p>
          <w:p w14:paraId="520FDAE0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зведення або посилення конструкцій будівлі;</w:t>
            </w:r>
          </w:p>
          <w:p w14:paraId="454CA621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 роботи: облаштування спортивного залу,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роздягалень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душових, тренерських, адміністративних приміщень;</w:t>
            </w:r>
          </w:p>
          <w:p w14:paraId="288E2944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сучасних інженерних систем: опалення, вентиляції, освітлення, водопостачання, каналізації.</w:t>
            </w:r>
          </w:p>
          <w:p w14:paraId="70D1D10B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території стадіону:</w:t>
            </w:r>
          </w:p>
          <w:p w14:paraId="3C4D8DCE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вирівнювання та озеленення території;</w:t>
            </w:r>
          </w:p>
          <w:p w14:paraId="0645E697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доріжок, огорож, лавок, освітлення, сміттєвих урн, елементів благоустрою.</w:t>
            </w:r>
          </w:p>
          <w:p w14:paraId="42ABDEA9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облаштування нових спортивних майданчиків:</w:t>
            </w:r>
          </w:p>
          <w:p w14:paraId="5689CEE3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футбольного поля (за потреби – з синтетичним покриттям);</w:t>
            </w:r>
          </w:p>
          <w:p w14:paraId="7FD2BDF7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майданчиків для баскетболу, волейболу, міні-футболу, легкої атлетики тощо;</w:t>
            </w:r>
          </w:p>
          <w:p w14:paraId="52CEB553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спортивного обладнання (ворота, сітки, щити, тренажери тощо);</w:t>
            </w:r>
          </w:p>
          <w:p w14:paraId="5F0F1016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влаштування зовнішнього освітлення для можливості занять у вечірній час.</w:t>
            </w:r>
          </w:p>
          <w:p w14:paraId="5FE8FB26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доступності:</w:t>
            </w:r>
          </w:p>
          <w:p w14:paraId="07F7D4DF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пандусів, доступних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вбиралень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елементів доступу для осіб з інвалідністю та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населення.</w:t>
            </w:r>
          </w:p>
          <w:p w14:paraId="49AE3059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глядацьких зон та зон відпочинку:</w:t>
            </w:r>
          </w:p>
          <w:p w14:paraId="3A81AF28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трибун, навісів, лавок, зон для глядачів;</w:t>
            </w:r>
          </w:p>
          <w:p w14:paraId="1C296FCB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комфортної інфраструктури для дозвілля мешканців громади.</w:t>
            </w:r>
          </w:p>
          <w:p w14:paraId="7CB2858D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Завершальні роботи:</w:t>
            </w:r>
          </w:p>
          <w:p w14:paraId="67BA6503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внутрішнє оздоблення павільйону, встановлення меблів та обладнання;</w:t>
            </w:r>
          </w:p>
          <w:p w14:paraId="74C2086A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пуско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-налагоджувальних робіт інженерних систем;</w:t>
            </w:r>
          </w:p>
          <w:p w14:paraId="52C9D307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 території та підготовка об'єкту до введення в експлуатацію.</w:t>
            </w:r>
          </w:p>
          <w:p w14:paraId="23B18B96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експлуатацію:</w:t>
            </w:r>
          </w:p>
          <w:p w14:paraId="6D44BD60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перевірок та приймання об'єкта відповідно до чинного законодавства;</w:t>
            </w:r>
          </w:p>
          <w:p w14:paraId="0121FB73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об'єкта та видача відповідних сертифікатів;</w:t>
            </w:r>
          </w:p>
          <w:p w14:paraId="0FB809BA" w14:textId="77777777" w:rsidR="00136B45" w:rsidRPr="0056504B" w:rsidRDefault="00136B45" w:rsidP="00750B65">
            <w:pPr>
              <w:ind w:left="3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урочисте відкриття оновленого стадіону.</w:t>
            </w:r>
          </w:p>
        </w:tc>
      </w:tr>
      <w:tr w:rsidR="00136B45" w:rsidRPr="0056504B" w14:paraId="118323EB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005E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FF75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2025 до 2027 рр.</w:t>
            </w:r>
          </w:p>
        </w:tc>
      </w:tr>
      <w:tr w:rsidR="00136B45" w:rsidRPr="0056504B" w14:paraId="25A7CD25" w14:textId="77777777" w:rsidTr="00750B65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9DF3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5A3B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317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6209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474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02C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136B45" w:rsidRPr="0056504B" w14:paraId="06FF61F1" w14:textId="77777777" w:rsidTr="00750B6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105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8B9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4C2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F1E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20 000,0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D72C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20 000,0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B3A" w14:textId="77777777" w:rsidR="00136B45" w:rsidRPr="0056504B" w:rsidRDefault="00136B45" w:rsidP="0075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60 000,0</w:t>
            </w:r>
          </w:p>
        </w:tc>
      </w:tr>
      <w:tr w:rsidR="00136B45" w:rsidRPr="002711D5" w14:paraId="26B42C51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11ED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6D7E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асигнування: державний, обласний та/або місцеві бюджети можуть виділити кошти для проведення будівництва павільйону, як частину програми розвитку спортивної інфраструктури.</w:t>
            </w:r>
          </w:p>
          <w:p w14:paraId="50C63DAF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Спонсорська підтримка: місцеві підприємства, бізнеси або індивідуальні пожертвування від жителів можуть надати фінансову підтримку для реалізації проекту.</w:t>
            </w:r>
          </w:p>
          <w:p w14:paraId="6039444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Гранти: організації громадського сектору, благодійні фонди або програми грантів можуть надати фінансування на будівництва павільйону. в рамках своїх програм.</w:t>
            </w:r>
          </w:p>
          <w:p w14:paraId="0FFD529B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Кредити: державні або комерційні банки можуть надати кредити для фінансування проекту, якщо він є прибутковим та має можливість повернення коштів у майбутньому.</w:t>
            </w:r>
          </w:p>
          <w:p w14:paraId="0456ACA0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програми підтримки: урядові програми з розвитку спортивної інфраструктури або регіональні програми розвитку можуть надати фінансову допомогу для будівництва павільйону..</w:t>
            </w:r>
          </w:p>
          <w:p w14:paraId="0C291EF7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Добровільні внески та фонди: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громада та організації можуть залучати фінансування через добровільні внески та створення спеціальних фондів для будівництва павільйону.</w:t>
            </w:r>
          </w:p>
          <w:p w14:paraId="20959CF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джерела: інші можливості фінансування включають можливість отримання грантів від міжнародних організацій, спонсорську допомогу від місцевих підприємств та фондів, а також можливості участі у програмах міжнародного співробітництва.</w:t>
            </w:r>
          </w:p>
        </w:tc>
      </w:tr>
      <w:tr w:rsidR="00136B45" w:rsidRPr="0056504B" w14:paraId="4C365701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DED0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506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Інвестори: особи або організації, які фінансують комплексну реконструкцію стадіону «Нафтовик» з модернізацією будівлі спортивного павільйону та облаштуванням спортивних майданчиків по вул. Степана Бандери, 1-Б у місті Долина.</w:t>
            </w:r>
          </w:p>
          <w:p w14:paraId="11F773DD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Замовники: відділ молоді та спорту та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ДЮСШ, які ініціюють та координують реалізацію проекту.</w:t>
            </w:r>
          </w:p>
          <w:p w14:paraId="5D24A25A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Проектні організації: архітектори, інженери та інші спеціалісти, які розробляють проектну документацію та надають консультації з питань проектування.</w:t>
            </w:r>
          </w:p>
          <w:p w14:paraId="617531F5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Підрядні організації: будівельні компанії, які виконують будівельні роботи згідно з проектом.</w:t>
            </w:r>
          </w:p>
          <w:p w14:paraId="680A66FB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Постачальники матеріалів і обладнання: постачальники будівельних матеріалів, меблів, спортивного обладнання та інженерного обладнання.</w:t>
            </w:r>
          </w:p>
          <w:p w14:paraId="721DA95C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громада: мешканці міста, які можуть виражати свої потреби та очікування щодо об'єкта будівництва, а також брати участь у громадських обговореннях та контролювати процес будівництва.</w:t>
            </w:r>
          </w:p>
          <w:p w14:paraId="76F72A20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організації: місцеві футбольні команди, тренери та спортсмени, які можуть вносити свої вимоги до обладнання та умов для тренувань у новому павільйоні.</w:t>
            </w:r>
          </w:p>
          <w:p w14:paraId="031809A3" w14:textId="77777777" w:rsidR="00136B45" w:rsidRPr="0056504B" w:rsidRDefault="00136B45" w:rsidP="007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B45" w:rsidRPr="002711D5" w14:paraId="4C76CF35" w14:textId="77777777" w:rsidTr="00750B6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A252" w14:textId="77777777" w:rsidR="00136B45" w:rsidRPr="0056504B" w:rsidRDefault="00136B45" w:rsidP="00750B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648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Екологічні аспекти: важливо враховувати вплив будівництва на навколишнє середовище та природні ресурси. Необхідно вживати заходів для збереження природних ландшафтів та використання екологічно чистих матеріалів.</w:t>
            </w:r>
          </w:p>
          <w:p w14:paraId="6C97909C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lastRenderedPageBreak/>
              <w:t>Адаптація до потреб користувачів: важливо врахувати потреби майбутніх користувачів спортивного комплексу та забезпечити відповідні умови для проведення різних видів спортивних заходів та тренувань.</w:t>
            </w:r>
          </w:p>
          <w:p w14:paraId="0D93A351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Безпека та здоров'я: необхідно враховувати вимоги щодо безпеки та здоров'я при проектуванні та будівництві спортивного об'єкту, зокрема створювати безпечні умови для використання приміщень та спортивного обладнання.</w:t>
            </w:r>
          </w:p>
          <w:p w14:paraId="73ED0A9A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Енергоефективність: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враховування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енергоефективних технологій та рішень під час проектування та будівництва може допомогти зменшити споживання енергії та витрати на утримання спортивного павільйону у майбутньому.</w:t>
            </w:r>
          </w:p>
          <w:p w14:paraId="67BCAE47" w14:textId="77777777" w:rsidR="00136B45" w:rsidRPr="0056504B" w:rsidRDefault="00136B45" w:rsidP="00750B65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Інновації та технології: використання сучасних інноваційних технологій у будівництві може покращити функціональність та ефективність спортивного павільйону, забезпечуючи його відповідність сучасним вимогам та стандартам.</w:t>
            </w:r>
          </w:p>
        </w:tc>
      </w:tr>
    </w:tbl>
    <w:p w14:paraId="04F7EFEF" w14:textId="77777777" w:rsidR="00136B45" w:rsidRPr="0056504B" w:rsidRDefault="00136B45" w:rsidP="00136B4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6BC68D6" w14:textId="77777777" w:rsidR="00136B45" w:rsidRPr="0056504B" w:rsidRDefault="00136B45" w:rsidP="00136B45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115A8228" w14:textId="11B10B11" w:rsidR="009F4F14" w:rsidRPr="009F4F14" w:rsidRDefault="009F4F14" w:rsidP="009F4F14">
      <w:pPr>
        <w:widowControl w:val="0"/>
        <w:overflowPunct w:val="0"/>
        <w:autoSpaceDE w:val="0"/>
        <w:autoSpaceDN w:val="0"/>
        <w:adjustRightInd w:val="0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міської ради</w:t>
      </w:r>
    </w:p>
    <w:p w14:paraId="58400183" w14:textId="564EC03D" w:rsidR="009F4F14" w:rsidRPr="009F4F14" w:rsidRDefault="009F4F14" w:rsidP="009F4F14">
      <w:pPr>
        <w:widowControl w:val="0"/>
        <w:overflowPunct w:val="0"/>
        <w:autoSpaceDE w:val="0"/>
        <w:autoSpaceDN w:val="0"/>
        <w:adjustRightInd w:val="0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6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</w:t>
      </w: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09.2025 №</w:t>
      </w:r>
      <w:r w:rsidR="0056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4351</w:t>
      </w:r>
      <w:r w:rsidRPr="009F4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-60/2025</w:t>
      </w:r>
    </w:p>
    <w:p w14:paraId="6FC2C364" w14:textId="6FAF1CB3" w:rsidR="00D47F19" w:rsidRPr="0056173E" w:rsidRDefault="00D47F19" w:rsidP="00207778">
      <w:pPr>
        <w:spacing w:after="160" w:line="259" w:lineRule="auto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B62C810" w14:textId="08D1B2BD" w:rsidR="00D47F19" w:rsidRPr="009F4F14" w:rsidRDefault="00D47F19" w:rsidP="00D47F19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9F4F1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Додаток 2</w:t>
      </w:r>
    </w:p>
    <w:p w14:paraId="04D847E5" w14:textId="77777777" w:rsidR="00691226" w:rsidRPr="0056504B" w:rsidRDefault="00691226" w:rsidP="00C962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DF611D2" w14:textId="6AAB922B" w:rsidR="00C962B8" w:rsidRPr="0056504B" w:rsidRDefault="00C962B8" w:rsidP="00C962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ТЕХНІЧНЕ ЗАВДАННЯ № </w:t>
      </w:r>
      <w:r w:rsidR="00691226"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77</w:t>
      </w:r>
    </w:p>
    <w:p w14:paraId="241686EC" w14:textId="77777777" w:rsidR="00C962B8" w:rsidRPr="0056504B" w:rsidRDefault="00C962B8" w:rsidP="00C962B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C962B8" w:rsidRPr="0056504B" w14:paraId="61CFDE03" w14:textId="77777777" w:rsidTr="00347BD8">
        <w:trPr>
          <w:trHeight w:val="99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D937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F6B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В.1.2.2 проведення ремонтних робіт у медичних закладах громади.</w:t>
            </w:r>
          </w:p>
          <w:p w14:paraId="49231455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962B8" w:rsidRPr="0056504B" w14:paraId="18E20A31" w14:textId="77777777" w:rsidTr="006B55E9">
        <w:trPr>
          <w:trHeight w:val="144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10D2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288" w14:textId="5278C172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Реконструкція будівлі неврологічного відділу за літерою "А" КНП "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багатопрофільна лікарня" під реабілітаційне відділення пацієнтів, в тому числі військовослужбовців по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вул.О.Грицей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15 в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м.Долина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Калуського району Івано-Франківської області</w:t>
            </w:r>
            <w:r w:rsidR="00DC5B3E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C962B8" w:rsidRPr="002711D5" w14:paraId="45CE767C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CB06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B1F" w14:textId="77777777" w:rsidR="00C962B8" w:rsidRPr="0056504B" w:rsidRDefault="00C962B8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Підвищення якості надання медичної допомоги. </w:t>
            </w:r>
          </w:p>
          <w:p w14:paraId="074A3B38" w14:textId="77777777" w:rsidR="00C962B8" w:rsidRPr="0056504B" w:rsidRDefault="00C962B8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сучасної,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безбар'ерної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енергоефекгивної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та</w:t>
            </w:r>
            <w:r w:rsidRPr="0056504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функціонально</w:t>
            </w:r>
            <w:r w:rsidRPr="0056504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адаптованої</w:t>
            </w:r>
            <w:r w:rsidRPr="00565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медичної</w:t>
            </w:r>
            <w:r w:rsidRPr="0056504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інфраструктури</w:t>
            </w:r>
            <w:r w:rsidRPr="00565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для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якісних та доступних медичних послуг жителям громади та прилеглих</w:t>
            </w:r>
            <w:r w:rsidRPr="0056504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територій.</w:t>
            </w:r>
          </w:p>
        </w:tc>
      </w:tr>
      <w:tr w:rsidR="00C962B8" w:rsidRPr="0056504B" w14:paraId="34A3A180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5428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597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ТГ.</w:t>
            </w:r>
          </w:p>
        </w:tc>
      </w:tr>
      <w:tr w:rsidR="00C962B8" w:rsidRPr="0056504B" w14:paraId="5DF73115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77B5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3D0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48 500 осіб.</w:t>
            </w:r>
          </w:p>
        </w:tc>
      </w:tr>
      <w:tr w:rsidR="00C962B8" w:rsidRPr="0056504B" w14:paraId="549A3193" w14:textId="77777777" w:rsidTr="000C0936">
        <w:trPr>
          <w:trHeight w:val="139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C978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39D" w14:textId="24809CF6" w:rsidR="00C962B8" w:rsidRPr="0056504B" w:rsidRDefault="00C962B8" w:rsidP="000C0936">
            <w:pPr>
              <w:widowControl w:val="0"/>
              <w:autoSpaceDE w:val="0"/>
              <w:autoSpaceDN w:val="0"/>
              <w:spacing w:line="23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передбачає</w:t>
            </w:r>
            <w:r w:rsidRPr="0056504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поетапне</w:t>
            </w:r>
            <w:r w:rsidRPr="00565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проведения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реконструкційних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робіт будівлі лікарні </w:t>
            </w:r>
            <w:r w:rsidRPr="0056504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val="uk-UA"/>
              </w:rPr>
              <w:t xml:space="preserve">з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урахуванням сучасних стандартів охорони здоров'я, енергоефективності та доступності. Запропоновані зміни дозволять адаптувати приміщення до потреб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медииного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обслуговування в умовах </w:t>
            </w:r>
            <w:r w:rsidRPr="00565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післявоєнної</w:t>
            </w:r>
            <w:r w:rsidRPr="005650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відбудови та</w:t>
            </w:r>
            <w:r w:rsidRPr="0056504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демографічних викликів.</w:t>
            </w:r>
          </w:p>
        </w:tc>
      </w:tr>
      <w:tr w:rsidR="00C962B8" w:rsidRPr="0056504B" w14:paraId="5542FC4E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B1D7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BFC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відповідних умов для надання необхідної допомоги воїнам ЗСУ, які потребують  відновного лікування. Задоволення потреб населення громади в реабілітаційних послугах.</w:t>
            </w:r>
          </w:p>
        </w:tc>
      </w:tr>
      <w:tr w:rsidR="00C962B8" w:rsidRPr="0056504B" w14:paraId="523D5AC9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1C9F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2E7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-кошторисної документації та її законодавча легалізація.</w:t>
            </w:r>
          </w:p>
          <w:p w14:paraId="7185C1CD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закупівлі необхідного обладнання.</w:t>
            </w:r>
          </w:p>
          <w:p w14:paraId="3368C3EC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реконструкційних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робіт.</w:t>
            </w:r>
          </w:p>
          <w:p w14:paraId="5530F53F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звітів щодо ефективності функціонування відділення та поширення позитивного досвіду серед населення.</w:t>
            </w:r>
          </w:p>
        </w:tc>
      </w:tr>
      <w:tr w:rsidR="00C962B8" w:rsidRPr="0056504B" w14:paraId="0DC1FEFE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B640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77EF" w14:textId="7512605B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2026-202</w:t>
            </w:r>
            <w:r w:rsidR="00DF67D4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962B8" w:rsidRPr="0056504B" w14:paraId="7A69CA5B" w14:textId="77777777" w:rsidTr="006B55E9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10B7" w14:textId="46682E2A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3066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C75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F36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1C3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4A0D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</w:tr>
      <w:tr w:rsidR="00C962B8" w:rsidRPr="0056504B" w14:paraId="6997CCAB" w14:textId="77777777" w:rsidTr="00117C99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0C01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6172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F83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A0D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21931,7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96CE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4FB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21931,7</w:t>
            </w:r>
          </w:p>
        </w:tc>
      </w:tr>
      <w:tr w:rsidR="00C962B8" w:rsidRPr="0056504B" w14:paraId="6341C740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B401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7C2D" w14:textId="3557C00A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кошти державного та обласного бюджетів,  гранти.</w:t>
            </w:r>
          </w:p>
        </w:tc>
      </w:tr>
      <w:tr w:rsidR="00C962B8" w:rsidRPr="0056504B" w14:paraId="4E074272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DA95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Ключові потенційні 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B64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рада, міжнародні партнери, обласна рада, державні органи влади.</w:t>
            </w:r>
          </w:p>
          <w:p w14:paraId="29CD8F82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962B8" w:rsidRPr="0056504B" w14:paraId="47466CB9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F8D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96C" w14:textId="77777777" w:rsidR="00C962B8" w:rsidRPr="0056504B" w:rsidRDefault="00C962B8" w:rsidP="006B55E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2AC4BEE2" w14:textId="77777777" w:rsidR="00691226" w:rsidRPr="0056504B" w:rsidRDefault="0069122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14:paraId="5046C63F" w14:textId="7CDEF1DE" w:rsidR="00691226" w:rsidRPr="0056504B" w:rsidRDefault="00C962B8" w:rsidP="006912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 xml:space="preserve">ТЕХНІЧНЕ ЗАВДАННЯ № </w:t>
      </w:r>
      <w:r w:rsidR="00691226"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7</w:t>
      </w:r>
      <w:r w:rsidR="00DF67D4"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8</w:t>
      </w:r>
    </w:p>
    <w:p w14:paraId="0D65862C" w14:textId="77777777" w:rsidR="00C962B8" w:rsidRPr="0056504B" w:rsidRDefault="00C962B8" w:rsidP="00C962B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C962B8" w:rsidRPr="0056504B" w14:paraId="468EBB8D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0587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0EB" w14:textId="67B1ADBE" w:rsidR="00C962B8" w:rsidRPr="0056504B" w:rsidRDefault="00DC5B3E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Б.2.2.4. Облаштування безпечних умов у закладах охорони здоров’я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962B8" w:rsidRPr="0056504B" w14:paraId="0896AE94" w14:textId="77777777" w:rsidTr="000C0936">
        <w:trPr>
          <w:trHeight w:val="114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E471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DB7" w14:textId="1C07F27C" w:rsidR="00C962B8" w:rsidRPr="0056504B" w:rsidRDefault="00C962B8" w:rsidP="00DC5B3E">
            <w:pPr>
              <w:pStyle w:val="a7"/>
              <w:spacing w:line="232" w:lineRule="auto"/>
              <w:ind w:left="0" w:right="112"/>
              <w:jc w:val="both"/>
              <w:rPr>
                <w:b/>
                <w:sz w:val="24"/>
                <w:szCs w:val="24"/>
                <w:lang w:eastAsia="uk-UA"/>
              </w:rPr>
            </w:pPr>
            <w:r w:rsidRPr="0056504B">
              <w:rPr>
                <w:b/>
                <w:sz w:val="24"/>
                <w:szCs w:val="24"/>
              </w:rPr>
              <w:t>Капітальний ремонт найпростішого укриття в приміщенні головного корпусу за літерою "В" в КНП "</w:t>
            </w:r>
            <w:proofErr w:type="spellStart"/>
            <w:r w:rsidRPr="0056504B">
              <w:rPr>
                <w:b/>
                <w:sz w:val="24"/>
                <w:szCs w:val="24"/>
              </w:rPr>
              <w:t>Долинська</w:t>
            </w:r>
            <w:proofErr w:type="spellEnd"/>
            <w:r w:rsidRPr="0056504B">
              <w:rPr>
                <w:b/>
                <w:sz w:val="24"/>
                <w:szCs w:val="24"/>
              </w:rPr>
              <w:t xml:space="preserve"> багатопрофільна лікарня" </w:t>
            </w:r>
            <w:proofErr w:type="spellStart"/>
            <w:r w:rsidRPr="0056504B">
              <w:rPr>
                <w:b/>
                <w:sz w:val="24"/>
                <w:szCs w:val="24"/>
              </w:rPr>
              <w:t>Долинської</w:t>
            </w:r>
            <w:proofErr w:type="spellEnd"/>
            <w:r w:rsidRPr="0056504B">
              <w:rPr>
                <w:b/>
                <w:sz w:val="24"/>
                <w:szCs w:val="24"/>
              </w:rPr>
              <w:t xml:space="preserve"> міської ради Івано-Франківської області по </w:t>
            </w:r>
            <w:proofErr w:type="spellStart"/>
            <w:r w:rsidRPr="0056504B">
              <w:rPr>
                <w:b/>
                <w:sz w:val="24"/>
                <w:szCs w:val="24"/>
              </w:rPr>
              <w:t>вул.Оксани</w:t>
            </w:r>
            <w:proofErr w:type="spellEnd"/>
            <w:r w:rsidRPr="005650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504B">
              <w:rPr>
                <w:b/>
                <w:sz w:val="24"/>
                <w:szCs w:val="24"/>
              </w:rPr>
              <w:t>Грицей</w:t>
            </w:r>
            <w:proofErr w:type="spellEnd"/>
            <w:r w:rsidRPr="0056504B">
              <w:rPr>
                <w:b/>
                <w:sz w:val="24"/>
                <w:szCs w:val="24"/>
              </w:rPr>
              <w:t>, 15</w:t>
            </w:r>
            <w:r w:rsidRPr="0056504B">
              <w:rPr>
                <w:b/>
                <w:bCs/>
                <w:color w:val="111111"/>
                <w:sz w:val="24"/>
                <w:szCs w:val="24"/>
              </w:rPr>
              <w:t>.</w:t>
            </w:r>
          </w:p>
        </w:tc>
      </w:tr>
      <w:tr w:rsidR="00C962B8" w:rsidRPr="0056504B" w14:paraId="6A686F97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26FB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C09" w14:textId="60EE29FA" w:rsidR="00C962B8" w:rsidRPr="0056504B" w:rsidRDefault="00C962B8" w:rsidP="006B55E9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безпеки пацієнтів та персоналу, приведення укриття до нормативних стандартів, оптимізація використання ресурсів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962B8" w:rsidRPr="0056504B" w14:paraId="6C744DA5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EA78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5AD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ТГ.</w:t>
            </w:r>
          </w:p>
        </w:tc>
      </w:tr>
      <w:tr w:rsidR="00C962B8" w:rsidRPr="0056504B" w14:paraId="251276DE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9DF0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8B7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48 500 осіб.</w:t>
            </w:r>
          </w:p>
        </w:tc>
      </w:tr>
      <w:tr w:rsidR="00C962B8" w:rsidRPr="0056504B" w14:paraId="2C0203BD" w14:textId="77777777" w:rsidTr="006B55E9">
        <w:trPr>
          <w:trHeight w:val="178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F9F0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D7B" w14:textId="4B844AAC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 спрямований на відновлення та модернізацію захисних споруд приміщення лікарні з метою забезпечення безпеки пацієнтів і персоналу під час надзвичайних ситуацій. У межах проекту передбачено ремонтно-будівельні роботи, облаштування системи вентиляції, освітлення, водопостачання, встановлення аварійного електроживлення, санітарно-гігієнічних вузлів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962B8" w:rsidRPr="0056504B" w14:paraId="2A809DE9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2B25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2134" w14:textId="2D318CAA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Відремонтоване та обладнане укриття, покращені умови перебування, підвищений рівень безпеки лікарні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962B8" w:rsidRPr="0056504B" w14:paraId="5ACF7BA1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BB34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F47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-кошторисної документації та її законодавча легалізація.</w:t>
            </w:r>
          </w:p>
          <w:p w14:paraId="11F781EA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закупівлі необхідного обладнання.</w:t>
            </w:r>
          </w:p>
          <w:p w14:paraId="5F3FAD8C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 робіт.</w:t>
            </w:r>
          </w:p>
          <w:p w14:paraId="28F1AEE6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звітів щодо ефективності функціонування укриття та поширення позитивного досвіду серед населення.</w:t>
            </w:r>
          </w:p>
        </w:tc>
      </w:tr>
      <w:tr w:rsidR="00C962B8" w:rsidRPr="0056504B" w14:paraId="0C7398BE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B3AA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7B57" w14:textId="2663536D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2026-202</w:t>
            </w:r>
            <w:r w:rsidR="00DF67D4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962B8" w:rsidRPr="0056504B" w14:paraId="14078631" w14:textId="77777777" w:rsidTr="006B55E9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6639" w14:textId="5D69FEFE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</w:t>
            </w:r>
            <w:r w:rsidR="00550E0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7133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78DB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6C4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4C4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E23A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</w:tr>
      <w:tr w:rsidR="00C962B8" w:rsidRPr="0056504B" w14:paraId="3FBC23F6" w14:textId="77777777" w:rsidTr="00117C99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0D7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1CB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758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991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10675,8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570C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A1E" w14:textId="77777777" w:rsidR="00C962B8" w:rsidRPr="0056504B" w:rsidRDefault="00C962B8" w:rsidP="006B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10675,8</w:t>
            </w:r>
          </w:p>
        </w:tc>
      </w:tr>
      <w:tr w:rsidR="00C962B8" w:rsidRPr="0056504B" w14:paraId="7DE5CBA6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5DA6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581" w14:textId="7C3F3C78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кошти державного та обласного бюджетів,  гранти.</w:t>
            </w:r>
          </w:p>
        </w:tc>
      </w:tr>
      <w:tr w:rsidR="00C962B8" w:rsidRPr="0056504B" w14:paraId="19AD430D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8DD2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Ключові потенційні 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AE7F" w14:textId="77777777" w:rsidR="00C962B8" w:rsidRPr="0056504B" w:rsidRDefault="00C962B8" w:rsidP="006B55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рада, міжнародні партнери, обласна рада, державні органи влади.</w:t>
            </w:r>
          </w:p>
          <w:p w14:paraId="4C7E05B1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962B8" w:rsidRPr="0056504B" w14:paraId="69DE31C3" w14:textId="77777777" w:rsidTr="006B55E9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04D8" w14:textId="77777777" w:rsidR="00C962B8" w:rsidRPr="0056504B" w:rsidRDefault="00C962B8" w:rsidP="006B5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202" w14:textId="77777777" w:rsidR="00C962B8" w:rsidRPr="0056504B" w:rsidRDefault="00C962B8" w:rsidP="006B55E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35049375" w14:textId="70CE364A" w:rsidR="00C962B8" w:rsidRPr="0056504B" w:rsidRDefault="00C962B8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059F95" w14:textId="1CC7E3C8" w:rsidR="00E72E0D" w:rsidRPr="0056504B" w:rsidRDefault="00E72E0D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6AB195" w14:textId="77777777" w:rsidR="00E72E0D" w:rsidRPr="0056504B" w:rsidRDefault="00E72E0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14:paraId="5C570AD6" w14:textId="6E62EA11" w:rsidR="00E72E0D" w:rsidRPr="0056504B" w:rsidRDefault="00E72E0D" w:rsidP="00E72E0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 xml:space="preserve">ТЕХНІЧНЕ ЗАВДАННЯ № </w:t>
      </w:r>
      <w:r w:rsidR="008E4311" w:rsidRPr="005650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79</w:t>
      </w:r>
      <w:r w:rsidRPr="005650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4"/>
        <w:gridCol w:w="1378"/>
        <w:gridCol w:w="1377"/>
        <w:gridCol w:w="1254"/>
        <w:gridCol w:w="1381"/>
        <w:gridCol w:w="1622"/>
      </w:tblGrid>
      <w:tr w:rsidR="00E72E0D" w:rsidRPr="002711D5" w14:paraId="51AE2B10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8CC3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C039" w14:textId="77777777" w:rsidR="00E72E0D" w:rsidRPr="0056504B" w:rsidRDefault="00E72E0D" w:rsidP="00EF38C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А.3.2.2 комплексна модернізація закладів комунальної сфери з використанням сучасних енергоефективних технологій (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термомодернізація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будівель, заміна систем опалення, електропостачання, освітлення, електрообладнання).</w:t>
            </w:r>
          </w:p>
        </w:tc>
      </w:tr>
      <w:tr w:rsidR="00E72E0D" w:rsidRPr="002711D5" w14:paraId="497493FA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F548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74A" w14:textId="2BCD3BF4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Будівництво сонячних станцій (СЕС) на будівлях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Підберезької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Солуківської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амбулаторій</w:t>
            </w:r>
            <w:r w:rsidR="000C0936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72E0D" w:rsidRPr="0056504B" w14:paraId="15F6A813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A1A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6E7A" w14:textId="77777777" w:rsidR="00E72E0D" w:rsidRPr="0056504B" w:rsidRDefault="00E72E0D" w:rsidP="00EF38CA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Скорочення споживання електроенергії, та як наслідок, зекономлено бюджетні кошти на її сплату. </w:t>
            </w:r>
          </w:p>
          <w:p w14:paraId="07C21FA8" w14:textId="77777777" w:rsidR="00E72E0D" w:rsidRPr="0056504B" w:rsidRDefault="00E72E0D" w:rsidP="00EF38CA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Зменшення викидів парникових газів в атмосферу.</w:t>
            </w:r>
          </w:p>
          <w:p w14:paraId="3D4521A2" w14:textId="77777777" w:rsidR="00E72E0D" w:rsidRPr="0056504B" w:rsidRDefault="00E72E0D" w:rsidP="00EF38CA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Зменшення навантаження на енергетичну систему.</w:t>
            </w:r>
          </w:p>
          <w:p w14:paraId="20282722" w14:textId="77777777" w:rsidR="00E72E0D" w:rsidRPr="0056504B" w:rsidRDefault="00E72E0D" w:rsidP="00EF38CA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Покращення умов виховного процесу за рахунок відсутності відключень електроенергії.</w:t>
            </w:r>
          </w:p>
          <w:p w14:paraId="3F7210AE" w14:textId="77777777" w:rsidR="00E72E0D" w:rsidRPr="0056504B" w:rsidRDefault="00E72E0D" w:rsidP="00EF38CA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Інформування населення та поширення позитивного досвіду щодо впровадження альтернативних джерел енергії, як запоруки енергетичної самодостатності.</w:t>
            </w:r>
          </w:p>
        </w:tc>
      </w:tr>
      <w:tr w:rsidR="00E72E0D" w:rsidRPr="0056504B" w14:paraId="59F05C14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919B" w14:textId="77777777" w:rsidR="00E72E0D" w:rsidRPr="0056504B" w:rsidRDefault="00E72E0D" w:rsidP="00EF38CA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C3B1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ТГ.</w:t>
            </w:r>
          </w:p>
        </w:tc>
      </w:tr>
      <w:tr w:rsidR="00E72E0D" w:rsidRPr="0056504B" w14:paraId="3F94E36B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51FD" w14:textId="2F711C7F" w:rsidR="00E72E0D" w:rsidRPr="0056504B" w:rsidRDefault="00E72E0D" w:rsidP="000C0936">
            <w:pPr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583E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 осіб.</w:t>
            </w:r>
          </w:p>
        </w:tc>
      </w:tr>
      <w:tr w:rsidR="00E72E0D" w:rsidRPr="0056504B" w14:paraId="2879B11A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4FBF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2973" w14:textId="0A8AED60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Будівництво 2-х дахових сонячних станцій на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будівлях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Підберезької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Солуківської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амбулаторій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загальною встановленою потужністю 30 кВт з акумуляторами (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Підберезька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амбулаторія» - 15,0 кВт;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Солуківська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амбулаторія - 15 кВт. Проектом передбачається встановлення на дахах амбулаторій системи кріплень фотоелектричних модулів, монтаж фотоелектричних модулів потужністю 540 Вт кожен, встановлення гібридних інверторів; монтаж кабелів,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розпридільчих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щитків та трансформаторів; встановлення акумуляторів.</w:t>
            </w:r>
          </w:p>
          <w:p w14:paraId="06102388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Згідно проекту дані сонячні станції згенерують 30 400 кВт год. в рік електроенергії, що допоможе знизити викиди СО2 в атмосферу на 29,8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тонн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рік.</w:t>
            </w:r>
          </w:p>
          <w:p w14:paraId="342FCA89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Економія бюджетних коштів – орієнтовно 300,0 тис. грн в рік при розрахунковому тарифі на електроенергію 10,0 грн/кВт.</w:t>
            </w:r>
          </w:p>
        </w:tc>
      </w:tr>
      <w:tr w:rsidR="00E72E0D" w:rsidRPr="0056504B" w14:paraId="1C528B91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949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35E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Побудова та введення в експлуатацію 2-х комунальних сонячних станцій на будівлях амбулаторій загальною встановленою потужністю 30 кВт.</w:t>
            </w:r>
          </w:p>
        </w:tc>
      </w:tr>
      <w:tr w:rsidR="00E72E0D" w:rsidRPr="0056504B" w14:paraId="59E60234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F8EB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E88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-кошторисної документації та її законодавча легалізація.</w:t>
            </w:r>
          </w:p>
          <w:p w14:paraId="3DAC7C54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закупівлі необхідного обладнання.</w:t>
            </w:r>
          </w:p>
          <w:p w14:paraId="1D2A8559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Встановлення та підключення сонячних електростанцій.</w:t>
            </w:r>
          </w:p>
          <w:p w14:paraId="034A7137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звітів щодо ефективності функціонування станцій та поширення позитивного досвіду серед населення.</w:t>
            </w:r>
          </w:p>
        </w:tc>
      </w:tr>
      <w:tr w:rsidR="00E72E0D" w:rsidRPr="0056504B" w14:paraId="253FBE53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59B6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7D45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2026 -2027 рр.</w:t>
            </w:r>
          </w:p>
        </w:tc>
      </w:tr>
      <w:tr w:rsidR="00E72E0D" w:rsidRPr="0056504B" w14:paraId="2468AE11" w14:textId="77777777" w:rsidTr="000C0936">
        <w:trPr>
          <w:trHeight w:val="291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2C1A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B2E5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BFAD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2A70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552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5AF7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E72E0D" w:rsidRPr="0056504B" w14:paraId="11E76E66" w14:textId="77777777" w:rsidTr="000C0936">
        <w:trPr>
          <w:trHeight w:val="263"/>
        </w:trPr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9139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9BF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FC3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A7A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4D4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22E" w14:textId="77777777" w:rsidR="00E72E0D" w:rsidRPr="0056504B" w:rsidRDefault="00E72E0D" w:rsidP="00EF3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2000,0</w:t>
            </w:r>
          </w:p>
        </w:tc>
      </w:tr>
      <w:tr w:rsidR="00E72E0D" w:rsidRPr="0056504B" w14:paraId="42D7DE3F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0CE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000E" w14:textId="3E70A102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0936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кошти державного та обласного бюджетів, кредитні кошти, гранти. </w:t>
            </w:r>
          </w:p>
        </w:tc>
      </w:tr>
      <w:tr w:rsidR="00E72E0D" w:rsidRPr="0056504B" w14:paraId="213EAA58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E376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1822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міжнародні донори, партнери, обласна рада, державні органи влади.</w:t>
            </w:r>
          </w:p>
        </w:tc>
      </w:tr>
      <w:tr w:rsidR="00E72E0D" w:rsidRPr="0056504B" w14:paraId="0A58770B" w14:textId="77777777" w:rsidTr="000C093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AB36" w14:textId="77777777" w:rsidR="00E72E0D" w:rsidRPr="0056504B" w:rsidRDefault="00E72E0D" w:rsidP="00EF38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E20" w14:textId="77777777" w:rsidR="00E72E0D" w:rsidRPr="0056504B" w:rsidRDefault="00E72E0D" w:rsidP="00EF38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A962E5A" w14:textId="3E7CF7A1" w:rsidR="00FF5C8C" w:rsidRPr="0056504B" w:rsidRDefault="006B55E9" w:rsidP="006B55E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ТЕХНІЧНЕ ЗАВДАННЯ №</w:t>
      </w:r>
      <w:r w:rsidR="008E4311" w:rsidRPr="005650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80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2210"/>
        <w:gridCol w:w="1164"/>
        <w:gridCol w:w="1559"/>
        <w:gridCol w:w="1572"/>
        <w:gridCol w:w="1546"/>
        <w:gridCol w:w="1588"/>
      </w:tblGrid>
      <w:tr w:rsidR="0008106A" w:rsidRPr="002711D5" w14:paraId="05B63BFC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212C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52B" w14:textId="77777777" w:rsidR="0008106A" w:rsidRPr="0056504B" w:rsidRDefault="0008106A" w:rsidP="0045074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В.4.2. </w:t>
            </w:r>
            <w:bookmarkStart w:id="14" w:name="_Hlk94693757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умов  для функціонування мережі закладів культури, надання якісних культурних послуг для всіх верств населення</w:t>
            </w:r>
            <w:bookmarkEnd w:id="14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утримання приміщень навчальних закладів в санітарно-нормативних нормах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EB8767" w14:textId="47BE1813" w:rsidR="008E4311" w:rsidRPr="0056504B" w:rsidRDefault="008E4311" w:rsidP="0045074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Б.1.1.6 капітальний ремонт і реконструкція об’єктів та приміщень комунальної власності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громади.</w:t>
            </w:r>
          </w:p>
        </w:tc>
      </w:tr>
      <w:tr w:rsidR="0008106A" w:rsidRPr="0056504B" w14:paraId="4260EF31" w14:textId="77777777" w:rsidTr="00B67E9A">
        <w:trPr>
          <w:trHeight w:val="7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E38D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A20" w14:textId="01A5C181" w:rsidR="0008106A" w:rsidRPr="0056504B" w:rsidRDefault="0008106A" w:rsidP="008E4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Комплексний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капітального ремонту, модернізації приміщення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дитячої музичної школи імені Мирослава Антоновича, м. Долина, вул.</w:t>
            </w:r>
            <w:r w:rsidR="008E4311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Котляревського, 9</w:t>
            </w:r>
            <w:r w:rsidR="008E4311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08106A" w:rsidRPr="0056504B" w14:paraId="7A47F3F6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1307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06B" w14:textId="1FA4B734" w:rsidR="0008106A" w:rsidRPr="0056504B" w:rsidRDefault="0008106A" w:rsidP="0045074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1. Технічні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безпекові</w:t>
            </w:r>
            <w:proofErr w:type="spellEnd"/>
            <w:r w:rsidR="008E4311"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:</w:t>
            </w:r>
          </w:p>
          <w:p w14:paraId="771DB0A5" w14:textId="57B7E147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овна заміна покрівлі з покращенням тепло- та гідроізоляції, зміцненням несучих конструкцій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490E99CF" w14:textId="4674C392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еконструкція підвалу у відповідності до вимог цивільного захисту: укріплення конструкцій, облаштування вентиляції, освітлення, водопостачання, санвузлів, зон відпочинку та медичного куточка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502F7B61" w14:textId="480A91B2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одернізація електромереж, систем безпеки та освітлення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489D28A1" w14:textId="62D28C5F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абезпечення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безбар’єрного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доступу.</w:t>
            </w:r>
          </w:p>
          <w:p w14:paraId="502C9402" w14:textId="134926DA" w:rsidR="0008106A" w:rsidRPr="0056504B" w:rsidRDefault="0008106A" w:rsidP="0045074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2. Естетичні та соціальні</w:t>
            </w:r>
            <w:r w:rsidR="008E4311"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:</w:t>
            </w:r>
          </w:p>
          <w:p w14:paraId="593703AA" w14:textId="1C54A13C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новлення дизайну фо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 у сучасному стилі з урахуванням ідентичності закладу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2E948306" w14:textId="5425FECD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творення комфортного простору для очікування та неформального спілкування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12735719" w14:textId="13ADF2D2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оліпшення психологічного комфорту та підвищення престижу школи.</w:t>
            </w:r>
          </w:p>
          <w:p w14:paraId="6DE10C5B" w14:textId="78643463" w:rsidR="0008106A" w:rsidRPr="0056504B" w:rsidRDefault="0008106A" w:rsidP="0045074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3. Економічні та екологічні</w:t>
            </w:r>
            <w:r w:rsidR="008E4311"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:</w:t>
            </w:r>
          </w:p>
          <w:p w14:paraId="6DA3FAB0" w14:textId="233D4C53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ідвищення енергоефективності будівлі, зниження витрат на опалення та обслуговування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46D5270D" w14:textId="5C930C04" w:rsidR="0008106A" w:rsidRPr="0056504B" w:rsidRDefault="0008106A" w:rsidP="00450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="008E431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икористання сучасних енергоощадних і екологічно безпечних матеріалів.</w:t>
            </w:r>
          </w:p>
        </w:tc>
      </w:tr>
      <w:tr w:rsidR="0008106A" w:rsidRPr="0056504B" w14:paraId="4214CD54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2731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255" w14:textId="77777777" w:rsidR="0008106A" w:rsidRPr="0056504B" w:rsidRDefault="0008106A" w:rsidP="0045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64476C" w14:textId="77777777" w:rsidR="0008106A" w:rsidRPr="0056504B" w:rsidRDefault="0008106A" w:rsidP="0045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Долина, вул. Котляревського, 9</w:t>
            </w:r>
          </w:p>
        </w:tc>
      </w:tr>
      <w:tr w:rsidR="0008106A" w:rsidRPr="0056504B" w14:paraId="5A5E78D4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FA37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CA1" w14:textId="77777777" w:rsidR="0008106A" w:rsidRPr="0056504B" w:rsidRDefault="0008106A" w:rsidP="0045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1905B8" w14:textId="3191BE13" w:rsidR="0008106A" w:rsidRPr="0056504B" w:rsidRDefault="0008106A" w:rsidP="0045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  <w:r w:rsidR="00892AF6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адміністративно – технічний персонал школи та інші.</w:t>
            </w:r>
          </w:p>
          <w:p w14:paraId="73FD6026" w14:textId="77777777" w:rsidR="0008106A" w:rsidRPr="0056504B" w:rsidRDefault="0008106A" w:rsidP="0045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8106A" w:rsidRPr="0056504B" w14:paraId="49843E4D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3ED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F0D" w14:textId="2C12FA59" w:rsidR="0008106A" w:rsidRPr="0056504B" w:rsidRDefault="0008106A" w:rsidP="0045074C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капітального ремонту покрівлі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ДМШ ім. М. Антоновича, яка збудована у 1971 році, загальна площа яко</w:t>
            </w:r>
            <w:r w:rsidR="00892AF6" w:rsidRPr="0056504B">
              <w:rPr>
                <w:sz w:val="24"/>
                <w:szCs w:val="24"/>
                <w:lang w:val="uk-UA"/>
              </w:rPr>
              <w:t>ї</w:t>
            </w:r>
            <w:r w:rsidRPr="0056504B">
              <w:rPr>
                <w:sz w:val="24"/>
                <w:szCs w:val="24"/>
                <w:lang w:val="uk-UA"/>
              </w:rPr>
              <w:t xml:space="preserve"> 2023,2 м</w:t>
            </w:r>
            <w:r w:rsidRPr="0056504B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56504B">
              <w:rPr>
                <w:sz w:val="24"/>
                <w:szCs w:val="24"/>
                <w:lang w:val="uk-UA"/>
              </w:rPr>
              <w:t>. У н</w:t>
            </w:r>
            <w:r w:rsidR="00892AF6" w:rsidRPr="0056504B">
              <w:rPr>
                <w:sz w:val="24"/>
                <w:szCs w:val="24"/>
                <w:lang w:val="uk-UA"/>
              </w:rPr>
              <w:t>ій</w:t>
            </w:r>
            <w:r w:rsidRPr="0056504B">
              <w:rPr>
                <w:sz w:val="24"/>
                <w:szCs w:val="24"/>
                <w:lang w:val="uk-UA"/>
              </w:rPr>
              <w:t xml:space="preserve"> розташовані фойє, малий концертний зал на 60 місць та новий великий концертний зал ім. Володимира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Луціва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 на 120 місць</w:t>
            </w:r>
            <w:r w:rsidR="00892AF6" w:rsidRPr="0056504B">
              <w:rPr>
                <w:sz w:val="24"/>
                <w:szCs w:val="24"/>
                <w:lang w:val="uk-UA"/>
              </w:rPr>
              <w:t>,</w:t>
            </w:r>
            <w:r w:rsidRPr="0056504B">
              <w:rPr>
                <w:sz w:val="24"/>
                <w:szCs w:val="24"/>
                <w:lang w:val="uk-UA"/>
              </w:rPr>
              <w:t xml:space="preserve"> 45 навчальних класів.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спрямований на створення належних умов та забезпечення безперебійної роботи закладу.</w:t>
            </w:r>
            <w:r w:rsidR="00892AF6" w:rsidRPr="0056504B">
              <w:rPr>
                <w:sz w:val="24"/>
                <w:szCs w:val="24"/>
                <w:lang w:val="uk-UA"/>
              </w:rPr>
              <w:t xml:space="preserve"> Проектом передбачається:</w:t>
            </w:r>
          </w:p>
          <w:p w14:paraId="05DACB8E" w14:textId="550BA1AA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rPr>
                <w:rStyle w:val="af"/>
                <w:b w:val="0"/>
              </w:rPr>
              <w:t xml:space="preserve">- </w:t>
            </w:r>
            <w:r w:rsidR="00892AF6" w:rsidRPr="0056504B">
              <w:rPr>
                <w:rStyle w:val="af"/>
                <w:b w:val="0"/>
              </w:rPr>
              <w:t>к</w:t>
            </w:r>
            <w:r w:rsidRPr="0056504B">
              <w:rPr>
                <w:rStyle w:val="af"/>
                <w:b w:val="0"/>
              </w:rPr>
              <w:t>апітальний ремонт покрівлі</w:t>
            </w:r>
            <w:r w:rsidRPr="0056504B">
              <w:t xml:space="preserve"> з повною заміною конструкцій, тепло- та гідроізоляцією, встановленням сучасних матеріалів, водостічної системи, </w:t>
            </w:r>
            <w:proofErr w:type="spellStart"/>
            <w:r w:rsidRPr="0056504B">
              <w:t>снігозатримувачів</w:t>
            </w:r>
            <w:proofErr w:type="spellEnd"/>
            <w:r w:rsidRPr="0056504B">
              <w:t>, вентиляційних елементів та блискавкозахисту</w:t>
            </w:r>
            <w:r w:rsidR="00892AF6" w:rsidRPr="0056504B">
              <w:t>;</w:t>
            </w:r>
          </w:p>
          <w:p w14:paraId="35BFB44B" w14:textId="6EED2CD1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rPr>
                <w:rStyle w:val="af"/>
                <w:b w:val="0"/>
              </w:rPr>
              <w:t xml:space="preserve">- </w:t>
            </w:r>
            <w:r w:rsidR="00892AF6" w:rsidRPr="0056504B">
              <w:rPr>
                <w:rStyle w:val="af"/>
                <w:b w:val="0"/>
              </w:rPr>
              <w:t>р</w:t>
            </w:r>
            <w:r w:rsidRPr="0056504B">
              <w:rPr>
                <w:rStyle w:val="af"/>
                <w:b w:val="0"/>
              </w:rPr>
              <w:t>еконструкці</w:t>
            </w:r>
            <w:r w:rsidR="00892AF6" w:rsidRPr="0056504B">
              <w:rPr>
                <w:rStyle w:val="af"/>
                <w:b w:val="0"/>
              </w:rPr>
              <w:t>я</w:t>
            </w:r>
            <w:r w:rsidRPr="0056504B">
              <w:rPr>
                <w:rStyle w:val="af"/>
                <w:b w:val="0"/>
              </w:rPr>
              <w:t xml:space="preserve"> підвального приміщення в укриття</w:t>
            </w:r>
            <w:r w:rsidRPr="0056504B">
              <w:t xml:space="preserve"> з облаштуванням інженерних мереж, систем життєзабезпечення, внутрішнього зонування, медичного пункту та ін. для тривалого перебування</w:t>
            </w:r>
            <w:r w:rsidR="00892AF6" w:rsidRPr="0056504B">
              <w:t>;</w:t>
            </w:r>
          </w:p>
          <w:p w14:paraId="16747372" w14:textId="1489940C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rPr>
                <w:rStyle w:val="af"/>
                <w:b w:val="0"/>
              </w:rPr>
              <w:t xml:space="preserve">- </w:t>
            </w:r>
            <w:r w:rsidR="00892AF6" w:rsidRPr="0056504B">
              <w:rPr>
                <w:rStyle w:val="af"/>
                <w:b w:val="0"/>
              </w:rPr>
              <w:t>м</w:t>
            </w:r>
            <w:r w:rsidRPr="0056504B">
              <w:rPr>
                <w:rStyle w:val="af"/>
                <w:b w:val="0"/>
              </w:rPr>
              <w:t>одернізаці</w:t>
            </w:r>
            <w:r w:rsidR="00892AF6" w:rsidRPr="0056504B">
              <w:rPr>
                <w:rStyle w:val="af"/>
                <w:b w:val="0"/>
              </w:rPr>
              <w:t>я</w:t>
            </w:r>
            <w:r w:rsidRPr="0056504B">
              <w:rPr>
                <w:rStyle w:val="af"/>
                <w:b w:val="0"/>
              </w:rPr>
              <w:t xml:space="preserve"> фо</w:t>
            </w:r>
            <w:r w:rsidR="008E4311" w:rsidRPr="0056504B">
              <w:rPr>
                <w:rStyle w:val="af"/>
                <w:b w:val="0"/>
              </w:rPr>
              <w:t>й</w:t>
            </w:r>
            <w:r w:rsidRPr="0056504B">
              <w:rPr>
                <w:rStyle w:val="af"/>
                <w:b w:val="0"/>
              </w:rPr>
              <w:t>є та інженерних систем</w:t>
            </w:r>
            <w:r w:rsidRPr="0056504B">
              <w:t>: ремонт стін, підлоги, стелі, оновлення освітлення, встановлення меблів, інформаційних стендів, навігації, систем відеоспостереження та сигналізації</w:t>
            </w:r>
            <w:r w:rsidR="00892AF6" w:rsidRPr="0056504B">
              <w:t>;</w:t>
            </w:r>
          </w:p>
          <w:p w14:paraId="0C7D99DC" w14:textId="209B004D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92AF6" w:rsidRPr="0056504B">
              <w:t>в</w:t>
            </w:r>
            <w:r w:rsidRPr="0056504B">
              <w:t xml:space="preserve">иконання робіт у кілька етапів без зупинки навчального процесу. </w:t>
            </w:r>
          </w:p>
        </w:tc>
      </w:tr>
      <w:tr w:rsidR="0008106A" w:rsidRPr="0056504B" w14:paraId="0B95BD2B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E58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Очікувані результати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606" w14:textId="3720BD0F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92AF6" w:rsidRPr="0056504B">
              <w:t>П</w:t>
            </w:r>
            <w:r w:rsidRPr="0056504B">
              <w:t>овне усунення протікань і пошкоджень будівлі</w:t>
            </w:r>
            <w:r w:rsidR="00892AF6" w:rsidRPr="0056504B">
              <w:t>;</w:t>
            </w:r>
          </w:p>
          <w:p w14:paraId="17CB67FE" w14:textId="34066304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</w:t>
            </w:r>
            <w:r w:rsidR="00892AF6" w:rsidRPr="0056504B">
              <w:t xml:space="preserve"> с</w:t>
            </w:r>
            <w:r w:rsidRPr="0056504B">
              <w:t>творення безпечного та обладнаного укриття, готового до тривалого перебування</w:t>
            </w:r>
            <w:r w:rsidR="00892AF6" w:rsidRPr="0056504B">
              <w:t>;</w:t>
            </w:r>
          </w:p>
          <w:p w14:paraId="71613D82" w14:textId="58DA4B6E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92AF6" w:rsidRPr="0056504B">
              <w:t>м</w:t>
            </w:r>
            <w:r w:rsidRPr="0056504B">
              <w:t>одернізований вхідний простір, що підвищує престиж та комфорт закладу</w:t>
            </w:r>
            <w:r w:rsidR="00892AF6" w:rsidRPr="0056504B">
              <w:t>;</w:t>
            </w:r>
          </w:p>
          <w:p w14:paraId="3A8193F2" w14:textId="31468D5F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92AF6" w:rsidRPr="0056504B">
              <w:t>з</w:t>
            </w:r>
            <w:r w:rsidRPr="0056504B">
              <w:t>ниження енерговитрат та покращення мікроклімату приміщень</w:t>
            </w:r>
            <w:r w:rsidR="00892AF6" w:rsidRPr="0056504B">
              <w:t>;</w:t>
            </w:r>
          </w:p>
          <w:p w14:paraId="18157E2A" w14:textId="6E59B305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92AF6" w:rsidRPr="0056504B">
              <w:t>п</w:t>
            </w:r>
            <w:r w:rsidRPr="0056504B">
              <w:t>ідвищення безпеки учнів і працівників у будь-яких умовах.</w:t>
            </w:r>
          </w:p>
        </w:tc>
      </w:tr>
      <w:tr w:rsidR="0008106A" w:rsidRPr="0056504B" w14:paraId="2F3B9EB5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F09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986" w14:textId="1D552581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rPr>
                <w:rStyle w:val="af"/>
                <w:b w:val="0"/>
              </w:rPr>
              <w:t>Підготовчий етап</w:t>
            </w:r>
            <w:r w:rsidR="008E4311" w:rsidRPr="0056504B">
              <w:rPr>
                <w:rStyle w:val="af"/>
                <w:b w:val="0"/>
              </w:rPr>
              <w:t>:</w:t>
            </w:r>
          </w:p>
          <w:p w14:paraId="3BA54ECB" w14:textId="39596AC6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E4311" w:rsidRPr="0056504B">
              <w:t>технічне обстеження будівлі та підвалу;</w:t>
            </w:r>
          </w:p>
          <w:p w14:paraId="4FCC97FD" w14:textId="68DF6D19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розробка </w:t>
            </w:r>
            <w:proofErr w:type="spellStart"/>
            <w:r w:rsidRPr="0056504B">
              <w:t>проєктно</w:t>
            </w:r>
            <w:proofErr w:type="spellEnd"/>
            <w:r w:rsidRPr="0056504B">
              <w:t>-кошторисної документації;</w:t>
            </w:r>
          </w:p>
          <w:p w14:paraId="76EFA15E" w14:textId="0A7DF96B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отримання необхідних дозволів і погоджень;</w:t>
            </w:r>
          </w:p>
          <w:p w14:paraId="620E98E5" w14:textId="073234E2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узгодження графіку робіт для уникнення перешкод навчанню</w:t>
            </w:r>
            <w:r w:rsidR="0008106A" w:rsidRPr="0056504B">
              <w:t>.</w:t>
            </w:r>
          </w:p>
          <w:p w14:paraId="650C6BDF" w14:textId="093479CE" w:rsidR="0008106A" w:rsidRPr="0056504B" w:rsidRDefault="0008106A" w:rsidP="0045074C">
            <w:pPr>
              <w:pStyle w:val="ae"/>
              <w:tabs>
                <w:tab w:val="num" w:pos="205"/>
              </w:tabs>
              <w:spacing w:before="0" w:beforeAutospacing="0" w:after="0" w:afterAutospacing="0"/>
              <w:jc w:val="both"/>
            </w:pPr>
            <w:r w:rsidRPr="0056504B">
              <w:rPr>
                <w:rStyle w:val="af"/>
                <w:b w:val="0"/>
              </w:rPr>
              <w:t>Будівельно-монтажні роботи</w:t>
            </w:r>
            <w:r w:rsidR="00B67E9A" w:rsidRPr="0056504B">
              <w:rPr>
                <w:rStyle w:val="af"/>
                <w:b w:val="0"/>
              </w:rPr>
              <w:t>:</w:t>
            </w:r>
          </w:p>
          <w:p w14:paraId="28932C52" w14:textId="3F29DE3E" w:rsidR="0008106A" w:rsidRPr="0056504B" w:rsidRDefault="0008106A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 xml:space="preserve">- </w:t>
            </w:r>
            <w:r w:rsidR="008E4311" w:rsidRPr="0056504B">
              <w:t>демонтаж старої покрівлі, оздоблення та зношених конструкцій;</w:t>
            </w:r>
          </w:p>
          <w:p w14:paraId="31180541" w14:textId="5EBBDE06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монтаж нової покрівлі, інженерних мереж, систем безпеки;</w:t>
            </w:r>
          </w:p>
          <w:p w14:paraId="018E62B0" w14:textId="32B0FFEF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реконструкція підвалу згідно з нормами цивільного захисту;</w:t>
            </w:r>
          </w:p>
          <w:p w14:paraId="4E6CA5C5" w14:textId="46DE8511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</w:t>
            </w:r>
            <w:r w:rsidR="00B67E9A" w:rsidRPr="0056504B">
              <w:t xml:space="preserve"> </w:t>
            </w:r>
            <w:r w:rsidRPr="0056504B">
              <w:t>оновлення інтер’єру фойє з урахуванням дизайну та функціональності.</w:t>
            </w:r>
          </w:p>
          <w:p w14:paraId="39205A5F" w14:textId="3D318EA8" w:rsidR="0008106A" w:rsidRPr="0056504B" w:rsidRDefault="0008106A" w:rsidP="0045074C">
            <w:pPr>
              <w:pStyle w:val="ae"/>
              <w:tabs>
                <w:tab w:val="num" w:pos="205"/>
              </w:tabs>
              <w:spacing w:before="0" w:beforeAutospacing="0" w:after="0" w:afterAutospacing="0"/>
              <w:jc w:val="both"/>
            </w:pPr>
            <w:r w:rsidRPr="0056504B">
              <w:rPr>
                <w:rStyle w:val="af"/>
                <w:b w:val="0"/>
              </w:rPr>
              <w:t>Внутрішнє облаштування та запуск</w:t>
            </w:r>
            <w:r w:rsidR="00B67E9A" w:rsidRPr="0056504B">
              <w:rPr>
                <w:rStyle w:val="af"/>
                <w:b w:val="0"/>
              </w:rPr>
              <w:t>:</w:t>
            </w:r>
          </w:p>
          <w:p w14:paraId="2937D1B8" w14:textId="6E03932C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встановлення меблів, інформаційних та навігаційних систем;</w:t>
            </w:r>
          </w:p>
          <w:p w14:paraId="5D754633" w14:textId="06B0D8E2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перевірка та введення в експлуатацію всіх об’єктів;</w:t>
            </w:r>
          </w:p>
          <w:p w14:paraId="771301DE" w14:textId="3168D236" w:rsidR="0008106A" w:rsidRPr="0056504B" w:rsidRDefault="008E4311" w:rsidP="0045074C">
            <w:pPr>
              <w:pStyle w:val="ae"/>
              <w:spacing w:before="0" w:beforeAutospacing="0" w:after="0" w:afterAutospacing="0"/>
              <w:jc w:val="both"/>
            </w:pPr>
            <w:r w:rsidRPr="0056504B">
              <w:t>- інформаційне висвітлення результатів для громади.</w:t>
            </w:r>
          </w:p>
        </w:tc>
      </w:tr>
      <w:tr w:rsidR="0008106A" w:rsidRPr="0056504B" w14:paraId="5B38F63B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3F60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380" w14:textId="738C316E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2026     до    202</w:t>
            </w:r>
            <w:r w:rsidR="00497963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рр.</w:t>
            </w:r>
          </w:p>
        </w:tc>
      </w:tr>
      <w:tr w:rsidR="0008106A" w:rsidRPr="0056504B" w14:paraId="7B99CD77" w14:textId="77777777" w:rsidTr="00B67E9A">
        <w:trPr>
          <w:trHeight w:val="291"/>
          <w:jc w:val="center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261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C11F" w14:textId="028CCD41" w:rsidR="0008106A" w:rsidRPr="0056504B" w:rsidRDefault="0008106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67E9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B2F5" w14:textId="2F3956A4" w:rsidR="0008106A" w:rsidRPr="0056504B" w:rsidRDefault="0008106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67E9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1BAD" w14:textId="1746867A" w:rsidR="0008106A" w:rsidRPr="0056504B" w:rsidRDefault="0008106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67E9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7F0" w14:textId="642ED869" w:rsidR="0008106A" w:rsidRPr="0056504B" w:rsidRDefault="0008106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67E9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25F4" w14:textId="77777777" w:rsidR="0008106A" w:rsidRPr="0056504B" w:rsidRDefault="0008106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08106A" w:rsidRPr="0056504B" w14:paraId="15D2A347" w14:textId="77777777" w:rsidTr="00B67E9A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478A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5F9" w14:textId="4E0147AF" w:rsidR="0008106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301" w14:textId="2227D845" w:rsidR="0008106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1BE" w14:textId="187F7F58" w:rsidR="0008106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8106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08106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8BD" w14:textId="71C314AA" w:rsidR="0008106A" w:rsidRPr="0056504B" w:rsidRDefault="00664372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67E9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08106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B67E9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2EF" w14:textId="51CDA2CF" w:rsidR="0008106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C3072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08106A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08106A" w:rsidRPr="0056504B" w14:paraId="11D42072" w14:textId="77777777" w:rsidTr="00B67E9A">
        <w:trPr>
          <w:trHeight w:val="98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9636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0A76" w14:textId="1BC907D8" w:rsidR="0008106A" w:rsidRPr="0056504B" w:rsidRDefault="0008106A" w:rsidP="00726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державного та обласного бюджетів, </w:t>
            </w:r>
            <w:r w:rsidR="00497963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97963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497963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726ADB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грантові кошти, депутатські кошти (відповідно до Програми соціально-економічного розвитку).</w:t>
            </w:r>
          </w:p>
        </w:tc>
      </w:tr>
      <w:tr w:rsidR="0008106A" w:rsidRPr="002711D5" w14:paraId="6B709C63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6526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потенційні учасники реалізації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0AF7" w14:textId="77777777" w:rsidR="0008106A" w:rsidRPr="0056504B" w:rsidRDefault="0008106A" w:rsidP="00B67E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рада, обласна рада, міжнародні донори. </w:t>
            </w:r>
          </w:p>
          <w:p w14:paraId="5C078D5B" w14:textId="77777777" w:rsidR="0008106A" w:rsidRPr="0056504B" w:rsidRDefault="0008106A" w:rsidP="00B67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Відділ культури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міської ради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— координує, затверджує і подає на фінансування,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формулює потребу, контролює процес реалізації.</w:t>
            </w:r>
          </w:p>
          <w:p w14:paraId="28C6BDEB" w14:textId="77777777" w:rsidR="0008106A" w:rsidRPr="0056504B" w:rsidRDefault="0008106A" w:rsidP="00B67E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106A" w:rsidRPr="0056504B" w14:paraId="62B85DF4" w14:textId="77777777" w:rsidTr="00B67E9A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EC2" w14:textId="77777777" w:rsidR="0008106A" w:rsidRPr="0056504B" w:rsidRDefault="0008106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EC9" w14:textId="77777777" w:rsidR="0008106A" w:rsidRPr="0056504B" w:rsidRDefault="0008106A" w:rsidP="0045074C">
            <w:pPr>
              <w:pStyle w:val="1"/>
              <w:ind w:firstLine="54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0D50AE00" w14:textId="6E199626" w:rsidR="006B55E9" w:rsidRPr="0056504B" w:rsidRDefault="006B55E9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65C1FA" w14:textId="62AE741B" w:rsidR="0008106A" w:rsidRPr="0056504B" w:rsidRDefault="00F45CE1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631231FE" w14:textId="7218B428" w:rsidR="008E4311" w:rsidRPr="0056504B" w:rsidRDefault="008E4311" w:rsidP="008E43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ТЕХНІЧНЕ ЗАВДАННЯ №</w:t>
      </w:r>
      <w:r w:rsidR="00B67E9A"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81</w:t>
      </w:r>
    </w:p>
    <w:p w14:paraId="38C45386" w14:textId="77777777" w:rsidR="00B67E9A" w:rsidRPr="0056504B" w:rsidRDefault="00B67E9A" w:rsidP="008E43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10"/>
        <w:gridCol w:w="1164"/>
        <w:gridCol w:w="1559"/>
        <w:gridCol w:w="1572"/>
        <w:gridCol w:w="1546"/>
        <w:gridCol w:w="1588"/>
      </w:tblGrid>
      <w:tr w:rsidR="00B67E9A" w:rsidRPr="002711D5" w14:paraId="759FB540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8165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C37" w14:textId="77777777" w:rsidR="00B67E9A" w:rsidRPr="0056504B" w:rsidRDefault="00B67E9A" w:rsidP="0045074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В.4.2. Створення умов  для функціонування мережі закладів культури, надання якісних культурних послуг для всіх верств населення та утримання приміщень навчальних закладів в санітарно-нормативних нормах.</w:t>
            </w:r>
          </w:p>
          <w:p w14:paraId="12D0F6FB" w14:textId="17401CE5" w:rsidR="00B67E9A" w:rsidRPr="0056504B" w:rsidRDefault="00B67E9A" w:rsidP="0045074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Б.1.1.6 капітальний ремонт і реконструкція об’єктів та приміщень комунальної власності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громади.</w:t>
            </w:r>
          </w:p>
        </w:tc>
      </w:tr>
      <w:tr w:rsidR="00B67E9A" w:rsidRPr="0056504B" w14:paraId="664BFE7C" w14:textId="77777777" w:rsidTr="0045074C">
        <w:trPr>
          <w:trHeight w:val="78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4FB0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B19" w14:textId="11AE4271" w:rsidR="00B67E9A" w:rsidRPr="0056504B" w:rsidRDefault="00B67E9A" w:rsidP="00960A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5" w:name="_Hlk205817140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Комплексний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капітального ремонту та модернізації приміщення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дитячої художньої школи,</w:t>
            </w: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м. Долина, вул. Котляревського, 9</w:t>
            </w:r>
            <w:bookmarkEnd w:id="15"/>
            <w:r w:rsidR="00BA4346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B67E9A" w:rsidRPr="0056504B" w14:paraId="1BB22147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C1ED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3A3" w14:textId="64514C62" w:rsidR="00B67E9A" w:rsidRPr="0056504B" w:rsidRDefault="00B67E9A" w:rsidP="0045074C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1. Технічні та </w:t>
            </w:r>
            <w:proofErr w:type="spellStart"/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безпекові</w:t>
            </w:r>
            <w:proofErr w:type="spellEnd"/>
            <w:r w:rsidR="00497963"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14:paraId="2C852315" w14:textId="0ADA89E5" w:rsidR="00B67E9A" w:rsidRPr="0056504B" w:rsidRDefault="00B67E9A" w:rsidP="0045074C">
            <w:pPr>
              <w:pStyle w:val="ae"/>
              <w:spacing w:before="0" w:beforeAutospacing="0" w:after="0" w:afterAutospacing="0"/>
              <w:ind w:left="63"/>
            </w:pPr>
            <w:r w:rsidRPr="0056504B">
              <w:t xml:space="preserve">- </w:t>
            </w:r>
            <w:r w:rsidR="00960A5F" w:rsidRPr="0056504B">
              <w:t>капітальний ремонт покрівлі з повною заміною конструкцій, утепленням, гідроізоляцією та встановленням сучасних покрівельних матеріалів</w:t>
            </w:r>
            <w:r w:rsidR="00497963" w:rsidRPr="0056504B">
              <w:t>;</w:t>
            </w:r>
          </w:p>
          <w:p w14:paraId="0A9F9F52" w14:textId="08FDBD43" w:rsidR="00B67E9A" w:rsidRPr="0056504B" w:rsidRDefault="00960A5F" w:rsidP="0045074C">
            <w:pPr>
              <w:pStyle w:val="ae"/>
              <w:spacing w:before="0" w:beforeAutospacing="0" w:after="0" w:afterAutospacing="0"/>
              <w:ind w:left="63"/>
            </w:pPr>
            <w:r w:rsidRPr="0056504B">
              <w:t>- модернізація електромереж, систем безпеки, сигналізації та освітлення</w:t>
            </w:r>
            <w:r w:rsidR="00497963" w:rsidRPr="0056504B">
              <w:t>;</w:t>
            </w:r>
          </w:p>
          <w:p w14:paraId="28AFB33B" w14:textId="7642A2CF" w:rsidR="00B67E9A" w:rsidRPr="0056504B" w:rsidRDefault="00960A5F" w:rsidP="0045074C">
            <w:pPr>
              <w:pStyle w:val="ae"/>
              <w:spacing w:before="0" w:beforeAutospacing="0" w:after="0" w:afterAutospacing="0"/>
              <w:ind w:left="63"/>
            </w:pPr>
            <w:r w:rsidRPr="0056504B">
              <w:t xml:space="preserve">- забезпечення </w:t>
            </w:r>
            <w:proofErr w:type="spellStart"/>
            <w:r w:rsidRPr="0056504B">
              <w:t>безбар’єрного</w:t>
            </w:r>
            <w:proofErr w:type="spellEnd"/>
            <w:r w:rsidRPr="0056504B">
              <w:t xml:space="preserve"> доступу.</w:t>
            </w:r>
          </w:p>
          <w:p w14:paraId="777B98E0" w14:textId="0952749B" w:rsidR="00B67E9A" w:rsidRPr="0056504B" w:rsidRDefault="00B67E9A" w:rsidP="0045074C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 Естетичні та соціальні</w:t>
            </w:r>
            <w:r w:rsidR="00497963"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14:paraId="5BA4BD4A" w14:textId="0AFAAFDB" w:rsidR="00B67E9A" w:rsidRPr="0056504B" w:rsidRDefault="00960A5F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оновлення внутрішніх приміщень у сучасному стилі з урахуванням специфіки художньої освіти</w:t>
            </w:r>
            <w:r w:rsidR="00497963" w:rsidRPr="0056504B">
              <w:t>;</w:t>
            </w:r>
          </w:p>
          <w:p w14:paraId="59FE99B8" w14:textId="0233223A" w:rsidR="00B67E9A" w:rsidRPr="0056504B" w:rsidRDefault="00960A5F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створення комфортного, натхненного та креативного середовища для учнів та викладачів</w:t>
            </w:r>
            <w:r w:rsidR="00497963" w:rsidRPr="0056504B">
              <w:t>;</w:t>
            </w:r>
          </w:p>
          <w:p w14:paraId="175C1FE2" w14:textId="578F2FD4" w:rsidR="00B67E9A" w:rsidRPr="0056504B" w:rsidRDefault="00960A5F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облаштування виставкової зали та зон для презентацій творчих робіт.</w:t>
            </w:r>
          </w:p>
          <w:p w14:paraId="443FD421" w14:textId="7EB4B746" w:rsidR="00B67E9A" w:rsidRPr="0056504B" w:rsidRDefault="00B67E9A" w:rsidP="0045074C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3. Економічні та екологічні</w:t>
            </w:r>
            <w:r w:rsidR="00497963"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14:paraId="5FB9C436" w14:textId="60317C67" w:rsidR="00B67E9A" w:rsidRPr="0056504B" w:rsidRDefault="00960A5F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підвищення енергоефективності будівлі та зменшення витрат на опалення й утримання</w:t>
            </w:r>
            <w:r w:rsidR="00497963" w:rsidRPr="0056504B">
              <w:t>;</w:t>
            </w:r>
          </w:p>
          <w:p w14:paraId="74A93DBB" w14:textId="2EEE0026" w:rsidR="00B67E9A" w:rsidRPr="0056504B" w:rsidRDefault="00960A5F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використання енергоощадних, екологічно безпечних та пожежобезпечних матеріалів.</w:t>
            </w:r>
          </w:p>
        </w:tc>
      </w:tr>
      <w:tr w:rsidR="00B67E9A" w:rsidRPr="0056504B" w14:paraId="6800DC69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B77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053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BB5D8F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Долина, вул. Котляревського, 9</w:t>
            </w:r>
          </w:p>
        </w:tc>
      </w:tr>
      <w:tr w:rsidR="00B67E9A" w:rsidRPr="0056504B" w14:paraId="72C02869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A175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BE7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6F61D1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та адміністративно – технічний персонал школи та інші.</w:t>
            </w:r>
          </w:p>
          <w:p w14:paraId="4C083AAF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67E9A" w:rsidRPr="0056504B" w14:paraId="0EF01100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2B78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705" w14:textId="77777777" w:rsidR="00B67E9A" w:rsidRPr="0056504B" w:rsidRDefault="00B67E9A" w:rsidP="0045074C">
            <w:pPr>
              <w:pStyle w:val="ae"/>
              <w:spacing w:before="0" w:beforeAutospacing="0" w:after="0" w:afterAutospacing="0"/>
            </w:pPr>
            <w:proofErr w:type="spellStart"/>
            <w:r w:rsidRPr="0056504B">
              <w:t>Проєкт</w:t>
            </w:r>
            <w:proofErr w:type="spellEnd"/>
            <w:r w:rsidRPr="0056504B">
              <w:t xml:space="preserve"> передбачає капітальний ремонт покрівлі та комплексну модернізацію внутрішніх приміщень </w:t>
            </w:r>
            <w:proofErr w:type="spellStart"/>
            <w:r w:rsidRPr="0056504B">
              <w:t>Долинської</w:t>
            </w:r>
            <w:proofErr w:type="spellEnd"/>
            <w:r w:rsidRPr="0056504B">
              <w:t xml:space="preserve"> дитячої художньої школи, зокрема:</w:t>
            </w:r>
          </w:p>
          <w:p w14:paraId="6B8B77EC" w14:textId="5E402B64" w:rsidR="00B67E9A" w:rsidRPr="0056504B" w:rsidRDefault="00B67E9A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 xml:space="preserve">- </w:t>
            </w:r>
            <w:r w:rsidR="00497963" w:rsidRPr="0056504B">
              <w:t xml:space="preserve">капітальний ремонт даху з утепленням, гідроізоляцією, монтажем водостічної системи, </w:t>
            </w:r>
            <w:proofErr w:type="spellStart"/>
            <w:r w:rsidR="00497963" w:rsidRPr="0056504B">
              <w:t>снігозатримувачів</w:t>
            </w:r>
            <w:proofErr w:type="spellEnd"/>
            <w:r w:rsidR="00497963" w:rsidRPr="0056504B">
              <w:t>, вентиляційних елементів і блискавкозахисту;</w:t>
            </w:r>
          </w:p>
          <w:p w14:paraId="60847FE9" w14:textId="0C31577E" w:rsidR="00B67E9A" w:rsidRPr="0056504B" w:rsidRDefault="00497963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модернізацію внутрішніх приміщень: оновлення навчальних аудиторій, майстерень, виставкових зон, монтаж нових меблів, інформаційних та презентаційних систем;</w:t>
            </w:r>
          </w:p>
          <w:p w14:paraId="562C030E" w14:textId="10AE2184" w:rsidR="00B67E9A" w:rsidRPr="0056504B" w:rsidRDefault="00497963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>- ремонт і оформлення вестибюлю та коридорів з урахуванням візуальної ідентичності школи;</w:t>
            </w:r>
          </w:p>
          <w:p w14:paraId="717E2220" w14:textId="03488D56" w:rsidR="00B67E9A" w:rsidRPr="0056504B" w:rsidRDefault="00497963" w:rsidP="0045074C">
            <w:pPr>
              <w:pStyle w:val="ae"/>
              <w:spacing w:before="0" w:beforeAutospacing="0" w:after="0" w:afterAutospacing="0"/>
              <w:ind w:left="115"/>
            </w:pPr>
            <w:r w:rsidRPr="0056504B">
              <w:t xml:space="preserve">- виконання робіт без зупинки навчального процесу. </w:t>
            </w:r>
          </w:p>
        </w:tc>
      </w:tr>
      <w:tr w:rsidR="00B67E9A" w:rsidRPr="0056504B" w14:paraId="7F25B984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EBB7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697" w14:textId="573817A3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rPr>
                <w:rFonts w:hAnsi="Symbol"/>
              </w:rPr>
              <w:t xml:space="preserve">- </w:t>
            </w:r>
            <w:r w:rsidRPr="0056504B">
              <w:t>Повне усунення протікань і пошкоджень покрівлі;</w:t>
            </w:r>
          </w:p>
          <w:p w14:paraId="358EEA43" w14:textId="0F08CF2A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rPr>
                <w:rFonts w:hAnsi="Symbol"/>
              </w:rPr>
              <w:t xml:space="preserve">- </w:t>
            </w:r>
            <w:r w:rsidRPr="0056504B">
              <w:t>модернізовані внутрішні приміщення, що створюють сучасний і комфортний освітній простір;</w:t>
            </w:r>
          </w:p>
          <w:p w14:paraId="46BDEC79" w14:textId="13D36BFD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підвищення безпеки та комфорту учнів і персоналу.</w:t>
            </w:r>
          </w:p>
        </w:tc>
      </w:tr>
      <w:tr w:rsidR="00B67E9A" w:rsidRPr="0056504B" w14:paraId="539A11BD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FBCE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B9C" w14:textId="5C335AB5" w:rsidR="00B67E9A" w:rsidRPr="0056504B" w:rsidRDefault="00B67E9A" w:rsidP="0045074C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Підготовчий етап</w:t>
            </w:r>
            <w:r w:rsidR="00497963"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14:paraId="2283471F" w14:textId="0308157E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технічне обстеження будівлі та покрівлі;</w:t>
            </w:r>
          </w:p>
          <w:p w14:paraId="214C33A0" w14:textId="29C37295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lastRenderedPageBreak/>
              <w:t xml:space="preserve">- розробка </w:t>
            </w:r>
            <w:proofErr w:type="spellStart"/>
            <w:r w:rsidRPr="0056504B">
              <w:t>проєктно</w:t>
            </w:r>
            <w:proofErr w:type="spellEnd"/>
            <w:r w:rsidRPr="0056504B">
              <w:t>-кошторисної документації;</w:t>
            </w:r>
          </w:p>
          <w:p w14:paraId="03653FEB" w14:textId="2242BCAE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отримання необхідних дозволів і погоджень</w:t>
            </w:r>
            <w:r w:rsidR="00892AF6" w:rsidRPr="0056504B">
              <w:t>;</w:t>
            </w:r>
          </w:p>
          <w:p w14:paraId="5E51D616" w14:textId="6B859E8F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узгодження графіку робіт для уникнення перешкод навчанню.</w:t>
            </w:r>
          </w:p>
          <w:p w14:paraId="048F0148" w14:textId="392BAC6B" w:rsidR="00B67E9A" w:rsidRPr="0056504B" w:rsidRDefault="00B67E9A" w:rsidP="0045074C">
            <w:pPr>
              <w:pStyle w:val="4"/>
              <w:tabs>
                <w:tab w:val="num" w:pos="205"/>
              </w:tabs>
              <w:spacing w:before="0"/>
              <w:ind w:left="63" w:firstLine="52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Будівельно-монтажні роботи</w:t>
            </w:r>
            <w:r w:rsidR="00497963"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14:paraId="7D30E139" w14:textId="323C0C04" w:rsidR="00B67E9A" w:rsidRPr="0056504B" w:rsidRDefault="00B67E9A" w:rsidP="0045074C">
            <w:pPr>
              <w:pStyle w:val="ae"/>
              <w:spacing w:before="0" w:beforeAutospacing="0" w:after="0" w:afterAutospacing="0"/>
            </w:pPr>
            <w:r w:rsidRPr="0056504B">
              <w:t xml:space="preserve">- </w:t>
            </w:r>
            <w:r w:rsidR="00497963" w:rsidRPr="0056504B">
              <w:t>демонтаж старої покрівлі, оздоблення та зношених конструкцій;</w:t>
            </w:r>
          </w:p>
          <w:p w14:paraId="573D3F24" w14:textId="4C5E8BCA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монтаж нової покрівлі, модернізація інженерних мереж, систем безпеки та освітлення;</w:t>
            </w:r>
          </w:p>
          <w:p w14:paraId="63AC3698" w14:textId="4FDFEA7B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ремонт і оновлення інтер’єрів навчальних приміщень, коридорів, виставкових зон.</w:t>
            </w:r>
          </w:p>
          <w:p w14:paraId="60B76259" w14:textId="62259707" w:rsidR="00B67E9A" w:rsidRPr="0056504B" w:rsidRDefault="00B67E9A" w:rsidP="0045074C">
            <w:pPr>
              <w:pStyle w:val="4"/>
              <w:tabs>
                <w:tab w:val="num" w:pos="205"/>
              </w:tabs>
              <w:spacing w:before="0"/>
              <w:ind w:left="63" w:firstLine="52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Внутрішнє облаштування та запуск</w:t>
            </w:r>
            <w:r w:rsidR="00497963" w:rsidRPr="0056504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14:paraId="7644D735" w14:textId="16D95F81" w:rsidR="00B67E9A" w:rsidRPr="0056504B" w:rsidRDefault="00B67E9A" w:rsidP="0045074C">
            <w:pPr>
              <w:pStyle w:val="ae"/>
              <w:spacing w:before="0" w:beforeAutospacing="0" w:after="0" w:afterAutospacing="0"/>
            </w:pPr>
            <w:r w:rsidRPr="0056504B">
              <w:t xml:space="preserve">- </w:t>
            </w:r>
            <w:r w:rsidR="00497963" w:rsidRPr="0056504B">
              <w:t>встановлення меблів, інформаційних, мультимедійних та навігаційних систем;</w:t>
            </w:r>
          </w:p>
          <w:p w14:paraId="4A00F527" w14:textId="07D76AF3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перевірка та введення в експлуатацію всіх об’єктів;</w:t>
            </w:r>
          </w:p>
          <w:p w14:paraId="21C9BE66" w14:textId="3276353B" w:rsidR="00B67E9A" w:rsidRPr="0056504B" w:rsidRDefault="00497963" w:rsidP="0045074C">
            <w:pPr>
              <w:pStyle w:val="ae"/>
              <w:spacing w:before="0" w:beforeAutospacing="0" w:after="0" w:afterAutospacing="0"/>
            </w:pPr>
            <w:r w:rsidRPr="0056504B">
              <w:t>- інформаційне висвітлення результатів для громади.</w:t>
            </w:r>
          </w:p>
        </w:tc>
      </w:tr>
      <w:tr w:rsidR="00B67E9A" w:rsidRPr="0056504B" w14:paraId="5DC5216B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72D3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 здійснення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E976" w14:textId="6FFC4451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2026     до    202</w:t>
            </w:r>
            <w:r w:rsidR="00FC3072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рр.</w:t>
            </w:r>
          </w:p>
        </w:tc>
      </w:tr>
      <w:tr w:rsidR="00B67E9A" w:rsidRPr="0056504B" w14:paraId="2C4DD83C" w14:textId="77777777" w:rsidTr="0045074C">
        <w:trPr>
          <w:trHeight w:val="291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FA2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3AEC" w14:textId="0BD09684" w:rsidR="00B67E9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97963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6F5" w14:textId="77E9400B" w:rsidR="00B67E9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97963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9D2" w14:textId="35824EE1" w:rsidR="00B67E9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97963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ECF" w14:textId="4D594BDC" w:rsidR="00B67E9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97963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C5CB" w14:textId="77777777" w:rsidR="00B67E9A" w:rsidRPr="0056504B" w:rsidRDefault="00B67E9A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B67E9A" w:rsidRPr="0056504B" w14:paraId="43951603" w14:textId="77777777" w:rsidTr="0049796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4752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E03F" w14:textId="58EBB152" w:rsidR="00B67E9A" w:rsidRPr="0056504B" w:rsidRDefault="00FC3072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B46" w14:textId="64FE73A0" w:rsidR="00B67E9A" w:rsidRPr="0056504B" w:rsidRDefault="00FC3072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04B" w14:textId="4C716FC4" w:rsidR="00B67E9A" w:rsidRPr="0056504B" w:rsidRDefault="00FC3072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8 000,0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850" w14:textId="2512677C" w:rsidR="00B67E9A" w:rsidRPr="0056504B" w:rsidRDefault="00FC3072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67E" w14:textId="2D5A5381" w:rsidR="00B67E9A" w:rsidRPr="0056504B" w:rsidRDefault="00FC3072" w:rsidP="0045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15 000,0</w:t>
            </w:r>
          </w:p>
        </w:tc>
      </w:tr>
      <w:tr w:rsidR="00B67E9A" w:rsidRPr="0056504B" w14:paraId="4E39BC34" w14:textId="77777777" w:rsidTr="0045074C">
        <w:trPr>
          <w:trHeight w:val="93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3CD8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544B" w14:textId="0A3805E7" w:rsidR="00B67E9A" w:rsidRPr="0056504B" w:rsidRDefault="00B67E9A" w:rsidP="00726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державного та обласного бюджетів, </w:t>
            </w:r>
            <w:r w:rsidR="00497963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97963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497963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726ADB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грантові кошти, депутатські кошти (відповідно до Програми соціально-економічного розвитку). </w:t>
            </w:r>
          </w:p>
        </w:tc>
      </w:tr>
      <w:tr w:rsidR="00B67E9A" w:rsidRPr="002711D5" w14:paraId="1A359EC2" w14:textId="77777777" w:rsidTr="0045074C">
        <w:trPr>
          <w:trHeight w:val="111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F381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потенційні учасники реалізації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62D2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рада, обласна рада, міжнародні донори. </w:t>
            </w:r>
          </w:p>
          <w:p w14:paraId="6B5AECA6" w14:textId="77777777" w:rsidR="00B67E9A" w:rsidRPr="0056504B" w:rsidRDefault="00B67E9A" w:rsidP="004507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Відділ культури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міської ради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— координує, затверджує і подає на фінансування,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формулює потребу, контролює процес реалізації.</w:t>
            </w:r>
          </w:p>
        </w:tc>
      </w:tr>
      <w:tr w:rsidR="00B67E9A" w:rsidRPr="0056504B" w14:paraId="23DCAA1D" w14:textId="77777777" w:rsidTr="0045074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519" w14:textId="77777777" w:rsidR="00B67E9A" w:rsidRPr="0056504B" w:rsidRDefault="00B67E9A" w:rsidP="004507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189" w14:textId="77777777" w:rsidR="00B67E9A" w:rsidRPr="0056504B" w:rsidRDefault="00B67E9A" w:rsidP="0045074C">
            <w:pPr>
              <w:pStyle w:val="1"/>
              <w:ind w:firstLine="54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376F01A" w14:textId="77777777" w:rsidR="00B67E9A" w:rsidRPr="0056504B" w:rsidRDefault="00B67E9A" w:rsidP="00B67E9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0BB020A" w14:textId="2874C993" w:rsidR="00F45CE1" w:rsidRPr="0056504B" w:rsidRDefault="00F45CE1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34F690D" w14:textId="77777777" w:rsidR="0008106A" w:rsidRPr="0056504B" w:rsidRDefault="0008106A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4C66D4F7" w14:textId="72E35CBB" w:rsidR="00A238CB" w:rsidRPr="0056504B" w:rsidRDefault="00F45CE1" w:rsidP="00F45CE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ТЕХНІЧНЕ ЗАВДАННЯ №</w:t>
      </w:r>
      <w:r w:rsidR="00B67E9A"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82</w:t>
      </w:r>
    </w:p>
    <w:p w14:paraId="17695A76" w14:textId="77777777" w:rsidR="00B67E9A" w:rsidRPr="0056504B" w:rsidRDefault="00B67E9A" w:rsidP="00F45CE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2210"/>
        <w:gridCol w:w="1420"/>
        <w:gridCol w:w="1571"/>
        <w:gridCol w:w="1304"/>
        <w:gridCol w:w="1304"/>
        <w:gridCol w:w="1830"/>
      </w:tblGrid>
      <w:tr w:rsidR="00A238CB" w:rsidRPr="0056504B" w14:paraId="6DFB6B1C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F60B" w14:textId="77777777" w:rsidR="00A238CB" w:rsidRPr="0056504B" w:rsidRDefault="00A238CB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4F3" w14:textId="3DC4C832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В.1.3. Створення нових та модернізація існуючих спортивних об’єктів</w:t>
            </w:r>
            <w:r w:rsidR="00B44F3F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38CB" w:rsidRPr="0056504B" w14:paraId="2219FC0A" w14:textId="77777777" w:rsidTr="009A4479">
        <w:trPr>
          <w:trHeight w:val="7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1365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E34" w14:textId="4140E8A0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bookmarkStart w:id="16" w:name="_Hlk205817162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омплексний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розвитку боксу в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Долинській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громаді через модернізацію інфраструктури, створення сучасного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-спортивного середовища та формування патріотично налаштованої молоді</w:t>
            </w:r>
            <w:r w:rsidR="00B44F3F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bookmarkEnd w:id="16"/>
          </w:p>
        </w:tc>
      </w:tr>
      <w:tr w:rsidR="00A238CB" w:rsidRPr="0056504B" w14:paraId="200781D1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DBBB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49C" w14:textId="4698600A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Популяризація боксу та залучення молоді до занять спортом</w:t>
            </w:r>
            <w:r w:rsidR="00721C9F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6ED76FC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Збільшення кількості дітей і молоді, які відвідують секції з боксу (з 15% до 30% загальної кількості школярів громади до 2035 року).</w:t>
            </w:r>
          </w:p>
          <w:p w14:paraId="1EFA71DF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Формування позитивного іміджу боксу як виду спорту, що сприяє фізичному, моральному та патріотичному розвитку.</w:t>
            </w:r>
          </w:p>
          <w:p w14:paraId="08EF4711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інформаційно-просвітницьких кампаній, змагань, показових виступів, літніх таборів, інтегрованих з освітніми подіями.</w:t>
            </w:r>
          </w:p>
          <w:p w14:paraId="5E85FC7D" w14:textId="3CB6F9CE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Розвиток матеріально-технічної бази боксерського відділення ДЮСШ</w:t>
            </w:r>
            <w:r w:rsidR="00721C9F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53432C8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капітального ремонту залу боксу та приміщень для проживання спортсменів.</w:t>
            </w:r>
          </w:p>
          <w:p w14:paraId="4E8D07A9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Встановлення вентиляційних систем відповідно до ДБН.</w:t>
            </w:r>
          </w:p>
          <w:p w14:paraId="136BB28B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Закупівля сучасного інвентарю та обладнання (ринги, груші, тренажери, шоломи, рукавиці тощо).</w:t>
            </w:r>
          </w:p>
          <w:p w14:paraId="25AD314D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Розширення функціоналу спортивних приміщень: інтерактивні симулятори, настільні ігри, мультимедійне обладнання.</w:t>
            </w:r>
          </w:p>
          <w:p w14:paraId="0049104C" w14:textId="7F2EEF1E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3. Впровадження сучасних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-тренувальних підходів</w:t>
            </w:r>
            <w:r w:rsidR="00721C9F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E02E55D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тренерських бригад, які працюють за командним принципом для ефективнішої диференціації учнів.</w:t>
            </w:r>
          </w:p>
          <w:p w14:paraId="2025EBA4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Розробка індивідуалізованих програм тренувань на основі даних спортивної медицини, психології, реабілітації, дієтології.</w:t>
            </w:r>
          </w:p>
          <w:p w14:paraId="69CDC607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Моніторинг фізичних та психоемоційних показників дітей у тренувальному процесі.</w:t>
            </w:r>
          </w:p>
          <w:p w14:paraId="1632E997" w14:textId="529A294A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 Інтеграція спорту та освіти</w:t>
            </w:r>
            <w:r w:rsidR="00721C9F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A3800AD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пілотного спортивного класу на базі ліцею в місті Долина з узгодженням навчального процесу та тренувань.</w:t>
            </w:r>
          </w:p>
          <w:p w14:paraId="117EB6E1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умов для проживання та харчування учнів на базі «Будинку боксу».</w:t>
            </w:r>
          </w:p>
          <w:p w14:paraId="453A9AE6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Залучення вихователів і репетиторів для роботи з дітьми поза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уроками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 тренуваннями.</w:t>
            </w:r>
          </w:p>
          <w:p w14:paraId="74553621" w14:textId="0E7A560E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 Морально-патріотичне виховання та формування лідерства</w:t>
            </w:r>
            <w:r w:rsidR="0045074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40A8242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Інтеграція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пластового руху та скаутської педагогіки у тренерську роботу.</w:t>
            </w:r>
          </w:p>
          <w:p w14:paraId="2233D19B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Формування ідеологічного фундаменту тренерської діяльності, орієнтованого на служіння суспільству, самодисципліну та моральну відповідальність.</w:t>
            </w:r>
          </w:p>
          <w:p w14:paraId="38FCE08E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Виховання у дітей поваги до національних цінностей, вміння працювати в команді, самовдосконалення.</w:t>
            </w:r>
          </w:p>
          <w:p w14:paraId="583F78BB" w14:textId="1DC7358C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6. Підтримка спортивної кар’єри та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післяспортивної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самореалізації</w:t>
            </w:r>
            <w:r w:rsidR="0061005D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6079346" w14:textId="77777777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програм компенсації витрат на освіту, репетиторів, навчальні матеріали для дітей, які серйозно займаються спортом.</w:t>
            </w:r>
          </w:p>
          <w:p w14:paraId="6E71D5B6" w14:textId="77777777" w:rsidR="00721C9F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Мотивація вихованців до здобуття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які дозволять їм знайти своє місце в житті після завершення спортивної кар’єри.</w:t>
            </w:r>
          </w:p>
          <w:p w14:paraId="65FFC3CD" w14:textId="1A9C04D3" w:rsidR="00A238CB" w:rsidRPr="0056504B" w:rsidRDefault="00A238CB" w:rsidP="0072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молоді до свідомого вибору життєвого шляху через спорт як інструмент становлення особистості.</w:t>
            </w:r>
          </w:p>
        </w:tc>
      </w:tr>
      <w:tr w:rsidR="00A238CB" w:rsidRPr="0056504B" w14:paraId="0B3392C0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E972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076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охоплює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територіальну громаду Івано-Франківської області, включаючи:</w:t>
            </w:r>
          </w:p>
          <w:p w14:paraId="58625B4A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 — як адміністративний центр та основна база реалізації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(локації тренувань, навчальні заклади, інфраструктура ДЮСШ);</w:t>
            </w:r>
          </w:p>
          <w:p w14:paraId="5054F95A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села та селища, що входять до складу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ТГ, зокрема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Тяпче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Мала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Тур’я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Велика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Тур’я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Белеїв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Гошів,Оболоня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Рахиня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Старий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Мізунь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інші.</w:t>
            </w:r>
          </w:p>
          <w:p w14:paraId="66EED8DF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Потенційне охоплення:</w:t>
            </w:r>
          </w:p>
          <w:p w14:paraId="7402C16B" w14:textId="6BB423D3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та молодь віком від 6 до 18 років;</w:t>
            </w:r>
          </w:p>
          <w:p w14:paraId="28C320FB" w14:textId="421D4EE3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 тренери, педагоги, фахівці в галузі спорту, освіти, психології, медицини;</w:t>
            </w:r>
          </w:p>
          <w:p w14:paraId="60D50171" w14:textId="2D3E2AEC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 та культурні установи громади (ліцеї, школи, клуби, бібліотеки);</w:t>
            </w:r>
          </w:p>
          <w:p w14:paraId="66A53818" w14:textId="6509496B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 та громада загалом — як партнери у формуванні спортивно-освітнього середовища;</w:t>
            </w:r>
          </w:p>
          <w:p w14:paraId="6B65EE12" w14:textId="784CDEB9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місцевого самоврядування — як замовники та відповідальні за політику в галузі молоді, спорту, освіти.</w:t>
            </w:r>
          </w:p>
          <w:p w14:paraId="406B2452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Розширений вплив:</w:t>
            </w:r>
          </w:p>
          <w:p w14:paraId="695D3A53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середньостроковій перспективі (до 2030–2035 рр.)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потенціал для масштабування:</w:t>
            </w:r>
          </w:p>
          <w:p w14:paraId="38936881" w14:textId="34CFB723" w:rsidR="00A238CB" w:rsidRPr="0056504B" w:rsidRDefault="00721C9F" w:rsidP="00721C9F">
            <w:pPr>
              <w:pStyle w:val="a3"/>
              <w:numPr>
                <w:ilvl w:val="0"/>
                <w:numId w:val="2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238C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рівень району та області (через участь у міжмуніципальному співробітництві, партнерстві між ДЮСШ, обмін тренерським досвідом, спільні змагання);</w:t>
            </w:r>
          </w:p>
          <w:p w14:paraId="04033C79" w14:textId="753E520D" w:rsidR="00A238CB" w:rsidRPr="0056504B" w:rsidRDefault="00721C9F" w:rsidP="00721C9F">
            <w:pPr>
              <w:pStyle w:val="a3"/>
              <w:numPr>
                <w:ilvl w:val="0"/>
                <w:numId w:val="2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A238C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ормування модельної практики інтеграції спорту, освіти та патріотичного виховання, яка може бути прикладом для інших громад України.</w:t>
            </w:r>
          </w:p>
        </w:tc>
      </w:tr>
      <w:tr w:rsidR="00A238CB" w:rsidRPr="002711D5" w14:paraId="20DCB31B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8A58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1FC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охопити широке коло безпосередніх і опосередкованих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бенефіціарів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— як у межах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громади, так і за її межами.</w:t>
            </w:r>
          </w:p>
          <w:p w14:paraId="74EA6069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Безпосередні отримувачі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5E81A3B0" w14:textId="782EAE35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B44F3F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діти та молодь, які займаються боксом у </w:t>
            </w:r>
            <w:r w:rsidR="0061005D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</w:t>
            </w:r>
            <w:r w:rsidR="00B44F3F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приблизно 80 осіб на старті, до 150 осіб до 2035 року;</w:t>
            </w:r>
          </w:p>
          <w:p w14:paraId="2E718768" w14:textId="018E488A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-учні спортивного класу (пілотний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– до 25 учнів щорічно;</w:t>
            </w:r>
          </w:p>
          <w:p w14:paraId="54646CE8" w14:textId="50D88F2E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-учасники спортивних таборів, тренувальних зборів, змагань – щорічно 100–120 дітей (у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 сільських територій громади);</w:t>
            </w:r>
          </w:p>
          <w:p w14:paraId="2BB2EF1A" w14:textId="6B3D09FB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-тренери, викладачі, вихователі, спеціалісти – 10–15 осіб напряму залучені до реалізації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A8B84BA" w14:textId="75BA6B9C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-батьки вихованців, які отримають підтримку в освіті, дозвіллі та розвитку дітей – понад 150 осіб;</w:t>
            </w:r>
          </w:p>
          <w:p w14:paraId="256F839A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Загалом: понад 300 прямих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щорічно.</w:t>
            </w:r>
          </w:p>
          <w:p w14:paraId="42186EFB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Опосередковані отримувачі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E666A53" w14:textId="59DC56D0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-учні інших відділень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200–300 осіб, що матимуть доступ до оновленої інфраструктури, нових програм, міжвидової взаємодії;</w:t>
            </w:r>
          </w:p>
          <w:p w14:paraId="7A09D581" w14:textId="6813240B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-школярі та молодь громади, залучені до популяризації боксу та здорового способу життя – до 1 000 осіб (через заходи,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відкриті тренування, показові виступи тощо);</w:t>
            </w:r>
          </w:p>
          <w:p w14:paraId="6650B085" w14:textId="4CDA73E9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-освітні та культурні установи громади – 15–20 закладів, які можуть бути партнерами або учасниками ініціативи;</w:t>
            </w:r>
          </w:p>
          <w:p w14:paraId="45A9DEFF" w14:textId="30C4FF9D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-широка громада (через соціальні ефекти: зменшення асоціальної поведінки, активне дозвілля молоді, формування патріотизму) – понад 10 000 мешканців громади.</w:t>
            </w:r>
          </w:p>
        </w:tc>
      </w:tr>
      <w:tr w:rsidR="00A238CB" w:rsidRPr="0056504B" w14:paraId="1A2639A8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DDD0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A93" w14:textId="77777777" w:rsidR="00FE0064" w:rsidRPr="0056504B" w:rsidRDefault="00FE0064" w:rsidP="00FE0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умов для популяризації боксу серед дітей і молоді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шляхом модернізації інфраструктури ДЮСШ, впровадження сучасних навчально-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тренувальних підходів, інтеграції спортивної підготовки з освітнім і морально-патріотичним вихованням.</w:t>
            </w:r>
          </w:p>
          <w:p w14:paraId="3ABC069D" w14:textId="77777777" w:rsidR="00FE0064" w:rsidRPr="0056504B" w:rsidRDefault="00FE0064" w:rsidP="00FE0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передбачає капітальний ремонт та технічне оновлення залу боксу, закупівлю інвентарю, створення пілотного спортивного класу, формування тренерських бригад, упровадження підтримки для дітей, які серйозно займаються спортом, а також розвиток менторських та патріотичних програм на основі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пластового руху. В основі — ідея гармонійного розвитку особистості: поєднання фізичного загартування, освіти, моральної стійкості й любові до України.</w:t>
            </w:r>
          </w:p>
          <w:p w14:paraId="5A568D60" w14:textId="77777777" w:rsidR="00FE0064" w:rsidRPr="0056504B" w:rsidRDefault="00FE0064" w:rsidP="00FE0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аудиторія:</w:t>
            </w:r>
          </w:p>
          <w:p w14:paraId="457A7BA2" w14:textId="7FB1D20F" w:rsidR="00FE0064" w:rsidRPr="0056504B" w:rsidRDefault="00B44F3F" w:rsidP="00FE0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FE0064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іти та молодь 6–18 років, тренери, освітяни, батьки, громада </w:t>
            </w:r>
            <w:proofErr w:type="spellStart"/>
            <w:r w:rsidR="00FE0064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FE0064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ТГ.</w:t>
            </w:r>
          </w:p>
          <w:p w14:paraId="06E5D4F0" w14:textId="77777777" w:rsidR="00FE0064" w:rsidRPr="0056504B" w:rsidRDefault="00FE0064" w:rsidP="00FE0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Орієнтовне охоплення:</w:t>
            </w:r>
          </w:p>
          <w:p w14:paraId="1865F2F4" w14:textId="69C333A8" w:rsidR="00A238CB" w:rsidRPr="0056504B" w:rsidRDefault="00B44F3F" w:rsidP="001D6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E0064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онад 1500 осіб щороку як безпосередні й опосередковані учасники.</w:t>
            </w:r>
          </w:p>
        </w:tc>
      </w:tr>
      <w:tr w:rsidR="00A238CB" w:rsidRPr="0056504B" w14:paraId="3CC63A16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B2A7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Очікувані результати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F7F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1. Підвищення рівня залучення молоді до занять спортом</w:t>
            </w:r>
          </w:p>
          <w:p w14:paraId="18E3964B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Збільшення кількості вихованців боксерського відділення ДЮСШ з 80 (2025) до 150 осіб (2035).</w:t>
            </w:r>
          </w:p>
          <w:p w14:paraId="6E0975D6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Підвищення частки школярів громади, що системно займаються спортом — з 15% до 30% у загальній структурі учнів.</w:t>
            </w:r>
          </w:p>
          <w:p w14:paraId="7BFA9497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Поява мотиваційних прикладів серед ровесників: учасники всеукраїнських змагань, молодіжних збірних, потенційні олімпійці.</w:t>
            </w:r>
          </w:p>
          <w:p w14:paraId="57235CD1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2. Модернізація матеріально-технічної бази</w:t>
            </w:r>
          </w:p>
          <w:p w14:paraId="02AC906D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Проведено капітальний ремонт залу боксу, покращено умови для проживання спортсменів.</w:t>
            </w:r>
          </w:p>
          <w:p w14:paraId="312D588D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Встановлено вентиляційні системи, закуплено новий інвентар та обладнання: ринг, груші, шоломи, тренажери, інтерактивні пристрої.</w:t>
            </w:r>
          </w:p>
          <w:p w14:paraId="33AAE07C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Забезпечено щорічне оновлення інвентарю (15 комплектів рукавиць/шоломів тощо).</w:t>
            </w:r>
          </w:p>
          <w:p w14:paraId="3D72B590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3. Інтеграція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освітньо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>-спортивного середовища</w:t>
            </w:r>
          </w:p>
          <w:p w14:paraId="74AC17D9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Створено пілотний спортивний клас із проживанням, харчуванням, навчальним супроводом.</w:t>
            </w:r>
          </w:p>
          <w:p w14:paraId="091BC510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Запроваджено систему роботи з репетиторами, наставниками та фахівцями (спортивна медицина, психологія, дієтологія).</w:t>
            </w:r>
          </w:p>
          <w:p w14:paraId="0963B994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Покращено навчальну та спортивну успішність учнів через збалансований режим дня.</w:t>
            </w:r>
          </w:p>
          <w:p w14:paraId="51D3102C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4. Професійний розвиток тренерського складу</w:t>
            </w:r>
          </w:p>
          <w:p w14:paraId="292044AC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Сформовано дві тренерські бригади з фокусом на індивідуальний підхід до кожної дитини.</w:t>
            </w:r>
          </w:p>
          <w:p w14:paraId="55F74869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Впроваджено стандарти тренерської роботи, включно з морально-педагогічними критеріями.</w:t>
            </w:r>
          </w:p>
          <w:p w14:paraId="0AA1BA64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Підвищено рівень мотивації молодих спеціалістів завдяки конкурентній оплаті праці.</w:t>
            </w:r>
          </w:p>
          <w:p w14:paraId="7978446C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5. Формування морально-патріотичного виховання</w:t>
            </w:r>
          </w:p>
          <w:p w14:paraId="15E5E8FC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Тренери інтегрували в роботу елементи пластового та скаутського підходу.</w:t>
            </w:r>
          </w:p>
          <w:p w14:paraId="3027C7DE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Зросла кількість вихованців із високими моральними цінностями, відповідальним ставленням до навчання, спорту та служіння громаді.</w:t>
            </w:r>
          </w:p>
          <w:p w14:paraId="012B4B98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Зменшено ризик соціального відчуження молоді, асоціальної поведінки та злочинності.</w:t>
            </w:r>
          </w:p>
          <w:p w14:paraId="74FFC5AE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6. Зміцнення ролі ДЮСШ у житті громади</w:t>
            </w:r>
          </w:p>
          <w:p w14:paraId="134F9EA6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ДЮСШ визнано одним із ключових центрів розвитку молоді у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Долинській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ТГ.</w:t>
            </w:r>
          </w:p>
          <w:p w14:paraId="6DC64F7D" w14:textId="77777777" w:rsidR="001D6BEC" w:rsidRPr="0056504B" w:rsidRDefault="00A238CB" w:rsidP="001D6BEC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Заклад увійшов до ТОП-3 спортивних шкіл Івано-Франківської області за рівнем результатів, якості підготовки, умов та інновацій.</w:t>
            </w:r>
          </w:p>
          <w:p w14:paraId="7027AA89" w14:textId="6290F2FA" w:rsidR="00A238CB" w:rsidRPr="0056504B" w:rsidRDefault="00A238CB" w:rsidP="001D6BEC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lastRenderedPageBreak/>
              <w:t>Сформовано модель, яку можна масштабувати в інші громади як приклад інтегрованого розвитку через спорт.</w:t>
            </w:r>
          </w:p>
        </w:tc>
      </w:tr>
      <w:tr w:rsidR="00A238CB" w:rsidRPr="0056504B" w14:paraId="58A3F64E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42A0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99C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Модернізація інфраструктури та технічного забезпечення</w:t>
            </w:r>
          </w:p>
          <w:p w14:paraId="23A7FECC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 Капітальний ремонт спеціалізованого залу боксу та приміщень для тимчасового проживання спортсменів.</w:t>
            </w:r>
          </w:p>
          <w:p w14:paraId="7EE6ABF3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 Встановлення вентиляційних систем та приведення мікроклімату у відповідність до державних будівельних норм (ДБН).</w:t>
            </w:r>
          </w:p>
          <w:p w14:paraId="725F934B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 Закупівля нового інвентарю:</w:t>
            </w:r>
          </w:p>
          <w:p w14:paraId="57A29490" w14:textId="5483EAE0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боксерський ринг — 1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14:paraId="132A3CF2" w14:textId="36A3F789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боксерські груші — 10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14:paraId="5670C137" w14:textId="27FBDBC2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тренажери: гребний, велотренажер, інше — по 1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14:paraId="3EB148C0" w14:textId="6BDDEEB3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комплекти шоломів і рукавиць — 15 щорічно</w:t>
            </w:r>
          </w:p>
          <w:p w14:paraId="3240CB90" w14:textId="7CAA3BA0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турніки, мішки, татамі, захисне спорядження тощо</w:t>
            </w:r>
          </w:p>
          <w:p w14:paraId="7ACE16AB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1.4. Придбання обладнання для дозвілля та освіти: проектори,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аудіосистеми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відеонагляд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настільні ігри, книги, інтерактивні симулятори.</w:t>
            </w:r>
          </w:p>
          <w:p w14:paraId="4F48A9A3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 Придбання спорядження для проведення спортивно-патріотичних таборів (палатки, спальні мішки тощо).</w:t>
            </w:r>
          </w:p>
          <w:p w14:paraId="31A0B472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Впровадження сучасних підходів до навчально-тренувального процесу</w:t>
            </w:r>
          </w:p>
          <w:p w14:paraId="7D375845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 Формування двох тренерських бригад для роботи з боксерськими групами (по 3 тренери), що дозволить сегментувати вихованців за здібностями та рівнем підготовки.</w:t>
            </w:r>
          </w:p>
          <w:p w14:paraId="4F424D9F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 Створення пілотного спортивного класу на базі ліцею:</w:t>
            </w:r>
          </w:p>
          <w:p w14:paraId="3DA89EA9" w14:textId="47229182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скоординований розклад тренувань і навчання</w:t>
            </w:r>
          </w:p>
          <w:p w14:paraId="08DB8154" w14:textId="4E3E9323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 та харчування на базі «будинку боксу»</w:t>
            </w:r>
          </w:p>
          <w:p w14:paraId="67FD3560" w14:textId="6CF07325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репетиторський супровід, виховна підтримка</w:t>
            </w:r>
          </w:p>
          <w:p w14:paraId="77F5971D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 Інтеграція фахівців зі спортивної медицини, психології, реабілітації та дієтології у планування та супровід тренувального процесу.</w:t>
            </w:r>
          </w:p>
          <w:p w14:paraId="23B31B50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Професійний розвиток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тренерсько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-викладацького складу</w:t>
            </w:r>
          </w:p>
          <w:p w14:paraId="292B9592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 Встановлення стандартів професійної компетентності:</w:t>
            </w:r>
          </w:p>
          <w:p w14:paraId="0815BCC9" w14:textId="0C38357D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спортивна спеціалізація</w:t>
            </w:r>
          </w:p>
          <w:p w14:paraId="44F82E15" w14:textId="41811107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майстерність</w:t>
            </w:r>
          </w:p>
          <w:p w14:paraId="000CA4EA" w14:textId="638BE6AA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моральна відповідальність</w:t>
            </w:r>
          </w:p>
          <w:p w14:paraId="001F4ADA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 Забезпечення гідної оплати праці молодих спеціалістів (мінімум ставка х 2,5), щоб залучити нові кадри.</w:t>
            </w:r>
          </w:p>
          <w:p w14:paraId="4B873642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 Проведення тренінгів, обміну досвідом, підвищення кваліфікації тренерів.</w:t>
            </w:r>
          </w:p>
          <w:p w14:paraId="1D3957CA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Формування морально-патріотичного та національного виховання</w:t>
            </w:r>
          </w:p>
          <w:p w14:paraId="3BE9AEAF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 Інтеграція принципів пластового (скаутського) руху у щоденну тренерську практику:</w:t>
            </w:r>
          </w:p>
          <w:p w14:paraId="0EDF424C" w14:textId="355D8CDD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через приклад, служіння, відповідальність, лідерство</w:t>
            </w:r>
          </w:p>
          <w:p w14:paraId="25FF2578" w14:textId="399173B8" w:rsidR="00A238CB" w:rsidRPr="0056504B" w:rsidRDefault="00B44F3F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тренерів як моральних орієнтирів для молоді</w:t>
            </w:r>
          </w:p>
          <w:p w14:paraId="484D277D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4.2. Проведення тематичних заходів: зустрічі з ветеранами, участь у національно-патріотичних ініціативах, табори, майстер-класи,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волонтерство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2F0B768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Освітній і кар’єрний супровід вихованців</w:t>
            </w:r>
          </w:p>
          <w:p w14:paraId="77B8F82E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 Розробка програм підтримки спортсменів:</w:t>
            </w:r>
          </w:p>
          <w:p w14:paraId="5E13B291" w14:textId="77777777" w:rsidR="00B44F3F" w:rsidRPr="0056504B" w:rsidRDefault="00A238CB" w:rsidP="00B44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щодо профорієнтації після завершення спортивної кар’єри</w:t>
            </w:r>
          </w:p>
          <w:p w14:paraId="6C3F6F76" w14:textId="594C4584" w:rsidR="00A238CB" w:rsidRPr="0056504B" w:rsidRDefault="00A238CB" w:rsidP="00B4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 Індивідуальний супровід для учнів старших груп, які мають потенціал до вищих досягнень — спортивних або освітніх.</w:t>
            </w:r>
          </w:p>
        </w:tc>
      </w:tr>
      <w:tr w:rsidR="00A238CB" w:rsidRPr="0056504B" w14:paraId="1694F9E7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2AB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45EA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2026     до    2028   рр.</w:t>
            </w:r>
          </w:p>
        </w:tc>
      </w:tr>
      <w:tr w:rsidR="000A3510" w:rsidRPr="0056504B" w14:paraId="45B664C7" w14:textId="77777777" w:rsidTr="009A4479">
        <w:trPr>
          <w:trHeight w:val="291"/>
          <w:jc w:val="center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C8DD" w14:textId="77777777" w:rsidR="000A3510" w:rsidRPr="0056504B" w:rsidRDefault="000A3510" w:rsidP="000A3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BE18" w14:textId="67D6C6BD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89A5" w14:textId="6B912273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3A36" w14:textId="36CE6B58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719" w14:textId="0FB54528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2684" w14:textId="77777777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0A3510" w:rsidRPr="0056504B" w14:paraId="57870471" w14:textId="77777777" w:rsidTr="009A447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036F" w14:textId="77777777" w:rsidR="000A3510" w:rsidRPr="0056504B" w:rsidRDefault="000A3510" w:rsidP="000A3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455" w14:textId="67405B12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0A7" w14:textId="2AF2A01A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B582" w14:textId="34B647CF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44F3F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E79" w14:textId="4FED8F97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44F3F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4BB" w14:textId="67AA60F4" w:rsidR="000A3510" w:rsidRPr="0056504B" w:rsidRDefault="000A3510" w:rsidP="009A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44F3F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</w:tr>
      <w:tr w:rsidR="00A238CB" w:rsidRPr="0056504B" w14:paraId="5D4A0CFA" w14:textId="77777777" w:rsidTr="009A4479">
        <w:trPr>
          <w:trHeight w:val="1539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C4A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D057" w14:textId="568F0F68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Бюджетні кошти: Фінансування забезпечується за рахунок бюджету </w:t>
            </w:r>
            <w:proofErr w:type="spellStart"/>
            <w:r w:rsidR="00BA140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BA140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85574A5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програми: Залучення коштів через державні програми розвитку інфраструктури та спорту, наприклад, програми "Велике будівництво" чи "Спорт для всіх".</w:t>
            </w:r>
          </w:p>
          <w:p w14:paraId="1168AC05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Гранти: Отримання грантів від міжнародних організацій, неприбуткових фондів, благодійних організацій або державних установ для фінансування певних етапів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3528195" w14:textId="77777777" w:rsidR="007E761E" w:rsidRPr="0056504B" w:rsidRDefault="00A238CB" w:rsidP="007E7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Спонсорська допомога: Залучення коштів від приватних компаній, бізнес-структур або місцевих підприємців у вигляді спонсорських внесків чи благодійних пожертвувань.</w:t>
            </w:r>
          </w:p>
          <w:p w14:paraId="3C6DD9D1" w14:textId="3C834749" w:rsidR="00A238CB" w:rsidRPr="0056504B" w:rsidRDefault="00A238CB" w:rsidP="007E7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Кредити: Отримання кредитів у банків або фінансових установ для фінансування будівництва та реконструкції спортивних майданчиків з подальшою поверненням коштів.</w:t>
            </w:r>
          </w:p>
        </w:tc>
      </w:tr>
      <w:tr w:rsidR="00A238CB" w:rsidRPr="0056504B" w14:paraId="75C33434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BBCB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потенційні учасники реалізації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F1CB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Місцева влада: Місцева влада має важливу роль у вирішенні питань земельних прав, виділенні бюджетних коштів, наданні дозволів на будівництво та координації проекту взагалі.</w:t>
            </w:r>
          </w:p>
          <w:p w14:paraId="25DBA46E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органи: Державні органи, такі як міністерства спорту, молоді та фізичної культури, можуть надавати фінансову та іншу підтримку для реалізації проекту.</w:t>
            </w:r>
          </w:p>
          <w:p w14:paraId="763FE5D3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та громадські організації: Ці організації можуть надавати фінансову підтримку, експертну допомогу та технічну експертизу для проекту.</w:t>
            </w:r>
          </w:p>
          <w:p w14:paraId="0C60D601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підприємства та підприємці: Місцеві підприємства та підприємці можуть бути зацікавлені у спонсорстві або співпраці для покращення інфраструктури в місті та селах.</w:t>
            </w:r>
          </w:p>
          <w:p w14:paraId="79FE8BB3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жителі та громадські організації: Активна участь місцевих жителів та громадських організацій може забезпечити важливу підтримку та залучення ресурсів для проекту через волонтерську роботу, збір коштів та інші ініціативи.</w:t>
            </w:r>
          </w:p>
          <w:p w14:paraId="354239BB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дитячо-юнацька спортивна школа (ДЮСШ)</w:t>
            </w:r>
          </w:p>
          <w:p w14:paraId="48AD7D65" w14:textId="77777777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та тренерський склад</w:t>
            </w:r>
          </w:p>
          <w:p w14:paraId="22F6EBDD" w14:textId="42B069F4" w:rsidR="00A238CB" w:rsidRPr="0056504B" w:rsidRDefault="00A238CB" w:rsidP="00721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A238CB" w:rsidRPr="0056504B" w14:paraId="0D84F0BD" w14:textId="77777777" w:rsidTr="009A447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490" w14:textId="77777777" w:rsidR="00A238CB" w:rsidRPr="0056504B" w:rsidRDefault="00A238CB" w:rsidP="00A23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3FD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 метою ефективного управління та прозорості можливо запроваджено систему моніторингу реалізації заходів на основі SMART-індикаторів.</w:t>
            </w:r>
          </w:p>
          <w:p w14:paraId="31D7FF5C" w14:textId="77777777" w:rsidR="00A238CB" w:rsidRPr="0056504B" w:rsidRDefault="00A238CB" w:rsidP="00721C9F">
            <w:pPr>
              <w:pStyle w:val="1"/>
              <w:ind w:firstLine="540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Зокрема:</w:t>
            </w:r>
          </w:p>
          <w:p w14:paraId="466C4D14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регулярна звітність (щоквартально) керівництва ДЮСШ перед засновником — громадою;</w:t>
            </w:r>
          </w:p>
          <w:p w14:paraId="43D5DE3E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фіксація кількості вихованців, що залучені до секцій;</w:t>
            </w:r>
          </w:p>
          <w:p w14:paraId="7EBBD287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аналіз результатів тренувального процесу (змагання, успішність, відвідуваність);</w:t>
            </w:r>
          </w:p>
          <w:p w14:paraId="0688755D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анкетування батьків і вихованців щодо якості послуг.</w:t>
            </w:r>
          </w:p>
          <w:p w14:paraId="3C0B2F0D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Можливість масштабування та приклад для наслідування</w:t>
            </w:r>
          </w:p>
          <w:p w14:paraId="1418DD64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Реалізована модель спортивного класу та комплексного розвитку відділення боксу буде представлена як пілотна, з можливістю масштабування на інші види спорту та ДЮСШ області.</w:t>
            </w:r>
          </w:p>
          <w:p w14:paraId="18F20CBD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Успішна апробація створить передумови для включення до обласної чи національної цільової програми.</w:t>
            </w:r>
          </w:p>
          <w:p w14:paraId="18DF661C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Інклюзивність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і доступність</w:t>
            </w:r>
          </w:p>
          <w:p w14:paraId="4D5D0388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забезпечить рівний доступ до занять спортом незалежно від соціального статусу дітей.</w:t>
            </w:r>
          </w:p>
          <w:p w14:paraId="045D5D90" w14:textId="77777777" w:rsidR="00A238CB" w:rsidRPr="0056504B" w:rsidRDefault="00A238CB" w:rsidP="00721C9F">
            <w:pPr>
              <w:pStyle w:val="1"/>
              <w:ind w:firstLine="540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Особлива увага буде приділена:</w:t>
            </w:r>
          </w:p>
          <w:p w14:paraId="0CDB1909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lastRenderedPageBreak/>
              <w:t>дітям з родин внутрішньо переміщених осіб (ВПО);</w:t>
            </w:r>
          </w:p>
          <w:p w14:paraId="4C5C18D4" w14:textId="77777777" w:rsidR="00A238CB" w:rsidRPr="0056504B" w:rsidRDefault="00A238CB" w:rsidP="00721C9F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дітям із сільських старостатів громади;</w:t>
            </w:r>
          </w:p>
          <w:p w14:paraId="6839D3F3" w14:textId="04315D74" w:rsidR="00A238CB" w:rsidRPr="0056504B" w:rsidRDefault="00A238CB" w:rsidP="003D2D0B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сім’ям, які перебувають у складних життєвих обставинах.</w:t>
            </w:r>
          </w:p>
        </w:tc>
      </w:tr>
    </w:tbl>
    <w:p w14:paraId="76DE293E" w14:textId="43E1210A" w:rsidR="00A238CB" w:rsidRPr="0056504B" w:rsidRDefault="00A238CB" w:rsidP="00F45C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EBD5DAB" w14:textId="31BF2537" w:rsidR="00A238CB" w:rsidRPr="0056504B" w:rsidRDefault="00A238CB" w:rsidP="00F45C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D037C63" w14:textId="59C7876E" w:rsidR="00A238CB" w:rsidRPr="0056504B" w:rsidRDefault="00A238CB" w:rsidP="00F45C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6A359E8" w14:textId="77777777" w:rsidR="00A238CB" w:rsidRPr="0056504B" w:rsidRDefault="00A238CB" w:rsidP="00F45C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EF4199" w14:textId="77777777" w:rsidR="00F45CE1" w:rsidRPr="0056504B" w:rsidRDefault="00F45CE1" w:rsidP="00F45C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EFF444" w14:textId="77777777" w:rsidR="00F45CE1" w:rsidRPr="0056504B" w:rsidRDefault="00F45CE1" w:rsidP="00F45CE1">
      <w:pPr>
        <w:rPr>
          <w:lang w:val="uk-UA"/>
        </w:rPr>
      </w:pPr>
    </w:p>
    <w:p w14:paraId="486374C9" w14:textId="77777777" w:rsidR="00A238CB" w:rsidRPr="0056504B" w:rsidRDefault="00A238CB" w:rsidP="00F45C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9065916" w14:textId="77777777" w:rsidR="00A238CB" w:rsidRPr="0056504B" w:rsidRDefault="00A238CB" w:rsidP="00F45C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EC9DEC3" w14:textId="77777777" w:rsidR="00EC276A" w:rsidRPr="0056504B" w:rsidRDefault="00EC276A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121A17AB" w14:textId="14F78A2A" w:rsidR="00F45CE1" w:rsidRPr="0056504B" w:rsidRDefault="00F45CE1" w:rsidP="00B67E9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ТЕХНІЧНЕ ЗАВДАННЯ №</w:t>
      </w:r>
      <w:r w:rsidR="00B67E9A"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83</w:t>
      </w:r>
    </w:p>
    <w:p w14:paraId="777C33FD" w14:textId="77777777" w:rsidR="00B67E9A" w:rsidRPr="0056504B" w:rsidRDefault="00B67E9A" w:rsidP="00B67E9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43"/>
        <w:gridCol w:w="1483"/>
        <w:gridCol w:w="1377"/>
        <w:gridCol w:w="1244"/>
        <w:gridCol w:w="1378"/>
        <w:gridCol w:w="1914"/>
      </w:tblGrid>
      <w:tr w:rsidR="00F45CE1" w:rsidRPr="0056504B" w14:paraId="68633D04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B8B7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3CB" w14:textId="503D1824" w:rsidR="00F45CE1" w:rsidRPr="0056504B" w:rsidRDefault="00F45CE1" w:rsidP="00456DF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В.1.3. Створення нових та модернізація існуючих спортивних об’єктів</w:t>
            </w:r>
          </w:p>
          <w:p w14:paraId="59BDFB6C" w14:textId="3E4DF858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5CE1" w:rsidRPr="0056504B" w14:paraId="5941D95A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BA0A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794" w14:textId="1059AEF0" w:rsidR="00F45CE1" w:rsidRPr="0056504B" w:rsidRDefault="00F45CE1" w:rsidP="002516C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7" w:name="_Hlk205817186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Комплексне оснащення секції фехтування (шпага) для якісного проведення занять</w:t>
            </w:r>
            <w:bookmarkEnd w:id="17"/>
            <w:r w:rsidR="00BA4346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F45CE1" w:rsidRPr="0056504B" w14:paraId="38032FA6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4190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26B" w14:textId="77777777" w:rsidR="00F45CE1" w:rsidRPr="0056504B" w:rsidRDefault="00F45CE1" w:rsidP="002516CD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Забезпечити належну матеріально-технічну базу секції фехтування (шпага) шляхом придбання сучасного обладнання (фехтувальні доріжки, екіпірування, електронні системи фіксації уколів тощо).</w:t>
            </w:r>
          </w:p>
          <w:p w14:paraId="7C4B7C4B" w14:textId="77777777" w:rsidR="00F45CE1" w:rsidRPr="0056504B" w:rsidRDefault="00F45CE1" w:rsidP="002516CD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Створити безпечні та комфортні умови для занять дітей і молоді фехтуванням як олімпійським видом спорту.</w:t>
            </w:r>
          </w:p>
          <w:p w14:paraId="76EC38F6" w14:textId="77777777" w:rsidR="00F45CE1" w:rsidRPr="0056504B" w:rsidRDefault="00F45CE1" w:rsidP="002516CD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Сприяти популяризації фехтування в громаді, зокрема серед дітей, підлітків та молоді, як альтернативи шкідливим звичкам і пасивному дозвіллю.</w:t>
            </w:r>
          </w:p>
          <w:p w14:paraId="5F522EF9" w14:textId="77777777" w:rsidR="00F45CE1" w:rsidRPr="0056504B" w:rsidRDefault="00F45CE1" w:rsidP="002516CD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Підвищити рівень спортивної підготовки вихованців секції та забезпечити можливість їхньої участі у змаганнях обласного, всеукраїнського й міжнародного рівня.</w:t>
            </w:r>
          </w:p>
          <w:p w14:paraId="6EE0FF2A" w14:textId="77777777" w:rsidR="00F45CE1" w:rsidRPr="0056504B" w:rsidRDefault="00F45CE1" w:rsidP="002516CD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>Зміцнити кадровий потенціал секції шляхом надання тренерам необхідних умов для ефективної роботи з учнями.</w:t>
            </w:r>
          </w:p>
          <w:p w14:paraId="48A9E000" w14:textId="77777777" w:rsidR="00F45CE1" w:rsidRPr="0056504B" w:rsidRDefault="00F45CE1" w:rsidP="002516CD">
            <w:pPr>
              <w:pStyle w:val="1"/>
              <w:keepNext/>
              <w:jc w:val="both"/>
              <w:rPr>
                <w:sz w:val="24"/>
                <w:szCs w:val="24"/>
                <w:lang w:val="uk-UA"/>
              </w:rPr>
            </w:pPr>
            <w:r w:rsidRPr="0056504B">
              <w:rPr>
                <w:sz w:val="24"/>
                <w:szCs w:val="24"/>
                <w:lang w:val="uk-UA"/>
              </w:rPr>
              <w:t xml:space="preserve">Підтримати розвиток спорту в </w:t>
            </w:r>
            <w:proofErr w:type="spellStart"/>
            <w:r w:rsidRPr="0056504B">
              <w:rPr>
                <w:sz w:val="24"/>
                <w:szCs w:val="24"/>
                <w:lang w:val="uk-UA"/>
              </w:rPr>
              <w:t>Долинській</w:t>
            </w:r>
            <w:proofErr w:type="spellEnd"/>
            <w:r w:rsidRPr="0056504B">
              <w:rPr>
                <w:sz w:val="24"/>
                <w:szCs w:val="24"/>
                <w:lang w:val="uk-UA"/>
              </w:rPr>
              <w:t xml:space="preserve"> територіальній громаді відповідно до стратегічних пріоритетів у сфері молодіжної політики, спорту та здорового способу життя.</w:t>
            </w:r>
          </w:p>
        </w:tc>
      </w:tr>
      <w:tr w:rsidR="00F45CE1" w:rsidRPr="002711D5" w14:paraId="7317B94C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D05D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08D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реалізовуватиметься в межах м. Долина Івано-Франківської області та матиме безпосередній вплив на жителів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(дітей і молодь, які вже відвідують або бажають долучитися до занять фехтуванням; тренерський склад та персонал закладу, де проводяться тренування; батьків вихованців, які зацікавлені в якісному, безпечному та професійному спортивному середовищі; спортивну спільноту громади загалом – через участь у змаганнях, показових виступах, обміні досвідом тощо; потенційне залучення дітей із навколишніх сіл громади, які матимуть можливість приїжджати на тренування та змагання.</w:t>
            </w:r>
          </w:p>
        </w:tc>
      </w:tr>
      <w:tr w:rsidR="00F45CE1" w:rsidRPr="002711D5" w14:paraId="636FD8E8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7DFC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39B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Безпосередні отримувачі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підлітки, які вже займаються або планують займатися фехтуванням у місті Долина; тренери, які працюють у секції фехтування та отримають можливість проводити заняття на сучасному обладнанні.</w:t>
            </w:r>
          </w:p>
          <w:p w14:paraId="3264E347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Опосередковані отримувачі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батьки та родини вихованців, зацікавлених у безпечному та якісному дозвіллі своїх дітей; жителі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громади, які зможуть відвідувати спортивні заходи, змагання, показові виступи; представники інших секцій та спортивних організацій, які зможуть використовувати оновлену матеріально-технічну базу для спільних заходів.</w:t>
            </w:r>
          </w:p>
        </w:tc>
      </w:tr>
      <w:tr w:rsidR="00F45CE1" w:rsidRPr="002711D5" w14:paraId="5AF0EE6D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2C5F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E86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передбачає укомплектування секції фехтування (шпага) у місті Долина сучасним матеріально-технічним обладнанням – фехтувальними доріжками, захисною екіпіровкою, електронними системами фіксації уколів та іншим інвентарем, необхідним для повноцінного та безпечного проведення тренувань.</w:t>
            </w:r>
          </w:p>
          <w:p w14:paraId="33B5A7BE" w14:textId="77777777" w:rsidR="00F45CE1" w:rsidRPr="0056504B" w:rsidRDefault="00F45CE1" w:rsidP="002516CD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дозволить створити належні умови для занять дітей та молоді олімпійським видом спорту, сприятиме підвищенню якості тренувального процесу, залученню нових учасників до секції, а також розвитку фізичної культури й спорту в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Долинській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громаді загалом.</w:t>
            </w:r>
          </w:p>
        </w:tc>
      </w:tr>
      <w:tr w:rsidR="00F45CE1" w:rsidRPr="0056504B" w14:paraId="5FE3D9EE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B399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2EB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Укомплектовано секцію фехтування сучасним інвентарем та обладнанням, зокрема: фехтувальні доріжки (покриття), електронні </w:t>
            </w:r>
            <w:r w:rsidRPr="0056504B">
              <w:rPr>
                <w:color w:val="auto"/>
                <w:sz w:val="24"/>
                <w:szCs w:val="24"/>
                <w:lang w:val="uk-UA"/>
              </w:rPr>
              <w:lastRenderedPageBreak/>
              <w:t>системи фіксації уколів, захисна екіпіровка (маски, куртки, рукавички, шпаги тощо).</w:t>
            </w:r>
          </w:p>
          <w:p w14:paraId="54F54F25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Покращено умови для занять дітей і молоді в секції фехтування.</w:t>
            </w:r>
          </w:p>
          <w:p w14:paraId="61EA2D1C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Збільшено кількість вихованців секції – за рахунок привабливих умов та популяризації спорту.</w:t>
            </w:r>
          </w:p>
          <w:p w14:paraId="6FD16FDF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Підвищено рівень підготовки спортсменів – покращення якості тренувань дасть змогу вихованцям брати участь у змаганнях обласного, всеукраїнського та міжнародного рівня.</w:t>
            </w:r>
          </w:p>
          <w:p w14:paraId="50BDC302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>Забезпечено професійні умови для роботи тренерів, що сприятиме розвитку кадрів та підвищенню мотивації до результатів.</w:t>
            </w:r>
          </w:p>
          <w:p w14:paraId="1AEF0D74" w14:textId="77777777" w:rsidR="00F45CE1" w:rsidRPr="0056504B" w:rsidRDefault="00F45CE1" w:rsidP="00EC276A">
            <w:pPr>
              <w:pStyle w:val="1"/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56504B">
              <w:rPr>
                <w:color w:val="auto"/>
                <w:sz w:val="24"/>
                <w:szCs w:val="24"/>
                <w:lang w:val="uk-UA"/>
              </w:rPr>
              <w:t xml:space="preserve">Сприяння розвитку фізичної культури та спорту в громаді –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color w:val="auto"/>
                <w:sz w:val="24"/>
                <w:szCs w:val="24"/>
                <w:lang w:val="uk-UA"/>
              </w:rPr>
              <w:t xml:space="preserve"> стане додатковим інструментом у реалізації стратегії активного, здорового способу життя серед дітей і </w:t>
            </w:r>
            <w:proofErr w:type="spellStart"/>
            <w:r w:rsidRPr="0056504B">
              <w:rPr>
                <w:color w:val="auto"/>
                <w:sz w:val="24"/>
                <w:szCs w:val="24"/>
                <w:lang w:val="uk-UA"/>
              </w:rPr>
              <w:t>молод</w:t>
            </w:r>
            <w:proofErr w:type="spellEnd"/>
          </w:p>
        </w:tc>
      </w:tr>
      <w:tr w:rsidR="00F45CE1" w:rsidRPr="0056504B" w14:paraId="5FBBCEFD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618B" w14:textId="77777777" w:rsidR="00F45CE1" w:rsidRPr="0056504B" w:rsidRDefault="00F45CE1" w:rsidP="002516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Ключові заходи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34E" w14:textId="7331BA60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потреб секції фехтування та формування переліку необхідного обладнання– уточнення кількості учасників, наявної бази, технічних вимог до інвентаря та покриття для тренувань.</w:t>
            </w:r>
          </w:p>
          <w:p w14:paraId="30B3BC27" w14:textId="55C7EE55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спортивного інвентаря та обладнання– фехтувальні доріжки, шпаги, електронні системи фіксації уколів, захисна екіпіровка (маски, куртки, рукавички), інше допоміжне обладнання.</w:t>
            </w:r>
          </w:p>
          <w:p w14:paraId="67A4C1A0" w14:textId="720F1DA6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тренувального простору– встановлення доріжок, підключення електронного обладнання, розміщення інвентарю відповідно до стандартів безпеки.</w:t>
            </w:r>
          </w:p>
          <w:p w14:paraId="7243F3D0" w14:textId="48F1634A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інструктажу та навчання тренерського складу– щодо використання нового обладнання, налаштування систем, правил експлуатації та безпеки.</w:t>
            </w:r>
          </w:p>
          <w:p w14:paraId="33C68414" w14:textId="6F7ADCA1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кампанія та популяризація фехтування серед дітей та молоді громади– відкриті тренування, показові виступи, зустрічі з батьками, реклама в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соцмережах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88062D6" w14:textId="576F0905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перших тренувань та контроль якості проведення занять– запуск регулярних тренувань на новій базі, моніторинг участі та зворотного зв’язку від учасників.</w:t>
            </w:r>
          </w:p>
          <w:p w14:paraId="2D48DFBB" w14:textId="59B9DA75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змаганнях різного рівня– підготовка спортсменів до обласних, всеукраїнських або регіональних турнірів із використанням нового інвентаря.</w:t>
            </w:r>
          </w:p>
        </w:tc>
      </w:tr>
      <w:tr w:rsidR="00F45CE1" w:rsidRPr="0056504B" w14:paraId="4882A3F0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B9BE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9534" w14:textId="6EAC155E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2025 до 20</w:t>
            </w:r>
            <w:r w:rsidR="00BA1407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рр.</w:t>
            </w:r>
          </w:p>
        </w:tc>
      </w:tr>
      <w:tr w:rsidR="00F45CE1" w:rsidRPr="0056504B" w14:paraId="3B91766D" w14:textId="77777777" w:rsidTr="00456DFD">
        <w:trPr>
          <w:trHeight w:val="291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2EE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F03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E4CE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8DF2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7852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C1D8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F45CE1" w:rsidRPr="0056504B" w14:paraId="0458BE4F" w14:textId="77777777" w:rsidTr="00456DF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1035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E92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7C4" w14:textId="77777777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670" w14:textId="314A51DB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="002516CD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787" w14:textId="42755024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="002516CD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2503" w14:textId="1F44A9A6" w:rsidR="00F45CE1" w:rsidRPr="0056504B" w:rsidRDefault="00F45CE1" w:rsidP="00456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2516CD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F45CE1" w:rsidRPr="0056504B" w14:paraId="6EE5E646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847C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432" w14:textId="49FEABF2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 w:rsidR="003D2D0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3F27244" w14:textId="729ADC75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передбачається часткове фінансування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рахунок коштів бюджету </w:t>
            </w:r>
            <w:proofErr w:type="spellStart"/>
            <w:r w:rsidR="00BA140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="00BA1407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(наприклад, програма розвитку фізичної культури та спорту).</w:t>
            </w:r>
          </w:p>
          <w:p w14:paraId="071654DA" w14:textId="4A173CE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/ цільові програми розвитку спорту</w:t>
            </w:r>
            <w:r w:rsidR="003D2D0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7EC1E0DF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можливе залучення коштів із обласних програм підтримки дитячо-юнацького спорту чи розвитку спортивної інфраструктури.</w:t>
            </w:r>
          </w:p>
          <w:p w14:paraId="6EDCB542" w14:textId="78884986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Гранти та конкурсні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="003D2D0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42294B2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подання заявки на фінансування через державні або міжнародні грантові програми.</w:t>
            </w:r>
          </w:p>
          <w:p w14:paraId="5DAF43E8" w14:textId="1F799131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Спонсорська підтримка та благодійні внески</w:t>
            </w:r>
            <w:r w:rsidR="003D2D0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7CD13EB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залучення коштів від місцевого бізнесу, меценатів, громадських організацій, які зацікавлені в розвитку спорту в громаді.</w:t>
            </w:r>
          </w:p>
          <w:p w14:paraId="0181E2C9" w14:textId="50BDDF62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Батьківські та добровільні внески (за згодою)</w:t>
            </w:r>
            <w:r w:rsidR="003D2D0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45CE1" w:rsidRPr="0056504B" w14:paraId="188421AE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08C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потенційні </w:t>
            </w: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учасники реалізації проекту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B647" w14:textId="7777777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Долинська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 та депутатський корпус– ініціатор або співорганізатор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відповідальний за координацію, виділення коштів із місцевого бюджету та організаційний супровід.</w:t>
            </w:r>
          </w:p>
          <w:p w14:paraId="721A9D34" w14:textId="4B637018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Івано-Франківська ОДЮСШ</w:t>
            </w:r>
            <w:r w:rsidR="003D2D0B"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54408D9" w14:textId="6E975AC7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Тренери секції фехтування– професійне впровадження нового інвентаря в тренувальний процес, участь у підготовці спортсменів до змагань, популяризація фехтування серед молоді.</w:t>
            </w:r>
          </w:p>
          <w:p w14:paraId="6B63B799" w14:textId="77559C56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(відділ) молоді та спорту– організаційна підтримка, допомога в адмініструванні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комунікація з обласними структурами та профільними програмами.</w:t>
            </w:r>
          </w:p>
          <w:p w14:paraId="3FCF7230" w14:textId="2A5B8ACD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Батьківська спільнота– підтримка секції (інформаційна, волонтерська, іноді — часткове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участь у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популяризаційних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заходах, супровід дітей.</w:t>
            </w:r>
          </w:p>
          <w:p w14:paraId="39487F42" w14:textId="14E8A22F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Місцеві підприємці та представники бізнесу– потенційні спонсори або партнери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зацікавлені в розвитку спортивної інфраструктури в громаді.</w:t>
            </w:r>
          </w:p>
          <w:p w14:paraId="14DAB034" w14:textId="3BA29208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 організації та благодійні фонди– партнери у сфері розвитку дитячого спорту, можливі донори або </w:t>
            </w:r>
            <w:proofErr w:type="spellStart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грантодавці</w:t>
            </w:r>
            <w:proofErr w:type="spellEnd"/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F2CE619" w14:textId="66C91625" w:rsidR="00F45CE1" w:rsidRPr="0056504B" w:rsidRDefault="00F45CE1" w:rsidP="003D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федерація фехтування / спортивні асоціації– методична підтримка, проведення майстер-класів, суддівство змагань, налагодження співпраці з іншими регіонами.</w:t>
            </w:r>
          </w:p>
        </w:tc>
      </w:tr>
      <w:tr w:rsidR="00F45CE1" w:rsidRPr="0056504B" w14:paraId="4CD07004" w14:textId="77777777" w:rsidTr="002516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C676" w14:textId="77777777" w:rsidR="00F45CE1" w:rsidRPr="0056504B" w:rsidRDefault="00F45CE1" w:rsidP="00251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інше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3D4" w14:textId="77777777" w:rsidR="00F45CE1" w:rsidRPr="0056504B" w:rsidRDefault="00F45CE1" w:rsidP="002516CD">
            <w:pPr>
              <w:pStyle w:val="1"/>
              <w:ind w:firstLine="540"/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</w:tc>
      </w:tr>
    </w:tbl>
    <w:p w14:paraId="66A21242" w14:textId="5736F0A2" w:rsidR="00F45CE1" w:rsidRPr="0056504B" w:rsidRDefault="00F45CE1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D182F8" w14:textId="77777777" w:rsidR="004A6677" w:rsidRPr="0056504B" w:rsidRDefault="004A6677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6504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113CB732" w14:textId="6C825D56" w:rsidR="002048CD" w:rsidRPr="0056504B" w:rsidRDefault="002048CD" w:rsidP="002048CD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ТЕХНІЧНЕ ЗАВДАННЯ № </w:t>
      </w:r>
      <w:r w:rsidR="00B67E9A"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="00136B45"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</w:p>
    <w:p w14:paraId="614CBB66" w14:textId="77777777" w:rsidR="002048CD" w:rsidRPr="0056504B" w:rsidRDefault="002048CD" w:rsidP="002048CD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9"/>
        <w:gridCol w:w="1204"/>
        <w:gridCol w:w="1134"/>
        <w:gridCol w:w="1417"/>
        <w:gridCol w:w="1335"/>
        <w:gridCol w:w="1637"/>
      </w:tblGrid>
      <w:tr w:rsidR="002048CD" w:rsidRPr="0056504B" w14:paraId="287272C0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7C6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A1A" w14:textId="6043A4E0" w:rsidR="002048CD" w:rsidRPr="0056504B" w:rsidRDefault="004D323A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Б.1.2.2 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  <w:r w:rsidR="00136B45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048CD" w:rsidRPr="0056504B" w14:paraId="10C102B1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848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566" w14:textId="159470EC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8" w:name="_Hlk205817259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Капітальний ремонт водопроводу Ду-400мм по проспекту Незалежності в м. Долина Івано-Франківської області на ділянці від 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Обліски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 школи №7</w:t>
            </w:r>
            <w:bookmarkEnd w:id="18"/>
            <w:r w:rsidR="00BA4346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2048CD" w:rsidRPr="0056504B" w14:paraId="5B36FA19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04DC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4D7A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Капітальний ремонт водопроводу із заміною старих металевих труб на нові пластикові.</w:t>
            </w:r>
          </w:p>
          <w:p w14:paraId="15CD2E32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Завдання проекту:</w:t>
            </w:r>
          </w:p>
          <w:p w14:paraId="7B71E4CA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 замінити старий трубопровід протяжністю близько 1185 м для ліквідації значних втрат води по мережах та підвищити ефективність інфраструктури;</w:t>
            </w:r>
          </w:p>
          <w:p w14:paraId="5B63152A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забезпечити якісною питною водою та безперебійним водопостачанням  наявних користувачів послуг централізованого водопостачання;</w:t>
            </w:r>
          </w:p>
          <w:p w14:paraId="032FC8CC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покращити імідж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територіальної громади як енергоефективної серед інших громад України.</w:t>
            </w:r>
          </w:p>
        </w:tc>
      </w:tr>
      <w:tr w:rsidR="002048CD" w:rsidRPr="0056504B" w14:paraId="0CB9D9B1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6F91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0065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Долина</w:t>
            </w:r>
          </w:p>
        </w:tc>
      </w:tr>
      <w:tr w:rsidR="002048CD" w:rsidRPr="0056504B" w14:paraId="6993BBF8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1B37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E47F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 осіб.</w:t>
            </w:r>
          </w:p>
        </w:tc>
      </w:tr>
      <w:tr w:rsidR="002048CD" w:rsidRPr="0056504B" w14:paraId="78F9CA41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FF25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176A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об’єкту капітального ремонту розташована в населеному пункті Долина Калуського</w:t>
            </w:r>
          </w:p>
          <w:p w14:paraId="092229B5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району Івано-Франківської області вздовж проспекту Незалежності (ліва сторона). Спосіб прокладання запроектованих зовнішніх мереж водопостачання – підземний. Траса запроектованого водопроводу проходить вздовж проспекту Незалежності (ліва сторона) по трасі існуючого водопроводу, який підлягає ремонту (заміні на ПЕ трубу) з підключенням до існуючих гілок згідно технічних умов. Капітальний ремонт водопроводу із заміною старих металевих труб на нові пластикові. </w:t>
            </w:r>
          </w:p>
          <w:p w14:paraId="7EA6C351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Річна потреба в воді, 4380 тис. м3</w:t>
            </w:r>
          </w:p>
          <w:p w14:paraId="5E9FEDF7" w14:textId="04FE0514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Тривалість будівництва,  2 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роки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  <w:p w14:paraId="14220A82" w14:textId="25E214A5" w:rsidR="002048CD" w:rsidRPr="0056504B" w:rsidRDefault="002048CD" w:rsidP="003A42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Кошторисна вартість – 12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459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246 тис. грн. </w:t>
            </w:r>
          </w:p>
        </w:tc>
      </w:tr>
      <w:tr w:rsidR="002048CD" w:rsidRPr="0056504B" w14:paraId="0DE9A170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2630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B9A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Заміна труб водопроводу забезпечить енергоефективну подачу води та зменшить використання енергетичних ресурсів</w:t>
            </w:r>
          </w:p>
          <w:p w14:paraId="36D3FDAE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Прокладені нові трубопроводи ліквідують втрати води мережах в кількості приблизно 1000 тис.м3 в рік.</w:t>
            </w:r>
          </w:p>
          <w:p w14:paraId="7DB7C410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Покращено імідж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як енергоефективної, серед інших громад України.</w:t>
            </w:r>
          </w:p>
        </w:tc>
      </w:tr>
      <w:tr w:rsidR="002048CD" w:rsidRPr="0056504B" w14:paraId="515838C5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F078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0EE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досліджень та розробка техніко-економічного обґрунтування.</w:t>
            </w:r>
          </w:p>
          <w:p w14:paraId="606C3588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-кошторисної документації та її законодавча легалізація.</w:t>
            </w:r>
          </w:p>
          <w:p w14:paraId="324E91E7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тендерів та обрання підрядників.</w:t>
            </w:r>
          </w:p>
          <w:p w14:paraId="0B400930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Постачання необхідного обладнання.</w:t>
            </w:r>
          </w:p>
          <w:p w14:paraId="32AD27BE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будівельно-монтажних робіт.</w:t>
            </w:r>
          </w:p>
          <w:p w14:paraId="37DA6B6E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звітів щодо ефективності проекту.</w:t>
            </w:r>
          </w:p>
        </w:tc>
      </w:tr>
      <w:tr w:rsidR="002048CD" w:rsidRPr="0056504B" w14:paraId="25EA065A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C74A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470A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2026  - 2027 рр.</w:t>
            </w:r>
          </w:p>
        </w:tc>
      </w:tr>
      <w:tr w:rsidR="00EA0328" w:rsidRPr="0056504B" w14:paraId="7648F73E" w14:textId="77777777" w:rsidTr="00EA0328">
        <w:trPr>
          <w:trHeight w:val="291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7B9F" w14:textId="77777777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CD4" w14:textId="170877DE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874" w14:textId="00E624AB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9227" w14:textId="730C7B98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4A3" w14:textId="40EE650A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29F9" w14:textId="77777777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750B65" w:rsidRPr="0056504B" w14:paraId="1565514F" w14:textId="77777777" w:rsidTr="00EA0328">
        <w:trPr>
          <w:trHeight w:val="263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F1CB" w14:textId="77777777" w:rsidR="00750B65" w:rsidRPr="0056504B" w:rsidRDefault="00750B65" w:rsidP="0075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4B8" w14:textId="16F21890" w:rsidR="00750B65" w:rsidRPr="0056504B" w:rsidRDefault="00750B65" w:rsidP="0075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6DE" w14:textId="60A5046F" w:rsidR="00750B65" w:rsidRPr="0056504B" w:rsidRDefault="00750B65" w:rsidP="0075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C30" w14:textId="520CE4A3" w:rsidR="00750B65" w:rsidRPr="0056504B" w:rsidRDefault="00750B65" w:rsidP="0075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12 459, 246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999" w14:textId="0C8B3A47" w:rsidR="00750B65" w:rsidRPr="0056504B" w:rsidRDefault="00750B65" w:rsidP="0075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C75" w14:textId="661C63CD" w:rsidR="00750B65" w:rsidRPr="0056504B" w:rsidRDefault="00750B65" w:rsidP="0075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12 459, 246</w:t>
            </w:r>
          </w:p>
        </w:tc>
      </w:tr>
      <w:tr w:rsidR="00750B65" w:rsidRPr="0056504B" w14:paraId="1786501E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FE24" w14:textId="77777777" w:rsidR="00750B65" w:rsidRPr="0056504B" w:rsidRDefault="00750B65" w:rsidP="0075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9EFF" w14:textId="68E542F0" w:rsidR="00750B65" w:rsidRPr="0056504B" w:rsidRDefault="00750B65" w:rsidP="0075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Грантові кошти, кошти 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 обласної ради, кошти державного бюджету.</w:t>
            </w:r>
          </w:p>
        </w:tc>
      </w:tr>
      <w:tr w:rsidR="00750B65" w:rsidRPr="0056504B" w14:paraId="1E4A742B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3A36" w14:textId="77777777" w:rsidR="00750B65" w:rsidRPr="0056504B" w:rsidRDefault="00750B65" w:rsidP="0075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DCA5" w14:textId="3E45CDB9" w:rsidR="00750B65" w:rsidRPr="0056504B" w:rsidRDefault="00750B65" w:rsidP="0075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обласна рада, міжнародні донори, </w:t>
            </w:r>
          </w:p>
        </w:tc>
      </w:tr>
      <w:tr w:rsidR="00750B65" w:rsidRPr="0056504B" w14:paraId="54196B14" w14:textId="77777777" w:rsidTr="00EA032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6160" w14:textId="77777777" w:rsidR="00750B65" w:rsidRPr="0056504B" w:rsidRDefault="00750B65" w:rsidP="0075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BDB" w14:textId="77777777" w:rsidR="00750B65" w:rsidRPr="0056504B" w:rsidRDefault="00750B65" w:rsidP="00750B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6E2DB2C8" w14:textId="77777777" w:rsidR="002048CD" w:rsidRPr="0056504B" w:rsidRDefault="002048CD" w:rsidP="002048CD">
      <w:pPr>
        <w:rPr>
          <w:lang w:val="uk-UA"/>
        </w:rPr>
      </w:pPr>
    </w:p>
    <w:p w14:paraId="59479C38" w14:textId="77777777" w:rsidR="00214B12" w:rsidRPr="0056504B" w:rsidRDefault="00214B12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5648A561" w14:textId="4293152B" w:rsidR="002048CD" w:rsidRPr="0056504B" w:rsidRDefault="002048CD" w:rsidP="002048CD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ТЕХНІЧНЕ ЗАВДАННЯ № </w:t>
      </w:r>
      <w:r w:rsidR="00B67E9A"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="00136B45"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</w:p>
    <w:p w14:paraId="3BFD5B80" w14:textId="77777777" w:rsidR="002048CD" w:rsidRPr="0056504B" w:rsidRDefault="002048CD" w:rsidP="002048CD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1203"/>
        <w:gridCol w:w="1134"/>
        <w:gridCol w:w="1417"/>
        <w:gridCol w:w="1334"/>
        <w:gridCol w:w="1638"/>
      </w:tblGrid>
      <w:tr w:rsidR="002048CD" w:rsidRPr="0056504B" w14:paraId="2D3F8081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FF24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C00D" w14:textId="1F9FD922" w:rsidR="002048CD" w:rsidRPr="0056504B" w:rsidRDefault="004D323A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Б.1.2.2 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  <w:r w:rsidR="00136B45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048CD" w:rsidRPr="0056504B" w14:paraId="245E0647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DCE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9D7" w14:textId="5E44A63A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9" w:name="_Hlk205817278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Капітальний ремонт насосної станції другого підйому та магістрального водопроводу  Ду-400 від водопровідних очисних  споруд  КП «Водоканал» с.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Княжолука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до резервуарів чистої води с. Мала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Тур’я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по 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Полуванки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територіальної громади Калуського району Івано-Франківської області</w:t>
            </w:r>
            <w:bookmarkEnd w:id="19"/>
            <w:r w:rsidR="00BA4346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2048CD" w:rsidRPr="0056504B" w14:paraId="099ACCDD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9BF9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728D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Капітальний ремонт водопроводу із заміною старих металевих труб на нові пластикові та застарілого насосного на енергоефективне (низьковольтне)</w:t>
            </w:r>
          </w:p>
          <w:p w14:paraId="6DEE75EB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Завдання проекту:</w:t>
            </w:r>
          </w:p>
          <w:p w14:paraId="702EAB62" w14:textId="52599DE8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 замінити старий трубопровід протяжністю близько 6 км для ліквідації значних втрат води по мережах та підвищити ефективність інфраструктури;</w:t>
            </w:r>
          </w:p>
          <w:p w14:paraId="4971C7E9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забезпечити якісною питною водою та безперебійним водопостачанням  наявних користувачів послуг централізованого водопостачання;</w:t>
            </w:r>
          </w:p>
          <w:p w14:paraId="2D0F127B" w14:textId="241B2CE4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зменш</w:t>
            </w:r>
            <w:r w:rsidR="00136B45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ити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споживання електричної енергії</w:t>
            </w:r>
            <w:r w:rsidR="001B3A3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3644D48C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покращити імідж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територіальної громади як енергоефективної серед інших громад України.</w:t>
            </w:r>
          </w:p>
        </w:tc>
      </w:tr>
      <w:tr w:rsidR="002048CD" w:rsidRPr="0056504B" w14:paraId="75EECF0E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123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7DB1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2048CD" w:rsidRPr="0056504B" w14:paraId="2E36E932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5188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BB95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 осіб.</w:t>
            </w:r>
          </w:p>
        </w:tc>
      </w:tr>
      <w:tr w:rsidR="002048CD" w:rsidRPr="0056504B" w14:paraId="6A93B1CF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122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9126" w14:textId="3F9A65AE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Ділянка об’єкту капітального ремонту розташована в населених  пунктах: м. Долина та с.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Княжолука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Калуського</w:t>
            </w:r>
            <w:r w:rsidR="00136B45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р-ну.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Івано-Франківської обл. Спосіб прокладання запроектованих зовнішніх мереж водопостачання – підземний. Капітальний ремонт водопроводу із заміною старих металевих труб на нові пластикові та застарілого насосного обладнання.</w:t>
            </w:r>
          </w:p>
          <w:p w14:paraId="654E1055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Річна потреба в воді, 4380 тис. м3</w:t>
            </w:r>
          </w:p>
          <w:p w14:paraId="7ED56930" w14:textId="4FDF6C32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Тривалість будівництва,  2 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роки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  <w:p w14:paraId="5C314E3F" w14:textId="3198638E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Кошторисна вартість –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тис. грн. </w:t>
            </w:r>
          </w:p>
        </w:tc>
      </w:tr>
      <w:tr w:rsidR="002048CD" w:rsidRPr="0056504B" w14:paraId="5DF1FDA0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3C2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FFC" w14:textId="213B96DC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Заміна труб водопроводу забезпечить енергоефективну подачу води та зменшить використання енергетичних ресурсів</w:t>
            </w:r>
            <w:r w:rsidR="00136B45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1E61D76" w14:textId="439E8894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Прокладені нові трубопроводи ліквідують втрати води мережах в кількості приблизно 1000 тис.м3 в рік. Заміна насосного обладнання дасть змогу зекономити до 200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МВт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36B45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лектричної енергії. </w:t>
            </w:r>
          </w:p>
          <w:p w14:paraId="54052CAE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Можливість живлення низьковольтного насосного обладнання від СЕС.</w:t>
            </w:r>
          </w:p>
          <w:p w14:paraId="658FEFDE" w14:textId="33EA6664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Покращено імідж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як енергоефективної серед інших громад України.</w:t>
            </w:r>
          </w:p>
        </w:tc>
      </w:tr>
      <w:tr w:rsidR="002048CD" w:rsidRPr="0056504B" w14:paraId="2CA5FF96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C522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34F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досліджень та розробка техніко-економічного обґрунтування.</w:t>
            </w:r>
          </w:p>
          <w:p w14:paraId="2CE25BE4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-кошторисної документації та її законодавча легалізація.</w:t>
            </w:r>
          </w:p>
          <w:p w14:paraId="02EC0A88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тендерів та обрання підрядників.</w:t>
            </w:r>
          </w:p>
          <w:p w14:paraId="345CA892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Постачання необхідного обладнання.</w:t>
            </w:r>
          </w:p>
          <w:p w14:paraId="61BBC67A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будівельно-монтажних робіт.</w:t>
            </w:r>
          </w:p>
          <w:p w14:paraId="7BBA1434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звітів щодо ефективності проекту.</w:t>
            </w:r>
          </w:p>
        </w:tc>
      </w:tr>
      <w:tr w:rsidR="002048CD" w:rsidRPr="0056504B" w14:paraId="57496D3F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828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Період здійснення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7F5B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2026  - 2027 рр.</w:t>
            </w:r>
          </w:p>
        </w:tc>
      </w:tr>
      <w:tr w:rsidR="00EA0328" w:rsidRPr="0056504B" w14:paraId="3D342626" w14:textId="77777777" w:rsidTr="00EA0328">
        <w:trPr>
          <w:trHeight w:val="291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E3A7" w14:textId="77777777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85F" w14:textId="74B3A3C1" w:rsidR="00EA0328" w:rsidRPr="0056504B" w:rsidRDefault="005B6B5B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205" w14:textId="55A325EB" w:rsidR="00EA0328" w:rsidRPr="0056504B" w:rsidRDefault="005B6B5B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AE09" w14:textId="249B16E6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842" w14:textId="6CCA3AA3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FD2A" w14:textId="77777777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EA0328" w:rsidRPr="0056504B" w14:paraId="1BB6EC50" w14:textId="77777777" w:rsidTr="00EA0328">
        <w:trPr>
          <w:trHeight w:val="263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5D3E" w14:textId="77777777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A69" w14:textId="6E6804E7" w:rsidR="00EA0328" w:rsidRPr="0056504B" w:rsidRDefault="0072792C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B2E" w14:textId="27910649" w:rsidR="00EA0328" w:rsidRPr="0056504B" w:rsidRDefault="0072792C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D8F" w14:textId="5F278667" w:rsidR="00EA0328" w:rsidRPr="0056504B" w:rsidRDefault="00F5077A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31D" w14:textId="3D60E1FB" w:rsidR="00EA0328" w:rsidRPr="0056504B" w:rsidRDefault="00F5077A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A46" w14:textId="421CEA93" w:rsidR="00EA0328" w:rsidRPr="0056504B" w:rsidRDefault="00EA0328" w:rsidP="00EA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92 400,0</w:t>
            </w:r>
          </w:p>
        </w:tc>
      </w:tr>
      <w:tr w:rsidR="00EA0328" w:rsidRPr="0056504B" w14:paraId="4181A84A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8B55" w14:textId="77777777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26A8" w14:textId="5C523C32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Грантові кошти, кошти 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 обласної ради, кошти державного бюджету.</w:t>
            </w:r>
          </w:p>
        </w:tc>
      </w:tr>
      <w:tr w:rsidR="00EA0328" w:rsidRPr="0056504B" w14:paraId="4973334F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EDA2" w14:textId="77777777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3604" w14:textId="6A5FD1B5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обласна рада, міжнародні донори, </w:t>
            </w:r>
          </w:p>
        </w:tc>
      </w:tr>
      <w:tr w:rsidR="00EA0328" w:rsidRPr="0056504B" w14:paraId="375CD003" w14:textId="77777777" w:rsidTr="00EA0328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4147" w14:textId="77777777" w:rsidR="00EA0328" w:rsidRPr="0056504B" w:rsidRDefault="00EA0328" w:rsidP="00EA0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9FE" w14:textId="77777777" w:rsidR="00EA0328" w:rsidRPr="0056504B" w:rsidRDefault="00EA0328" w:rsidP="00E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EA4DBA7" w14:textId="77777777" w:rsidR="002048CD" w:rsidRPr="0056504B" w:rsidRDefault="002048CD" w:rsidP="002048CD">
      <w:pPr>
        <w:rPr>
          <w:lang w:val="uk-UA"/>
        </w:rPr>
      </w:pPr>
    </w:p>
    <w:p w14:paraId="75AC9000" w14:textId="77777777" w:rsidR="00214B12" w:rsidRPr="0056504B" w:rsidRDefault="00214B12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01EB5B9B" w14:textId="7D1BBC05" w:rsidR="002048CD" w:rsidRPr="0056504B" w:rsidRDefault="002048CD" w:rsidP="002048CD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ТЕХНІЧНЕ ЗАВДАННЯ № </w:t>
      </w:r>
      <w:r w:rsidR="00B67E9A"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="00136B45" w:rsidRPr="005650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</w:p>
    <w:p w14:paraId="3D25F42B" w14:textId="77777777" w:rsidR="002048CD" w:rsidRPr="0056504B" w:rsidRDefault="002048CD" w:rsidP="002048CD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1099"/>
        <w:gridCol w:w="1371"/>
        <w:gridCol w:w="1236"/>
        <w:gridCol w:w="1372"/>
        <w:gridCol w:w="1648"/>
      </w:tblGrid>
      <w:tr w:rsidR="002048CD" w:rsidRPr="0056504B" w14:paraId="033DA495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EB90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Стратегії, якому відповідає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F144" w14:textId="14C34C7C" w:rsidR="002048CD" w:rsidRPr="0056504B" w:rsidRDefault="004D323A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Б.1.2.2 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  <w:r w:rsidR="001B3A3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048CD" w:rsidRPr="0056504B" w14:paraId="2E35639A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AAA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0" w:name="_Hlk205817293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0FE" w14:textId="2359DF0E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Капітальний ремонт водопроводу Ду-200мм по проспекту Незалежності в м. Долина Івано-Франківської області на ділянці від 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Обліски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будинок № 24 до будинку № 12 (поштове відділення)</w:t>
            </w:r>
            <w:r w:rsidR="001B3A31" w:rsidRPr="00565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bookmarkEnd w:id="20"/>
      <w:tr w:rsidR="002048CD" w:rsidRPr="0056504B" w14:paraId="27FA4250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CEAE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CAD7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Капітальний ремонт водопроводу із заміною старих металевих труб на нові пластикові.</w:t>
            </w:r>
          </w:p>
          <w:p w14:paraId="23CD8DF2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Завдання проекту:</w:t>
            </w:r>
          </w:p>
          <w:p w14:paraId="1FCB4FB6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  замінити старий трубопровід протяжністю близько 1369 м для ліквідації значних втрат води по мережах та підвищити ефективність інфраструктури;</w:t>
            </w:r>
          </w:p>
          <w:p w14:paraId="55BDC7F1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забезпечити якісною питною водою та безперебійним водопостачанням  наявних користувачів послуг централізованого водопостачання;</w:t>
            </w:r>
          </w:p>
          <w:p w14:paraId="6CAC45AF" w14:textId="77777777" w:rsidR="002048CD" w:rsidRPr="0056504B" w:rsidRDefault="002048CD" w:rsidP="00214B12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покращити імідж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територіальної громади як енергоефективної серед інших громад України.</w:t>
            </w:r>
          </w:p>
        </w:tc>
      </w:tr>
      <w:tr w:rsidR="002048CD" w:rsidRPr="0056504B" w14:paraId="065E965C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B4BA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Територія на яку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матиме вплив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038" w14:textId="49CEE3CB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Долина</w:t>
            </w:r>
            <w:r w:rsidR="001B3A3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048CD" w:rsidRPr="0056504B" w14:paraId="1D7ED67A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FBDF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кількість отримувачів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вигод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908B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20 000 осіб.</w:t>
            </w:r>
          </w:p>
        </w:tc>
      </w:tr>
      <w:tr w:rsidR="002048CD" w:rsidRPr="0056504B" w14:paraId="588AA342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BFB8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Стислий опис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AE91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Капітальний ремонт водопроводу із заміною старих металевих труб на нові пластикові. Спосіб прокладання запроектованих зовнішніх мереж водопостачання – підземний. Траса запроектованого водопроводу проходить вздовж проспекту Незалежності (ліва сторона) по трасі існуючого водопроводу, який підлягає ремонту (заміні на ПЕ трубу) з підключенням до існуючих гілок згідно технічних умов. Капітальний ремонт водопроводу із заміною старих металевих труб на нові пластикові. </w:t>
            </w:r>
          </w:p>
          <w:p w14:paraId="6EA6B768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Річна потреба в воді - 1314 тис. м3.</w:t>
            </w:r>
          </w:p>
          <w:p w14:paraId="0CD6FC9B" w14:textId="54C8C9D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Кошторисна вартість – 4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159</w:t>
            </w:r>
            <w:r w:rsidR="00EA0328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492 тис. грн.</w:t>
            </w:r>
          </w:p>
          <w:p w14:paraId="1F714C59" w14:textId="7FDA6F80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Тривалість будівництва - 2 </w:t>
            </w:r>
            <w:r w:rsidR="0072792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роки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048CD" w:rsidRPr="0056504B" w14:paraId="4B9896D2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0C44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F1E" w14:textId="2105B612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Заміна труб водопроводу забезпечить енергоефективну подачу води та зменшить використання енергетичних ресурсів</w:t>
            </w:r>
            <w:r w:rsidR="001B3A31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FE689C0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Прокладені нові трубопроводи ліквідують втрати води мережах в кількості приблизно 1500 тис.м3 в рік.</w:t>
            </w:r>
          </w:p>
          <w:p w14:paraId="5A3F5B26" w14:textId="2C08F8B0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Покращено імідж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як енергоефективної серед інших громад України.</w:t>
            </w:r>
          </w:p>
        </w:tc>
      </w:tr>
      <w:tr w:rsidR="002048CD" w:rsidRPr="0056504B" w14:paraId="232DBFF2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E436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Ключові заходи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0FF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досліджень та розробка техніко-економічного обґрунтування.</w:t>
            </w:r>
          </w:p>
          <w:p w14:paraId="12C42E7C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проєктно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-кошторисної документації та її законодавча легалізація.</w:t>
            </w:r>
          </w:p>
          <w:p w14:paraId="0B380AAA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 тендерів та обрання підрядників.</w:t>
            </w:r>
          </w:p>
          <w:p w14:paraId="7FFDD766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Постачання необхідного обладнання.</w:t>
            </w:r>
          </w:p>
          <w:p w14:paraId="483D545F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будівельно-монтажних робіт.</w:t>
            </w:r>
          </w:p>
          <w:p w14:paraId="73DAA523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звітів щодо ефективності проекту.</w:t>
            </w:r>
          </w:p>
          <w:p w14:paraId="25FE2DBF" w14:textId="77777777" w:rsidR="002048CD" w:rsidRPr="0056504B" w:rsidRDefault="002048CD" w:rsidP="0021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8CD" w:rsidRPr="0056504B" w14:paraId="2B613542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6C4D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 здійснення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8118" w14:textId="77777777" w:rsidR="002048CD" w:rsidRPr="0056504B" w:rsidRDefault="002048CD" w:rsidP="00214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2026  - 2027 рр.</w:t>
            </w:r>
          </w:p>
        </w:tc>
      </w:tr>
      <w:tr w:rsidR="005B6B5B" w:rsidRPr="0056504B" w14:paraId="347ABD21" w14:textId="77777777" w:rsidTr="005B6B5B">
        <w:trPr>
          <w:trHeight w:val="291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0004" w14:textId="77777777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788" w14:textId="7A3C9B90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8A38" w14:textId="40F113C0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80ED" w14:textId="46AB7243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43C" w14:textId="11C23764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8700" w14:textId="77777777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5B6B5B" w:rsidRPr="0056504B" w14:paraId="7550D49E" w14:textId="77777777" w:rsidTr="005B6B5B">
        <w:trPr>
          <w:trHeight w:val="263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6252" w14:textId="77777777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621" w14:textId="62D3B824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C85" w14:textId="6F4C1B7C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FCE" w14:textId="26C020DD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72792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159</w:t>
            </w:r>
            <w:r w:rsidR="0072792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BB4" w14:textId="55C75F27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A9F" w14:textId="28E86B61" w:rsidR="005B6B5B" w:rsidRPr="0056504B" w:rsidRDefault="005B6B5B" w:rsidP="005B6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72792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159</w:t>
            </w:r>
            <w:r w:rsidR="0072792C"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492</w:t>
            </w:r>
          </w:p>
        </w:tc>
      </w:tr>
      <w:tr w:rsidR="005B6B5B" w:rsidRPr="0056504B" w14:paraId="73DB7710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FF4" w14:textId="77777777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F589" w14:textId="76F5317C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Грантові кошти, кошти 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Долинської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 обласної ради, кошти державного бюджету.</w:t>
            </w:r>
          </w:p>
        </w:tc>
      </w:tr>
      <w:tr w:rsidR="005B6B5B" w:rsidRPr="0056504B" w14:paraId="19786FE0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890A" w14:textId="77777777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1195" w14:textId="37785117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рада, обласна рада, міжнародні донори, </w:t>
            </w:r>
          </w:p>
        </w:tc>
      </w:tr>
      <w:tr w:rsidR="005B6B5B" w:rsidRPr="0056504B" w14:paraId="6BB8FECB" w14:textId="77777777" w:rsidTr="005B6B5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A9D6" w14:textId="77777777" w:rsidR="005B6B5B" w:rsidRPr="0056504B" w:rsidRDefault="005B6B5B" w:rsidP="005B6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8D5" w14:textId="77777777" w:rsidR="005B6B5B" w:rsidRPr="0056504B" w:rsidRDefault="005B6B5B" w:rsidP="005B6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3313B386" w14:textId="77777777" w:rsidR="002048CD" w:rsidRPr="0056504B" w:rsidRDefault="002048CD" w:rsidP="002048CD">
      <w:pPr>
        <w:rPr>
          <w:lang w:val="uk-UA"/>
        </w:rPr>
      </w:pPr>
    </w:p>
    <w:p w14:paraId="241BF2BD" w14:textId="77777777" w:rsidR="00202DFB" w:rsidRPr="0056504B" w:rsidRDefault="00202DF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 w:type="page"/>
      </w:r>
    </w:p>
    <w:p w14:paraId="04523FC8" w14:textId="297261BA" w:rsidR="00A42ECE" w:rsidRPr="0056504B" w:rsidRDefault="00A42ECE" w:rsidP="00A42ECE">
      <w:pPr>
        <w:keepNext/>
        <w:keepLines/>
        <w:spacing w:before="4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lastRenderedPageBreak/>
        <w:t xml:space="preserve">ТЕХНІЧНЕ ЗАВДАННЯ № </w:t>
      </w:r>
      <w:r w:rsidR="00202DFB" w:rsidRPr="00565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87</w:t>
      </w:r>
    </w:p>
    <w:p w14:paraId="6265A0F7" w14:textId="77777777" w:rsidR="00A42ECE" w:rsidRPr="0056504B" w:rsidRDefault="00A42ECE" w:rsidP="00A42EC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650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840"/>
        <w:gridCol w:w="1736"/>
        <w:gridCol w:w="1745"/>
        <w:gridCol w:w="1784"/>
      </w:tblGrid>
      <w:tr w:rsidR="00202DFB" w:rsidRPr="0056504B" w14:paraId="3BF42799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6FDCFE3E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Завдання Стратегії, якому відповідає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7089" w:type="dxa"/>
            <w:gridSpan w:val="4"/>
            <w:vAlign w:val="center"/>
            <w:hideMark/>
          </w:tcPr>
          <w:p w14:paraId="0C127A8D" w14:textId="7BEA70EE" w:rsidR="00A42ECE" w:rsidRPr="0056504B" w:rsidRDefault="00202DFB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Б.1.2.2 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</w:tr>
      <w:tr w:rsidR="00202DFB" w:rsidRPr="0056504B" w14:paraId="314A9788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209FF126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Назва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089" w:type="dxa"/>
            <w:gridSpan w:val="4"/>
            <w:vAlign w:val="center"/>
            <w:hideMark/>
          </w:tcPr>
          <w:p w14:paraId="36CE505B" w14:textId="77777777" w:rsidR="00202DFB" w:rsidRPr="0056504B" w:rsidRDefault="00A42ECE" w:rsidP="00202DF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Реконструкція дощової</w:t>
            </w:r>
            <w:r w:rsidR="00202DFB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господарсько-</w:t>
            </w:r>
            <w:r w:rsidR="00202DFB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обутової </w:t>
            </w:r>
            <w:r w:rsidR="00202DFB"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2F30D1B" w14:textId="23ED7A8B" w:rsidR="00A42ECE" w:rsidRPr="0056504B" w:rsidRDefault="00A42ECE" w:rsidP="00202DF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каналізації по вул.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Чорновола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вул. Молодіжна в </w:t>
            </w:r>
            <w:proofErr w:type="spellStart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м.Долина</w:t>
            </w:r>
            <w:proofErr w:type="spellEnd"/>
            <w:r w:rsidRPr="005650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Івано-Франківської області</w:t>
            </w:r>
          </w:p>
        </w:tc>
      </w:tr>
      <w:tr w:rsidR="00202DFB" w:rsidRPr="0056504B" w14:paraId="68D3E892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15A40444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Цілі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089" w:type="dxa"/>
            <w:gridSpan w:val="4"/>
            <w:vAlign w:val="center"/>
            <w:hideMark/>
          </w:tcPr>
          <w:p w14:paraId="50445F99" w14:textId="77777777" w:rsidR="00A42ECE" w:rsidRPr="0056504B" w:rsidRDefault="00A42ECE" w:rsidP="00A42EC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Мета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- створення стійкої, високоефективної, надійної та якісної системи водовідведення Долинської територіальної громади, забезпечуючи довгострокове збереження водних ресурсів та комфорт для мешканців громади.</w:t>
            </w:r>
          </w:p>
          <w:p w14:paraId="6A144194" w14:textId="77777777" w:rsidR="00A42ECE" w:rsidRPr="0056504B" w:rsidRDefault="00A42ECE" w:rsidP="00A42EC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Завдання проекту: – влаштування самопливної каналізаційної мережі К1 з влаштуванням каналізаційних колодязів; влаштування самопливного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колектора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зливової каналізації К2 з влаштуванням каналізаційних колодязів в існуючому яру; зміна магістрального стального водопроводу з влаштуванням водопровідних колодязів; засипання існуючого яру, де передбачено влаштування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колектора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зливової каналізації,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грунтом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до проектної відмітки землі; відновлення шляхом прочистки та часткова заміна існуючої зливової та господарсько-побутової каналізації і колодязів.</w:t>
            </w:r>
          </w:p>
          <w:p w14:paraId="2624B22B" w14:textId="77777777" w:rsidR="00A42ECE" w:rsidRPr="0056504B" w:rsidRDefault="00A42ECE" w:rsidP="00202DFB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202DFB" w:rsidRPr="0056504B" w14:paraId="1B115408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248E17C9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Територія на яку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матиме вплив</w:t>
            </w:r>
          </w:p>
        </w:tc>
        <w:tc>
          <w:tcPr>
            <w:tcW w:w="7089" w:type="dxa"/>
            <w:gridSpan w:val="4"/>
            <w:vAlign w:val="center"/>
            <w:hideMark/>
          </w:tcPr>
          <w:p w14:paraId="7A333F53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 Долина</w:t>
            </w:r>
          </w:p>
        </w:tc>
      </w:tr>
      <w:tr w:rsidR="00202DFB" w:rsidRPr="0056504B" w14:paraId="7C52C634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02D17A92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Орієнтовна кількість отримувачів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вигод</w:t>
            </w:r>
            <w:proofErr w:type="spellEnd"/>
          </w:p>
        </w:tc>
        <w:tc>
          <w:tcPr>
            <w:tcW w:w="7089" w:type="dxa"/>
            <w:gridSpan w:val="4"/>
            <w:vAlign w:val="center"/>
            <w:hideMark/>
          </w:tcPr>
          <w:p w14:paraId="3957E757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20 000 осіб.</w:t>
            </w:r>
          </w:p>
        </w:tc>
      </w:tr>
      <w:tr w:rsidR="00202DFB" w:rsidRPr="0056504B" w14:paraId="1DD8631E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0E8AA251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Стислий опис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089" w:type="dxa"/>
            <w:gridSpan w:val="4"/>
            <w:vAlign w:val="center"/>
            <w:hideMark/>
          </w:tcPr>
          <w:p w14:paraId="4BDD1024" w14:textId="7AC10D91" w:rsidR="00202DFB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Проект “Реконструкція дощової та господарсько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побутової каналізації по 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Чорновола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вул. Молодіжна в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м.Долина</w:t>
            </w:r>
            <w:proofErr w:type="spellEnd"/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Івано-Франківської області”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передбачає наступний </w:t>
            </w:r>
          </w:p>
          <w:p w14:paraId="7781C6C7" w14:textId="26BA15A5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 робіт:</w:t>
            </w:r>
          </w:p>
          <w:p w14:paraId="48B3B9D4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реконструкція каналізаційної мережі з влаштуванням самопливної каналізаційної мережі від існуючого колодязя ІКК10 до існуючих колодязів ІКК9 та ІКК8, через проїжджу частину 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Чорновола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вздовж 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Чорновола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31ECC578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влаштування на каналізаційній мережі К1 нових каналізаційних колодязів;</w:t>
            </w:r>
          </w:p>
          <w:p w14:paraId="6360630F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нарощення висоти існуючого каналізаційного колодязя влаштування самопливного колектора зливової каналізації К2 з влаштуванням каналізаційних колодязів в існуючому яру;</w:t>
            </w:r>
          </w:p>
          <w:p w14:paraId="03C527D2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влаштування на колекторі зливової каналізації К2 нових каналізаційних колодязів</w:t>
            </w:r>
          </w:p>
          <w:p w14:paraId="3D954FF2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засипання існуючого яру, де передбачено влаштування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колектора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 зливової каналізації,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грунтом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до проектної відмітки землі;</w:t>
            </w:r>
          </w:p>
          <w:p w14:paraId="2428DAA5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зміна магістрального стального водопроводу по вул. Молодіжна;</w:t>
            </w:r>
          </w:p>
          <w:p w14:paraId="4E58BCB7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переврізка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 нього житлових багатоквартирних будинків, з влаштуванням водопровідних колодязів та встановленням в них запірної арматури;</w:t>
            </w:r>
          </w:p>
          <w:p w14:paraId="3D4C8AFA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влаштування опор нерухомих для кріплення водопроводу та опор для прокладання труб;</w:t>
            </w:r>
          </w:p>
          <w:p w14:paraId="3C7C7223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відновлення шляхом прочистки гідродинамічною машиною самопливної каналізаційної мережі та зливового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колектора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;</w:t>
            </w:r>
          </w:p>
          <w:p w14:paraId="0D336FFA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Прочистка існуючих каналізаційних колодязів;</w:t>
            </w:r>
          </w:p>
          <w:p w14:paraId="095B7356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ділянку каналізаційної мережі К1, що проходить в місці перетину проїжджої частини 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Чорновола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, прокласти у футлярі із сталевої труби;</w:t>
            </w:r>
          </w:p>
          <w:p w14:paraId="14644F7C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в місцях перетину запроектованих каналізаційних мереж з існуючими мережами, існуючі мережі передбачено заключити у футляри із сталевих труб в посиленій гідроізоляції.</w:t>
            </w:r>
          </w:p>
          <w:p w14:paraId="674A0616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202DFB" w:rsidRPr="0056504B" w14:paraId="22443020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115F49AC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Очікувані результати</w:t>
            </w:r>
          </w:p>
        </w:tc>
        <w:tc>
          <w:tcPr>
            <w:tcW w:w="7089" w:type="dxa"/>
            <w:gridSpan w:val="4"/>
            <w:vAlign w:val="center"/>
            <w:hideMark/>
          </w:tcPr>
          <w:p w14:paraId="0F9A01D0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Реконструкція дощової та господарсько-побутової каналізації по вул.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Чорновола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вул. Молодіжна в м. Долина дозволить підключити до мережі водовідведення нові будинки, здійснити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переврізку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існуючих будинків з метою ефективного використання існуючих та проектованих мереж, забезпечить організований збір дощових стоків в даному районі в м. Долина.</w:t>
            </w:r>
          </w:p>
        </w:tc>
      </w:tr>
      <w:tr w:rsidR="00202DFB" w:rsidRPr="0056504B" w14:paraId="668B9531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2CF711DE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Ключові заходи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7089" w:type="dxa"/>
            <w:gridSpan w:val="4"/>
            <w:vAlign w:val="center"/>
            <w:hideMark/>
          </w:tcPr>
          <w:p w14:paraId="1D754E1D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Виконання будівельно-монтажних робіт.</w:t>
            </w:r>
          </w:p>
          <w:p w14:paraId="3842678E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Підготовка звітів щодо ефективності проекту.</w:t>
            </w:r>
          </w:p>
        </w:tc>
      </w:tr>
      <w:tr w:rsidR="00202DFB" w:rsidRPr="0056504B" w14:paraId="3853C974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13E75424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Період здійснення</w:t>
            </w:r>
          </w:p>
        </w:tc>
        <w:tc>
          <w:tcPr>
            <w:tcW w:w="7089" w:type="dxa"/>
            <w:gridSpan w:val="4"/>
            <w:vAlign w:val="center"/>
            <w:hideMark/>
          </w:tcPr>
          <w:p w14:paraId="2C93ACAA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2025  - 2027 рр.</w:t>
            </w:r>
          </w:p>
        </w:tc>
      </w:tr>
      <w:tr w:rsidR="00202DFB" w:rsidRPr="0056504B" w14:paraId="74E1C4AE" w14:textId="77777777" w:rsidTr="00A42ECE">
        <w:trPr>
          <w:trHeight w:val="291"/>
          <w:tblCellSpacing w:w="0" w:type="dxa"/>
        </w:trPr>
        <w:tc>
          <w:tcPr>
            <w:tcW w:w="2660" w:type="dxa"/>
            <w:vMerge w:val="restart"/>
            <w:vAlign w:val="center"/>
            <w:hideMark/>
          </w:tcPr>
          <w:p w14:paraId="01643CDD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Орієнтовна вартість 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14:paraId="7D7F95F7" w14:textId="77777777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vAlign w:val="center"/>
            <w:hideMark/>
          </w:tcPr>
          <w:p w14:paraId="22A920F7" w14:textId="77777777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596" w:type="dxa"/>
            <w:vAlign w:val="center"/>
            <w:hideMark/>
          </w:tcPr>
          <w:p w14:paraId="4D6268E4" w14:textId="77777777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666" w:type="dxa"/>
            <w:vAlign w:val="center"/>
            <w:hideMark/>
          </w:tcPr>
          <w:p w14:paraId="535EBF67" w14:textId="77777777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Разом</w:t>
            </w:r>
          </w:p>
        </w:tc>
      </w:tr>
      <w:tr w:rsidR="00202DFB" w:rsidRPr="0056504B" w14:paraId="211600D4" w14:textId="77777777" w:rsidTr="00A42ECE">
        <w:trPr>
          <w:trHeight w:val="263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443477E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14:paraId="741A5F0C" w14:textId="74365151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5 000,0</w:t>
            </w:r>
          </w:p>
        </w:tc>
        <w:tc>
          <w:tcPr>
            <w:tcW w:w="1701" w:type="dxa"/>
            <w:vAlign w:val="center"/>
            <w:hideMark/>
          </w:tcPr>
          <w:p w14:paraId="32BD4AFE" w14:textId="483321DA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12 000,00</w:t>
            </w:r>
          </w:p>
        </w:tc>
        <w:tc>
          <w:tcPr>
            <w:tcW w:w="1596" w:type="dxa"/>
            <w:vAlign w:val="center"/>
            <w:hideMark/>
          </w:tcPr>
          <w:p w14:paraId="22F2C106" w14:textId="4A1C950F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814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1666" w:type="dxa"/>
            <w:vAlign w:val="center"/>
            <w:hideMark/>
          </w:tcPr>
          <w:p w14:paraId="55E3D959" w14:textId="476047DD" w:rsidR="00A42ECE" w:rsidRPr="0056504B" w:rsidRDefault="00A42ECE" w:rsidP="00A42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814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</w:t>
            </w:r>
          </w:p>
        </w:tc>
      </w:tr>
      <w:tr w:rsidR="00202DFB" w:rsidRPr="0056504B" w14:paraId="439F89B3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642A8228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Джерела фінансування</w:t>
            </w:r>
          </w:p>
        </w:tc>
        <w:tc>
          <w:tcPr>
            <w:tcW w:w="7089" w:type="dxa"/>
            <w:gridSpan w:val="4"/>
            <w:vAlign w:val="center"/>
            <w:hideMark/>
          </w:tcPr>
          <w:p w14:paraId="4DD01AC3" w14:textId="78DD60F2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Кошти  бюджету </w:t>
            </w: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Долинської</w:t>
            </w:r>
            <w:proofErr w:type="spellEnd"/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територіальної </w:t>
            </w:r>
            <w:proofErr w:type="spellStart"/>
            <w:r w:rsidR="00202DFB"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громади,</w:t>
            </w: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кошти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обласного бюджету</w:t>
            </w:r>
          </w:p>
        </w:tc>
      </w:tr>
      <w:tr w:rsidR="00202DFB" w:rsidRPr="0056504B" w14:paraId="2855C096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5A727037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Ключові потенційні учасники реалізації проекту</w:t>
            </w:r>
          </w:p>
        </w:tc>
        <w:tc>
          <w:tcPr>
            <w:tcW w:w="7089" w:type="dxa"/>
            <w:gridSpan w:val="4"/>
            <w:vAlign w:val="center"/>
            <w:hideMark/>
          </w:tcPr>
          <w:p w14:paraId="7347E62A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міська рада, Івано-Франківська обласна рада, підрядні організації</w:t>
            </w:r>
          </w:p>
        </w:tc>
      </w:tr>
      <w:tr w:rsidR="00202DFB" w:rsidRPr="0056504B" w14:paraId="1D4F11A1" w14:textId="77777777" w:rsidTr="00A42ECE">
        <w:trPr>
          <w:tblCellSpacing w:w="0" w:type="dxa"/>
        </w:trPr>
        <w:tc>
          <w:tcPr>
            <w:tcW w:w="2660" w:type="dxa"/>
            <w:vAlign w:val="center"/>
            <w:hideMark/>
          </w:tcPr>
          <w:p w14:paraId="7CCA008C" w14:textId="77777777" w:rsidR="00A42ECE" w:rsidRPr="0056504B" w:rsidRDefault="00A42ECE" w:rsidP="00A42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Інше</w:t>
            </w:r>
          </w:p>
        </w:tc>
        <w:tc>
          <w:tcPr>
            <w:tcW w:w="7089" w:type="dxa"/>
            <w:gridSpan w:val="4"/>
            <w:vAlign w:val="center"/>
            <w:hideMark/>
          </w:tcPr>
          <w:p w14:paraId="6C83F4B1" w14:textId="77777777" w:rsidR="00A42ECE" w:rsidRPr="0056504B" w:rsidRDefault="00A42ECE" w:rsidP="00A42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5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20A12958" w14:textId="77777777" w:rsidR="002516CD" w:rsidRPr="0056504B" w:rsidRDefault="002516CD" w:rsidP="00D21C05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2516CD" w:rsidRPr="0056504B" w:rsidSect="002E5B47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B1CBA" w14:textId="77777777" w:rsidR="00265C4B" w:rsidRDefault="00265C4B" w:rsidP="00443252">
      <w:r>
        <w:separator/>
      </w:r>
    </w:p>
  </w:endnote>
  <w:endnote w:type="continuationSeparator" w:id="0">
    <w:p w14:paraId="4278DFFB" w14:textId="77777777" w:rsidR="00265C4B" w:rsidRDefault="00265C4B" w:rsidP="0044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A69C" w14:textId="77777777" w:rsidR="00265C4B" w:rsidRDefault="00265C4B" w:rsidP="00443252">
      <w:r>
        <w:separator/>
      </w:r>
    </w:p>
  </w:footnote>
  <w:footnote w:type="continuationSeparator" w:id="0">
    <w:p w14:paraId="79CDC19A" w14:textId="77777777" w:rsidR="00265C4B" w:rsidRDefault="00265C4B" w:rsidP="0044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905453"/>
      <w:docPartObj>
        <w:docPartGallery w:val="Page Numbers (Top of Page)"/>
        <w:docPartUnique/>
      </w:docPartObj>
    </w:sdtPr>
    <w:sdtEndPr/>
    <w:sdtContent>
      <w:p w14:paraId="58D88C67" w14:textId="34B35E3C" w:rsidR="00443252" w:rsidRDefault="00443252" w:rsidP="0044325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D6" w:rsidRPr="00C012D6">
          <w:rPr>
            <w:noProof/>
            <w:lang w:val="uk-UA"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387"/>
    <w:multiLevelType w:val="multilevel"/>
    <w:tmpl w:val="9A3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851C6"/>
    <w:multiLevelType w:val="hybridMultilevel"/>
    <w:tmpl w:val="E342FD2C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FE1B98"/>
    <w:multiLevelType w:val="hybridMultilevel"/>
    <w:tmpl w:val="BCDA6F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4DF"/>
    <w:multiLevelType w:val="multilevel"/>
    <w:tmpl w:val="A86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9017C"/>
    <w:multiLevelType w:val="multilevel"/>
    <w:tmpl w:val="4724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D2589"/>
    <w:multiLevelType w:val="multilevel"/>
    <w:tmpl w:val="490A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1531F"/>
    <w:multiLevelType w:val="hybridMultilevel"/>
    <w:tmpl w:val="F296F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23FE7"/>
    <w:multiLevelType w:val="multilevel"/>
    <w:tmpl w:val="73B45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000D"/>
    <w:multiLevelType w:val="multilevel"/>
    <w:tmpl w:val="5832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43536"/>
    <w:multiLevelType w:val="multilevel"/>
    <w:tmpl w:val="4ED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56F77"/>
    <w:multiLevelType w:val="multilevel"/>
    <w:tmpl w:val="E5E6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87154"/>
    <w:multiLevelType w:val="multilevel"/>
    <w:tmpl w:val="CE3A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B6F15"/>
    <w:multiLevelType w:val="multilevel"/>
    <w:tmpl w:val="8AEC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06308"/>
    <w:multiLevelType w:val="multilevel"/>
    <w:tmpl w:val="01AA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80484"/>
    <w:multiLevelType w:val="hybridMultilevel"/>
    <w:tmpl w:val="D6868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E4665"/>
    <w:multiLevelType w:val="hybridMultilevel"/>
    <w:tmpl w:val="EF5AF66A"/>
    <w:lvl w:ilvl="0" w:tplc="1FF0C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03BE7"/>
    <w:multiLevelType w:val="multilevel"/>
    <w:tmpl w:val="A41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F425D"/>
    <w:multiLevelType w:val="multilevel"/>
    <w:tmpl w:val="40D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6"/>
  </w:num>
  <w:num w:numId="8">
    <w:abstractNumId w:val="10"/>
  </w:num>
  <w:num w:numId="9">
    <w:abstractNumId w:val="13"/>
  </w:num>
  <w:num w:numId="10">
    <w:abstractNumId w:val="0"/>
  </w:num>
  <w:num w:numId="11">
    <w:abstractNumId w:val="2"/>
  </w:num>
  <w:num w:numId="12">
    <w:abstractNumId w:val="11"/>
  </w:num>
  <w:num w:numId="13">
    <w:abstractNumId w:val="17"/>
  </w:num>
  <w:num w:numId="14">
    <w:abstractNumId w:val="3"/>
  </w:num>
  <w:num w:numId="15">
    <w:abstractNumId w:val="1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AC"/>
    <w:rsid w:val="00021723"/>
    <w:rsid w:val="00023E30"/>
    <w:rsid w:val="00057CAE"/>
    <w:rsid w:val="000713F4"/>
    <w:rsid w:val="0008106A"/>
    <w:rsid w:val="0008639A"/>
    <w:rsid w:val="000A3510"/>
    <w:rsid w:val="000C0936"/>
    <w:rsid w:val="00117C99"/>
    <w:rsid w:val="00136B45"/>
    <w:rsid w:val="00147B58"/>
    <w:rsid w:val="00175032"/>
    <w:rsid w:val="00186CFA"/>
    <w:rsid w:val="001B3A31"/>
    <w:rsid w:val="001C6AC1"/>
    <w:rsid w:val="001D6BEC"/>
    <w:rsid w:val="001E5C6D"/>
    <w:rsid w:val="001F4FB8"/>
    <w:rsid w:val="00202DFB"/>
    <w:rsid w:val="002048CD"/>
    <w:rsid w:val="002076CC"/>
    <w:rsid w:val="00207778"/>
    <w:rsid w:val="00214B12"/>
    <w:rsid w:val="00244A05"/>
    <w:rsid w:val="002516CD"/>
    <w:rsid w:val="00265C4B"/>
    <w:rsid w:val="002711D5"/>
    <w:rsid w:val="00286398"/>
    <w:rsid w:val="002954CF"/>
    <w:rsid w:val="002A21E7"/>
    <w:rsid w:val="002B333C"/>
    <w:rsid w:val="002C7807"/>
    <w:rsid w:val="002E5B47"/>
    <w:rsid w:val="002F7D08"/>
    <w:rsid w:val="0030512B"/>
    <w:rsid w:val="00347BD8"/>
    <w:rsid w:val="0035229F"/>
    <w:rsid w:val="00352917"/>
    <w:rsid w:val="00365B2B"/>
    <w:rsid w:val="00391890"/>
    <w:rsid w:val="003A07E0"/>
    <w:rsid w:val="003A421E"/>
    <w:rsid w:val="003B0D5F"/>
    <w:rsid w:val="003C61CE"/>
    <w:rsid w:val="003D2D0B"/>
    <w:rsid w:val="003E7BCB"/>
    <w:rsid w:val="003F3DD4"/>
    <w:rsid w:val="004075A3"/>
    <w:rsid w:val="00443252"/>
    <w:rsid w:val="0045074C"/>
    <w:rsid w:val="00456DFD"/>
    <w:rsid w:val="00461F2E"/>
    <w:rsid w:val="004705CB"/>
    <w:rsid w:val="00497963"/>
    <w:rsid w:val="004A6677"/>
    <w:rsid w:val="004D2372"/>
    <w:rsid w:val="004D323A"/>
    <w:rsid w:val="004E7BCB"/>
    <w:rsid w:val="004F4BD8"/>
    <w:rsid w:val="00505C90"/>
    <w:rsid w:val="0054159D"/>
    <w:rsid w:val="00547112"/>
    <w:rsid w:val="00550E0C"/>
    <w:rsid w:val="00556FB6"/>
    <w:rsid w:val="0056173E"/>
    <w:rsid w:val="00562BF5"/>
    <w:rsid w:val="0056504B"/>
    <w:rsid w:val="00576B65"/>
    <w:rsid w:val="005970F0"/>
    <w:rsid w:val="005B6B5B"/>
    <w:rsid w:val="005B7F98"/>
    <w:rsid w:val="0061005D"/>
    <w:rsid w:val="006135CB"/>
    <w:rsid w:val="00616BFC"/>
    <w:rsid w:val="00617633"/>
    <w:rsid w:val="00623E8B"/>
    <w:rsid w:val="00631AD1"/>
    <w:rsid w:val="00664372"/>
    <w:rsid w:val="00686E4D"/>
    <w:rsid w:val="00691226"/>
    <w:rsid w:val="00691F8C"/>
    <w:rsid w:val="00693804"/>
    <w:rsid w:val="006B55E9"/>
    <w:rsid w:val="006C4C9A"/>
    <w:rsid w:val="006E18BD"/>
    <w:rsid w:val="006E4F0C"/>
    <w:rsid w:val="00702002"/>
    <w:rsid w:val="00705196"/>
    <w:rsid w:val="00707DA9"/>
    <w:rsid w:val="00721C9F"/>
    <w:rsid w:val="00723249"/>
    <w:rsid w:val="00726ADB"/>
    <w:rsid w:val="0072792C"/>
    <w:rsid w:val="007321C2"/>
    <w:rsid w:val="007470F8"/>
    <w:rsid w:val="00750B65"/>
    <w:rsid w:val="0076030D"/>
    <w:rsid w:val="007A26A3"/>
    <w:rsid w:val="007B6500"/>
    <w:rsid w:val="007B6DA3"/>
    <w:rsid w:val="007C03C9"/>
    <w:rsid w:val="007C2629"/>
    <w:rsid w:val="007D2ADC"/>
    <w:rsid w:val="007E761E"/>
    <w:rsid w:val="00812E41"/>
    <w:rsid w:val="00820890"/>
    <w:rsid w:val="00892AF6"/>
    <w:rsid w:val="008A5283"/>
    <w:rsid w:val="008E0DC8"/>
    <w:rsid w:val="008E4311"/>
    <w:rsid w:val="008E5B33"/>
    <w:rsid w:val="00902195"/>
    <w:rsid w:val="00913D44"/>
    <w:rsid w:val="00960A5F"/>
    <w:rsid w:val="00963B79"/>
    <w:rsid w:val="0098256D"/>
    <w:rsid w:val="009933E7"/>
    <w:rsid w:val="009A4479"/>
    <w:rsid w:val="009C0809"/>
    <w:rsid w:val="009C2D23"/>
    <w:rsid w:val="009F4F14"/>
    <w:rsid w:val="00A004DD"/>
    <w:rsid w:val="00A05318"/>
    <w:rsid w:val="00A10E19"/>
    <w:rsid w:val="00A238CB"/>
    <w:rsid w:val="00A42ECE"/>
    <w:rsid w:val="00A653ED"/>
    <w:rsid w:val="00AE5C73"/>
    <w:rsid w:val="00AE7848"/>
    <w:rsid w:val="00B077DC"/>
    <w:rsid w:val="00B120A9"/>
    <w:rsid w:val="00B33ECA"/>
    <w:rsid w:val="00B44F3F"/>
    <w:rsid w:val="00B67E9A"/>
    <w:rsid w:val="00B869A5"/>
    <w:rsid w:val="00B9335C"/>
    <w:rsid w:val="00BA1407"/>
    <w:rsid w:val="00BA4346"/>
    <w:rsid w:val="00BA7DDC"/>
    <w:rsid w:val="00BE6182"/>
    <w:rsid w:val="00C012D6"/>
    <w:rsid w:val="00C37E3C"/>
    <w:rsid w:val="00C50064"/>
    <w:rsid w:val="00C50C27"/>
    <w:rsid w:val="00C72A83"/>
    <w:rsid w:val="00C87676"/>
    <w:rsid w:val="00C957AE"/>
    <w:rsid w:val="00C962B8"/>
    <w:rsid w:val="00CB52F5"/>
    <w:rsid w:val="00CD376B"/>
    <w:rsid w:val="00CD6131"/>
    <w:rsid w:val="00CE3CC4"/>
    <w:rsid w:val="00CE7478"/>
    <w:rsid w:val="00D00102"/>
    <w:rsid w:val="00D21C05"/>
    <w:rsid w:val="00D364C4"/>
    <w:rsid w:val="00D455B6"/>
    <w:rsid w:val="00D45A17"/>
    <w:rsid w:val="00D47F19"/>
    <w:rsid w:val="00D545EE"/>
    <w:rsid w:val="00D579AF"/>
    <w:rsid w:val="00D85C09"/>
    <w:rsid w:val="00D87600"/>
    <w:rsid w:val="00D940D8"/>
    <w:rsid w:val="00DA1683"/>
    <w:rsid w:val="00DB1CAC"/>
    <w:rsid w:val="00DC5B3E"/>
    <w:rsid w:val="00DD39F5"/>
    <w:rsid w:val="00DF67D4"/>
    <w:rsid w:val="00E44274"/>
    <w:rsid w:val="00E60DF0"/>
    <w:rsid w:val="00E721FA"/>
    <w:rsid w:val="00E72E0D"/>
    <w:rsid w:val="00E9706F"/>
    <w:rsid w:val="00EA0328"/>
    <w:rsid w:val="00EB681A"/>
    <w:rsid w:val="00EC276A"/>
    <w:rsid w:val="00EC57F9"/>
    <w:rsid w:val="00EF38CA"/>
    <w:rsid w:val="00EF4F15"/>
    <w:rsid w:val="00F02081"/>
    <w:rsid w:val="00F03BA8"/>
    <w:rsid w:val="00F075E7"/>
    <w:rsid w:val="00F34869"/>
    <w:rsid w:val="00F45CE1"/>
    <w:rsid w:val="00F45E71"/>
    <w:rsid w:val="00F5077A"/>
    <w:rsid w:val="00F569F1"/>
    <w:rsid w:val="00F60735"/>
    <w:rsid w:val="00F7543D"/>
    <w:rsid w:val="00FB39D0"/>
    <w:rsid w:val="00FB7640"/>
    <w:rsid w:val="00FC3072"/>
    <w:rsid w:val="00FE0064"/>
    <w:rsid w:val="00FE0B37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D02"/>
  <w15:chartTrackingRefBased/>
  <w15:docId w15:val="{98C4ADAF-C561-4336-BC85-FD5D1B0F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CAC"/>
    <w:pPr>
      <w:spacing w:after="0" w:line="240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E9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D8"/>
    <w:pPr>
      <w:ind w:left="720"/>
      <w:contextualSpacing/>
    </w:pPr>
  </w:style>
  <w:style w:type="table" w:styleId="a4">
    <w:name w:val="Table Grid"/>
    <w:basedOn w:val="a1"/>
    <w:uiPriority w:val="59"/>
    <w:rsid w:val="00D21C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5C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05CB"/>
    <w:rPr>
      <w:rFonts w:ascii="Segoe UI" w:hAnsi="Segoe UI" w:cs="Segoe UI"/>
      <w:sz w:val="18"/>
      <w:szCs w:val="18"/>
      <w:lang w:val="ru-RU"/>
    </w:rPr>
  </w:style>
  <w:style w:type="paragraph" w:styleId="a7">
    <w:name w:val="Body Text"/>
    <w:basedOn w:val="a"/>
    <w:link w:val="a8"/>
    <w:uiPriority w:val="1"/>
    <w:qFormat/>
    <w:rsid w:val="00C962B8"/>
    <w:pPr>
      <w:widowControl w:val="0"/>
      <w:autoSpaceDE w:val="0"/>
      <w:autoSpaceDN w:val="0"/>
      <w:ind w:left="38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C962B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вичайний1"/>
    <w:rsid w:val="006B55E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styleId="a9">
    <w:name w:val="annotation reference"/>
    <w:basedOn w:val="a0"/>
    <w:uiPriority w:val="99"/>
    <w:semiHidden/>
    <w:unhideWhenUsed/>
    <w:rsid w:val="009A44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447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A4479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447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A4479"/>
    <w:rPr>
      <w:b/>
      <w:bCs/>
      <w:sz w:val="20"/>
      <w:szCs w:val="20"/>
      <w:lang w:val="ru-RU"/>
    </w:rPr>
  </w:style>
  <w:style w:type="paragraph" w:styleId="ae">
    <w:name w:val="Normal (Web)"/>
    <w:basedOn w:val="a"/>
    <w:uiPriority w:val="99"/>
    <w:unhideWhenUsed/>
    <w:rsid w:val="000810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08106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67E9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docdata">
    <w:name w:val="docdata"/>
    <w:aliases w:val="docy,v5,125710,baiaagaaboqcaaadgoebaavs5weaaaaaaaaaaaaaaaaaaaaaaaaaaaaaaaaaaaaaaaaaaaaaaaaaaaaaaaaaaaaaaaaaaaaaaaaaaaaaaaaaaaaaaaaaaaaaaaaaaaaaaaaaaaaaaaaaaaaaaaaaaaaaaaaaaaaaaaaaaaaaaaaaaaaaaaaaaaaaaaaaaaaaaaaaaaaaaaaaaaaaaaaaaaaaaaaaaaaaaaaaaa"/>
    <w:basedOn w:val="a"/>
    <w:rsid w:val="00A42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header"/>
    <w:basedOn w:val="a"/>
    <w:link w:val="af1"/>
    <w:uiPriority w:val="99"/>
    <w:unhideWhenUsed/>
    <w:rsid w:val="00443252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443252"/>
    <w:rPr>
      <w:lang w:val="ru-RU"/>
    </w:rPr>
  </w:style>
  <w:style w:type="paragraph" w:styleId="af2">
    <w:name w:val="footer"/>
    <w:basedOn w:val="a"/>
    <w:link w:val="af3"/>
    <w:uiPriority w:val="99"/>
    <w:unhideWhenUsed/>
    <w:rsid w:val="00443252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44325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BBEE-3CCA-4942-9F6A-E33BB576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65089</Words>
  <Characters>37101</Characters>
  <Application>Microsoft Office Word</Application>
  <DocSecurity>0</DocSecurity>
  <Lines>309</Lines>
  <Paragraphs>203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31-Kutsyk</dc:creator>
  <cp:keywords/>
  <dc:description/>
  <cp:lastModifiedBy>Admin</cp:lastModifiedBy>
  <cp:revision>3</cp:revision>
  <cp:lastPrinted>2025-08-13T12:12:00Z</cp:lastPrinted>
  <dcterms:created xsi:type="dcterms:W3CDTF">2025-09-29T13:20:00Z</dcterms:created>
  <dcterms:modified xsi:type="dcterms:W3CDTF">2025-09-29T13:20:00Z</dcterms:modified>
</cp:coreProperties>
</file>