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6C1D5" w14:textId="77777777" w:rsidR="00A93832" w:rsidRPr="00A93832" w:rsidRDefault="00A93832" w:rsidP="00A93832">
      <w:pPr>
        <w:jc w:val="center"/>
        <w:rPr>
          <w:rFonts w:eastAsia="Times New Roman"/>
          <w:b/>
          <w:sz w:val="32"/>
          <w:szCs w:val="32"/>
        </w:rPr>
      </w:pPr>
      <w:bookmarkStart w:id="0" w:name="_GoBack"/>
      <w:bookmarkEnd w:id="0"/>
      <w:r w:rsidRPr="00A93832">
        <w:rPr>
          <w:rFonts w:eastAsia="Times New Roman"/>
          <w:b/>
          <w:spacing w:val="20"/>
          <w:sz w:val="32"/>
          <w:szCs w:val="32"/>
        </w:rPr>
        <w:t>РІШЕННЯ</w:t>
      </w:r>
    </w:p>
    <w:p w14:paraId="0A66BD0F" w14:textId="77777777" w:rsidR="00A93832" w:rsidRPr="00A93832" w:rsidRDefault="00A93832" w:rsidP="00A93832">
      <w:pPr>
        <w:jc w:val="center"/>
        <w:rPr>
          <w:rFonts w:eastAsia="Times New Roman"/>
          <w:b/>
          <w:sz w:val="28"/>
          <w:szCs w:val="28"/>
        </w:rPr>
      </w:pPr>
    </w:p>
    <w:p w14:paraId="226F902A" w14:textId="78C4391F" w:rsidR="00A93832" w:rsidRPr="00A93832" w:rsidRDefault="00A93832" w:rsidP="00A93832">
      <w:pPr>
        <w:jc w:val="both"/>
        <w:rPr>
          <w:rFonts w:eastAsia="Times New Roman"/>
          <w:b/>
          <w:sz w:val="28"/>
        </w:rPr>
      </w:pPr>
      <w:r w:rsidRPr="00A93832">
        <w:rPr>
          <w:rFonts w:eastAsia="Times New Roman"/>
          <w:sz w:val="28"/>
        </w:rPr>
        <w:t xml:space="preserve">Від 16.10.2025 </w:t>
      </w:r>
      <w:r w:rsidRPr="00A93832">
        <w:rPr>
          <w:rFonts w:eastAsia="Times New Roman"/>
          <w:b/>
          <w:sz w:val="28"/>
        </w:rPr>
        <w:t>№ 438</w:t>
      </w:r>
      <w:r>
        <w:rPr>
          <w:rFonts w:eastAsia="Times New Roman"/>
          <w:b/>
          <w:sz w:val="28"/>
        </w:rPr>
        <w:t>4</w:t>
      </w:r>
      <w:r w:rsidRPr="00A93832">
        <w:rPr>
          <w:rFonts w:eastAsia="Times New Roman"/>
          <w:b/>
          <w:sz w:val="28"/>
        </w:rPr>
        <w:t>-62/2025</w:t>
      </w:r>
    </w:p>
    <w:p w14:paraId="2CFA5913" w14:textId="77777777" w:rsidR="00A93832" w:rsidRPr="00A93832" w:rsidRDefault="00A93832" w:rsidP="00A93832">
      <w:pPr>
        <w:rPr>
          <w:rFonts w:eastAsia="Times New Roman"/>
          <w:sz w:val="28"/>
          <w:szCs w:val="28"/>
        </w:rPr>
      </w:pPr>
      <w:r w:rsidRPr="00A93832">
        <w:rPr>
          <w:rFonts w:eastAsia="Times New Roman"/>
          <w:sz w:val="28"/>
          <w:szCs w:val="28"/>
        </w:rPr>
        <w:t>м. Долина</w:t>
      </w:r>
    </w:p>
    <w:p w14:paraId="40D7A5B0" w14:textId="77777777" w:rsidR="00EE6397" w:rsidRPr="008F7625" w:rsidRDefault="00EE6397" w:rsidP="00EE6397">
      <w:pPr>
        <w:jc w:val="center"/>
        <w:rPr>
          <w:rFonts w:eastAsia="Times New Roman"/>
          <w:b/>
          <w:sz w:val="10"/>
          <w:szCs w:val="10"/>
        </w:rPr>
      </w:pPr>
    </w:p>
    <w:p w14:paraId="2BFC38A4" w14:textId="77777777" w:rsidR="00B80EB4" w:rsidRDefault="004A2616" w:rsidP="004A2616">
      <w:pPr>
        <w:rPr>
          <w:b/>
          <w:sz w:val="28"/>
          <w:szCs w:val="28"/>
        </w:rPr>
      </w:pPr>
      <w:r w:rsidRPr="00EE6397">
        <w:rPr>
          <w:b/>
          <w:sz w:val="28"/>
          <w:szCs w:val="28"/>
        </w:rPr>
        <w:t xml:space="preserve">Про програму розвитку </w:t>
      </w:r>
      <w:r w:rsidR="00B80EB4">
        <w:rPr>
          <w:b/>
          <w:sz w:val="28"/>
          <w:szCs w:val="28"/>
        </w:rPr>
        <w:t>туристичної та</w:t>
      </w:r>
    </w:p>
    <w:p w14:paraId="0615AE0B" w14:textId="77777777" w:rsidR="00436E17" w:rsidRDefault="004A2616" w:rsidP="004A2616">
      <w:pPr>
        <w:rPr>
          <w:b/>
          <w:sz w:val="28"/>
          <w:szCs w:val="28"/>
        </w:rPr>
      </w:pPr>
      <w:r w:rsidRPr="00EE6397">
        <w:rPr>
          <w:b/>
          <w:sz w:val="28"/>
          <w:szCs w:val="28"/>
        </w:rPr>
        <w:t>інвестиційної діяльності</w:t>
      </w:r>
      <w:r w:rsidR="00EE6397">
        <w:rPr>
          <w:b/>
          <w:sz w:val="28"/>
          <w:szCs w:val="28"/>
        </w:rPr>
        <w:t xml:space="preserve"> </w:t>
      </w:r>
    </w:p>
    <w:p w14:paraId="08C293E5" w14:textId="77777777" w:rsidR="004A2616" w:rsidRPr="00EE6397" w:rsidRDefault="004A2616" w:rsidP="004A2616">
      <w:pPr>
        <w:rPr>
          <w:sz w:val="28"/>
          <w:szCs w:val="28"/>
        </w:rPr>
      </w:pPr>
      <w:r w:rsidRPr="00EE6397">
        <w:rPr>
          <w:b/>
          <w:sz w:val="28"/>
          <w:szCs w:val="28"/>
        </w:rPr>
        <w:t>на 202</w:t>
      </w:r>
      <w:r w:rsidR="0045177A">
        <w:rPr>
          <w:b/>
          <w:sz w:val="28"/>
          <w:szCs w:val="28"/>
        </w:rPr>
        <w:t>6</w:t>
      </w:r>
      <w:r w:rsidRPr="00EE6397">
        <w:rPr>
          <w:b/>
          <w:sz w:val="28"/>
          <w:szCs w:val="28"/>
        </w:rPr>
        <w:t>-2</w:t>
      </w:r>
      <w:r w:rsidR="00A44265">
        <w:rPr>
          <w:b/>
          <w:sz w:val="28"/>
          <w:szCs w:val="28"/>
        </w:rPr>
        <w:t>02</w:t>
      </w:r>
      <w:r w:rsidR="0045177A">
        <w:rPr>
          <w:b/>
          <w:sz w:val="28"/>
          <w:szCs w:val="28"/>
        </w:rPr>
        <w:t>8</w:t>
      </w:r>
      <w:r w:rsidRPr="00EE6397">
        <w:rPr>
          <w:b/>
          <w:sz w:val="28"/>
          <w:szCs w:val="28"/>
        </w:rPr>
        <w:t xml:space="preserve"> роки</w:t>
      </w:r>
    </w:p>
    <w:p w14:paraId="2BB07F00" w14:textId="77777777" w:rsidR="004A2616" w:rsidRPr="00EE6397" w:rsidRDefault="004A2616" w:rsidP="004A2616">
      <w:pPr>
        <w:jc w:val="both"/>
        <w:rPr>
          <w:sz w:val="16"/>
          <w:szCs w:val="16"/>
        </w:rPr>
      </w:pPr>
    </w:p>
    <w:p w14:paraId="2D04EF6E" w14:textId="35007B81" w:rsidR="004A2616" w:rsidRPr="00EE6397" w:rsidRDefault="004A2616" w:rsidP="004A2616">
      <w:pPr>
        <w:ind w:firstLine="708"/>
        <w:jc w:val="both"/>
        <w:rPr>
          <w:sz w:val="28"/>
          <w:szCs w:val="28"/>
          <w:shd w:val="clear" w:color="auto" w:fill="FFFFFF"/>
        </w:rPr>
      </w:pPr>
      <w:r w:rsidRPr="00EE6397">
        <w:rPr>
          <w:sz w:val="28"/>
          <w:szCs w:val="28"/>
        </w:rPr>
        <w:t xml:space="preserve">З метою активного розвитку </w:t>
      </w:r>
      <w:r w:rsidRPr="00EE6397">
        <w:rPr>
          <w:sz w:val="28"/>
          <w:szCs w:val="28"/>
          <w:shd w:val="clear" w:color="auto" w:fill="FFFFFF"/>
        </w:rPr>
        <w:t xml:space="preserve">в громаді державної політики у сфері туризму та курортів, покращення якості туристичних послуг та туристичної інфраструктури, створення унікальної туристичної пропозиції, формування бренду громади, підвищення її іміджу та створення конкурентоспроможного туристичного продукту та з метою створення передумов для залучення прямих іноземних інвестицій, </w:t>
      </w:r>
      <w:r w:rsidRPr="00EE6397">
        <w:rPr>
          <w:sz w:val="28"/>
          <w:szCs w:val="28"/>
        </w:rPr>
        <w:t xml:space="preserve">забезпечення сталого розвитку громади та відповідно до </w:t>
      </w:r>
      <w:r w:rsidR="0000555A">
        <w:rPr>
          <w:sz w:val="28"/>
          <w:szCs w:val="28"/>
          <w:highlight w:val="white"/>
        </w:rPr>
        <w:t>Стратегії розвитку Долинської</w:t>
      </w:r>
      <w:r w:rsidR="0000555A" w:rsidRPr="00A864C8">
        <w:rPr>
          <w:sz w:val="28"/>
          <w:szCs w:val="28"/>
          <w:highlight w:val="white"/>
        </w:rPr>
        <w:t xml:space="preserve"> </w:t>
      </w:r>
      <w:r w:rsidR="0000555A">
        <w:rPr>
          <w:sz w:val="28"/>
          <w:szCs w:val="28"/>
          <w:highlight w:val="white"/>
        </w:rPr>
        <w:t>територіальної громади на період</w:t>
      </w:r>
      <w:r w:rsidR="0000555A" w:rsidRPr="00A864C8">
        <w:rPr>
          <w:sz w:val="28"/>
          <w:szCs w:val="28"/>
          <w:highlight w:val="white"/>
        </w:rPr>
        <w:t xml:space="preserve"> до 2027 року</w:t>
      </w:r>
      <w:r w:rsidRPr="003E1C41">
        <w:rPr>
          <w:sz w:val="28"/>
          <w:szCs w:val="28"/>
          <w:shd w:val="clear" w:color="auto" w:fill="FFFFFF"/>
        </w:rPr>
        <w:t>, керуючись</w:t>
      </w:r>
      <w:r w:rsidRPr="00EE6397">
        <w:rPr>
          <w:sz w:val="28"/>
          <w:szCs w:val="28"/>
        </w:rPr>
        <w:t xml:space="preserve"> статтею 26 Закону України “Про місцеве самоврядування в Україні”, міська рада</w:t>
      </w:r>
    </w:p>
    <w:p w14:paraId="31620CEE" w14:textId="77777777" w:rsidR="004A2616" w:rsidRPr="005C6477" w:rsidRDefault="004A2616" w:rsidP="004A2616">
      <w:pPr>
        <w:ind w:firstLine="709"/>
        <w:jc w:val="center"/>
        <w:rPr>
          <w:rFonts w:eastAsia="Times New Roman"/>
          <w:b/>
          <w:sz w:val="28"/>
          <w:szCs w:val="28"/>
          <w:lang w:eastAsia="uk-UA"/>
        </w:rPr>
      </w:pPr>
      <w:r w:rsidRPr="005C6477">
        <w:rPr>
          <w:rFonts w:eastAsia="Times New Roman"/>
          <w:b/>
          <w:sz w:val="28"/>
          <w:szCs w:val="28"/>
          <w:lang w:eastAsia="uk-UA"/>
        </w:rPr>
        <w:t>В И Р І Ш И Л А:</w:t>
      </w:r>
    </w:p>
    <w:p w14:paraId="1996C242" w14:textId="77777777" w:rsidR="004A2616" w:rsidRPr="00EE6397" w:rsidRDefault="004A2616" w:rsidP="004A2616">
      <w:pPr>
        <w:ind w:firstLine="709"/>
        <w:jc w:val="both"/>
        <w:rPr>
          <w:b/>
          <w:bCs/>
          <w:sz w:val="16"/>
          <w:szCs w:val="16"/>
        </w:rPr>
      </w:pPr>
    </w:p>
    <w:p w14:paraId="47A70F81" w14:textId="77777777" w:rsidR="004A2616" w:rsidRPr="00EE6397" w:rsidRDefault="004A2616" w:rsidP="00761200">
      <w:pPr>
        <w:ind w:firstLine="708"/>
        <w:jc w:val="both"/>
        <w:rPr>
          <w:sz w:val="28"/>
          <w:szCs w:val="28"/>
        </w:rPr>
      </w:pPr>
      <w:r w:rsidRPr="00EE6397">
        <w:rPr>
          <w:sz w:val="28"/>
          <w:szCs w:val="28"/>
        </w:rPr>
        <w:t>1.</w:t>
      </w:r>
      <w:r w:rsidR="00EE6397">
        <w:rPr>
          <w:sz w:val="28"/>
          <w:szCs w:val="28"/>
        </w:rPr>
        <w:t xml:space="preserve"> </w:t>
      </w:r>
      <w:r w:rsidRPr="00EE6397">
        <w:rPr>
          <w:sz w:val="28"/>
          <w:szCs w:val="28"/>
        </w:rPr>
        <w:t xml:space="preserve">Затвердити </w:t>
      </w:r>
      <w:r w:rsidRPr="00EE6397">
        <w:rPr>
          <w:bCs/>
          <w:sz w:val="28"/>
          <w:szCs w:val="28"/>
        </w:rPr>
        <w:t xml:space="preserve">програму </w:t>
      </w:r>
      <w:r w:rsidRPr="00EE6397">
        <w:rPr>
          <w:sz w:val="28"/>
          <w:szCs w:val="28"/>
        </w:rPr>
        <w:t xml:space="preserve">розвитку </w:t>
      </w:r>
      <w:r w:rsidR="00B80EB4">
        <w:rPr>
          <w:sz w:val="28"/>
          <w:szCs w:val="28"/>
        </w:rPr>
        <w:t>туристичної та</w:t>
      </w:r>
      <w:r w:rsidRPr="00EE6397">
        <w:rPr>
          <w:sz w:val="28"/>
          <w:szCs w:val="28"/>
        </w:rPr>
        <w:t xml:space="preserve"> інвестиційної діяльності на 202</w:t>
      </w:r>
      <w:r w:rsidR="00735795">
        <w:rPr>
          <w:sz w:val="28"/>
          <w:szCs w:val="28"/>
        </w:rPr>
        <w:t>6</w:t>
      </w:r>
      <w:r w:rsidRPr="00EE6397">
        <w:rPr>
          <w:sz w:val="28"/>
          <w:szCs w:val="28"/>
        </w:rPr>
        <w:t>-202</w:t>
      </w:r>
      <w:r w:rsidR="00735795">
        <w:rPr>
          <w:sz w:val="28"/>
          <w:szCs w:val="28"/>
        </w:rPr>
        <w:t>8</w:t>
      </w:r>
      <w:r w:rsidRPr="00EE6397">
        <w:rPr>
          <w:sz w:val="28"/>
          <w:szCs w:val="28"/>
        </w:rPr>
        <w:t xml:space="preserve"> роки (додається).</w:t>
      </w:r>
    </w:p>
    <w:p w14:paraId="6F0AA42C" w14:textId="77777777" w:rsidR="00DF2495" w:rsidRPr="00DF2495" w:rsidRDefault="00DF2495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shd w:val="clear" w:color="auto" w:fill="FFFFFF"/>
          <w:lang w:val="uk-UA"/>
        </w:rPr>
      </w:pPr>
    </w:p>
    <w:p w14:paraId="064923CC" w14:textId="77777777" w:rsidR="004A2616" w:rsidRPr="00EE6397" w:rsidRDefault="004A2616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E6397">
        <w:rPr>
          <w:sz w:val="28"/>
          <w:szCs w:val="28"/>
          <w:shd w:val="clear" w:color="auto" w:fill="FFFFFF"/>
          <w:lang w:val="uk-UA"/>
        </w:rPr>
        <w:t>2.</w:t>
      </w:r>
      <w:r w:rsidR="00EE6397">
        <w:rPr>
          <w:sz w:val="28"/>
          <w:szCs w:val="28"/>
          <w:shd w:val="clear" w:color="auto" w:fill="FFFFFF"/>
          <w:lang w:val="uk-UA"/>
        </w:rPr>
        <w:t xml:space="preserve"> </w:t>
      </w:r>
      <w:r w:rsidRPr="00EE6397">
        <w:rPr>
          <w:sz w:val="28"/>
          <w:szCs w:val="28"/>
          <w:shd w:val="clear" w:color="auto" w:fill="FFFFFF"/>
          <w:lang w:val="uk-UA"/>
        </w:rPr>
        <w:t>Виконавчим органам міської ради забезпечити виконання заходів Програми.</w:t>
      </w:r>
    </w:p>
    <w:p w14:paraId="3EEF0DAB" w14:textId="77777777" w:rsidR="00DF2495" w:rsidRPr="00DF2495" w:rsidRDefault="00DF2495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14:paraId="73EC3AAD" w14:textId="77777777" w:rsidR="004A2616" w:rsidRPr="00EE6397" w:rsidRDefault="004A2616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E6397">
        <w:rPr>
          <w:sz w:val="28"/>
          <w:szCs w:val="28"/>
          <w:lang w:val="uk-UA"/>
        </w:rPr>
        <w:t>3.</w:t>
      </w:r>
      <w:r w:rsidR="00EE6397">
        <w:rPr>
          <w:sz w:val="28"/>
          <w:szCs w:val="28"/>
          <w:lang w:val="uk-UA"/>
        </w:rPr>
        <w:t xml:space="preserve"> </w:t>
      </w:r>
      <w:r w:rsidR="0045177A" w:rsidRPr="00EE6397">
        <w:rPr>
          <w:sz w:val="28"/>
          <w:szCs w:val="28"/>
          <w:lang w:val="uk-UA"/>
        </w:rPr>
        <w:t>Встановити, що бюджетні призначення для реалізації заходів Програми на кожен рік затверджуються рішенням міської ради про бюджет</w:t>
      </w:r>
      <w:r w:rsidR="0045177A">
        <w:rPr>
          <w:sz w:val="28"/>
          <w:szCs w:val="28"/>
          <w:lang w:val="uk-UA"/>
        </w:rPr>
        <w:t xml:space="preserve"> громади</w:t>
      </w:r>
      <w:r w:rsidR="0045177A" w:rsidRPr="00EE6397">
        <w:rPr>
          <w:sz w:val="28"/>
          <w:szCs w:val="28"/>
          <w:lang w:val="uk-UA"/>
        </w:rPr>
        <w:t xml:space="preserve"> на відповідний бюджетний рік.</w:t>
      </w:r>
    </w:p>
    <w:p w14:paraId="4893EBB8" w14:textId="77777777" w:rsidR="00DF2495" w:rsidRPr="00DF2495" w:rsidRDefault="00DF2495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14:paraId="6DC6C8D5" w14:textId="77777777" w:rsidR="004A2616" w:rsidRPr="00EE6397" w:rsidRDefault="004A2616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E6397">
        <w:rPr>
          <w:sz w:val="28"/>
          <w:szCs w:val="28"/>
          <w:lang w:val="uk-UA"/>
        </w:rPr>
        <w:t xml:space="preserve">4. </w:t>
      </w:r>
      <w:r w:rsidR="0045177A">
        <w:rPr>
          <w:sz w:val="28"/>
          <w:szCs w:val="28"/>
          <w:lang w:val="uk-UA"/>
        </w:rPr>
        <w:t>Фінансовому управлінню міської ради враховувати в межах можливостей дохідної частини бюджету громади</w:t>
      </w:r>
      <w:r w:rsidR="003014A2">
        <w:rPr>
          <w:sz w:val="28"/>
          <w:szCs w:val="28"/>
          <w:lang w:val="uk-UA"/>
        </w:rPr>
        <w:t xml:space="preserve"> на 2026-2028 роки</w:t>
      </w:r>
      <w:r w:rsidR="0045177A">
        <w:rPr>
          <w:sz w:val="28"/>
          <w:szCs w:val="28"/>
          <w:lang w:val="uk-UA"/>
        </w:rPr>
        <w:t xml:space="preserve"> потребу у видатках на</w:t>
      </w:r>
      <w:r w:rsidR="003014A2">
        <w:rPr>
          <w:sz w:val="28"/>
          <w:szCs w:val="28"/>
          <w:lang w:val="uk-UA"/>
        </w:rPr>
        <w:t xml:space="preserve"> здійснення заходів з реалізації Програми.</w:t>
      </w:r>
    </w:p>
    <w:p w14:paraId="7E138F28" w14:textId="77777777" w:rsidR="00DF2495" w:rsidRPr="00DF2495" w:rsidRDefault="00DF2495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14:paraId="4F67F46E" w14:textId="77777777" w:rsidR="004A2616" w:rsidRPr="00EE6397" w:rsidRDefault="004A2616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E6397">
        <w:rPr>
          <w:sz w:val="28"/>
          <w:szCs w:val="28"/>
          <w:lang w:val="uk-UA"/>
        </w:rPr>
        <w:t>5.</w:t>
      </w:r>
      <w:r w:rsidR="00EE6397">
        <w:rPr>
          <w:sz w:val="28"/>
          <w:szCs w:val="28"/>
          <w:lang w:val="uk-UA"/>
        </w:rPr>
        <w:t xml:space="preserve"> </w:t>
      </w:r>
      <w:r w:rsidRPr="00EE6397">
        <w:rPr>
          <w:sz w:val="28"/>
          <w:szCs w:val="28"/>
          <w:lang w:val="uk-UA"/>
        </w:rPr>
        <w:t>Інформацію про хід виконання даної Програми заслуховувати на сесії міської ради щорічно в ІV кварталі, починаючи з 202</w:t>
      </w:r>
      <w:r w:rsidR="00735795">
        <w:rPr>
          <w:sz w:val="28"/>
          <w:szCs w:val="28"/>
          <w:lang w:val="uk-UA"/>
        </w:rPr>
        <w:t>6</w:t>
      </w:r>
      <w:r w:rsidR="00011552">
        <w:rPr>
          <w:sz w:val="28"/>
          <w:szCs w:val="28"/>
          <w:lang w:val="uk-UA"/>
        </w:rPr>
        <w:t xml:space="preserve"> </w:t>
      </w:r>
      <w:r w:rsidRPr="00EE6397">
        <w:rPr>
          <w:sz w:val="28"/>
          <w:szCs w:val="28"/>
          <w:lang w:val="uk-UA"/>
        </w:rPr>
        <w:t>року.</w:t>
      </w:r>
    </w:p>
    <w:p w14:paraId="62190663" w14:textId="77777777" w:rsidR="00DF2495" w:rsidRPr="00DF2495" w:rsidRDefault="00DF2495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14:paraId="7516E96A" w14:textId="77777777" w:rsidR="004A2616" w:rsidRDefault="004A2616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E6397">
        <w:rPr>
          <w:sz w:val="28"/>
          <w:szCs w:val="28"/>
          <w:lang w:val="uk-UA"/>
        </w:rPr>
        <w:t>6.</w:t>
      </w:r>
      <w:r w:rsidR="00EE6397">
        <w:rPr>
          <w:sz w:val="28"/>
          <w:szCs w:val="28"/>
          <w:lang w:val="uk-UA"/>
        </w:rPr>
        <w:t xml:space="preserve"> </w:t>
      </w:r>
      <w:r w:rsidRPr="00EE6397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64CD5">
        <w:rPr>
          <w:sz w:val="28"/>
          <w:szCs w:val="28"/>
          <w:lang w:val="uk-UA"/>
        </w:rPr>
        <w:t>заступника міського голови Віктора Громиша.</w:t>
      </w:r>
    </w:p>
    <w:p w14:paraId="0B058577" w14:textId="77777777" w:rsidR="008F7625" w:rsidRPr="00EE6397" w:rsidRDefault="008F7625" w:rsidP="0076120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DDDE6BE" w14:textId="77777777" w:rsidR="00DF2495" w:rsidRDefault="004A2616" w:rsidP="00DF249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EE6397">
        <w:rPr>
          <w:sz w:val="28"/>
          <w:szCs w:val="28"/>
          <w:lang w:val="uk-UA"/>
        </w:rPr>
        <w:t>Міський голова</w:t>
      </w:r>
      <w:r w:rsidRPr="00EE6397">
        <w:rPr>
          <w:sz w:val="28"/>
          <w:szCs w:val="28"/>
          <w:lang w:val="uk-UA"/>
        </w:rPr>
        <w:tab/>
        <w:t xml:space="preserve">     </w:t>
      </w:r>
      <w:r w:rsidRPr="00EE6397">
        <w:rPr>
          <w:sz w:val="28"/>
          <w:szCs w:val="28"/>
          <w:lang w:val="uk-UA"/>
        </w:rPr>
        <w:tab/>
      </w:r>
      <w:r w:rsidRPr="00EE6397">
        <w:rPr>
          <w:sz w:val="28"/>
          <w:szCs w:val="28"/>
          <w:lang w:val="uk-UA"/>
        </w:rPr>
        <w:tab/>
      </w:r>
      <w:r w:rsidRPr="00EE6397">
        <w:rPr>
          <w:sz w:val="28"/>
          <w:szCs w:val="28"/>
          <w:lang w:val="uk-UA"/>
        </w:rPr>
        <w:tab/>
      </w:r>
      <w:r w:rsidRPr="00EE6397">
        <w:rPr>
          <w:sz w:val="28"/>
          <w:szCs w:val="28"/>
          <w:lang w:val="uk-UA"/>
        </w:rPr>
        <w:tab/>
      </w:r>
      <w:r w:rsidRPr="00EE6397">
        <w:rPr>
          <w:sz w:val="28"/>
          <w:szCs w:val="28"/>
          <w:lang w:val="uk-UA"/>
        </w:rPr>
        <w:tab/>
      </w:r>
      <w:r w:rsidRPr="00EE6397">
        <w:rPr>
          <w:sz w:val="28"/>
          <w:szCs w:val="28"/>
          <w:lang w:val="uk-UA"/>
        </w:rPr>
        <w:tab/>
        <w:t xml:space="preserve"> </w:t>
      </w:r>
      <w:r w:rsidRPr="00EE6397">
        <w:rPr>
          <w:sz w:val="28"/>
          <w:szCs w:val="28"/>
          <w:lang w:val="uk-UA"/>
        </w:rPr>
        <w:tab/>
      </w:r>
      <w:r w:rsidRPr="00EE6397">
        <w:rPr>
          <w:sz w:val="28"/>
          <w:szCs w:val="28"/>
          <w:lang w:val="uk-UA"/>
        </w:rPr>
        <w:tab/>
      </w:r>
      <w:r w:rsidR="008F7625">
        <w:rPr>
          <w:sz w:val="28"/>
          <w:szCs w:val="28"/>
          <w:lang w:val="uk-UA"/>
        </w:rPr>
        <w:t xml:space="preserve">    </w:t>
      </w:r>
      <w:r w:rsidRPr="00EE6397">
        <w:rPr>
          <w:sz w:val="28"/>
          <w:szCs w:val="28"/>
          <w:lang w:val="uk-UA"/>
        </w:rPr>
        <w:t>Іван Д</w:t>
      </w:r>
      <w:r w:rsidR="004A7D92">
        <w:rPr>
          <w:sz w:val="28"/>
          <w:szCs w:val="28"/>
          <w:lang w:val="uk-UA"/>
        </w:rPr>
        <w:t>ИРІВ</w:t>
      </w:r>
    </w:p>
    <w:p w14:paraId="74E9EFEC" w14:textId="77777777" w:rsidR="006F3257" w:rsidRPr="00EE6397" w:rsidRDefault="00EE6397" w:rsidP="00DF2495">
      <w:pPr>
        <w:pStyle w:val="a5"/>
        <w:shd w:val="clear" w:color="auto" w:fill="FFFFFF"/>
        <w:spacing w:before="0" w:beforeAutospacing="0" w:after="0" w:afterAutospacing="0"/>
        <w:ind w:firstLine="5387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84627" w:rsidRPr="00EE6397">
        <w:rPr>
          <w:bCs/>
          <w:sz w:val="28"/>
          <w:szCs w:val="28"/>
          <w:lang w:val="uk-UA"/>
        </w:rPr>
        <w:lastRenderedPageBreak/>
        <w:t>ЗАТВЕРДЖЕНО</w:t>
      </w:r>
    </w:p>
    <w:p w14:paraId="4DA615F6" w14:textId="77777777" w:rsidR="006F3257" w:rsidRPr="00EE6397" w:rsidRDefault="00C37D5D" w:rsidP="008F7625">
      <w:pPr>
        <w:ind w:left="5387"/>
        <w:rPr>
          <w:bCs/>
          <w:sz w:val="28"/>
          <w:szCs w:val="28"/>
        </w:rPr>
      </w:pPr>
      <w:r w:rsidRPr="00EE6397">
        <w:rPr>
          <w:bCs/>
          <w:sz w:val="28"/>
          <w:szCs w:val="28"/>
        </w:rPr>
        <w:t>рішенням міської ради</w:t>
      </w:r>
    </w:p>
    <w:p w14:paraId="77A5677D" w14:textId="52D04FDF" w:rsidR="00C37D5D" w:rsidRPr="00EE6397" w:rsidRDefault="00C37D5D" w:rsidP="008F7625">
      <w:pPr>
        <w:ind w:left="5387"/>
        <w:rPr>
          <w:bCs/>
          <w:sz w:val="28"/>
          <w:szCs w:val="28"/>
        </w:rPr>
      </w:pPr>
      <w:r w:rsidRPr="00EE6397">
        <w:rPr>
          <w:bCs/>
          <w:sz w:val="28"/>
          <w:szCs w:val="28"/>
        </w:rPr>
        <w:t xml:space="preserve">від </w:t>
      </w:r>
      <w:r w:rsidR="00A93832">
        <w:rPr>
          <w:bCs/>
          <w:sz w:val="28"/>
          <w:szCs w:val="28"/>
        </w:rPr>
        <w:t>16.10.2025</w:t>
      </w:r>
      <w:r w:rsidRPr="00EE6397">
        <w:rPr>
          <w:bCs/>
          <w:sz w:val="28"/>
          <w:szCs w:val="28"/>
        </w:rPr>
        <w:t xml:space="preserve"> №</w:t>
      </w:r>
      <w:r w:rsidR="001514A0">
        <w:rPr>
          <w:bCs/>
          <w:sz w:val="28"/>
          <w:szCs w:val="28"/>
        </w:rPr>
        <w:t xml:space="preserve"> </w:t>
      </w:r>
      <w:r w:rsidR="00A93832">
        <w:rPr>
          <w:bCs/>
          <w:sz w:val="28"/>
          <w:szCs w:val="28"/>
        </w:rPr>
        <w:t>4384-62</w:t>
      </w:r>
      <w:r w:rsidR="00F64CD5">
        <w:rPr>
          <w:bCs/>
          <w:sz w:val="28"/>
          <w:szCs w:val="28"/>
        </w:rPr>
        <w:t>/202</w:t>
      </w:r>
      <w:r w:rsidR="00735795">
        <w:rPr>
          <w:bCs/>
          <w:sz w:val="28"/>
          <w:szCs w:val="28"/>
        </w:rPr>
        <w:t>5</w:t>
      </w:r>
    </w:p>
    <w:p w14:paraId="1F80208C" w14:textId="77777777" w:rsidR="006F3257" w:rsidRPr="00EE6397" w:rsidRDefault="006F3257" w:rsidP="00EE6397">
      <w:pPr>
        <w:rPr>
          <w:b/>
          <w:sz w:val="28"/>
          <w:szCs w:val="28"/>
        </w:rPr>
      </w:pPr>
    </w:p>
    <w:p w14:paraId="116D5156" w14:textId="77777777" w:rsidR="006F3257" w:rsidRPr="00EE6397" w:rsidRDefault="006F3257" w:rsidP="00505C79">
      <w:pPr>
        <w:jc w:val="center"/>
        <w:rPr>
          <w:b/>
          <w:sz w:val="28"/>
          <w:szCs w:val="28"/>
        </w:rPr>
      </w:pPr>
    </w:p>
    <w:p w14:paraId="29D605BE" w14:textId="77777777" w:rsidR="00CF1098" w:rsidRPr="00EE6397" w:rsidRDefault="00CF1098" w:rsidP="004C2E36">
      <w:pPr>
        <w:jc w:val="center"/>
        <w:rPr>
          <w:b/>
          <w:sz w:val="32"/>
          <w:szCs w:val="32"/>
        </w:rPr>
      </w:pPr>
      <w:r w:rsidRPr="00EE6397">
        <w:rPr>
          <w:b/>
          <w:sz w:val="32"/>
          <w:szCs w:val="32"/>
        </w:rPr>
        <w:t>ПРОГРАМА</w:t>
      </w:r>
    </w:p>
    <w:p w14:paraId="12A71807" w14:textId="77777777" w:rsidR="00CF1098" w:rsidRPr="00EE6397" w:rsidRDefault="00CF1098" w:rsidP="004C2E36">
      <w:pPr>
        <w:jc w:val="center"/>
        <w:rPr>
          <w:b/>
          <w:sz w:val="28"/>
          <w:szCs w:val="28"/>
        </w:rPr>
      </w:pPr>
      <w:r w:rsidRPr="00EE6397">
        <w:rPr>
          <w:b/>
          <w:sz w:val="28"/>
          <w:szCs w:val="28"/>
        </w:rPr>
        <w:t>розвитку тури</w:t>
      </w:r>
      <w:r w:rsidR="00491164">
        <w:rPr>
          <w:b/>
          <w:sz w:val="28"/>
          <w:szCs w:val="28"/>
        </w:rPr>
        <w:t>стичної та</w:t>
      </w:r>
      <w:r w:rsidRPr="00EE6397">
        <w:rPr>
          <w:b/>
          <w:sz w:val="28"/>
          <w:szCs w:val="28"/>
        </w:rPr>
        <w:t xml:space="preserve"> інвестиційної </w:t>
      </w:r>
      <w:r w:rsidR="00491164">
        <w:rPr>
          <w:b/>
          <w:sz w:val="28"/>
          <w:szCs w:val="28"/>
        </w:rPr>
        <w:t>діяльності на 202</w:t>
      </w:r>
      <w:r w:rsidR="00735795">
        <w:rPr>
          <w:b/>
          <w:sz w:val="28"/>
          <w:szCs w:val="28"/>
        </w:rPr>
        <w:t>6</w:t>
      </w:r>
      <w:r w:rsidR="00491164">
        <w:rPr>
          <w:b/>
          <w:sz w:val="28"/>
          <w:szCs w:val="28"/>
        </w:rPr>
        <w:t>-202</w:t>
      </w:r>
      <w:r w:rsidR="00735795">
        <w:rPr>
          <w:b/>
          <w:sz w:val="28"/>
          <w:szCs w:val="28"/>
        </w:rPr>
        <w:t>8</w:t>
      </w:r>
      <w:r w:rsidRPr="00EE6397">
        <w:rPr>
          <w:b/>
          <w:sz w:val="28"/>
          <w:szCs w:val="28"/>
        </w:rPr>
        <w:t xml:space="preserve"> роки</w:t>
      </w:r>
    </w:p>
    <w:p w14:paraId="2F517B64" w14:textId="77777777" w:rsidR="006F3257" w:rsidRPr="00EE6397" w:rsidRDefault="006F3257" w:rsidP="004C2E36">
      <w:pPr>
        <w:jc w:val="both"/>
        <w:rPr>
          <w:b/>
          <w:sz w:val="32"/>
          <w:szCs w:val="32"/>
        </w:rPr>
      </w:pPr>
    </w:p>
    <w:p w14:paraId="63F783AB" w14:textId="77777777" w:rsidR="00505C79" w:rsidRPr="00EE6397" w:rsidRDefault="00505C79" w:rsidP="004C2E36">
      <w:pPr>
        <w:jc w:val="center"/>
        <w:rPr>
          <w:b/>
          <w:sz w:val="32"/>
          <w:szCs w:val="32"/>
        </w:rPr>
      </w:pPr>
      <w:r w:rsidRPr="00EE6397">
        <w:rPr>
          <w:b/>
          <w:sz w:val="32"/>
          <w:szCs w:val="32"/>
        </w:rPr>
        <w:t>ПАСПОРТ</w:t>
      </w:r>
    </w:p>
    <w:p w14:paraId="298316E2" w14:textId="77777777" w:rsidR="00505C79" w:rsidRPr="00EE6397" w:rsidRDefault="00505C79" w:rsidP="004C2E36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470"/>
        <w:gridCol w:w="4784"/>
      </w:tblGrid>
      <w:tr w:rsidR="00CF1098" w:rsidRPr="00EE6397" w14:paraId="758A97AE" w14:textId="77777777" w:rsidTr="005B2737">
        <w:tc>
          <w:tcPr>
            <w:tcW w:w="600" w:type="dxa"/>
            <w:shd w:val="clear" w:color="auto" w:fill="auto"/>
          </w:tcPr>
          <w:p w14:paraId="251194D3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470" w:type="dxa"/>
            <w:shd w:val="clear" w:color="auto" w:fill="auto"/>
          </w:tcPr>
          <w:p w14:paraId="2E872963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84" w:type="dxa"/>
            <w:shd w:val="clear" w:color="auto" w:fill="auto"/>
          </w:tcPr>
          <w:p w14:paraId="124B806D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Долинська міська рада</w:t>
            </w:r>
          </w:p>
        </w:tc>
      </w:tr>
      <w:tr w:rsidR="00CF1098" w:rsidRPr="00EE6397" w14:paraId="423F530E" w14:textId="77777777" w:rsidTr="005B2737">
        <w:trPr>
          <w:trHeight w:val="737"/>
        </w:trPr>
        <w:tc>
          <w:tcPr>
            <w:tcW w:w="600" w:type="dxa"/>
            <w:shd w:val="clear" w:color="auto" w:fill="auto"/>
          </w:tcPr>
          <w:p w14:paraId="60E9F65B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470" w:type="dxa"/>
            <w:shd w:val="clear" w:color="auto" w:fill="auto"/>
          </w:tcPr>
          <w:p w14:paraId="0A9CDC8D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3EC5B862" w14:textId="77777777" w:rsidR="00CF1098" w:rsidRPr="00EE6397" w:rsidRDefault="00FD47D9" w:rsidP="00F64CD5">
            <w:pPr>
              <w:jc w:val="both"/>
              <w:rPr>
                <w:b/>
                <w:sz w:val="28"/>
                <w:szCs w:val="28"/>
              </w:rPr>
            </w:pPr>
            <w:r w:rsidRPr="00FD47D9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>економіки міської ради</w:t>
            </w:r>
          </w:p>
        </w:tc>
      </w:tr>
      <w:tr w:rsidR="00CF1098" w:rsidRPr="00EE6397" w14:paraId="3C45CC1B" w14:textId="77777777" w:rsidTr="005B2737">
        <w:tc>
          <w:tcPr>
            <w:tcW w:w="600" w:type="dxa"/>
            <w:shd w:val="clear" w:color="auto" w:fill="auto"/>
          </w:tcPr>
          <w:p w14:paraId="1262168E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470" w:type="dxa"/>
            <w:shd w:val="clear" w:color="auto" w:fill="auto"/>
          </w:tcPr>
          <w:p w14:paraId="58081097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4784" w:type="dxa"/>
            <w:shd w:val="clear" w:color="auto" w:fill="auto"/>
          </w:tcPr>
          <w:p w14:paraId="487143E0" w14:textId="77777777" w:rsidR="00CF1098" w:rsidRPr="00EE6397" w:rsidRDefault="004C2E36" w:rsidP="004C2E36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Виконавчі органи міської ради</w:t>
            </w:r>
          </w:p>
        </w:tc>
      </w:tr>
      <w:tr w:rsidR="00CF1098" w:rsidRPr="00EE6397" w14:paraId="5BBB0B4E" w14:textId="77777777" w:rsidTr="005B2737">
        <w:tc>
          <w:tcPr>
            <w:tcW w:w="600" w:type="dxa"/>
            <w:shd w:val="clear" w:color="auto" w:fill="auto"/>
          </w:tcPr>
          <w:p w14:paraId="5CB3F894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470" w:type="dxa"/>
            <w:shd w:val="clear" w:color="auto" w:fill="auto"/>
          </w:tcPr>
          <w:p w14:paraId="7F543E9F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Учасники Програми</w:t>
            </w:r>
          </w:p>
        </w:tc>
        <w:tc>
          <w:tcPr>
            <w:tcW w:w="4784" w:type="dxa"/>
            <w:shd w:val="clear" w:color="auto" w:fill="auto"/>
          </w:tcPr>
          <w:p w14:paraId="5DF35970" w14:textId="77777777" w:rsidR="00CF1098" w:rsidRPr="00EE6397" w:rsidRDefault="004C2E36" w:rsidP="004C2E36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Виконавчі органи міської ради</w:t>
            </w:r>
          </w:p>
        </w:tc>
      </w:tr>
      <w:tr w:rsidR="00CF1098" w:rsidRPr="00EE6397" w14:paraId="6FCDCE53" w14:textId="77777777" w:rsidTr="005B2737">
        <w:tc>
          <w:tcPr>
            <w:tcW w:w="600" w:type="dxa"/>
            <w:shd w:val="clear" w:color="auto" w:fill="auto"/>
          </w:tcPr>
          <w:p w14:paraId="31ADA593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470" w:type="dxa"/>
            <w:shd w:val="clear" w:color="auto" w:fill="auto"/>
          </w:tcPr>
          <w:p w14:paraId="6DB5C401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Термін</w:t>
            </w:r>
            <w:r w:rsidR="004C2E36" w:rsidRPr="00EE6397">
              <w:rPr>
                <w:b/>
                <w:sz w:val="28"/>
                <w:szCs w:val="28"/>
              </w:rPr>
              <w:t>и</w:t>
            </w:r>
            <w:r w:rsidRPr="00EE6397">
              <w:rPr>
                <w:b/>
                <w:sz w:val="28"/>
                <w:szCs w:val="28"/>
              </w:rPr>
              <w:t xml:space="preserve">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712D3EC4" w14:textId="77777777" w:rsidR="00CF1098" w:rsidRPr="00EE6397" w:rsidRDefault="004C2E36" w:rsidP="006B3E4C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6</w:t>
            </w:r>
            <w:r w:rsidRPr="00EE6397">
              <w:rPr>
                <w:sz w:val="28"/>
                <w:szCs w:val="28"/>
              </w:rPr>
              <w:t xml:space="preserve"> – 202</w:t>
            </w:r>
            <w:r w:rsidR="00735795">
              <w:rPr>
                <w:sz w:val="28"/>
                <w:szCs w:val="28"/>
              </w:rPr>
              <w:t>8</w:t>
            </w:r>
            <w:r w:rsidRPr="00EE6397">
              <w:rPr>
                <w:sz w:val="28"/>
                <w:szCs w:val="28"/>
              </w:rPr>
              <w:t xml:space="preserve"> роки</w:t>
            </w:r>
          </w:p>
        </w:tc>
      </w:tr>
      <w:tr w:rsidR="00CF1098" w:rsidRPr="00EE6397" w14:paraId="57C90D0C" w14:textId="77777777" w:rsidTr="005B2737">
        <w:tc>
          <w:tcPr>
            <w:tcW w:w="600" w:type="dxa"/>
            <w:shd w:val="clear" w:color="auto" w:fill="auto"/>
          </w:tcPr>
          <w:p w14:paraId="4571405C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470" w:type="dxa"/>
            <w:shd w:val="clear" w:color="auto" w:fill="auto"/>
          </w:tcPr>
          <w:p w14:paraId="24BEED27" w14:textId="77777777" w:rsidR="00CF1098" w:rsidRPr="00EE6397" w:rsidRDefault="00CF1098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Кошти, </w:t>
            </w:r>
            <w:r w:rsidR="004C2E36" w:rsidRPr="00EE6397">
              <w:rPr>
                <w:b/>
                <w:sz w:val="28"/>
                <w:szCs w:val="28"/>
              </w:rPr>
              <w:t>задіяні на виконання Програми</w:t>
            </w:r>
          </w:p>
        </w:tc>
        <w:tc>
          <w:tcPr>
            <w:tcW w:w="4784" w:type="dxa"/>
            <w:shd w:val="clear" w:color="auto" w:fill="auto"/>
          </w:tcPr>
          <w:p w14:paraId="4B9CC1F1" w14:textId="77777777" w:rsidR="00CF1098" w:rsidRPr="00B85199" w:rsidRDefault="004C2E36" w:rsidP="004C2E36">
            <w:pPr>
              <w:jc w:val="both"/>
              <w:rPr>
                <w:sz w:val="28"/>
                <w:szCs w:val="28"/>
                <w:lang w:val="en-US"/>
              </w:rPr>
            </w:pPr>
            <w:r w:rsidRPr="00EE6397">
              <w:rPr>
                <w:sz w:val="28"/>
                <w:szCs w:val="28"/>
              </w:rPr>
              <w:t xml:space="preserve">Бюджет Долинської </w:t>
            </w:r>
            <w:r w:rsidR="003014A2">
              <w:rPr>
                <w:sz w:val="28"/>
                <w:szCs w:val="28"/>
              </w:rPr>
              <w:t>громади</w:t>
            </w:r>
          </w:p>
        </w:tc>
      </w:tr>
      <w:tr w:rsidR="00CF1098" w:rsidRPr="00EE6397" w14:paraId="037E50B7" w14:textId="77777777" w:rsidTr="005B2737">
        <w:tc>
          <w:tcPr>
            <w:tcW w:w="600" w:type="dxa"/>
            <w:shd w:val="clear" w:color="auto" w:fill="auto"/>
          </w:tcPr>
          <w:p w14:paraId="57065EAC" w14:textId="77777777" w:rsidR="00CF1098" w:rsidRPr="00EE6397" w:rsidRDefault="004C2E36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470" w:type="dxa"/>
            <w:shd w:val="clear" w:color="auto" w:fill="auto"/>
          </w:tcPr>
          <w:p w14:paraId="2A6ADA1B" w14:textId="77777777" w:rsidR="00CF1098" w:rsidRPr="00EE6397" w:rsidRDefault="004C2E36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>Загальний обсяг фінансових ресурсів, необхідних для реалізації Програми,  тис.</w:t>
            </w:r>
            <w:r w:rsidR="00EE6397">
              <w:rPr>
                <w:b/>
                <w:sz w:val="28"/>
                <w:szCs w:val="28"/>
              </w:rPr>
              <w:t xml:space="preserve"> </w:t>
            </w:r>
            <w:r w:rsidRPr="00EE6397">
              <w:rPr>
                <w:b/>
                <w:sz w:val="28"/>
                <w:szCs w:val="28"/>
              </w:rPr>
              <w:t>грн</w:t>
            </w:r>
          </w:p>
          <w:p w14:paraId="603E0DAE" w14:textId="77777777" w:rsidR="004C2E36" w:rsidRPr="00EE6397" w:rsidRDefault="004C2E36" w:rsidP="004C2E36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     всього:</w:t>
            </w:r>
          </w:p>
          <w:p w14:paraId="479FBE2D" w14:textId="77777777" w:rsidR="004C2E36" w:rsidRPr="00EE6397" w:rsidRDefault="004C2E36" w:rsidP="00604D77">
            <w:pPr>
              <w:jc w:val="both"/>
              <w:rPr>
                <w:b/>
                <w:sz w:val="28"/>
                <w:szCs w:val="28"/>
              </w:rPr>
            </w:pPr>
            <w:r w:rsidRPr="00EE6397">
              <w:rPr>
                <w:b/>
                <w:sz w:val="28"/>
                <w:szCs w:val="28"/>
              </w:rPr>
              <w:t xml:space="preserve">     у тому числі кошт</w:t>
            </w:r>
            <w:r w:rsidR="00EE6397">
              <w:rPr>
                <w:b/>
                <w:sz w:val="28"/>
                <w:szCs w:val="28"/>
              </w:rPr>
              <w:t>и</w:t>
            </w:r>
            <w:r w:rsidRPr="00EE6397">
              <w:rPr>
                <w:b/>
                <w:sz w:val="28"/>
                <w:szCs w:val="28"/>
              </w:rPr>
              <w:t xml:space="preserve"> бюджету</w:t>
            </w:r>
            <w:r w:rsidR="00604D77">
              <w:rPr>
                <w:b/>
                <w:sz w:val="28"/>
                <w:szCs w:val="28"/>
              </w:rPr>
              <w:t xml:space="preserve"> громади</w:t>
            </w:r>
            <w:r w:rsidRPr="00EE639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84" w:type="dxa"/>
            <w:shd w:val="clear" w:color="auto" w:fill="auto"/>
          </w:tcPr>
          <w:p w14:paraId="564FA8C0" w14:textId="77777777" w:rsidR="00CF1098" w:rsidRPr="00EE6397" w:rsidRDefault="004C2E36" w:rsidP="004C2E36">
            <w:pPr>
              <w:jc w:val="both"/>
              <w:rPr>
                <w:sz w:val="28"/>
                <w:szCs w:val="28"/>
              </w:rPr>
            </w:pPr>
            <w:r w:rsidRPr="00EE6397">
              <w:rPr>
                <w:sz w:val="28"/>
                <w:szCs w:val="28"/>
              </w:rPr>
              <w:t>У межах асигнувань, передбачених у бюджеті</w:t>
            </w:r>
            <w:r w:rsidR="00860B38">
              <w:rPr>
                <w:sz w:val="28"/>
                <w:szCs w:val="28"/>
              </w:rPr>
              <w:t xml:space="preserve"> громади</w:t>
            </w:r>
          </w:p>
          <w:p w14:paraId="4909B6E0" w14:textId="77777777" w:rsidR="004C2E36" w:rsidRDefault="004C2E36" w:rsidP="004C2E36">
            <w:pPr>
              <w:jc w:val="both"/>
              <w:rPr>
                <w:sz w:val="28"/>
                <w:szCs w:val="28"/>
              </w:rPr>
            </w:pPr>
          </w:p>
          <w:p w14:paraId="14B98326" w14:textId="77777777" w:rsidR="006B3E4C" w:rsidRPr="00EE6397" w:rsidRDefault="006B3E4C" w:rsidP="004C2E36">
            <w:pPr>
              <w:jc w:val="both"/>
              <w:rPr>
                <w:sz w:val="28"/>
                <w:szCs w:val="28"/>
              </w:rPr>
            </w:pPr>
          </w:p>
          <w:p w14:paraId="2BE8FF21" w14:textId="426BF4E9" w:rsidR="004C2E36" w:rsidRDefault="001118F5" w:rsidP="004C2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 – 1 </w:t>
            </w:r>
            <w:r w:rsidR="00915A27">
              <w:rPr>
                <w:sz w:val="28"/>
                <w:szCs w:val="28"/>
              </w:rPr>
              <w:t>8</w:t>
            </w:r>
            <w:r w:rsidR="00110DF6">
              <w:rPr>
                <w:sz w:val="28"/>
                <w:szCs w:val="28"/>
              </w:rPr>
              <w:t>1</w:t>
            </w:r>
            <w:r w:rsidR="002B27DA">
              <w:rPr>
                <w:sz w:val="28"/>
                <w:szCs w:val="28"/>
              </w:rPr>
              <w:t>0</w:t>
            </w:r>
            <w:r w:rsidR="00604D77">
              <w:rPr>
                <w:sz w:val="28"/>
                <w:szCs w:val="28"/>
              </w:rPr>
              <w:t>,0 тис. грн</w:t>
            </w:r>
          </w:p>
          <w:p w14:paraId="249062EA" w14:textId="32F2468F" w:rsidR="001118F5" w:rsidRDefault="001118F5" w:rsidP="004C2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 – </w:t>
            </w:r>
            <w:r w:rsidR="00915A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915A27">
              <w:rPr>
                <w:sz w:val="28"/>
                <w:szCs w:val="28"/>
              </w:rPr>
              <w:t>2</w:t>
            </w:r>
            <w:r w:rsidR="00110DF6">
              <w:rPr>
                <w:sz w:val="28"/>
                <w:szCs w:val="28"/>
                <w:lang w:val="ru-RU"/>
              </w:rPr>
              <w:t>8</w:t>
            </w:r>
            <w:r w:rsidR="002B27DA">
              <w:rPr>
                <w:sz w:val="28"/>
                <w:szCs w:val="28"/>
              </w:rPr>
              <w:t>0</w:t>
            </w:r>
            <w:r w:rsidR="00604D77">
              <w:rPr>
                <w:sz w:val="28"/>
                <w:szCs w:val="28"/>
              </w:rPr>
              <w:t>,0 тис. грн</w:t>
            </w:r>
          </w:p>
          <w:p w14:paraId="522F8140" w14:textId="7A105C5A" w:rsidR="001118F5" w:rsidRPr="00EE6397" w:rsidRDefault="001118F5" w:rsidP="004C2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3579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рік – 1 </w:t>
            </w:r>
            <w:r w:rsidR="00915A27">
              <w:rPr>
                <w:sz w:val="28"/>
                <w:szCs w:val="28"/>
              </w:rPr>
              <w:t>9</w:t>
            </w:r>
            <w:r w:rsidR="00110DF6">
              <w:rPr>
                <w:sz w:val="28"/>
                <w:szCs w:val="28"/>
              </w:rPr>
              <w:t>3</w:t>
            </w:r>
            <w:r w:rsidR="002B27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 тис. грн</w:t>
            </w:r>
          </w:p>
        </w:tc>
      </w:tr>
    </w:tbl>
    <w:p w14:paraId="1FEB3581" w14:textId="77777777" w:rsidR="00CB1748" w:rsidRPr="00EE6397" w:rsidRDefault="00CB1748" w:rsidP="004C2E36">
      <w:pPr>
        <w:jc w:val="both"/>
        <w:rPr>
          <w:b/>
          <w:sz w:val="28"/>
          <w:szCs w:val="28"/>
        </w:rPr>
      </w:pPr>
    </w:p>
    <w:p w14:paraId="1D70521C" w14:textId="77777777" w:rsidR="00F24746" w:rsidRPr="00EE6397" w:rsidRDefault="00F24746" w:rsidP="004C2E36">
      <w:pPr>
        <w:jc w:val="both"/>
        <w:rPr>
          <w:sz w:val="28"/>
          <w:szCs w:val="28"/>
        </w:rPr>
      </w:pPr>
    </w:p>
    <w:p w14:paraId="790AB125" w14:textId="77777777" w:rsidR="004C2E36" w:rsidRPr="00EE6397" w:rsidRDefault="004C2E36" w:rsidP="004C2E36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b/>
          <w:sz w:val="28"/>
          <w:szCs w:val="28"/>
        </w:rPr>
        <w:t xml:space="preserve">8. Очікувані результати виконання Програми: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створення сприятливих у</w:t>
      </w:r>
      <w:r w:rsidR="006B3E4C">
        <w:rPr>
          <w:rFonts w:ascii="Times New Roman" w:hAnsi="Times New Roman"/>
          <w:sz w:val="28"/>
          <w:szCs w:val="28"/>
          <w:shd w:val="clear" w:color="auto" w:fill="FFFFFF"/>
        </w:rPr>
        <w:t>мови для надходження інвестицій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в місцеву економіку та розвиток туристичної сфери Долинської територіальної громади.</w:t>
      </w:r>
    </w:p>
    <w:p w14:paraId="2A3AC264" w14:textId="77777777" w:rsidR="004C2E36" w:rsidRPr="00EE6397" w:rsidRDefault="004C2E36" w:rsidP="004C2E36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B404A2D" w14:textId="77777777" w:rsidR="00505C79" w:rsidRPr="00EE6397" w:rsidRDefault="004C2E36" w:rsidP="004C2E36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b/>
          <w:sz w:val="28"/>
          <w:szCs w:val="28"/>
        </w:rPr>
        <w:t>9</w:t>
      </w:r>
      <w:r w:rsidR="00505C79" w:rsidRPr="00EE6397">
        <w:rPr>
          <w:rFonts w:ascii="Times New Roman" w:hAnsi="Times New Roman"/>
          <w:b/>
          <w:sz w:val="28"/>
          <w:szCs w:val="28"/>
        </w:rPr>
        <w:t>. Термін проведення звітності:</w:t>
      </w:r>
      <w:r w:rsidR="00505C79" w:rsidRPr="00EE6397">
        <w:rPr>
          <w:rFonts w:ascii="Times New Roman" w:hAnsi="Times New Roman"/>
          <w:sz w:val="28"/>
          <w:szCs w:val="28"/>
        </w:rPr>
        <w:t xml:space="preserve"> один раз в рік</w:t>
      </w:r>
      <w:r w:rsidRPr="00EE6397">
        <w:rPr>
          <w:rFonts w:ascii="Times New Roman" w:hAnsi="Times New Roman"/>
          <w:sz w:val="28"/>
          <w:szCs w:val="28"/>
        </w:rPr>
        <w:t>, у IV кварталі, починаючи з 202</w:t>
      </w:r>
      <w:r w:rsidR="00735795">
        <w:rPr>
          <w:rFonts w:ascii="Times New Roman" w:hAnsi="Times New Roman"/>
          <w:sz w:val="28"/>
          <w:szCs w:val="28"/>
        </w:rPr>
        <w:t>6</w:t>
      </w:r>
      <w:r w:rsidRPr="00EE6397">
        <w:rPr>
          <w:rFonts w:ascii="Times New Roman" w:hAnsi="Times New Roman"/>
          <w:sz w:val="28"/>
          <w:szCs w:val="28"/>
        </w:rPr>
        <w:t xml:space="preserve"> року.</w:t>
      </w:r>
    </w:p>
    <w:p w14:paraId="5C6A5DA3" w14:textId="77777777" w:rsidR="00505C79" w:rsidRPr="00EE6397" w:rsidRDefault="00505C79" w:rsidP="00505C79">
      <w:pPr>
        <w:jc w:val="both"/>
        <w:rPr>
          <w:sz w:val="28"/>
          <w:szCs w:val="28"/>
        </w:rPr>
      </w:pPr>
    </w:p>
    <w:p w14:paraId="77972661" w14:textId="77777777" w:rsidR="009D53C2" w:rsidRPr="00EE6397" w:rsidRDefault="00EE6397" w:rsidP="00DF249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D53C2" w:rsidRPr="00EE6397">
        <w:rPr>
          <w:b/>
          <w:sz w:val="28"/>
          <w:szCs w:val="28"/>
        </w:rPr>
        <w:lastRenderedPageBreak/>
        <w:t>П Р О Г Р А М А</w:t>
      </w:r>
    </w:p>
    <w:p w14:paraId="7CA85437" w14:textId="77777777" w:rsidR="00A864C8" w:rsidRPr="00A864C8" w:rsidRDefault="00762D12" w:rsidP="00A864C8">
      <w:pPr>
        <w:jc w:val="center"/>
        <w:rPr>
          <w:b/>
          <w:sz w:val="28"/>
          <w:szCs w:val="28"/>
        </w:rPr>
      </w:pPr>
      <w:r w:rsidRPr="00EE6397">
        <w:rPr>
          <w:b/>
          <w:sz w:val="28"/>
          <w:szCs w:val="28"/>
        </w:rPr>
        <w:t xml:space="preserve">розвитку </w:t>
      </w:r>
      <w:r w:rsidR="00A864C8">
        <w:rPr>
          <w:b/>
          <w:sz w:val="28"/>
          <w:szCs w:val="28"/>
        </w:rPr>
        <w:t xml:space="preserve">туристичної та </w:t>
      </w:r>
      <w:r w:rsidR="00A864C8" w:rsidRPr="00EE6397">
        <w:rPr>
          <w:b/>
          <w:sz w:val="28"/>
          <w:szCs w:val="28"/>
        </w:rPr>
        <w:t>інвестиційної діяльності</w:t>
      </w:r>
      <w:r w:rsidR="00A864C8">
        <w:rPr>
          <w:b/>
          <w:sz w:val="28"/>
          <w:szCs w:val="28"/>
        </w:rPr>
        <w:t xml:space="preserve"> </w:t>
      </w:r>
      <w:r w:rsidR="00A864C8" w:rsidRPr="00EE6397">
        <w:rPr>
          <w:b/>
          <w:sz w:val="28"/>
          <w:szCs w:val="28"/>
        </w:rPr>
        <w:t>на 202</w:t>
      </w:r>
      <w:r w:rsidR="00735795">
        <w:rPr>
          <w:b/>
          <w:sz w:val="28"/>
          <w:szCs w:val="28"/>
        </w:rPr>
        <w:t>6</w:t>
      </w:r>
      <w:r w:rsidR="00A864C8" w:rsidRPr="00EE6397">
        <w:rPr>
          <w:b/>
          <w:sz w:val="28"/>
          <w:szCs w:val="28"/>
        </w:rPr>
        <w:t>-2</w:t>
      </w:r>
      <w:r w:rsidR="00A864C8">
        <w:rPr>
          <w:b/>
          <w:sz w:val="28"/>
          <w:szCs w:val="28"/>
        </w:rPr>
        <w:t>02</w:t>
      </w:r>
      <w:r w:rsidR="00735795">
        <w:rPr>
          <w:b/>
          <w:sz w:val="28"/>
          <w:szCs w:val="28"/>
        </w:rPr>
        <w:t>8</w:t>
      </w:r>
      <w:r w:rsidR="00011552">
        <w:rPr>
          <w:b/>
          <w:sz w:val="28"/>
          <w:szCs w:val="28"/>
        </w:rPr>
        <w:t xml:space="preserve"> </w:t>
      </w:r>
      <w:r w:rsidR="00A864C8" w:rsidRPr="00EE6397">
        <w:rPr>
          <w:b/>
          <w:sz w:val="28"/>
          <w:szCs w:val="28"/>
        </w:rPr>
        <w:t>роки</w:t>
      </w:r>
    </w:p>
    <w:p w14:paraId="60B3C148" w14:textId="77777777" w:rsidR="00B52CBB" w:rsidRPr="00EE6397" w:rsidRDefault="00B52CBB" w:rsidP="00642218">
      <w:pPr>
        <w:jc w:val="center"/>
        <w:rPr>
          <w:b/>
          <w:sz w:val="28"/>
          <w:szCs w:val="28"/>
        </w:rPr>
      </w:pPr>
    </w:p>
    <w:p w14:paraId="6B0AD85F" w14:textId="77777777" w:rsidR="00762D12" w:rsidRPr="00EE6397" w:rsidRDefault="00762D12" w:rsidP="00762D12">
      <w:pPr>
        <w:jc w:val="center"/>
        <w:rPr>
          <w:sz w:val="28"/>
          <w:szCs w:val="28"/>
        </w:rPr>
      </w:pPr>
    </w:p>
    <w:p w14:paraId="1A1B9FF6" w14:textId="77777777" w:rsidR="00505C79" w:rsidRPr="00DF2495" w:rsidRDefault="00505C79" w:rsidP="00505C79">
      <w:pPr>
        <w:pStyle w:val="a0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F2495">
        <w:rPr>
          <w:rFonts w:ascii="Times New Roman" w:hAnsi="Times New Roman"/>
          <w:b/>
          <w:sz w:val="28"/>
          <w:szCs w:val="28"/>
          <w:shd w:val="clear" w:color="auto" w:fill="FFFFFF"/>
        </w:rPr>
        <w:t>1.</w:t>
      </w:r>
      <w:r w:rsidR="00CB1748" w:rsidRPr="00DF249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F2495">
        <w:rPr>
          <w:rFonts w:ascii="Times New Roman" w:hAnsi="Times New Roman"/>
          <w:b/>
          <w:sz w:val="28"/>
          <w:szCs w:val="28"/>
          <w:shd w:val="clear" w:color="auto" w:fill="FFFFFF"/>
        </w:rPr>
        <w:t>Загальна частина</w:t>
      </w:r>
    </w:p>
    <w:p w14:paraId="30D46620" w14:textId="77777777" w:rsidR="00505C79" w:rsidRPr="00A864C8" w:rsidRDefault="00505C79" w:rsidP="00A864C8">
      <w:pPr>
        <w:ind w:firstLine="708"/>
        <w:jc w:val="both"/>
        <w:rPr>
          <w:b/>
          <w:sz w:val="28"/>
          <w:szCs w:val="28"/>
        </w:rPr>
      </w:pPr>
      <w:r w:rsidRPr="00EE6397">
        <w:rPr>
          <w:sz w:val="28"/>
          <w:szCs w:val="28"/>
          <w:shd w:val="clear" w:color="auto" w:fill="FFFFFF"/>
        </w:rPr>
        <w:t xml:space="preserve">Програма розвитку </w:t>
      </w:r>
      <w:r w:rsidR="00A864C8" w:rsidRPr="00A864C8">
        <w:rPr>
          <w:sz w:val="28"/>
          <w:szCs w:val="28"/>
          <w:shd w:val="clear" w:color="auto" w:fill="FFFFFF"/>
        </w:rPr>
        <w:t>туристичної та інвестиційної діяльності на 202</w:t>
      </w:r>
      <w:r w:rsidR="00735795">
        <w:rPr>
          <w:sz w:val="28"/>
          <w:szCs w:val="28"/>
          <w:shd w:val="clear" w:color="auto" w:fill="FFFFFF"/>
        </w:rPr>
        <w:t>6</w:t>
      </w:r>
      <w:r w:rsidR="00A864C8" w:rsidRPr="00A864C8">
        <w:rPr>
          <w:sz w:val="28"/>
          <w:szCs w:val="28"/>
          <w:shd w:val="clear" w:color="auto" w:fill="FFFFFF"/>
        </w:rPr>
        <w:t>-202</w:t>
      </w:r>
      <w:r w:rsidR="00735795">
        <w:rPr>
          <w:sz w:val="28"/>
          <w:szCs w:val="28"/>
          <w:shd w:val="clear" w:color="auto" w:fill="FFFFFF"/>
        </w:rPr>
        <w:t>8</w:t>
      </w:r>
      <w:r w:rsidR="00A864C8" w:rsidRPr="00A864C8">
        <w:rPr>
          <w:sz w:val="28"/>
          <w:szCs w:val="28"/>
          <w:shd w:val="clear" w:color="auto" w:fill="FFFFFF"/>
        </w:rPr>
        <w:t xml:space="preserve"> роки</w:t>
      </w:r>
      <w:r w:rsidR="00A864C8" w:rsidRPr="00EE6397">
        <w:rPr>
          <w:sz w:val="28"/>
          <w:szCs w:val="28"/>
          <w:shd w:val="clear" w:color="auto" w:fill="FFFFFF"/>
        </w:rPr>
        <w:t xml:space="preserve"> </w:t>
      </w:r>
      <w:r w:rsidRPr="00EE6397">
        <w:rPr>
          <w:sz w:val="28"/>
          <w:szCs w:val="28"/>
          <w:shd w:val="clear" w:color="auto" w:fill="FFFFFF"/>
        </w:rPr>
        <w:t xml:space="preserve">(далі – Програма) розроблена у відповідності до чинного законодавства і враховує основні вимоги законів України «Про інвестиційну діяльність», «Про режим іноземного інвестування», «Про зовнішньоекономічну діяльність», «Про туризм», </w:t>
      </w:r>
      <w:r w:rsidR="00553814" w:rsidRPr="00EE6397">
        <w:rPr>
          <w:sz w:val="28"/>
          <w:szCs w:val="28"/>
          <w:shd w:val="clear" w:color="auto" w:fill="FFFFFF"/>
        </w:rPr>
        <w:t xml:space="preserve">«Про співробітництво територіальних громад», «Про місцеве самоврядування в Україні», </w:t>
      </w:r>
      <w:r w:rsidRPr="00EE6397">
        <w:rPr>
          <w:sz w:val="28"/>
          <w:szCs w:val="28"/>
          <w:shd w:val="clear" w:color="auto" w:fill="FFFFFF"/>
        </w:rPr>
        <w:t>«Про засади внутрішньої і зовнішньої політики» та інших нормативно-законодавчих актів, які регулюють норми інвестиц</w:t>
      </w:r>
      <w:r w:rsidR="00553814" w:rsidRPr="00EE6397">
        <w:rPr>
          <w:sz w:val="28"/>
          <w:szCs w:val="28"/>
          <w:shd w:val="clear" w:color="auto" w:fill="FFFFFF"/>
        </w:rPr>
        <w:t>ійної, туристичної діяльності,</w:t>
      </w:r>
      <w:r w:rsidRPr="00EE6397">
        <w:rPr>
          <w:sz w:val="28"/>
          <w:szCs w:val="28"/>
          <w:shd w:val="clear" w:color="auto" w:fill="FFFFFF"/>
        </w:rPr>
        <w:t xml:space="preserve"> </w:t>
      </w:r>
      <w:r w:rsidR="00553814" w:rsidRPr="00EE6397">
        <w:rPr>
          <w:sz w:val="28"/>
          <w:szCs w:val="28"/>
          <w:shd w:val="clear" w:color="auto" w:fill="FFFFFF"/>
        </w:rPr>
        <w:t>міжмуніципального</w:t>
      </w:r>
      <w:r w:rsidRPr="00EE6397">
        <w:rPr>
          <w:sz w:val="28"/>
          <w:szCs w:val="28"/>
          <w:shd w:val="clear" w:color="auto" w:fill="FFFFFF"/>
        </w:rPr>
        <w:t xml:space="preserve"> співробітництва в Україні. </w:t>
      </w:r>
    </w:p>
    <w:p w14:paraId="5F5EB795" w14:textId="77777777" w:rsidR="00AD2221" w:rsidRPr="00EE6397" w:rsidRDefault="00AD2221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highlight w:val="white"/>
        </w:rPr>
        <w:t xml:space="preserve">Відповідно до Конституції України, Закону України «Про забезпечення рівних прав та можливостей </w:t>
      </w:r>
      <w:r w:rsidR="00553814" w:rsidRPr="00EE6397">
        <w:rPr>
          <w:rFonts w:ascii="Times New Roman" w:hAnsi="Times New Roman"/>
          <w:sz w:val="28"/>
          <w:szCs w:val="28"/>
          <w:highlight w:val="white"/>
        </w:rPr>
        <w:t>чоловіків та жінок», Європейської хартії</w:t>
      </w:r>
      <w:r w:rsidRPr="00EE6397">
        <w:rPr>
          <w:rFonts w:ascii="Times New Roman" w:hAnsi="Times New Roman"/>
          <w:sz w:val="28"/>
          <w:szCs w:val="28"/>
          <w:highlight w:val="white"/>
        </w:rPr>
        <w:t xml:space="preserve"> рівності жінок і чоловіків у житті місцевих громад  при розробці Програми враховано принципи гендерної рівності і недискримінації.</w:t>
      </w:r>
    </w:p>
    <w:p w14:paraId="4FB5C6CA" w14:textId="77777777" w:rsidR="00505C79" w:rsidRPr="00A864C8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highlight w:val="white"/>
        </w:rPr>
      </w:pPr>
      <w:r w:rsidRPr="00A864C8">
        <w:rPr>
          <w:rFonts w:ascii="Times New Roman" w:hAnsi="Times New Roman"/>
          <w:sz w:val="28"/>
          <w:szCs w:val="28"/>
          <w:highlight w:val="white"/>
        </w:rPr>
        <w:t>Програма</w:t>
      </w:r>
      <w:r w:rsidR="00354C6A" w:rsidRPr="00A864C8">
        <w:rPr>
          <w:rFonts w:ascii="Times New Roman" w:hAnsi="Times New Roman"/>
          <w:sz w:val="28"/>
          <w:szCs w:val="28"/>
          <w:highlight w:val="white"/>
        </w:rPr>
        <w:t xml:space="preserve"> розроблена </w:t>
      </w:r>
      <w:r w:rsidR="004C2E36" w:rsidRPr="00A864C8">
        <w:rPr>
          <w:rFonts w:ascii="Times New Roman" w:hAnsi="Times New Roman"/>
          <w:sz w:val="28"/>
          <w:szCs w:val="28"/>
          <w:highlight w:val="white"/>
        </w:rPr>
        <w:t>в</w:t>
      </w:r>
      <w:r w:rsidR="00C10C6B" w:rsidRPr="00A864C8">
        <w:rPr>
          <w:rFonts w:ascii="Times New Roman" w:hAnsi="Times New Roman"/>
          <w:sz w:val="28"/>
          <w:szCs w:val="28"/>
          <w:highlight w:val="white"/>
        </w:rPr>
        <w:t>і</w:t>
      </w:r>
      <w:r w:rsidR="004C2E36" w:rsidRPr="00A864C8">
        <w:rPr>
          <w:rFonts w:ascii="Times New Roman" w:hAnsi="Times New Roman"/>
          <w:sz w:val="28"/>
          <w:szCs w:val="28"/>
          <w:highlight w:val="white"/>
        </w:rPr>
        <w:t xml:space="preserve">дповідно до </w:t>
      </w:r>
      <w:r w:rsidR="004014D4">
        <w:rPr>
          <w:rFonts w:ascii="Times New Roman" w:hAnsi="Times New Roman"/>
          <w:sz w:val="28"/>
          <w:szCs w:val="28"/>
          <w:highlight w:val="white"/>
        </w:rPr>
        <w:t>Стратегії розвитку Долинської</w:t>
      </w:r>
      <w:r w:rsidR="00A864C8" w:rsidRPr="00A864C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014D4">
        <w:rPr>
          <w:rFonts w:ascii="Times New Roman" w:hAnsi="Times New Roman"/>
          <w:sz w:val="28"/>
          <w:szCs w:val="28"/>
          <w:highlight w:val="white"/>
        </w:rPr>
        <w:t>територіальної громади на період</w:t>
      </w:r>
      <w:r w:rsidR="00A864C8" w:rsidRPr="00A864C8">
        <w:rPr>
          <w:rFonts w:ascii="Times New Roman" w:hAnsi="Times New Roman"/>
          <w:sz w:val="28"/>
          <w:szCs w:val="28"/>
          <w:highlight w:val="white"/>
        </w:rPr>
        <w:t xml:space="preserve"> до 2027 року.</w:t>
      </w:r>
    </w:p>
    <w:p w14:paraId="0B98104C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Осно</w:t>
      </w:r>
      <w:r w:rsidR="007D299C" w:rsidRPr="00EE6397">
        <w:rPr>
          <w:rFonts w:ascii="Times New Roman" w:hAnsi="Times New Roman"/>
          <w:sz w:val="28"/>
          <w:szCs w:val="28"/>
          <w:shd w:val="clear" w:color="auto" w:fill="FFFFFF"/>
        </w:rPr>
        <w:t>вою Програми є система заходів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, виконання яких забезпечить </w:t>
      </w:r>
      <w:r w:rsidR="00553814" w:rsidRPr="00EE6397">
        <w:rPr>
          <w:rFonts w:ascii="Times New Roman" w:hAnsi="Times New Roman"/>
          <w:sz w:val="28"/>
          <w:szCs w:val="28"/>
          <w:shd w:val="clear" w:color="auto" w:fill="FFFFFF"/>
        </w:rPr>
        <w:t>створення сприятливих умов</w:t>
      </w:r>
      <w:r w:rsidR="00287BF9">
        <w:rPr>
          <w:rFonts w:ascii="Times New Roman" w:hAnsi="Times New Roman"/>
          <w:sz w:val="28"/>
          <w:szCs w:val="28"/>
          <w:shd w:val="clear" w:color="auto" w:fill="FFFFFF"/>
        </w:rPr>
        <w:t xml:space="preserve"> для надходження інвестицій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в економіку 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та розвито</w:t>
      </w:r>
      <w:r w:rsidR="007D299C" w:rsidRPr="00EE6397">
        <w:rPr>
          <w:rFonts w:ascii="Times New Roman" w:hAnsi="Times New Roman"/>
          <w:sz w:val="28"/>
          <w:szCs w:val="28"/>
          <w:shd w:val="clear" w:color="auto" w:fill="FFFFFF"/>
        </w:rPr>
        <w:t>к туристичної сфери Долинської територіальної громади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3B5F013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Програма </w:t>
      </w:r>
      <w:r w:rsidR="00287BF9">
        <w:rPr>
          <w:rFonts w:ascii="Times New Roman" w:hAnsi="Times New Roman"/>
          <w:sz w:val="28"/>
          <w:szCs w:val="28"/>
          <w:shd w:val="clear" w:color="auto" w:fill="FFFFFF"/>
        </w:rPr>
        <w:t>включає дві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підпрограм</w:t>
      </w:r>
      <w:r w:rsidR="00672AC4" w:rsidRPr="00EE639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B92733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підпрограма розвитку туристичної діяльності,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підпрограма ро</w:t>
      </w:r>
      <w:r w:rsidR="00B92733" w:rsidRPr="00EE6397">
        <w:rPr>
          <w:rFonts w:ascii="Times New Roman" w:hAnsi="Times New Roman"/>
          <w:sz w:val="28"/>
          <w:szCs w:val="28"/>
          <w:shd w:val="clear" w:color="auto" w:fill="FFFFFF"/>
        </w:rPr>
        <w:t>звитку інвестиційної діяльності.</w:t>
      </w:r>
    </w:p>
    <w:p w14:paraId="55C7F925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Програму розроблено на 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735795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>-202</w:t>
      </w:r>
      <w:r w:rsidR="00735795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D37107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роки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3ADDE06" w14:textId="77777777" w:rsidR="00CB1748" w:rsidRPr="00EE6397" w:rsidRDefault="00CB1748" w:rsidP="00CB1748">
      <w:pPr>
        <w:jc w:val="center"/>
        <w:rPr>
          <w:b/>
          <w:i/>
          <w:sz w:val="28"/>
          <w:szCs w:val="28"/>
        </w:rPr>
      </w:pPr>
    </w:p>
    <w:p w14:paraId="702B875C" w14:textId="77777777" w:rsidR="00505C79" w:rsidRPr="00DF2495" w:rsidRDefault="007D3508" w:rsidP="00505C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2495">
        <w:rPr>
          <w:b/>
          <w:sz w:val="28"/>
          <w:szCs w:val="28"/>
        </w:rPr>
        <w:t>2</w:t>
      </w:r>
      <w:r w:rsidR="00505C79" w:rsidRPr="00DF2495">
        <w:rPr>
          <w:b/>
          <w:sz w:val="28"/>
          <w:szCs w:val="28"/>
        </w:rPr>
        <w:t>. Мета Програми</w:t>
      </w:r>
    </w:p>
    <w:p w14:paraId="50F4C5F0" w14:textId="77777777" w:rsidR="007D3508" w:rsidRPr="00EE6397" w:rsidRDefault="00505C79" w:rsidP="00505C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6397">
        <w:rPr>
          <w:sz w:val="28"/>
          <w:szCs w:val="28"/>
          <w:lang w:eastAsia="uk-UA"/>
        </w:rPr>
        <w:t xml:space="preserve">Основною </w:t>
      </w:r>
      <w:r w:rsidRPr="00EE6397">
        <w:rPr>
          <w:sz w:val="28"/>
          <w:szCs w:val="28"/>
          <w:shd w:val="clear" w:color="auto" w:fill="FFFFFF"/>
        </w:rPr>
        <w:t>метою Програми у сфері</w:t>
      </w:r>
      <w:r w:rsidR="007D3508" w:rsidRPr="00EE6397">
        <w:rPr>
          <w:sz w:val="28"/>
          <w:szCs w:val="28"/>
          <w:shd w:val="clear" w:color="auto" w:fill="FFFFFF"/>
        </w:rPr>
        <w:t xml:space="preserve"> туристичної </w:t>
      </w:r>
      <w:r w:rsidR="007D3508" w:rsidRPr="00EE6397">
        <w:rPr>
          <w:sz w:val="28"/>
          <w:szCs w:val="28"/>
        </w:rPr>
        <w:t>діяльності є перетворення туризму на один із провідних секторів економіки громади, формування конкурентоспроможного на національному та міжнародному ринках туристичного продукту для потреб розвитку внутрішнього і в’їзного туризму</w:t>
      </w:r>
      <w:r w:rsidR="00436E17">
        <w:rPr>
          <w:sz w:val="28"/>
          <w:szCs w:val="28"/>
        </w:rPr>
        <w:t xml:space="preserve"> (додаток </w:t>
      </w:r>
      <w:r w:rsidR="00287BF9">
        <w:rPr>
          <w:sz w:val="28"/>
          <w:szCs w:val="28"/>
        </w:rPr>
        <w:t>1</w:t>
      </w:r>
      <w:r w:rsidR="00436E17">
        <w:rPr>
          <w:sz w:val="28"/>
          <w:szCs w:val="28"/>
        </w:rPr>
        <w:t>)</w:t>
      </w:r>
      <w:r w:rsidR="007D3508" w:rsidRPr="00EE6397">
        <w:rPr>
          <w:sz w:val="28"/>
          <w:szCs w:val="28"/>
        </w:rPr>
        <w:t>.</w:t>
      </w:r>
    </w:p>
    <w:p w14:paraId="595A6938" w14:textId="77777777" w:rsidR="00B92733" w:rsidRPr="00EE6397" w:rsidRDefault="00B92733" w:rsidP="00B92733">
      <w:pPr>
        <w:ind w:firstLine="708"/>
        <w:jc w:val="both"/>
        <w:rPr>
          <w:sz w:val="28"/>
          <w:szCs w:val="28"/>
        </w:rPr>
      </w:pPr>
      <w:r w:rsidRPr="00EE6397">
        <w:rPr>
          <w:rStyle w:val="HTML"/>
          <w:rFonts w:ascii="Times New Roman" w:hAnsi="Times New Roman" w:cs="Times New Roman"/>
          <w:sz w:val="28"/>
          <w:szCs w:val="28"/>
        </w:rPr>
        <w:t xml:space="preserve">Метою </w:t>
      </w:r>
      <w:r w:rsidRPr="00EE6397">
        <w:rPr>
          <w:sz w:val="28"/>
          <w:szCs w:val="28"/>
        </w:rPr>
        <w:t xml:space="preserve">Програми в галузі інвестиційної діяльності </w:t>
      </w:r>
      <w:r w:rsidRPr="00EE6397">
        <w:rPr>
          <w:rStyle w:val="HTML"/>
          <w:rFonts w:ascii="Times New Roman" w:hAnsi="Times New Roman" w:cs="Times New Roman"/>
          <w:sz w:val="28"/>
          <w:szCs w:val="28"/>
        </w:rPr>
        <w:t xml:space="preserve">є </w:t>
      </w:r>
      <w:r w:rsidRPr="00EE6397">
        <w:rPr>
          <w:bCs/>
          <w:iCs/>
          <w:sz w:val="28"/>
          <w:szCs w:val="28"/>
        </w:rPr>
        <w:t>досягнення суттєвого збільшення обсягів залучених інвестицій в економіку громади, в тому числі іноземних,</w:t>
      </w:r>
      <w:r w:rsidRPr="00EE6397">
        <w:rPr>
          <w:sz w:val="28"/>
          <w:szCs w:val="28"/>
        </w:rPr>
        <w:t xml:space="preserve"> для забезпечення сталого економічного зростання та створення нових робочих місць, </w:t>
      </w:r>
      <w:r w:rsidRPr="00EE6397">
        <w:rPr>
          <w:rStyle w:val="HTML"/>
          <w:rFonts w:ascii="Times New Roman" w:hAnsi="Times New Roman" w:cs="Times New Roman"/>
          <w:sz w:val="28"/>
          <w:szCs w:val="28"/>
        </w:rPr>
        <w:t>привабливого інвестиційного іміджу та розвиненої інфраструктури</w:t>
      </w:r>
      <w:r w:rsidR="00287BF9">
        <w:rPr>
          <w:rStyle w:val="HTML"/>
          <w:rFonts w:ascii="Times New Roman" w:hAnsi="Times New Roman" w:cs="Times New Roman"/>
          <w:sz w:val="28"/>
          <w:szCs w:val="28"/>
        </w:rPr>
        <w:t xml:space="preserve"> (додаток 2</w:t>
      </w:r>
      <w:r w:rsidR="00436E17">
        <w:rPr>
          <w:rStyle w:val="HTML"/>
          <w:rFonts w:ascii="Times New Roman" w:hAnsi="Times New Roman" w:cs="Times New Roman"/>
          <w:sz w:val="28"/>
          <w:szCs w:val="28"/>
        </w:rPr>
        <w:t>)</w:t>
      </w:r>
      <w:r w:rsidRPr="00EE6397">
        <w:rPr>
          <w:sz w:val="28"/>
          <w:szCs w:val="28"/>
        </w:rPr>
        <w:t>.</w:t>
      </w:r>
    </w:p>
    <w:p w14:paraId="7C836BCC" w14:textId="77777777" w:rsidR="00762D12" w:rsidRPr="00EE6397" w:rsidRDefault="00762D12" w:rsidP="00505C79">
      <w:pPr>
        <w:autoSpaceDE w:val="0"/>
        <w:autoSpaceDN w:val="0"/>
        <w:adjustRightInd w:val="0"/>
        <w:rPr>
          <w:sz w:val="28"/>
          <w:szCs w:val="28"/>
        </w:rPr>
      </w:pPr>
    </w:p>
    <w:p w14:paraId="58CB64DF" w14:textId="77777777" w:rsidR="00505C79" w:rsidRPr="00DF2495" w:rsidRDefault="0097061E" w:rsidP="00505C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2495">
        <w:rPr>
          <w:b/>
          <w:sz w:val="28"/>
          <w:szCs w:val="28"/>
        </w:rPr>
        <w:t>3</w:t>
      </w:r>
      <w:r w:rsidR="00505C79" w:rsidRPr="00DF2495">
        <w:rPr>
          <w:b/>
          <w:sz w:val="28"/>
          <w:szCs w:val="28"/>
        </w:rPr>
        <w:t>. Завдання та результативні показники Програми</w:t>
      </w:r>
    </w:p>
    <w:p w14:paraId="0DE9B148" w14:textId="77777777" w:rsidR="00505C79" w:rsidRPr="00EE6397" w:rsidRDefault="00505C79" w:rsidP="00505C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  <w:lang w:eastAsia="uk-UA"/>
        </w:rPr>
        <w:t>забезпечення пріоритетного розвитку туристичної галузі з урахуванням державних інтересів і відповідно до законодавства України та норм міжнародної туристичної практики;</w:t>
      </w:r>
    </w:p>
    <w:p w14:paraId="5942CAB5" w14:textId="77777777" w:rsidR="00505C79" w:rsidRPr="00EE6397" w:rsidRDefault="00505C79" w:rsidP="00505C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  <w:lang w:eastAsia="uk-UA"/>
        </w:rPr>
        <w:t xml:space="preserve">підвищення рівня добробуту </w:t>
      </w:r>
      <w:r w:rsidR="00C82084" w:rsidRPr="00EE6397">
        <w:rPr>
          <w:sz w:val="28"/>
          <w:szCs w:val="28"/>
          <w:lang w:eastAsia="uk-UA"/>
        </w:rPr>
        <w:t>жителів громади</w:t>
      </w:r>
      <w:r w:rsidRPr="00EE6397">
        <w:rPr>
          <w:sz w:val="28"/>
          <w:szCs w:val="28"/>
          <w:lang w:eastAsia="uk-UA"/>
        </w:rPr>
        <w:t>, створення додаткових робочих місць, збільшення надходжень до бюджету від туристичної галузі;</w:t>
      </w:r>
    </w:p>
    <w:p w14:paraId="72675A64" w14:textId="77777777" w:rsidR="00505C79" w:rsidRPr="00EE6397" w:rsidRDefault="00505C79" w:rsidP="00505C7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 xml:space="preserve">розробка та впровадження туристичних маршрутів на території </w:t>
      </w:r>
      <w:r w:rsidR="00C82084" w:rsidRPr="00EE6397">
        <w:rPr>
          <w:sz w:val="28"/>
          <w:szCs w:val="28"/>
        </w:rPr>
        <w:t>громади</w:t>
      </w:r>
      <w:r w:rsidR="00B92733" w:rsidRPr="00EE6397">
        <w:rPr>
          <w:sz w:val="28"/>
          <w:szCs w:val="28"/>
        </w:rPr>
        <w:t>;</w:t>
      </w:r>
    </w:p>
    <w:p w14:paraId="0203A9F7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lastRenderedPageBreak/>
        <w:t>створення додаткових стимулів для залучення інвестицій у пріоритетні галузі економіки громади;</w:t>
      </w:r>
    </w:p>
    <w:p w14:paraId="619C111D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>пошук потенційних інвесторів шляхом участі в різноманітних виставкових заходах, форумах, інвестиційних ярмарках і т.п.</w:t>
      </w:r>
    </w:p>
    <w:p w14:paraId="3B498212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 xml:space="preserve">розповсюдження інформації </w:t>
      </w:r>
      <w:r w:rsidR="00C10C6B" w:rsidRPr="00EE6397">
        <w:rPr>
          <w:sz w:val="28"/>
          <w:szCs w:val="28"/>
        </w:rPr>
        <w:t>про громаду та інвестиційні проє</w:t>
      </w:r>
      <w:r w:rsidRPr="00EE6397">
        <w:rPr>
          <w:sz w:val="28"/>
          <w:szCs w:val="28"/>
        </w:rPr>
        <w:t>кти через електронні засоби масової інформації, інвестиційні фонди та відповідні установи посольств зарубіжних держав в Україні;</w:t>
      </w:r>
    </w:p>
    <w:p w14:paraId="0E0FB2AD" w14:textId="77777777" w:rsidR="00B92733" w:rsidRPr="00EE6397" w:rsidRDefault="00B92733" w:rsidP="00B9273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6397">
        <w:rPr>
          <w:sz w:val="28"/>
          <w:szCs w:val="28"/>
        </w:rPr>
        <w:t>створення на території громади промислових парків (зон).</w:t>
      </w:r>
    </w:p>
    <w:p w14:paraId="0B464AED" w14:textId="77777777" w:rsidR="00B92733" w:rsidRPr="00EE6397" w:rsidRDefault="00B92733" w:rsidP="00B9273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22B522CB" w14:textId="77777777" w:rsidR="00505C79" w:rsidRPr="00EE6397" w:rsidRDefault="00505C79" w:rsidP="00505C79">
      <w:pPr>
        <w:jc w:val="both"/>
        <w:rPr>
          <w:sz w:val="28"/>
          <w:szCs w:val="28"/>
          <w:shd w:val="clear" w:color="auto" w:fill="FFFFFF"/>
        </w:rPr>
      </w:pPr>
    </w:p>
    <w:p w14:paraId="1A047E2B" w14:textId="77777777" w:rsidR="00505C79" w:rsidRPr="00DF2495" w:rsidRDefault="0097061E" w:rsidP="00505C79">
      <w:pPr>
        <w:pStyle w:val="1"/>
        <w:spacing w:before="0" w:after="0" w:line="240" w:lineRule="auto"/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</w:pPr>
      <w:r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4</w:t>
      </w:r>
      <w:r w:rsidR="00505C79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 xml:space="preserve">. Фінансове забезпечення </w:t>
      </w:r>
      <w:r w:rsidR="00C3362E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Програми</w:t>
      </w:r>
    </w:p>
    <w:p w14:paraId="396908D8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Виділення коштів для реалізації заходів Програми передбачається під час розробки проектів та затвердження бюджету</w:t>
      </w:r>
      <w:r w:rsidR="00B85199" w:rsidRPr="00B8519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B85199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на черговий рік.</w:t>
      </w:r>
    </w:p>
    <w:p w14:paraId="0D851C6A" w14:textId="77777777" w:rsidR="00505C79" w:rsidRPr="00EE6397" w:rsidRDefault="00505C79" w:rsidP="00505C79">
      <w:pPr>
        <w:pStyle w:val="a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69FCF19" w14:textId="77777777" w:rsidR="00505C79" w:rsidRPr="00DF2495" w:rsidRDefault="0097061E" w:rsidP="00505C79">
      <w:pPr>
        <w:pStyle w:val="1"/>
        <w:spacing w:before="0" w:after="0" w:line="240" w:lineRule="auto"/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</w:pPr>
      <w:r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5</w:t>
      </w:r>
      <w:r w:rsidR="00505C79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>. Очікувані результати</w:t>
      </w:r>
      <w:r w:rsidR="00C3362E" w:rsidRPr="00DF2495">
        <w:rPr>
          <w:rFonts w:ascii="Times New Roman" w:hAnsi="Times New Roman"/>
          <w:b/>
          <w:kern w:val="0"/>
          <w:sz w:val="28"/>
          <w:szCs w:val="28"/>
          <w:shd w:val="clear" w:color="auto" w:fill="FFFFFF"/>
        </w:rPr>
        <w:t xml:space="preserve"> виконання Програми </w:t>
      </w:r>
    </w:p>
    <w:p w14:paraId="7BD8BB95" w14:textId="77777777" w:rsidR="00505C79" w:rsidRPr="00EE6397" w:rsidRDefault="00505C79" w:rsidP="00505C79">
      <w:pPr>
        <w:pStyle w:val="a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Виконання Програми в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галузі туристичної діяльності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дасть змогу підтримувати позитивни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й імідж Долинщини як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туристично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>ї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7061E" w:rsidRPr="00EE6397">
        <w:rPr>
          <w:rFonts w:ascii="Times New Roman" w:hAnsi="Times New Roman"/>
          <w:sz w:val="28"/>
          <w:szCs w:val="28"/>
          <w:shd w:val="clear" w:color="auto" w:fill="FFFFFF"/>
        </w:rPr>
        <w:t xml:space="preserve">громади </w:t>
      </w: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в області, що забезпечить збільшення кількості туристів та екскурсантів, зростання зайнятості населення в туризмі та супутніх галузях економіки, обсягів туристичних послуг, надходжень до бюджетів усіх рівнів.</w:t>
      </w:r>
    </w:p>
    <w:p w14:paraId="44A14A99" w14:textId="77777777" w:rsidR="00B92733" w:rsidRPr="00EE6397" w:rsidRDefault="00B92733" w:rsidP="00B92733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EE6397">
        <w:rPr>
          <w:rFonts w:ascii="Times New Roman" w:hAnsi="Times New Roman"/>
          <w:sz w:val="28"/>
          <w:szCs w:val="28"/>
          <w:shd w:val="clear" w:color="auto" w:fill="FFFFFF"/>
        </w:rPr>
        <w:t>Результатом реалізації заходів Програми в сфері інвестиційної діяльності буде поліпшення інвестиційного клімату в громаді, що активізує внутрішню інвестиційну діяльність та створить сприятливі умови для зростання надходжень інвестицій в економіку громади.</w:t>
      </w:r>
    </w:p>
    <w:p w14:paraId="7AB7B901" w14:textId="77777777" w:rsidR="00505C79" w:rsidRPr="00EE6397" w:rsidRDefault="00505C79" w:rsidP="00505C79">
      <w:pPr>
        <w:rPr>
          <w:sz w:val="28"/>
          <w:szCs w:val="28"/>
          <w:shd w:val="clear" w:color="auto" w:fill="FFFFFF"/>
        </w:rPr>
      </w:pPr>
      <w:r w:rsidRPr="00EE6397">
        <w:rPr>
          <w:sz w:val="28"/>
          <w:szCs w:val="28"/>
          <w:shd w:val="clear" w:color="auto" w:fill="FFFFFF"/>
        </w:rPr>
        <w:tab/>
      </w:r>
    </w:p>
    <w:p w14:paraId="75414B01" w14:textId="77777777" w:rsidR="00505C79" w:rsidRPr="00EE6397" w:rsidRDefault="006F3257" w:rsidP="00505C79">
      <w:pPr>
        <w:rPr>
          <w:b/>
          <w:sz w:val="48"/>
          <w:szCs w:val="48"/>
        </w:rPr>
        <w:sectPr w:rsidR="00505C79" w:rsidRPr="00EE6397" w:rsidSect="008E2FAF">
          <w:headerReference w:type="even" r:id="rId8"/>
          <w:headerReference w:type="default" r:id="rId9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 w:rsidRPr="00EE6397">
        <w:rPr>
          <w:b/>
          <w:sz w:val="48"/>
          <w:szCs w:val="48"/>
        </w:rPr>
        <w:t xml:space="preserve"> </w:t>
      </w:r>
    </w:p>
    <w:p w14:paraId="64E75814" w14:textId="77777777" w:rsidR="00762D12" w:rsidRPr="00EE6397" w:rsidRDefault="00762D12" w:rsidP="00CD7E4E">
      <w:pPr>
        <w:tabs>
          <w:tab w:val="left" w:pos="12191"/>
        </w:tabs>
        <w:ind w:firstLine="2832"/>
        <w:jc w:val="center"/>
        <w:rPr>
          <w:sz w:val="24"/>
          <w:szCs w:val="24"/>
        </w:rPr>
      </w:pPr>
      <w:r w:rsidRPr="00EE6397">
        <w:rPr>
          <w:sz w:val="24"/>
          <w:szCs w:val="24"/>
        </w:rPr>
        <w:lastRenderedPageBreak/>
        <w:t>Додаток</w:t>
      </w:r>
      <w:r w:rsidRPr="00EE6397">
        <w:rPr>
          <w:spacing w:val="-5"/>
          <w:sz w:val="24"/>
          <w:szCs w:val="24"/>
        </w:rPr>
        <w:t xml:space="preserve"> </w:t>
      </w:r>
      <w:r w:rsidR="00A87E35">
        <w:rPr>
          <w:sz w:val="24"/>
          <w:szCs w:val="24"/>
        </w:rPr>
        <w:t>1</w:t>
      </w:r>
    </w:p>
    <w:p w14:paraId="1A2AD4B4" w14:textId="77777777" w:rsidR="00762D12" w:rsidRPr="00EE6397" w:rsidRDefault="00F51E43" w:rsidP="00D006FB">
      <w:pPr>
        <w:ind w:left="8496" w:right="1376"/>
        <w:rPr>
          <w:sz w:val="24"/>
          <w:szCs w:val="24"/>
        </w:rPr>
      </w:pPr>
      <w:r>
        <w:rPr>
          <w:sz w:val="24"/>
          <w:szCs w:val="24"/>
        </w:rPr>
        <w:t>д</w:t>
      </w:r>
      <w:r w:rsidR="00762D12" w:rsidRPr="00EE6397">
        <w:rPr>
          <w:sz w:val="24"/>
          <w:szCs w:val="24"/>
        </w:rPr>
        <w:t>о Програми розвитку</w:t>
      </w:r>
      <w:r w:rsidR="00762D12" w:rsidRPr="00EE6397">
        <w:rPr>
          <w:spacing w:val="-47"/>
          <w:sz w:val="24"/>
          <w:szCs w:val="24"/>
        </w:rPr>
        <w:t xml:space="preserve"> </w:t>
      </w:r>
      <w:r w:rsidR="00A87E35">
        <w:rPr>
          <w:sz w:val="24"/>
          <w:szCs w:val="24"/>
        </w:rPr>
        <w:t>туристичної та</w:t>
      </w:r>
      <w:r w:rsidR="00762D12" w:rsidRPr="00EE6397">
        <w:rPr>
          <w:sz w:val="24"/>
          <w:szCs w:val="24"/>
        </w:rPr>
        <w:t xml:space="preserve"> інвестиційної діяльності</w:t>
      </w:r>
      <w:r w:rsidR="00D006FB" w:rsidRPr="00EE6397">
        <w:rPr>
          <w:sz w:val="24"/>
          <w:szCs w:val="24"/>
        </w:rPr>
        <w:t xml:space="preserve"> </w:t>
      </w:r>
      <w:r w:rsidR="00762D12" w:rsidRPr="00EE6397">
        <w:rPr>
          <w:sz w:val="24"/>
          <w:szCs w:val="24"/>
        </w:rPr>
        <w:t>на 202</w:t>
      </w:r>
      <w:r w:rsidR="00CC43DB">
        <w:rPr>
          <w:sz w:val="24"/>
          <w:szCs w:val="24"/>
        </w:rPr>
        <w:t>6</w:t>
      </w:r>
      <w:r w:rsidR="00762D12" w:rsidRPr="00EE6397">
        <w:rPr>
          <w:sz w:val="24"/>
          <w:szCs w:val="24"/>
        </w:rPr>
        <w:t>-202</w:t>
      </w:r>
      <w:r w:rsidR="00CC43DB">
        <w:rPr>
          <w:sz w:val="24"/>
          <w:szCs w:val="24"/>
        </w:rPr>
        <w:t xml:space="preserve">8 </w:t>
      </w:r>
      <w:r w:rsidR="00762D12" w:rsidRPr="00EE6397">
        <w:rPr>
          <w:sz w:val="24"/>
          <w:szCs w:val="24"/>
        </w:rPr>
        <w:t>роки</w:t>
      </w:r>
    </w:p>
    <w:p w14:paraId="782EC445" w14:textId="77777777" w:rsidR="00762D12" w:rsidRPr="00EE6397" w:rsidRDefault="00762D12" w:rsidP="00762D12">
      <w:pPr>
        <w:rPr>
          <w:sz w:val="24"/>
          <w:szCs w:val="24"/>
        </w:rPr>
      </w:pPr>
    </w:p>
    <w:p w14:paraId="352C84D3" w14:textId="77777777" w:rsidR="00762D12" w:rsidRPr="00F51E43" w:rsidRDefault="00762D12" w:rsidP="00762D12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Напрями діяльності та заходи</w:t>
      </w:r>
    </w:p>
    <w:p w14:paraId="07F072F0" w14:textId="77777777" w:rsidR="00762D12" w:rsidRPr="00F51E43" w:rsidRDefault="00762D12" w:rsidP="00762D12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щодо реалізації підпрограми розвитку туристичної діяльності на 202</w:t>
      </w:r>
      <w:r w:rsidR="00735795">
        <w:rPr>
          <w:b/>
          <w:bCs/>
          <w:sz w:val="24"/>
          <w:szCs w:val="24"/>
        </w:rPr>
        <w:t>6</w:t>
      </w:r>
      <w:r w:rsidRPr="00F51E43">
        <w:rPr>
          <w:b/>
          <w:bCs/>
          <w:sz w:val="24"/>
          <w:szCs w:val="24"/>
        </w:rPr>
        <w:t>-202</w:t>
      </w:r>
      <w:r w:rsidR="00735795">
        <w:rPr>
          <w:b/>
          <w:bCs/>
          <w:sz w:val="24"/>
          <w:szCs w:val="24"/>
        </w:rPr>
        <w:t>8</w:t>
      </w:r>
      <w:r w:rsidRPr="00F51E43">
        <w:rPr>
          <w:b/>
          <w:bCs/>
          <w:sz w:val="24"/>
          <w:szCs w:val="24"/>
        </w:rPr>
        <w:t xml:space="preserve"> роки</w:t>
      </w:r>
    </w:p>
    <w:p w14:paraId="2E762453" w14:textId="77777777" w:rsidR="00762D12" w:rsidRPr="00EE6397" w:rsidRDefault="00762D12" w:rsidP="00762D12">
      <w:pPr>
        <w:jc w:val="center"/>
        <w:rPr>
          <w:sz w:val="24"/>
          <w:szCs w:val="24"/>
        </w:rPr>
      </w:pPr>
    </w:p>
    <w:tbl>
      <w:tblPr>
        <w:tblW w:w="504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37"/>
        <w:gridCol w:w="1122"/>
        <w:gridCol w:w="2238"/>
        <w:gridCol w:w="1289"/>
        <w:gridCol w:w="1057"/>
        <w:gridCol w:w="924"/>
        <w:gridCol w:w="930"/>
        <w:gridCol w:w="3490"/>
      </w:tblGrid>
      <w:tr w:rsidR="00DF2495" w:rsidRPr="00EE6397" w14:paraId="4C8ACCEC" w14:textId="77777777" w:rsidTr="00A93832">
        <w:tc>
          <w:tcPr>
            <w:tcW w:w="229" w:type="pct"/>
            <w:vMerge w:val="restart"/>
            <w:shd w:val="clear" w:color="auto" w:fill="auto"/>
          </w:tcPr>
          <w:p w14:paraId="055C5468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06" w:type="pct"/>
            <w:vMerge w:val="restart"/>
            <w:shd w:val="clear" w:color="auto" w:fill="auto"/>
          </w:tcPr>
          <w:p w14:paraId="421EBB80" w14:textId="77777777" w:rsidR="00F51E43" w:rsidRPr="00F51E43" w:rsidRDefault="00F51E43" w:rsidP="00927DCF">
            <w:pPr>
              <w:jc w:val="center"/>
              <w:rPr>
                <w:b/>
                <w:bCs/>
                <w:color w:val="000009"/>
                <w:spacing w:val="-57"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Перелік</w:t>
            </w:r>
            <w:r w:rsidRPr="00F51E43">
              <w:rPr>
                <w:b/>
                <w:bCs/>
                <w:color w:val="000009"/>
                <w:spacing w:val="-15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заходів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   </w:t>
            </w:r>
          </w:p>
          <w:p w14:paraId="300BED4D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програми</w:t>
            </w:r>
          </w:p>
        </w:tc>
        <w:tc>
          <w:tcPr>
            <w:tcW w:w="362" w:type="pct"/>
            <w:vMerge w:val="restart"/>
            <w:shd w:val="clear" w:color="auto" w:fill="auto"/>
          </w:tcPr>
          <w:p w14:paraId="549B679B" w14:textId="77777777" w:rsidR="00F51E43" w:rsidRPr="00F51E43" w:rsidRDefault="00F51E43" w:rsidP="00DF2495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Строк</w:t>
            </w:r>
            <w:r w:rsidRPr="00F51E43">
              <w:rPr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виконання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заходу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68E28DD5" w14:textId="77777777" w:rsidR="00F51E43" w:rsidRPr="00F51E43" w:rsidRDefault="00F51E43" w:rsidP="00DF2495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Виконавці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6680D21" w14:textId="77777777" w:rsidR="00F51E43" w:rsidRPr="00F51E43" w:rsidRDefault="00F51E43" w:rsidP="00DF2495">
            <w:pPr>
              <w:pStyle w:val="TableParagraph"/>
              <w:spacing w:line="242" w:lineRule="auto"/>
              <w:ind w:right="-76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Джерела</w:t>
            </w:r>
            <w:r w:rsidRPr="00F51E43">
              <w:rPr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фінансування</w:t>
            </w:r>
          </w:p>
        </w:tc>
        <w:tc>
          <w:tcPr>
            <w:tcW w:w="939" w:type="pct"/>
            <w:gridSpan w:val="3"/>
            <w:shd w:val="clear" w:color="auto" w:fill="auto"/>
          </w:tcPr>
          <w:p w14:paraId="70CC8247" w14:textId="77777777" w:rsidR="00F51E43" w:rsidRPr="00F51E43" w:rsidRDefault="00F51E43" w:rsidP="00DF2495">
            <w:pPr>
              <w:pStyle w:val="TableParagraph"/>
              <w:spacing w:line="273" w:lineRule="exact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Орієнтовні</w:t>
            </w:r>
            <w:r w:rsidRPr="00F51E43">
              <w:rPr>
                <w:b/>
                <w:bCs/>
                <w:color w:val="000009"/>
                <w:spacing w:val="-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обсяги</w:t>
            </w:r>
          </w:p>
          <w:p w14:paraId="70AECF15" w14:textId="77777777" w:rsidR="00F51E43" w:rsidRPr="00F51E43" w:rsidRDefault="00F51E43" w:rsidP="00DF249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фінансування</w:t>
            </w:r>
            <w:r w:rsidRPr="00F51E43">
              <w:rPr>
                <w:b/>
                <w:bCs/>
                <w:color w:val="000009"/>
                <w:spacing w:val="-6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(вартість),</w:t>
            </w:r>
            <w:r w:rsidRPr="00F51E43">
              <w:rPr>
                <w:b/>
                <w:bCs/>
                <w:color w:val="000009"/>
                <w:spacing w:val="-4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тис.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гривень</w:t>
            </w:r>
          </w:p>
        </w:tc>
        <w:tc>
          <w:tcPr>
            <w:tcW w:w="1126" w:type="pct"/>
            <w:vMerge w:val="restart"/>
            <w:shd w:val="clear" w:color="auto" w:fill="auto"/>
          </w:tcPr>
          <w:p w14:paraId="7D4B4B0A" w14:textId="77777777" w:rsidR="00F51E43" w:rsidRPr="00F51E43" w:rsidRDefault="00F51E43" w:rsidP="00DF2495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color w:val="000009"/>
                <w:sz w:val="24"/>
                <w:szCs w:val="24"/>
              </w:rPr>
              <w:t>Очікуваний</w:t>
            </w:r>
            <w:r w:rsidR="00581EE6">
              <w:rPr>
                <w:b/>
                <w:bCs/>
                <w:color w:val="000009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color w:val="000009"/>
                <w:sz w:val="24"/>
                <w:szCs w:val="24"/>
              </w:rPr>
              <w:t>результат</w:t>
            </w:r>
          </w:p>
        </w:tc>
      </w:tr>
      <w:tr w:rsidR="00DF2495" w:rsidRPr="00EE6397" w14:paraId="2B51DC3E" w14:textId="77777777" w:rsidTr="00A93832">
        <w:tc>
          <w:tcPr>
            <w:tcW w:w="229" w:type="pct"/>
            <w:vMerge/>
            <w:shd w:val="clear" w:color="auto" w:fill="auto"/>
          </w:tcPr>
          <w:p w14:paraId="03E4512E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pct"/>
            <w:vMerge/>
            <w:shd w:val="clear" w:color="auto" w:fill="auto"/>
          </w:tcPr>
          <w:p w14:paraId="690B0436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14:paraId="66AD75CA" w14:textId="77777777" w:rsidR="00A87E35" w:rsidRPr="00EE6397" w:rsidRDefault="00A87E35" w:rsidP="00DF2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14:paraId="278CAEFC" w14:textId="77777777" w:rsidR="00A87E35" w:rsidRPr="00EE6397" w:rsidRDefault="00A87E35" w:rsidP="00DF2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14:paraId="5B21C2E6" w14:textId="77777777" w:rsidR="00A87E35" w:rsidRPr="00EE6397" w:rsidRDefault="00A87E35" w:rsidP="00DF2495">
            <w:pPr>
              <w:ind w:right="-76"/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14:paraId="393EEB17" w14:textId="77777777" w:rsidR="00A87E35" w:rsidRPr="00EE6397" w:rsidRDefault="00A87E35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</w:tcPr>
          <w:p w14:paraId="3DCD9CA9" w14:textId="77777777" w:rsidR="00A87E35" w:rsidRPr="00EE6397" w:rsidRDefault="00A87E35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</w:tcPr>
          <w:p w14:paraId="13FFC7EE" w14:textId="77777777" w:rsidR="00A87E35" w:rsidRPr="00EE6397" w:rsidRDefault="00A87E35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8</w:t>
            </w:r>
          </w:p>
        </w:tc>
        <w:tc>
          <w:tcPr>
            <w:tcW w:w="1126" w:type="pct"/>
            <w:vMerge/>
            <w:shd w:val="clear" w:color="auto" w:fill="auto"/>
          </w:tcPr>
          <w:p w14:paraId="56A5A258" w14:textId="77777777" w:rsidR="00A87E35" w:rsidRPr="00EE6397" w:rsidRDefault="00A87E35" w:rsidP="00DF2495">
            <w:pPr>
              <w:jc w:val="center"/>
              <w:rPr>
                <w:sz w:val="24"/>
                <w:szCs w:val="24"/>
              </w:rPr>
            </w:pPr>
          </w:p>
        </w:tc>
      </w:tr>
      <w:tr w:rsidR="00A93832" w:rsidRPr="00A93832" w14:paraId="25ACC499" w14:textId="77777777" w:rsidTr="00A93832">
        <w:tc>
          <w:tcPr>
            <w:tcW w:w="229" w:type="pct"/>
            <w:shd w:val="clear" w:color="auto" w:fill="auto"/>
            <w:vAlign w:val="center"/>
          </w:tcPr>
          <w:p w14:paraId="441B506F" w14:textId="6FFEE7DD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6E98B90" w14:textId="2111F1AA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89BF9F7" w14:textId="4870BB48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2D14CBB" w14:textId="27CD9FA9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27946CD" w14:textId="019644DA" w:rsidR="00A93832" w:rsidRPr="00A93832" w:rsidRDefault="00A93832" w:rsidP="00A93832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19DE809" w14:textId="7CDC173D" w:rsidR="00A93832" w:rsidRPr="00A93832" w:rsidRDefault="00A93832" w:rsidP="00A93832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1DB8FA3" w14:textId="22747A45" w:rsidR="00A93832" w:rsidRPr="00A93832" w:rsidRDefault="00A93832" w:rsidP="00A93832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F224F7B" w14:textId="698378DD" w:rsidR="00A93832" w:rsidRPr="00A93832" w:rsidRDefault="00A93832" w:rsidP="00A93832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25017C6" w14:textId="73C0A148" w:rsidR="00A93832" w:rsidRPr="00A93832" w:rsidRDefault="00A93832" w:rsidP="00A93832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62D12" w:rsidRPr="00EE6397" w14:paraId="4EF97672" w14:textId="77777777" w:rsidTr="00A93832">
        <w:tc>
          <w:tcPr>
            <w:tcW w:w="5000" w:type="pct"/>
            <w:gridSpan w:val="9"/>
            <w:shd w:val="clear" w:color="auto" w:fill="auto"/>
          </w:tcPr>
          <w:p w14:paraId="7E7AFAEE" w14:textId="77777777" w:rsidR="00762D12" w:rsidRPr="00EE6397" w:rsidRDefault="00762D12" w:rsidP="00DF2495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E63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Розвиток туристично-рекреаційної інфраструктури</w:t>
            </w:r>
          </w:p>
        </w:tc>
      </w:tr>
      <w:tr w:rsidR="00DF2495" w:rsidRPr="00EE6397" w14:paraId="55DD58F1" w14:textId="77777777" w:rsidTr="00A93832">
        <w:tc>
          <w:tcPr>
            <w:tcW w:w="229" w:type="pct"/>
            <w:shd w:val="clear" w:color="auto" w:fill="auto"/>
          </w:tcPr>
          <w:p w14:paraId="5341C22A" w14:textId="77777777" w:rsidR="00A87E35" w:rsidRPr="00EE6397" w:rsidRDefault="00A87E35" w:rsidP="00927DCF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1.1</w:t>
            </w:r>
          </w:p>
        </w:tc>
        <w:tc>
          <w:tcPr>
            <w:tcW w:w="1206" w:type="pct"/>
            <w:shd w:val="clear" w:color="auto" w:fill="auto"/>
          </w:tcPr>
          <w:p w14:paraId="1CC29B6E" w14:textId="77777777" w:rsidR="00A87E35" w:rsidRPr="00EE6397" w:rsidRDefault="00A87E35" w:rsidP="00A93832">
            <w:pPr>
              <w:ind w:right="-195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Інфраструктурне облаштування рекреаційних територій, об’єктів природної і культурної спадщини (паркувальні, кемпінгові, санітарні зони, оглядові майданчики, фотозони, місця відпочинку (встановлення альтанок, мангалів), облаштування джерел з питною водою, тощо), створення (оновлення) туристичних маршрутів (шляхів), екологічних стежок, в тому числі вело маршрутів, вело стоянок тощо </w:t>
            </w:r>
          </w:p>
        </w:tc>
        <w:tc>
          <w:tcPr>
            <w:tcW w:w="362" w:type="pct"/>
            <w:shd w:val="clear" w:color="auto" w:fill="auto"/>
          </w:tcPr>
          <w:p w14:paraId="70D17A17" w14:textId="77777777" w:rsidR="00A87E35" w:rsidRPr="00EE6397" w:rsidRDefault="00A87E35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202</w:t>
            </w:r>
            <w:r w:rsidR="00735795">
              <w:rPr>
                <w:sz w:val="24"/>
                <w:szCs w:val="24"/>
              </w:rPr>
              <w:t>6</w:t>
            </w:r>
            <w:r w:rsidRPr="00EE6397">
              <w:rPr>
                <w:sz w:val="24"/>
                <w:szCs w:val="24"/>
              </w:rPr>
              <w:t>–202</w:t>
            </w:r>
            <w:r w:rsidR="00735795">
              <w:rPr>
                <w:sz w:val="24"/>
                <w:szCs w:val="24"/>
              </w:rPr>
              <w:t>8</w:t>
            </w:r>
            <w:r w:rsidR="00547CDC">
              <w:rPr>
                <w:sz w:val="24"/>
                <w:szCs w:val="24"/>
              </w:rPr>
              <w:t xml:space="preserve"> </w:t>
            </w:r>
            <w:r w:rsidRPr="00EE6397">
              <w:rPr>
                <w:sz w:val="24"/>
                <w:szCs w:val="24"/>
              </w:rPr>
              <w:t>роки</w:t>
            </w:r>
          </w:p>
        </w:tc>
        <w:tc>
          <w:tcPr>
            <w:tcW w:w="722" w:type="pct"/>
            <w:shd w:val="clear" w:color="auto" w:fill="auto"/>
          </w:tcPr>
          <w:p w14:paraId="2F45A7DD" w14:textId="77777777" w:rsidR="00A87E35" w:rsidRPr="00EE6397" w:rsidRDefault="00A87E35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 w:rsidR="00B54BAB">
              <w:rPr>
                <w:sz w:val="24"/>
                <w:szCs w:val="24"/>
              </w:rPr>
              <w:t>, управління економіки, управління благоустрою та інфраструктури</w:t>
            </w:r>
          </w:p>
        </w:tc>
        <w:tc>
          <w:tcPr>
            <w:tcW w:w="416" w:type="pct"/>
            <w:shd w:val="clear" w:color="auto" w:fill="auto"/>
          </w:tcPr>
          <w:p w14:paraId="1E458528" w14:textId="77777777" w:rsidR="00A87E35" w:rsidRPr="00EE6397" w:rsidRDefault="006F1954" w:rsidP="00DF2495">
            <w:pPr>
              <w:ind w:right="-76"/>
              <w:rPr>
                <w:sz w:val="24"/>
                <w:szCs w:val="24"/>
              </w:rPr>
            </w:pPr>
            <w:r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C120806" w14:textId="77777777" w:rsidR="00A87E35" w:rsidRPr="00EE6397" w:rsidRDefault="000D6ED2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7E35" w:rsidRPr="00EE6397">
              <w:rPr>
                <w:sz w:val="24"/>
                <w:szCs w:val="24"/>
              </w:rPr>
              <w:t>5,0</w:t>
            </w:r>
          </w:p>
        </w:tc>
        <w:tc>
          <w:tcPr>
            <w:tcW w:w="298" w:type="pct"/>
            <w:shd w:val="clear" w:color="auto" w:fill="auto"/>
          </w:tcPr>
          <w:p w14:paraId="0ACACCBD" w14:textId="77777777" w:rsidR="00A87E35" w:rsidRPr="00EE6397" w:rsidRDefault="001531A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7E35" w:rsidRPr="00EE6397">
              <w:rPr>
                <w:sz w:val="24"/>
                <w:szCs w:val="24"/>
              </w:rPr>
              <w:t>5,0</w:t>
            </w:r>
          </w:p>
        </w:tc>
        <w:tc>
          <w:tcPr>
            <w:tcW w:w="300" w:type="pct"/>
            <w:shd w:val="clear" w:color="auto" w:fill="auto"/>
          </w:tcPr>
          <w:p w14:paraId="211D1A32" w14:textId="77777777" w:rsidR="00A87E35" w:rsidRPr="00EE6397" w:rsidRDefault="001531A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7E35" w:rsidRPr="00EE6397">
              <w:rPr>
                <w:sz w:val="24"/>
                <w:szCs w:val="24"/>
              </w:rPr>
              <w:t>5,0</w:t>
            </w:r>
          </w:p>
        </w:tc>
        <w:tc>
          <w:tcPr>
            <w:tcW w:w="1126" w:type="pct"/>
            <w:shd w:val="clear" w:color="auto" w:fill="auto"/>
          </w:tcPr>
          <w:p w14:paraId="7482B818" w14:textId="77777777" w:rsidR="00A87E35" w:rsidRPr="00EE6397" w:rsidRDefault="00A87E35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умов для ефективного використання рекреаційного потенціалу громади, розширення туристичної інфраструктури , покращення умов відпочинку</w:t>
            </w:r>
          </w:p>
        </w:tc>
      </w:tr>
      <w:tr w:rsidR="00DF2495" w:rsidRPr="00EE6397" w14:paraId="2A732A38" w14:textId="77777777" w:rsidTr="00A93832">
        <w:tc>
          <w:tcPr>
            <w:tcW w:w="229" w:type="pct"/>
            <w:shd w:val="clear" w:color="auto" w:fill="auto"/>
          </w:tcPr>
          <w:p w14:paraId="27AA08DE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1.2</w:t>
            </w:r>
          </w:p>
        </w:tc>
        <w:tc>
          <w:tcPr>
            <w:tcW w:w="1206" w:type="pct"/>
            <w:shd w:val="clear" w:color="auto" w:fill="auto"/>
          </w:tcPr>
          <w:p w14:paraId="4122F508" w14:textId="77777777" w:rsidR="00B6761D" w:rsidRPr="00EE6397" w:rsidRDefault="00B6761D" w:rsidP="00A93832">
            <w:pPr>
              <w:pStyle w:val="TableParagraph"/>
              <w:ind w:right="-5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Розвиток індивідуального туризму, сприяння орієнтуванню туристів (виготовлення і встановлення вказівників, інформаційних щитів та знаків до основних туристично-екскурсійних об’єктів, закладів розміщення і харчування, санітарних місць)</w:t>
            </w:r>
          </w:p>
        </w:tc>
        <w:tc>
          <w:tcPr>
            <w:tcW w:w="362" w:type="pct"/>
            <w:shd w:val="clear" w:color="auto" w:fill="auto"/>
          </w:tcPr>
          <w:p w14:paraId="751EF936" w14:textId="77777777" w:rsidR="00B6761D" w:rsidRDefault="00B6761D" w:rsidP="00DF2495">
            <w:r w:rsidRPr="007E2B1F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404B8D7F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економіки, управління благоустрою та інфраструктури</w:t>
            </w:r>
          </w:p>
        </w:tc>
        <w:tc>
          <w:tcPr>
            <w:tcW w:w="416" w:type="pct"/>
            <w:shd w:val="clear" w:color="auto" w:fill="auto"/>
          </w:tcPr>
          <w:p w14:paraId="2D8004CC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344E0C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25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246FDD8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25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300" w:type="pct"/>
            <w:shd w:val="clear" w:color="auto" w:fill="auto"/>
          </w:tcPr>
          <w:p w14:paraId="7292567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E6397">
              <w:rPr>
                <w:sz w:val="24"/>
                <w:szCs w:val="24"/>
              </w:rPr>
              <w:t>,0</w:t>
            </w:r>
          </w:p>
        </w:tc>
        <w:tc>
          <w:tcPr>
            <w:tcW w:w="1126" w:type="pct"/>
            <w:shd w:val="clear" w:color="auto" w:fill="auto"/>
          </w:tcPr>
          <w:p w14:paraId="730BE593" w14:textId="77777777" w:rsidR="00B6761D" w:rsidRPr="00EE6397" w:rsidRDefault="00B6761D" w:rsidP="00DF249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Розвиток пішохідного і автотуризму, сприяння орієнтуванню туристів</w:t>
            </w:r>
          </w:p>
        </w:tc>
      </w:tr>
      <w:tr w:rsidR="00A93832" w:rsidRPr="00A93832" w14:paraId="3709FDDC" w14:textId="77777777" w:rsidTr="00A93832">
        <w:tc>
          <w:tcPr>
            <w:tcW w:w="229" w:type="pct"/>
            <w:shd w:val="clear" w:color="auto" w:fill="auto"/>
            <w:vAlign w:val="center"/>
          </w:tcPr>
          <w:p w14:paraId="7D544FE7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68A5432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3CCBEA2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0BA16BC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E06E184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9068022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96E9568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26696B0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4AFCAF6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1A982EFF" w14:textId="77777777" w:rsidTr="00A93832">
        <w:tc>
          <w:tcPr>
            <w:tcW w:w="229" w:type="pct"/>
            <w:shd w:val="clear" w:color="auto" w:fill="auto"/>
          </w:tcPr>
          <w:p w14:paraId="1F277CE3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1.3</w:t>
            </w:r>
          </w:p>
        </w:tc>
        <w:tc>
          <w:tcPr>
            <w:tcW w:w="1206" w:type="pct"/>
            <w:shd w:val="clear" w:color="auto" w:fill="auto"/>
          </w:tcPr>
          <w:p w14:paraId="48EEE270" w14:textId="77777777" w:rsidR="00B6761D" w:rsidRPr="00EE6397" w:rsidRDefault="00B6761D" w:rsidP="009F6175">
            <w:pPr>
              <w:pStyle w:val="TableParagraph"/>
              <w:ind w:right="317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Відновлення та облаштування криївок як об’єктів патріотичного та історичного туризму</w:t>
            </w:r>
          </w:p>
        </w:tc>
        <w:tc>
          <w:tcPr>
            <w:tcW w:w="362" w:type="pct"/>
            <w:shd w:val="clear" w:color="auto" w:fill="auto"/>
          </w:tcPr>
          <w:p w14:paraId="0F71B197" w14:textId="77777777" w:rsidR="00B6761D" w:rsidRDefault="00B6761D" w:rsidP="00DF2495">
            <w:r w:rsidRPr="007E2B1F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17B6AB99" w14:textId="77777777" w:rsidR="00B6761D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економіки, управління благоустрою та інфраструктури,</w:t>
            </w:r>
          </w:p>
          <w:p w14:paraId="55E1D9D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  <w:tc>
          <w:tcPr>
            <w:tcW w:w="416" w:type="pct"/>
            <w:shd w:val="clear" w:color="auto" w:fill="auto"/>
          </w:tcPr>
          <w:p w14:paraId="546EA4A2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33AEB60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10,0</w:t>
            </w:r>
          </w:p>
        </w:tc>
        <w:tc>
          <w:tcPr>
            <w:tcW w:w="298" w:type="pct"/>
            <w:shd w:val="clear" w:color="auto" w:fill="auto"/>
          </w:tcPr>
          <w:p w14:paraId="508A79A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10,0</w:t>
            </w:r>
          </w:p>
        </w:tc>
        <w:tc>
          <w:tcPr>
            <w:tcW w:w="300" w:type="pct"/>
            <w:shd w:val="clear" w:color="auto" w:fill="auto"/>
          </w:tcPr>
          <w:p w14:paraId="6B698AE0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10,0</w:t>
            </w:r>
          </w:p>
        </w:tc>
        <w:tc>
          <w:tcPr>
            <w:tcW w:w="1126" w:type="pct"/>
            <w:shd w:val="clear" w:color="auto" w:fill="auto"/>
          </w:tcPr>
          <w:p w14:paraId="4B01AEB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Ремонт та відновлення бункерів, пропагування патріотичного туризму</w:t>
            </w:r>
          </w:p>
        </w:tc>
      </w:tr>
      <w:tr w:rsidR="00DF2495" w:rsidRPr="00EE6397" w14:paraId="55159112" w14:textId="77777777" w:rsidTr="00A93832">
        <w:tc>
          <w:tcPr>
            <w:tcW w:w="229" w:type="pct"/>
            <w:shd w:val="clear" w:color="auto" w:fill="auto"/>
          </w:tcPr>
          <w:p w14:paraId="5B4FACED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1.4</w:t>
            </w:r>
          </w:p>
        </w:tc>
        <w:tc>
          <w:tcPr>
            <w:tcW w:w="1206" w:type="pct"/>
            <w:shd w:val="clear" w:color="auto" w:fill="auto"/>
          </w:tcPr>
          <w:p w14:paraId="1AA9D418" w14:textId="77777777" w:rsidR="00B6761D" w:rsidRPr="00EE6397" w:rsidRDefault="00B6761D" w:rsidP="009F617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 xml:space="preserve">Проведення археологічних розвідок, музеєфікація історичних об’єктів </w:t>
            </w:r>
          </w:p>
        </w:tc>
        <w:tc>
          <w:tcPr>
            <w:tcW w:w="362" w:type="pct"/>
            <w:shd w:val="clear" w:color="auto" w:fill="auto"/>
          </w:tcPr>
          <w:p w14:paraId="003A67F3" w14:textId="77777777" w:rsidR="00B6761D" w:rsidRDefault="00B6761D" w:rsidP="00DF2495">
            <w:r w:rsidRPr="007E2B1F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5BB296D7" w14:textId="77777777" w:rsidR="00B6761D" w:rsidRPr="00EE6397" w:rsidRDefault="00A74C6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  <w:r w:rsidRPr="00EE6397">
              <w:rPr>
                <w:color w:val="000009"/>
                <w:sz w:val="24"/>
                <w:szCs w:val="24"/>
              </w:rPr>
              <w:t xml:space="preserve"> із залученням громадських організацій,</w:t>
            </w:r>
            <w:r>
              <w:rPr>
                <w:color w:val="000009"/>
                <w:sz w:val="24"/>
                <w:szCs w:val="24"/>
              </w:rPr>
              <w:t xml:space="preserve"> фондів</w:t>
            </w:r>
            <w:r w:rsidR="00E8766F">
              <w:rPr>
                <w:color w:val="000009"/>
                <w:sz w:val="24"/>
                <w:szCs w:val="24"/>
              </w:rPr>
              <w:t>,</w:t>
            </w:r>
            <w:r>
              <w:rPr>
                <w:color w:val="000009"/>
                <w:sz w:val="24"/>
                <w:szCs w:val="24"/>
              </w:rPr>
              <w:t xml:space="preserve"> вищих навчальних закладів</w:t>
            </w:r>
          </w:p>
        </w:tc>
        <w:tc>
          <w:tcPr>
            <w:tcW w:w="416" w:type="pct"/>
            <w:shd w:val="clear" w:color="auto" w:fill="auto"/>
          </w:tcPr>
          <w:p w14:paraId="6D518D79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CAD3B3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4CC67CBC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10,0</w:t>
            </w:r>
          </w:p>
        </w:tc>
        <w:tc>
          <w:tcPr>
            <w:tcW w:w="300" w:type="pct"/>
            <w:shd w:val="clear" w:color="auto" w:fill="auto"/>
          </w:tcPr>
          <w:p w14:paraId="75AC0F9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10,0</w:t>
            </w:r>
          </w:p>
        </w:tc>
        <w:tc>
          <w:tcPr>
            <w:tcW w:w="1126" w:type="pct"/>
            <w:shd w:val="clear" w:color="auto" w:fill="auto"/>
          </w:tcPr>
          <w:p w14:paraId="64DEDEC8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Виявлення нових об’єктів історичної інфраструктури. Популяризація історико-культурної та релігійної-освітньої громади</w:t>
            </w:r>
          </w:p>
        </w:tc>
      </w:tr>
      <w:tr w:rsidR="00DF2495" w:rsidRPr="00EE6397" w14:paraId="1BD2D076" w14:textId="77777777" w:rsidTr="00A93832">
        <w:tc>
          <w:tcPr>
            <w:tcW w:w="229" w:type="pct"/>
            <w:shd w:val="clear" w:color="auto" w:fill="auto"/>
          </w:tcPr>
          <w:p w14:paraId="376B4764" w14:textId="77777777" w:rsidR="00B6761D" w:rsidRPr="00EE6397" w:rsidRDefault="00B6761D" w:rsidP="006F195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1.5</w:t>
            </w:r>
          </w:p>
        </w:tc>
        <w:tc>
          <w:tcPr>
            <w:tcW w:w="1206" w:type="pct"/>
            <w:shd w:val="clear" w:color="auto" w:fill="auto"/>
          </w:tcPr>
          <w:p w14:paraId="299E97BA" w14:textId="77777777" w:rsidR="00B6761D" w:rsidRPr="00EE6397" w:rsidRDefault="00B6761D" w:rsidP="006F1954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Актуалізація ПКД по проекту «Створення передумов для розвитку в місті Долина бальнеологічного туризму»</w:t>
            </w:r>
          </w:p>
        </w:tc>
        <w:tc>
          <w:tcPr>
            <w:tcW w:w="362" w:type="pct"/>
            <w:shd w:val="clear" w:color="auto" w:fill="auto"/>
          </w:tcPr>
          <w:p w14:paraId="442F9097" w14:textId="77777777" w:rsidR="00B6761D" w:rsidRPr="00EE6397" w:rsidRDefault="00B6761D" w:rsidP="00DF249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22" w:type="pct"/>
            <w:shd w:val="clear" w:color="auto" w:fill="auto"/>
          </w:tcPr>
          <w:p w14:paraId="6FCAB869" w14:textId="77777777" w:rsidR="00B6761D" w:rsidRPr="00EE6397" w:rsidRDefault="00B6761D" w:rsidP="00DF2495">
            <w:pPr>
              <w:pStyle w:val="TableParagraph"/>
              <w:tabs>
                <w:tab w:val="left" w:pos="1768"/>
              </w:tabs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  <w:r w:rsidRPr="00EE6397">
              <w:rPr>
                <w:sz w:val="24"/>
                <w:szCs w:val="24"/>
              </w:rPr>
              <w:t xml:space="preserve"> із залученням відповідних установ</w:t>
            </w:r>
          </w:p>
        </w:tc>
        <w:tc>
          <w:tcPr>
            <w:tcW w:w="416" w:type="pct"/>
            <w:shd w:val="clear" w:color="auto" w:fill="auto"/>
          </w:tcPr>
          <w:p w14:paraId="4F117FE4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pacing w:val="-1"/>
                <w:sz w:val="24"/>
                <w:szCs w:val="24"/>
              </w:rPr>
            </w:pPr>
            <w:r w:rsidRPr="00144069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D642F75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77D8F58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300" w:type="pct"/>
            <w:shd w:val="clear" w:color="auto" w:fill="auto"/>
          </w:tcPr>
          <w:p w14:paraId="66F0F5E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1126" w:type="pct"/>
            <w:shd w:val="clear" w:color="auto" w:fill="auto"/>
          </w:tcPr>
          <w:p w14:paraId="4516EEC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Актуалізований проект, який можна подавати на різноманітні конкурси та грантові проекти</w:t>
            </w:r>
          </w:p>
        </w:tc>
      </w:tr>
      <w:tr w:rsidR="00B6761D" w:rsidRPr="00EE6397" w14:paraId="285C96C0" w14:textId="77777777" w:rsidTr="00A93832">
        <w:tc>
          <w:tcPr>
            <w:tcW w:w="5000" w:type="pct"/>
            <w:gridSpan w:val="9"/>
            <w:shd w:val="clear" w:color="auto" w:fill="auto"/>
          </w:tcPr>
          <w:p w14:paraId="019410FE" w14:textId="77777777" w:rsidR="00B6761D" w:rsidRPr="00EE6397" w:rsidRDefault="00B6761D" w:rsidP="00DF2495">
            <w:pPr>
              <w:pStyle w:val="af0"/>
              <w:numPr>
                <w:ilvl w:val="0"/>
                <w:numId w:val="11"/>
              </w:numPr>
              <w:spacing w:after="0" w:line="240" w:lineRule="auto"/>
              <w:ind w:left="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EE6397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Промоція туристичного потенціалу</w:t>
            </w:r>
          </w:p>
        </w:tc>
      </w:tr>
      <w:tr w:rsidR="00DF2495" w:rsidRPr="00EE6397" w14:paraId="799074F7" w14:textId="77777777" w:rsidTr="00A93832">
        <w:trPr>
          <w:trHeight w:val="2575"/>
        </w:trPr>
        <w:tc>
          <w:tcPr>
            <w:tcW w:w="229" w:type="pct"/>
            <w:shd w:val="clear" w:color="auto" w:fill="auto"/>
          </w:tcPr>
          <w:p w14:paraId="030FF941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2.1</w:t>
            </w:r>
          </w:p>
        </w:tc>
        <w:tc>
          <w:tcPr>
            <w:tcW w:w="1206" w:type="pct"/>
            <w:shd w:val="clear" w:color="auto" w:fill="auto"/>
          </w:tcPr>
          <w:p w14:paraId="16D9E5C1" w14:textId="77777777" w:rsidR="00B6761D" w:rsidRPr="00EE6397" w:rsidRDefault="00B6761D" w:rsidP="009F617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Популяризація та проведення Міжрегіонального фестивалю «Ретро смак»</w:t>
            </w:r>
          </w:p>
        </w:tc>
        <w:tc>
          <w:tcPr>
            <w:tcW w:w="362" w:type="pct"/>
            <w:shd w:val="clear" w:color="auto" w:fill="auto"/>
          </w:tcPr>
          <w:p w14:paraId="404FE29D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53B56A6D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  <w:r w:rsidRPr="00EE6397">
              <w:rPr>
                <w:color w:val="000009"/>
                <w:sz w:val="24"/>
                <w:szCs w:val="24"/>
              </w:rPr>
              <w:t xml:space="preserve"> із залученням громадських організацій, що пропагують ретрорух</w:t>
            </w:r>
          </w:p>
        </w:tc>
        <w:tc>
          <w:tcPr>
            <w:tcW w:w="416" w:type="pct"/>
            <w:shd w:val="clear" w:color="auto" w:fill="auto"/>
          </w:tcPr>
          <w:p w14:paraId="71C0C165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0AC82BD1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C45A89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40,0</w:t>
            </w:r>
          </w:p>
        </w:tc>
        <w:tc>
          <w:tcPr>
            <w:tcW w:w="300" w:type="pct"/>
            <w:shd w:val="clear" w:color="auto" w:fill="auto"/>
          </w:tcPr>
          <w:p w14:paraId="5761CDD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40,0</w:t>
            </w:r>
          </w:p>
        </w:tc>
        <w:tc>
          <w:tcPr>
            <w:tcW w:w="1126" w:type="pct"/>
            <w:shd w:val="clear" w:color="auto" w:fill="auto"/>
          </w:tcPr>
          <w:p w14:paraId="5E22D69F" w14:textId="77777777" w:rsidR="00B6761D" w:rsidRPr="00EE6397" w:rsidRDefault="00B6761D" w:rsidP="00DF249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Збереження та відтворення технічних і культурних здобутків, популяризації та розвитку ретроруху, промоції локальної крафтової продукції та бойківського регіону в цілому.</w:t>
            </w:r>
          </w:p>
        </w:tc>
      </w:tr>
      <w:tr w:rsidR="00A93832" w:rsidRPr="00A93832" w14:paraId="7BF70955" w14:textId="77777777" w:rsidTr="00A93832">
        <w:tc>
          <w:tcPr>
            <w:tcW w:w="229" w:type="pct"/>
            <w:shd w:val="clear" w:color="auto" w:fill="auto"/>
            <w:vAlign w:val="center"/>
          </w:tcPr>
          <w:p w14:paraId="155CA722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1E847E66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BF1C7A0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5842448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970D239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83D960C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DB20CD3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2A2B28E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6A89208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04E1F692" w14:textId="77777777" w:rsidTr="00A93832">
        <w:tc>
          <w:tcPr>
            <w:tcW w:w="229" w:type="pct"/>
            <w:shd w:val="clear" w:color="auto" w:fill="auto"/>
          </w:tcPr>
          <w:p w14:paraId="35E41474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2.2</w:t>
            </w:r>
          </w:p>
        </w:tc>
        <w:tc>
          <w:tcPr>
            <w:tcW w:w="1206" w:type="pct"/>
            <w:shd w:val="clear" w:color="auto" w:fill="auto"/>
          </w:tcPr>
          <w:p w14:paraId="09F16F33" w14:textId="77777777" w:rsidR="00B6761D" w:rsidRPr="00EE6397" w:rsidRDefault="00B6761D" w:rsidP="009F6175">
            <w:pPr>
              <w:rPr>
                <w:bCs/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та проведення етнографічно-гастрономічного фестивалю «Ситий Бойко»</w:t>
            </w:r>
          </w:p>
        </w:tc>
        <w:tc>
          <w:tcPr>
            <w:tcW w:w="362" w:type="pct"/>
            <w:shd w:val="clear" w:color="auto" w:fill="auto"/>
          </w:tcPr>
          <w:p w14:paraId="0E43AED4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5596B070" w14:textId="77777777" w:rsidR="00B6761D" w:rsidRPr="00EE6397" w:rsidRDefault="00B6761D" w:rsidP="00DF2495">
            <w:pPr>
              <w:pStyle w:val="TableParagraph"/>
              <w:spacing w:line="274" w:lineRule="exact"/>
              <w:ind w:right="39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</w:p>
        </w:tc>
        <w:tc>
          <w:tcPr>
            <w:tcW w:w="416" w:type="pct"/>
            <w:shd w:val="clear" w:color="auto" w:fill="auto"/>
          </w:tcPr>
          <w:p w14:paraId="10FBA616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11F54F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4A0B395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40,0</w:t>
            </w:r>
          </w:p>
        </w:tc>
        <w:tc>
          <w:tcPr>
            <w:tcW w:w="300" w:type="pct"/>
            <w:shd w:val="clear" w:color="auto" w:fill="auto"/>
          </w:tcPr>
          <w:p w14:paraId="2BA3552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40,0</w:t>
            </w:r>
          </w:p>
        </w:tc>
        <w:tc>
          <w:tcPr>
            <w:tcW w:w="1126" w:type="pct"/>
            <w:shd w:val="clear" w:color="auto" w:fill="auto"/>
          </w:tcPr>
          <w:p w14:paraId="3406D339" w14:textId="77777777" w:rsidR="00B6761D" w:rsidRPr="00EE6397" w:rsidRDefault="00B6761D" w:rsidP="00DF2495">
            <w:pPr>
              <w:rPr>
                <w:rFonts w:eastAsia="Times New Roman"/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>Збереження та популяризація культурних, гастрономічних та етнічних здобутків бойківського регіону, промоції локальної крафтової продукції</w:t>
            </w:r>
          </w:p>
        </w:tc>
      </w:tr>
      <w:tr w:rsidR="00DF2495" w:rsidRPr="00EE6397" w14:paraId="78EA969F" w14:textId="77777777" w:rsidTr="00A93832">
        <w:tc>
          <w:tcPr>
            <w:tcW w:w="229" w:type="pct"/>
            <w:shd w:val="clear" w:color="auto" w:fill="auto"/>
          </w:tcPr>
          <w:p w14:paraId="6BBCEFBD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2.3</w:t>
            </w:r>
          </w:p>
        </w:tc>
        <w:tc>
          <w:tcPr>
            <w:tcW w:w="1206" w:type="pct"/>
            <w:shd w:val="clear" w:color="auto" w:fill="auto"/>
          </w:tcPr>
          <w:p w14:paraId="4A462869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та проведення фестивалю карильйонного мистецтва на Ясній горі в селі Гошів</w:t>
            </w:r>
          </w:p>
        </w:tc>
        <w:tc>
          <w:tcPr>
            <w:tcW w:w="362" w:type="pct"/>
            <w:shd w:val="clear" w:color="auto" w:fill="auto"/>
          </w:tcPr>
          <w:p w14:paraId="00891CA4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271C608C" w14:textId="77777777" w:rsidR="00B6761D" w:rsidRPr="00EE6397" w:rsidRDefault="00B6761D" w:rsidP="00DF2495">
            <w:pPr>
              <w:pStyle w:val="TableParagraph"/>
              <w:spacing w:line="274" w:lineRule="exact"/>
              <w:ind w:right="39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культури, М</w:t>
            </w:r>
            <w:r w:rsidRPr="001E73E6">
              <w:rPr>
                <w:color w:val="000009"/>
                <w:sz w:val="24"/>
                <w:szCs w:val="24"/>
              </w:rPr>
              <w:t xml:space="preserve">онастир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реображення </w:t>
            </w:r>
            <w:r>
              <w:rPr>
                <w:color w:val="000009"/>
                <w:sz w:val="24"/>
                <w:szCs w:val="24"/>
              </w:rPr>
              <w:t>ГНІХ</w:t>
            </w:r>
            <w:r w:rsidRPr="001E73E6">
              <w:rPr>
                <w:color w:val="000009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ровінції </w:t>
            </w:r>
            <w:r>
              <w:rPr>
                <w:color w:val="000009"/>
                <w:sz w:val="24"/>
                <w:szCs w:val="24"/>
              </w:rPr>
              <w:t>Н</w:t>
            </w:r>
            <w:r w:rsidRPr="001E73E6">
              <w:rPr>
                <w:color w:val="000009"/>
                <w:sz w:val="24"/>
                <w:szCs w:val="24"/>
              </w:rPr>
              <w:t xml:space="preserve">айсвятішого </w:t>
            </w:r>
            <w:r>
              <w:rPr>
                <w:color w:val="000009"/>
                <w:sz w:val="24"/>
                <w:szCs w:val="24"/>
              </w:rPr>
              <w:t>С</w:t>
            </w:r>
            <w:r w:rsidRPr="001E73E6">
              <w:rPr>
                <w:color w:val="000009"/>
                <w:sz w:val="24"/>
                <w:szCs w:val="24"/>
              </w:rPr>
              <w:t xml:space="preserve">пасителя в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країні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країнської </w:t>
            </w:r>
            <w:r>
              <w:rPr>
                <w:color w:val="000009"/>
                <w:sz w:val="24"/>
                <w:szCs w:val="24"/>
              </w:rPr>
              <w:t>Г</w:t>
            </w:r>
            <w:r w:rsidRPr="001E73E6">
              <w:rPr>
                <w:color w:val="000009"/>
                <w:sz w:val="24"/>
                <w:szCs w:val="24"/>
              </w:rPr>
              <w:t>реко-</w:t>
            </w:r>
            <w:r>
              <w:rPr>
                <w:color w:val="000009"/>
                <w:sz w:val="24"/>
                <w:szCs w:val="24"/>
              </w:rPr>
              <w:t>К</w:t>
            </w:r>
            <w:r w:rsidRPr="001E73E6">
              <w:rPr>
                <w:color w:val="000009"/>
                <w:sz w:val="24"/>
                <w:szCs w:val="24"/>
              </w:rPr>
              <w:t xml:space="preserve">атолицької </w:t>
            </w:r>
            <w:r>
              <w:rPr>
                <w:color w:val="000009"/>
                <w:sz w:val="24"/>
                <w:szCs w:val="24"/>
              </w:rPr>
              <w:t>Ц</w:t>
            </w:r>
            <w:r w:rsidRPr="001E73E6">
              <w:rPr>
                <w:color w:val="000009"/>
                <w:sz w:val="24"/>
                <w:szCs w:val="24"/>
              </w:rPr>
              <w:t>еркви</w:t>
            </w:r>
          </w:p>
        </w:tc>
        <w:tc>
          <w:tcPr>
            <w:tcW w:w="416" w:type="pct"/>
            <w:shd w:val="clear" w:color="auto" w:fill="auto"/>
          </w:tcPr>
          <w:p w14:paraId="06B0B1B5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39E1960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298" w:type="pct"/>
            <w:shd w:val="clear" w:color="auto" w:fill="auto"/>
          </w:tcPr>
          <w:p w14:paraId="234044F1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73A1913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126" w:type="pct"/>
            <w:shd w:val="clear" w:color="auto" w:fill="auto"/>
          </w:tcPr>
          <w:p w14:paraId="184DBA23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Розвиток паломницького туризму, популяризація духовної музики</w:t>
            </w:r>
          </w:p>
        </w:tc>
      </w:tr>
      <w:tr w:rsidR="00DF2495" w:rsidRPr="00EE6397" w14:paraId="35E70DC1" w14:textId="77777777" w:rsidTr="00A93832">
        <w:tc>
          <w:tcPr>
            <w:tcW w:w="229" w:type="pct"/>
            <w:shd w:val="clear" w:color="auto" w:fill="auto"/>
          </w:tcPr>
          <w:p w14:paraId="5AA13DA8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 xml:space="preserve">2.4 </w:t>
            </w:r>
          </w:p>
        </w:tc>
        <w:tc>
          <w:tcPr>
            <w:tcW w:w="1206" w:type="pct"/>
            <w:shd w:val="clear" w:color="auto" w:fill="auto"/>
          </w:tcPr>
          <w:p w14:paraId="76C74572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проведення фестивалю  сімейних традицій «Гуртом»</w:t>
            </w:r>
          </w:p>
        </w:tc>
        <w:tc>
          <w:tcPr>
            <w:tcW w:w="362" w:type="pct"/>
            <w:shd w:val="clear" w:color="auto" w:fill="auto"/>
          </w:tcPr>
          <w:p w14:paraId="55C02A70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4828E6A0" w14:textId="77777777" w:rsidR="00B6761D" w:rsidRPr="00EE6397" w:rsidRDefault="00B6761D" w:rsidP="00DF2495">
            <w:pPr>
              <w:pStyle w:val="TableParagraph"/>
              <w:spacing w:line="274" w:lineRule="exact"/>
              <w:ind w:right="-10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</w:p>
        </w:tc>
        <w:tc>
          <w:tcPr>
            <w:tcW w:w="416" w:type="pct"/>
            <w:shd w:val="clear" w:color="auto" w:fill="auto"/>
          </w:tcPr>
          <w:p w14:paraId="64245D18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62143ACF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D20EFE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30,0</w:t>
            </w:r>
          </w:p>
        </w:tc>
        <w:tc>
          <w:tcPr>
            <w:tcW w:w="300" w:type="pct"/>
            <w:shd w:val="clear" w:color="auto" w:fill="auto"/>
          </w:tcPr>
          <w:p w14:paraId="33A0C03F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30,0</w:t>
            </w:r>
          </w:p>
        </w:tc>
        <w:tc>
          <w:tcPr>
            <w:tcW w:w="1126" w:type="pct"/>
            <w:shd w:val="clear" w:color="auto" w:fill="auto"/>
          </w:tcPr>
          <w:p w14:paraId="38FBFB5E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сімейного відпочинку та туризму вихідного дня</w:t>
            </w:r>
          </w:p>
        </w:tc>
      </w:tr>
      <w:tr w:rsidR="00DF2495" w:rsidRPr="00EE6397" w14:paraId="2EFEDD1E" w14:textId="77777777" w:rsidTr="00A93832">
        <w:trPr>
          <w:trHeight w:val="3120"/>
        </w:trPr>
        <w:tc>
          <w:tcPr>
            <w:tcW w:w="229" w:type="pct"/>
            <w:shd w:val="clear" w:color="auto" w:fill="auto"/>
          </w:tcPr>
          <w:p w14:paraId="7C077F53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2.5</w:t>
            </w:r>
          </w:p>
        </w:tc>
        <w:tc>
          <w:tcPr>
            <w:tcW w:w="1206" w:type="pct"/>
            <w:shd w:val="clear" w:color="auto" w:fill="auto"/>
          </w:tcPr>
          <w:p w14:paraId="46AC87AA" w14:textId="77777777" w:rsidR="00B6761D" w:rsidRPr="00F74C11" w:rsidRDefault="00B6761D" w:rsidP="009F617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Проведення фестивалю-конкурсу «Коляда-Фест: Битва вертепів»</w:t>
            </w:r>
          </w:p>
        </w:tc>
        <w:tc>
          <w:tcPr>
            <w:tcW w:w="362" w:type="pct"/>
            <w:shd w:val="clear" w:color="auto" w:fill="auto"/>
          </w:tcPr>
          <w:p w14:paraId="63DD6FFA" w14:textId="77777777" w:rsidR="00B6761D" w:rsidRPr="001F5950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411DC740" w14:textId="77777777" w:rsidR="00B6761D" w:rsidRPr="00EE6397" w:rsidRDefault="00B6761D" w:rsidP="00DF2495">
            <w:pPr>
              <w:pStyle w:val="TableParagraph"/>
              <w:spacing w:line="274" w:lineRule="exact"/>
              <w:ind w:right="-10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культури, М</w:t>
            </w:r>
            <w:r w:rsidRPr="001E73E6">
              <w:rPr>
                <w:color w:val="000009"/>
                <w:sz w:val="24"/>
                <w:szCs w:val="24"/>
              </w:rPr>
              <w:t xml:space="preserve">онастир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реображення </w:t>
            </w:r>
            <w:r>
              <w:rPr>
                <w:color w:val="000009"/>
                <w:sz w:val="24"/>
                <w:szCs w:val="24"/>
              </w:rPr>
              <w:t>ГНІХ</w:t>
            </w:r>
            <w:r w:rsidRPr="001E73E6">
              <w:rPr>
                <w:color w:val="000009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П</w:t>
            </w:r>
            <w:r w:rsidRPr="001E73E6">
              <w:rPr>
                <w:color w:val="000009"/>
                <w:sz w:val="24"/>
                <w:szCs w:val="24"/>
              </w:rPr>
              <w:t xml:space="preserve">ровінції </w:t>
            </w:r>
            <w:r>
              <w:rPr>
                <w:color w:val="000009"/>
                <w:sz w:val="24"/>
                <w:szCs w:val="24"/>
              </w:rPr>
              <w:t>Н</w:t>
            </w:r>
            <w:r w:rsidRPr="001E73E6">
              <w:rPr>
                <w:color w:val="000009"/>
                <w:sz w:val="24"/>
                <w:szCs w:val="24"/>
              </w:rPr>
              <w:t xml:space="preserve">айсвятішого </w:t>
            </w:r>
            <w:r>
              <w:rPr>
                <w:color w:val="000009"/>
                <w:sz w:val="24"/>
                <w:szCs w:val="24"/>
              </w:rPr>
              <w:t>С</w:t>
            </w:r>
            <w:r w:rsidRPr="001E73E6">
              <w:rPr>
                <w:color w:val="000009"/>
                <w:sz w:val="24"/>
                <w:szCs w:val="24"/>
              </w:rPr>
              <w:t xml:space="preserve">пасителя в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країні </w:t>
            </w:r>
            <w:r>
              <w:rPr>
                <w:color w:val="000009"/>
                <w:sz w:val="24"/>
                <w:szCs w:val="24"/>
              </w:rPr>
              <w:t>У</w:t>
            </w:r>
            <w:r w:rsidRPr="001E73E6">
              <w:rPr>
                <w:color w:val="000009"/>
                <w:sz w:val="24"/>
                <w:szCs w:val="24"/>
              </w:rPr>
              <w:t xml:space="preserve">країнської </w:t>
            </w:r>
            <w:r>
              <w:rPr>
                <w:color w:val="000009"/>
                <w:sz w:val="24"/>
                <w:szCs w:val="24"/>
              </w:rPr>
              <w:t>Г</w:t>
            </w:r>
            <w:r w:rsidRPr="001E73E6">
              <w:rPr>
                <w:color w:val="000009"/>
                <w:sz w:val="24"/>
                <w:szCs w:val="24"/>
              </w:rPr>
              <w:t>реко-</w:t>
            </w:r>
            <w:r>
              <w:rPr>
                <w:color w:val="000009"/>
                <w:sz w:val="24"/>
                <w:szCs w:val="24"/>
              </w:rPr>
              <w:t>К</w:t>
            </w:r>
            <w:r w:rsidRPr="001E73E6">
              <w:rPr>
                <w:color w:val="000009"/>
                <w:sz w:val="24"/>
                <w:szCs w:val="24"/>
              </w:rPr>
              <w:t xml:space="preserve">атолицької </w:t>
            </w:r>
            <w:r>
              <w:rPr>
                <w:color w:val="000009"/>
                <w:sz w:val="24"/>
                <w:szCs w:val="24"/>
              </w:rPr>
              <w:t>Ц</w:t>
            </w:r>
            <w:r w:rsidRPr="001E73E6">
              <w:rPr>
                <w:color w:val="000009"/>
                <w:sz w:val="24"/>
                <w:szCs w:val="24"/>
              </w:rPr>
              <w:t>еркви</w:t>
            </w:r>
          </w:p>
        </w:tc>
        <w:tc>
          <w:tcPr>
            <w:tcW w:w="416" w:type="pct"/>
            <w:shd w:val="clear" w:color="auto" w:fill="auto"/>
          </w:tcPr>
          <w:p w14:paraId="2E71BEA3" w14:textId="77777777" w:rsidR="00B6761D" w:rsidRPr="00296CBA" w:rsidRDefault="00B6761D" w:rsidP="00DF2495">
            <w:pPr>
              <w:pStyle w:val="TableParagraph"/>
              <w:spacing w:line="242" w:lineRule="auto"/>
              <w:ind w:right="-76"/>
              <w:rPr>
                <w:color w:val="000009"/>
                <w:spacing w:val="-1"/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CAB4BA1" w14:textId="77777777" w:rsidR="00B6761D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3281463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10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246F86F2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126" w:type="pct"/>
            <w:shd w:val="clear" w:color="auto" w:fill="auto"/>
          </w:tcPr>
          <w:p w14:paraId="6598B905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Розвиток паломницького туризму, </w:t>
            </w:r>
            <w:r>
              <w:rPr>
                <w:sz w:val="24"/>
                <w:szCs w:val="24"/>
              </w:rPr>
              <w:t>з</w:t>
            </w:r>
            <w:r w:rsidRPr="00147CFE">
              <w:rPr>
                <w:sz w:val="24"/>
                <w:szCs w:val="24"/>
              </w:rPr>
              <w:t>береження та популяризація традиційного вертепного мистецтва</w:t>
            </w:r>
          </w:p>
        </w:tc>
      </w:tr>
      <w:tr w:rsidR="00A93832" w:rsidRPr="00A93832" w14:paraId="50061F8B" w14:textId="77777777" w:rsidTr="00A93832">
        <w:tc>
          <w:tcPr>
            <w:tcW w:w="229" w:type="pct"/>
            <w:shd w:val="clear" w:color="auto" w:fill="auto"/>
            <w:vAlign w:val="center"/>
          </w:tcPr>
          <w:p w14:paraId="21C11F55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08DBCF88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3B54B1A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D0F1537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6ADA0B2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1DFA8B9B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FCA82F7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70F066A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675CB53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01E9BE17" w14:textId="77777777" w:rsidTr="00A93832">
        <w:tc>
          <w:tcPr>
            <w:tcW w:w="229" w:type="pct"/>
            <w:shd w:val="clear" w:color="auto" w:fill="auto"/>
          </w:tcPr>
          <w:p w14:paraId="02759BBF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2.5</w:t>
            </w:r>
          </w:p>
        </w:tc>
        <w:tc>
          <w:tcPr>
            <w:tcW w:w="1206" w:type="pct"/>
            <w:shd w:val="clear" w:color="auto" w:fill="auto"/>
          </w:tcPr>
          <w:p w14:paraId="74E4ABAD" w14:textId="77777777" w:rsidR="00B6761D" w:rsidRPr="00EE6397" w:rsidRDefault="00B6761D" w:rsidP="009F61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сприяння проведенню туристичних промоцій них та просвітницьких заходів (фестивалів, форумів, семінарів, виставково-ярмаркових заходів, тренінгів, конференцій, круглих столів, змагань, акцій тощо)</w:t>
            </w:r>
          </w:p>
        </w:tc>
        <w:tc>
          <w:tcPr>
            <w:tcW w:w="362" w:type="pct"/>
            <w:shd w:val="clear" w:color="auto" w:fill="auto"/>
          </w:tcPr>
          <w:p w14:paraId="039AFC06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6BC31312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економіки, відділ культури</w:t>
            </w:r>
          </w:p>
        </w:tc>
        <w:tc>
          <w:tcPr>
            <w:tcW w:w="416" w:type="pct"/>
            <w:shd w:val="clear" w:color="auto" w:fill="auto"/>
          </w:tcPr>
          <w:p w14:paraId="35BF8FC7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10FB910C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50,0</w:t>
            </w:r>
          </w:p>
        </w:tc>
        <w:tc>
          <w:tcPr>
            <w:tcW w:w="298" w:type="pct"/>
            <w:shd w:val="clear" w:color="auto" w:fill="auto"/>
          </w:tcPr>
          <w:p w14:paraId="1DF84557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50,0</w:t>
            </w:r>
          </w:p>
        </w:tc>
        <w:tc>
          <w:tcPr>
            <w:tcW w:w="300" w:type="pct"/>
            <w:shd w:val="clear" w:color="auto" w:fill="auto"/>
          </w:tcPr>
          <w:p w14:paraId="5888D520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50,0</w:t>
            </w:r>
          </w:p>
        </w:tc>
        <w:tc>
          <w:tcPr>
            <w:tcW w:w="1126" w:type="pct"/>
            <w:shd w:val="clear" w:color="auto" w:fill="auto"/>
          </w:tcPr>
          <w:p w14:paraId="14650126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Популяризація туристичного потенціалу громади, здорового способу життя, розвиток подієвого туризму, </w:t>
            </w:r>
            <w:r w:rsidRPr="00EE6397">
              <w:rPr>
                <w:rFonts w:eastAsia="Times New Roman"/>
                <w:sz w:val="24"/>
                <w:szCs w:val="24"/>
              </w:rPr>
              <w:t>підвищення кваліфікації кадрів сфери туризму, обізнаності суб’єктів туристичної діяльності щодо взаємозв’язку стану довкілля і розвитку туризму</w:t>
            </w:r>
          </w:p>
        </w:tc>
      </w:tr>
      <w:tr w:rsidR="00DF2495" w:rsidRPr="00EE6397" w14:paraId="78F0CCD4" w14:textId="77777777" w:rsidTr="00A93832">
        <w:tc>
          <w:tcPr>
            <w:tcW w:w="229" w:type="pct"/>
            <w:shd w:val="clear" w:color="auto" w:fill="auto"/>
          </w:tcPr>
          <w:p w14:paraId="7F2E1D11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2.</w:t>
            </w:r>
            <w:r>
              <w:rPr>
                <w:color w:val="000009"/>
                <w:sz w:val="24"/>
                <w:szCs w:val="24"/>
              </w:rPr>
              <w:t>6</w:t>
            </w:r>
          </w:p>
        </w:tc>
        <w:tc>
          <w:tcPr>
            <w:tcW w:w="1206" w:type="pct"/>
            <w:shd w:val="clear" w:color="auto" w:fill="auto"/>
          </w:tcPr>
          <w:p w14:paraId="271E1588" w14:textId="77777777" w:rsidR="00B6761D" w:rsidRPr="00EE6397" w:rsidRDefault="00B6761D" w:rsidP="00E23F7F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 xml:space="preserve">Організація та </w:t>
            </w:r>
            <w:r w:rsidRPr="00017F08">
              <w:rPr>
                <w:rFonts w:eastAsia="Times New Roman"/>
                <w:color w:val="000009"/>
                <w:sz w:val="24"/>
                <w:szCs w:val="24"/>
                <w:lang w:eastAsia="en-US"/>
              </w:rPr>
              <w:t>проведення екскурсій територіальною громадою. Проведення соціальни</w:t>
            </w:r>
            <w:r w:rsidR="00E23F7F">
              <w:rPr>
                <w:rFonts w:eastAsia="Times New Roman"/>
                <w:color w:val="000009"/>
                <w:sz w:val="24"/>
                <w:szCs w:val="24"/>
                <w:lang w:eastAsia="en-US"/>
              </w:rPr>
              <w:t>х</w:t>
            </w:r>
            <w:r w:rsidRPr="00017F08">
              <w:rPr>
                <w:rFonts w:eastAsia="Times New Roman"/>
                <w:color w:val="000009"/>
                <w:sz w:val="24"/>
                <w:szCs w:val="24"/>
                <w:lang w:eastAsia="en-US"/>
              </w:rPr>
              <w:t xml:space="preserve"> екскурсій для військовослужбовців та ветеранів</w:t>
            </w:r>
          </w:p>
        </w:tc>
        <w:tc>
          <w:tcPr>
            <w:tcW w:w="362" w:type="pct"/>
            <w:shd w:val="clear" w:color="auto" w:fill="auto"/>
          </w:tcPr>
          <w:p w14:paraId="482CD2A7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7A9A3F1C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0A740B56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0E3A6F4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</w:t>
            </w:r>
            <w:r>
              <w:rPr>
                <w:color w:val="000009"/>
                <w:sz w:val="24"/>
                <w:szCs w:val="24"/>
              </w:rPr>
              <w:t>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5888A7C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5</w:t>
            </w:r>
            <w:r>
              <w:rPr>
                <w:color w:val="000009"/>
                <w:sz w:val="24"/>
                <w:szCs w:val="24"/>
              </w:rPr>
              <w:t>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300" w:type="pct"/>
            <w:shd w:val="clear" w:color="auto" w:fill="auto"/>
          </w:tcPr>
          <w:p w14:paraId="0D991533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EE6397">
              <w:rPr>
                <w:sz w:val="24"/>
                <w:szCs w:val="24"/>
              </w:rPr>
              <w:t>,0</w:t>
            </w:r>
          </w:p>
        </w:tc>
        <w:tc>
          <w:tcPr>
            <w:tcW w:w="1126" w:type="pct"/>
            <w:shd w:val="clear" w:color="auto" w:fill="auto"/>
          </w:tcPr>
          <w:p w14:paraId="44CEF6D5" w14:textId="77777777" w:rsidR="00B6761D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Промоція міста</w:t>
            </w:r>
          </w:p>
          <w:p w14:paraId="52E010C9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соціального туризму</w:t>
            </w:r>
          </w:p>
        </w:tc>
      </w:tr>
      <w:tr w:rsidR="00DF2495" w:rsidRPr="00EE6397" w14:paraId="42ACD432" w14:textId="77777777" w:rsidTr="00A93832">
        <w:tc>
          <w:tcPr>
            <w:tcW w:w="229" w:type="pct"/>
            <w:shd w:val="clear" w:color="auto" w:fill="auto"/>
          </w:tcPr>
          <w:p w14:paraId="48EECABD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2.7</w:t>
            </w:r>
          </w:p>
        </w:tc>
        <w:tc>
          <w:tcPr>
            <w:tcW w:w="1206" w:type="pct"/>
            <w:shd w:val="clear" w:color="auto" w:fill="auto"/>
          </w:tcPr>
          <w:p w14:paraId="0BE499E4" w14:textId="77777777" w:rsidR="00B6761D" w:rsidRPr="00EE6397" w:rsidRDefault="00B6761D" w:rsidP="009F6175">
            <w:pPr>
              <w:ind w:right="-10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Представлення громади на національних і міжнародних туристичних виставках, інших подібних заходах в Україні та за кордоном</w:t>
            </w:r>
          </w:p>
        </w:tc>
        <w:tc>
          <w:tcPr>
            <w:tcW w:w="362" w:type="pct"/>
            <w:shd w:val="clear" w:color="auto" w:fill="auto"/>
          </w:tcPr>
          <w:p w14:paraId="5BF08283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34CBCEC1" w14:textId="77777777" w:rsidR="00B6761D" w:rsidRPr="00EE6397" w:rsidRDefault="00B6761D" w:rsidP="00DF2495">
            <w:pPr>
              <w:pStyle w:val="TableParagraph"/>
              <w:spacing w:line="274" w:lineRule="exact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09C7A2ED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AC2054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298" w:type="pct"/>
            <w:shd w:val="clear" w:color="auto" w:fill="auto"/>
          </w:tcPr>
          <w:p w14:paraId="10519B4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</w:t>
            </w:r>
            <w:r w:rsidRPr="00EE6397">
              <w:rPr>
                <w:color w:val="000009"/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25BF0A3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126" w:type="pct"/>
            <w:shd w:val="clear" w:color="auto" w:fill="auto"/>
          </w:tcPr>
          <w:p w14:paraId="2CF80A38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Просування туристичного потенціалу громади</w:t>
            </w:r>
          </w:p>
        </w:tc>
      </w:tr>
      <w:tr w:rsidR="00DF2495" w:rsidRPr="00EE6397" w14:paraId="54D8BE6C" w14:textId="77777777" w:rsidTr="00A93832">
        <w:tc>
          <w:tcPr>
            <w:tcW w:w="229" w:type="pct"/>
            <w:shd w:val="clear" w:color="auto" w:fill="auto"/>
          </w:tcPr>
          <w:p w14:paraId="7B55516F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206" w:type="pct"/>
            <w:shd w:val="clear" w:color="auto" w:fill="auto"/>
          </w:tcPr>
          <w:p w14:paraId="13221646" w14:textId="77777777" w:rsidR="00B6761D" w:rsidRPr="00954C5C" w:rsidRDefault="00B6761D" w:rsidP="009F6175">
            <w:pPr>
              <w:rPr>
                <w:sz w:val="24"/>
                <w:szCs w:val="24"/>
                <w:lang w:val="ru-RU"/>
              </w:rPr>
            </w:pPr>
            <w:r w:rsidRPr="00EE6397">
              <w:rPr>
                <w:sz w:val="24"/>
                <w:szCs w:val="24"/>
              </w:rPr>
              <w:t>Видання і придбання промоційної, науково-методичної та сувенірної продукції</w:t>
            </w:r>
            <w:r w:rsidRPr="00954C5C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</w:rPr>
              <w:t>з</w:t>
            </w:r>
            <w:r w:rsidRPr="00CB5F61">
              <w:rPr>
                <w:sz w:val="24"/>
                <w:szCs w:val="24"/>
              </w:rPr>
              <w:t>акупівля, реставрація предметів, матеріалів та продукції, призначених для відзначення, а також забезпечення проведення протокольних заходів</w:t>
            </w:r>
            <w:r w:rsidRPr="00954C5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62" w:type="pct"/>
            <w:shd w:val="clear" w:color="auto" w:fill="auto"/>
          </w:tcPr>
          <w:p w14:paraId="1DBD3427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7E8682E6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09589D61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79A5467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  <w:shd w:val="clear" w:color="auto" w:fill="auto"/>
          </w:tcPr>
          <w:p w14:paraId="66A4B5CD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shd w:val="clear" w:color="auto" w:fill="auto"/>
          </w:tcPr>
          <w:p w14:paraId="57DF7720" w14:textId="77777777" w:rsidR="00B6761D" w:rsidRPr="00EE6397" w:rsidRDefault="00B6761D" w:rsidP="00DF2495">
            <w:pPr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150,0</w:t>
            </w:r>
          </w:p>
        </w:tc>
        <w:tc>
          <w:tcPr>
            <w:tcW w:w="1126" w:type="pct"/>
            <w:shd w:val="clear" w:color="auto" w:fill="auto"/>
          </w:tcPr>
          <w:p w14:paraId="32E9F7EB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Просування туристичного потенціалу громади</w:t>
            </w:r>
          </w:p>
        </w:tc>
      </w:tr>
      <w:tr w:rsidR="00DF2495" w:rsidRPr="00EE6397" w14:paraId="208E55DB" w14:textId="77777777" w:rsidTr="00A93832">
        <w:trPr>
          <w:trHeight w:val="1864"/>
        </w:trPr>
        <w:tc>
          <w:tcPr>
            <w:tcW w:w="229" w:type="pct"/>
            <w:shd w:val="clear" w:color="auto" w:fill="auto"/>
          </w:tcPr>
          <w:p w14:paraId="1A0E1D16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206" w:type="pct"/>
            <w:shd w:val="clear" w:color="auto" w:fill="auto"/>
          </w:tcPr>
          <w:p w14:paraId="2A7EA564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і підтримка цифрових продуктів (3-D тури, веб-портали, платформи, сайти, чат-боти тощо). Просування туристичних ресурсів у мережі Інтернет та соціальних медіа.</w:t>
            </w:r>
          </w:p>
        </w:tc>
        <w:tc>
          <w:tcPr>
            <w:tcW w:w="362" w:type="pct"/>
            <w:shd w:val="clear" w:color="auto" w:fill="auto"/>
          </w:tcPr>
          <w:p w14:paraId="579BC358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4426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0DA1F4E4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193C9437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296CBA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40EBD19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90,0</w:t>
            </w:r>
          </w:p>
        </w:tc>
        <w:tc>
          <w:tcPr>
            <w:tcW w:w="298" w:type="pct"/>
            <w:shd w:val="clear" w:color="auto" w:fill="auto"/>
          </w:tcPr>
          <w:p w14:paraId="04794DF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90,0</w:t>
            </w:r>
          </w:p>
        </w:tc>
        <w:tc>
          <w:tcPr>
            <w:tcW w:w="300" w:type="pct"/>
            <w:shd w:val="clear" w:color="auto" w:fill="auto"/>
          </w:tcPr>
          <w:p w14:paraId="3CB1979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90,0</w:t>
            </w:r>
          </w:p>
        </w:tc>
        <w:tc>
          <w:tcPr>
            <w:tcW w:w="1126" w:type="pct"/>
            <w:shd w:val="clear" w:color="auto" w:fill="auto"/>
          </w:tcPr>
          <w:p w14:paraId="04112392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Просування туристичного  потенціалу громади</w:t>
            </w:r>
          </w:p>
        </w:tc>
      </w:tr>
      <w:tr w:rsidR="00A93832" w:rsidRPr="00A93832" w14:paraId="5E716027" w14:textId="77777777" w:rsidTr="00A93832">
        <w:tc>
          <w:tcPr>
            <w:tcW w:w="229" w:type="pct"/>
            <w:shd w:val="clear" w:color="auto" w:fill="auto"/>
            <w:vAlign w:val="center"/>
          </w:tcPr>
          <w:p w14:paraId="38EFEE4D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795C4AE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7A736B3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4EA7C04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2A4A38F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1237353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80C10D7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1EEF234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26CE9686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B6761D" w:rsidRPr="00EE6397" w14:paraId="50BF606D" w14:textId="77777777" w:rsidTr="00A93832">
        <w:tc>
          <w:tcPr>
            <w:tcW w:w="5000" w:type="pct"/>
            <w:gridSpan w:val="9"/>
            <w:shd w:val="clear" w:color="auto" w:fill="auto"/>
          </w:tcPr>
          <w:p w14:paraId="0F8086C8" w14:textId="77777777" w:rsidR="00B6761D" w:rsidRPr="00EE6397" w:rsidRDefault="00B6761D" w:rsidP="00DF2495">
            <w:pPr>
              <w:numPr>
                <w:ilvl w:val="0"/>
                <w:numId w:val="11"/>
              </w:numPr>
              <w:ind w:left="3" w:firstLine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Сприяння розвитку агротуристичного бізнесу</w:t>
            </w:r>
          </w:p>
        </w:tc>
      </w:tr>
      <w:tr w:rsidR="00DF2495" w:rsidRPr="00EE6397" w14:paraId="4CB6BD4C" w14:textId="77777777" w:rsidTr="00A93832">
        <w:tc>
          <w:tcPr>
            <w:tcW w:w="229" w:type="pct"/>
            <w:shd w:val="clear" w:color="auto" w:fill="auto"/>
          </w:tcPr>
          <w:p w14:paraId="58E31129" w14:textId="77777777" w:rsidR="00B6761D" w:rsidRPr="00EE6397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206" w:type="pct"/>
            <w:shd w:val="clear" w:color="auto" w:fill="auto"/>
          </w:tcPr>
          <w:p w14:paraId="1A162A63" w14:textId="77777777" w:rsidR="00B6761D" w:rsidRPr="00EE6397" w:rsidRDefault="00B6761D" w:rsidP="00A93832">
            <w:pPr>
              <w:ind w:right="-5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і сприяння проведенню ознайомлювальних турів, інших рекламних, інформаційних акцій для суб’єктів туристичної діяльності, засобів масової інформації, представників туристичних фірм, блогерів та ін. (забезпечення перевезення, харчування, готельні послуги)</w:t>
            </w:r>
          </w:p>
        </w:tc>
        <w:tc>
          <w:tcPr>
            <w:tcW w:w="362" w:type="pct"/>
            <w:shd w:val="clear" w:color="auto" w:fill="auto"/>
          </w:tcPr>
          <w:p w14:paraId="5F64DF4C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3BD73D74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4B5D529F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637828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298" w:type="pct"/>
            <w:shd w:val="clear" w:color="auto" w:fill="auto"/>
          </w:tcPr>
          <w:p w14:paraId="2A97CDB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300" w:type="pct"/>
            <w:shd w:val="clear" w:color="auto" w:fill="auto"/>
          </w:tcPr>
          <w:p w14:paraId="1CBC8AD4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1126" w:type="pct"/>
            <w:shd w:val="clear" w:color="auto" w:fill="auto"/>
          </w:tcPr>
          <w:p w14:paraId="08269F37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туристично-привабливих об’єктів громади, збільшення кількості туристів і екскурсантів</w:t>
            </w:r>
          </w:p>
        </w:tc>
      </w:tr>
      <w:tr w:rsidR="00DF2495" w:rsidRPr="00EE6397" w14:paraId="1B01648D" w14:textId="77777777" w:rsidTr="00A93832">
        <w:tc>
          <w:tcPr>
            <w:tcW w:w="229" w:type="pct"/>
            <w:shd w:val="clear" w:color="auto" w:fill="auto"/>
          </w:tcPr>
          <w:p w14:paraId="1988EEEB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206" w:type="pct"/>
            <w:shd w:val="clear" w:color="auto" w:fill="auto"/>
          </w:tcPr>
          <w:p w14:paraId="35426CD6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навчання для представників агротуристичного бізнесу з написання проєктів та грантів (із залученням експертів)</w:t>
            </w:r>
          </w:p>
        </w:tc>
        <w:tc>
          <w:tcPr>
            <w:tcW w:w="362" w:type="pct"/>
            <w:shd w:val="clear" w:color="auto" w:fill="auto"/>
          </w:tcPr>
          <w:p w14:paraId="505621D0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135BFAC3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4AAFC848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4A349E5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98" w:type="pct"/>
            <w:shd w:val="clear" w:color="auto" w:fill="auto"/>
          </w:tcPr>
          <w:p w14:paraId="1756CAEF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300" w:type="pct"/>
            <w:shd w:val="clear" w:color="auto" w:fill="auto"/>
          </w:tcPr>
          <w:p w14:paraId="77B3E626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26" w:type="pct"/>
            <w:shd w:val="clear" w:color="auto" w:fill="auto"/>
          </w:tcPr>
          <w:p w14:paraId="4B9129E7" w14:textId="77777777" w:rsidR="00B6761D" w:rsidRPr="00EE6397" w:rsidRDefault="00B6761D" w:rsidP="00A93832">
            <w:pPr>
              <w:ind w:right="-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Покращення кадрового забезпечення з проектного менеджменту серед представників агротуристичного бізнесу</w:t>
            </w:r>
          </w:p>
        </w:tc>
      </w:tr>
      <w:tr w:rsidR="00DF2495" w:rsidRPr="00EE6397" w14:paraId="694D84EA" w14:textId="77777777" w:rsidTr="00A93832">
        <w:tc>
          <w:tcPr>
            <w:tcW w:w="229" w:type="pct"/>
            <w:shd w:val="clear" w:color="auto" w:fill="auto"/>
          </w:tcPr>
          <w:p w14:paraId="1F7B42B3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206" w:type="pct"/>
            <w:shd w:val="clear" w:color="auto" w:fill="auto"/>
          </w:tcPr>
          <w:p w14:paraId="56BA9FD2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Налагодження співпраці між агротуристичним бізнесом, створення та підтримка діяльності кластерів. Популяризація діючих туристичних кластерів</w:t>
            </w:r>
          </w:p>
        </w:tc>
        <w:tc>
          <w:tcPr>
            <w:tcW w:w="362" w:type="pct"/>
            <w:shd w:val="clear" w:color="auto" w:fill="auto"/>
          </w:tcPr>
          <w:p w14:paraId="5092307A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135A9576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15247AE1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338AC741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98" w:type="pct"/>
            <w:shd w:val="clear" w:color="auto" w:fill="auto"/>
          </w:tcPr>
          <w:p w14:paraId="6E0AE752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300" w:type="pct"/>
            <w:shd w:val="clear" w:color="auto" w:fill="auto"/>
          </w:tcPr>
          <w:p w14:paraId="33592568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26" w:type="pct"/>
            <w:shd w:val="clear" w:color="auto" w:fill="auto"/>
          </w:tcPr>
          <w:p w14:paraId="7DFCE0EB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Налагодження партнерських стосунків</w:t>
            </w:r>
          </w:p>
        </w:tc>
      </w:tr>
      <w:tr w:rsidR="00DF2495" w:rsidRPr="00EE6397" w14:paraId="32E0089D" w14:textId="77777777" w:rsidTr="00A93832">
        <w:tc>
          <w:tcPr>
            <w:tcW w:w="229" w:type="pct"/>
            <w:shd w:val="clear" w:color="auto" w:fill="auto"/>
          </w:tcPr>
          <w:p w14:paraId="5DF0F46D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206" w:type="pct"/>
            <w:shd w:val="clear" w:color="auto" w:fill="auto"/>
          </w:tcPr>
          <w:p w14:paraId="7FDDD741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суб’єктів агротуристичного бізнесу до участі у ярмарках місцевих виробників</w:t>
            </w:r>
          </w:p>
        </w:tc>
        <w:tc>
          <w:tcPr>
            <w:tcW w:w="362" w:type="pct"/>
            <w:shd w:val="clear" w:color="auto" w:fill="auto"/>
          </w:tcPr>
          <w:p w14:paraId="7C97DAC3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68B0584F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5038B713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2AD42EB8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98" w:type="pct"/>
            <w:shd w:val="clear" w:color="auto" w:fill="auto"/>
          </w:tcPr>
          <w:p w14:paraId="29110204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300" w:type="pct"/>
            <w:shd w:val="clear" w:color="auto" w:fill="auto"/>
          </w:tcPr>
          <w:p w14:paraId="0C871DA3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26" w:type="pct"/>
            <w:shd w:val="clear" w:color="auto" w:fill="auto"/>
          </w:tcPr>
          <w:p w14:paraId="3688A2F3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ролі місцевого виробника</w:t>
            </w:r>
          </w:p>
        </w:tc>
      </w:tr>
      <w:tr w:rsidR="00DF2495" w:rsidRPr="00EE6397" w14:paraId="5EFDF6C8" w14:textId="77777777" w:rsidTr="00A93832">
        <w:tc>
          <w:tcPr>
            <w:tcW w:w="229" w:type="pct"/>
            <w:shd w:val="clear" w:color="auto" w:fill="auto"/>
          </w:tcPr>
          <w:p w14:paraId="57B73BB0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206" w:type="pct"/>
            <w:shd w:val="clear" w:color="auto" w:fill="auto"/>
          </w:tcPr>
          <w:p w14:paraId="2B79A1CF" w14:textId="77777777" w:rsidR="00B6761D" w:rsidRPr="00AE6189" w:rsidRDefault="00B6761D" w:rsidP="009F6175">
            <w:pPr>
              <w:rPr>
                <w:sz w:val="24"/>
                <w:szCs w:val="24"/>
              </w:rPr>
            </w:pPr>
            <w:r w:rsidRPr="00AE6189">
              <w:rPr>
                <w:sz w:val="24"/>
                <w:szCs w:val="24"/>
              </w:rPr>
              <w:t xml:space="preserve">Організація та проведення конкурсу бізнес-планів </w:t>
            </w:r>
            <w:r>
              <w:rPr>
                <w:sz w:val="24"/>
                <w:szCs w:val="24"/>
              </w:rPr>
              <w:t xml:space="preserve">для реалізації проєктів </w:t>
            </w:r>
            <w:r w:rsidRPr="00AE6189">
              <w:rPr>
                <w:sz w:val="24"/>
                <w:szCs w:val="24"/>
              </w:rPr>
              <w:t>серед агротуристичного бізнесу</w:t>
            </w:r>
          </w:p>
        </w:tc>
        <w:tc>
          <w:tcPr>
            <w:tcW w:w="362" w:type="pct"/>
            <w:shd w:val="clear" w:color="auto" w:fill="auto"/>
          </w:tcPr>
          <w:p w14:paraId="744157FD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09D9844B" w14:textId="77777777" w:rsidR="00B6761D" w:rsidRPr="00EE6397" w:rsidRDefault="00B6761D" w:rsidP="00DF2495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78B4DCA0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4D80ECD8" w14:textId="22C0F282" w:rsidR="00B6761D" w:rsidRPr="00EE6397" w:rsidRDefault="002C0866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761D">
              <w:rPr>
                <w:sz w:val="24"/>
                <w:szCs w:val="24"/>
              </w:rPr>
              <w:t>00,0</w:t>
            </w:r>
          </w:p>
        </w:tc>
        <w:tc>
          <w:tcPr>
            <w:tcW w:w="298" w:type="pct"/>
            <w:shd w:val="clear" w:color="auto" w:fill="auto"/>
          </w:tcPr>
          <w:p w14:paraId="660B0B15" w14:textId="090DA976" w:rsidR="00B6761D" w:rsidRDefault="002C0866" w:rsidP="00DF2495">
            <w:pPr>
              <w:ind w:left="3"/>
            </w:pPr>
            <w:r>
              <w:rPr>
                <w:sz w:val="24"/>
                <w:szCs w:val="24"/>
              </w:rPr>
              <w:t>5</w:t>
            </w:r>
            <w:r w:rsidR="00B6761D" w:rsidRPr="00271566">
              <w:rPr>
                <w:sz w:val="24"/>
                <w:szCs w:val="24"/>
              </w:rPr>
              <w:t>00,0</w:t>
            </w:r>
          </w:p>
        </w:tc>
        <w:tc>
          <w:tcPr>
            <w:tcW w:w="300" w:type="pct"/>
            <w:shd w:val="clear" w:color="auto" w:fill="auto"/>
          </w:tcPr>
          <w:p w14:paraId="50B5250E" w14:textId="3E905F44" w:rsidR="00B6761D" w:rsidRDefault="002C0866" w:rsidP="00DF2495">
            <w:pPr>
              <w:ind w:left="3"/>
            </w:pPr>
            <w:r>
              <w:rPr>
                <w:sz w:val="24"/>
                <w:szCs w:val="24"/>
              </w:rPr>
              <w:t>5</w:t>
            </w:r>
            <w:r w:rsidR="00B6761D" w:rsidRPr="00271566">
              <w:rPr>
                <w:sz w:val="24"/>
                <w:szCs w:val="24"/>
              </w:rPr>
              <w:t>00,0</w:t>
            </w:r>
          </w:p>
        </w:tc>
        <w:tc>
          <w:tcPr>
            <w:tcW w:w="1126" w:type="pct"/>
            <w:shd w:val="clear" w:color="auto" w:fill="auto"/>
          </w:tcPr>
          <w:p w14:paraId="505B70A9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Збільшення кількості представників агротуристичного бізнесу</w:t>
            </w:r>
          </w:p>
        </w:tc>
      </w:tr>
      <w:tr w:rsidR="00DF2495" w:rsidRPr="00EE6397" w14:paraId="3DDD4BB2" w14:textId="77777777" w:rsidTr="00A93832">
        <w:tc>
          <w:tcPr>
            <w:tcW w:w="229" w:type="pct"/>
            <w:shd w:val="clear" w:color="auto" w:fill="auto"/>
          </w:tcPr>
          <w:p w14:paraId="4FF14C5E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206" w:type="pct"/>
            <w:shd w:val="clear" w:color="auto" w:fill="auto"/>
          </w:tcPr>
          <w:p w14:paraId="770B99B2" w14:textId="77777777" w:rsidR="00B6761D" w:rsidRDefault="00B6761D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конкурсу проєктів туристичного спрямування серед громадських організацій</w:t>
            </w:r>
          </w:p>
        </w:tc>
        <w:tc>
          <w:tcPr>
            <w:tcW w:w="362" w:type="pct"/>
            <w:shd w:val="clear" w:color="auto" w:fill="auto"/>
          </w:tcPr>
          <w:p w14:paraId="131442EB" w14:textId="77777777" w:rsidR="00B6761D" w:rsidRPr="00EE6397" w:rsidRDefault="00B6761D" w:rsidP="00DF249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0B57F197" w14:textId="77777777" w:rsidR="00B6761D" w:rsidRPr="00EE6397" w:rsidRDefault="00B6761D" w:rsidP="00DF2495">
            <w:pPr>
              <w:pStyle w:val="TableParagraph"/>
              <w:tabs>
                <w:tab w:val="left" w:pos="2054"/>
              </w:tabs>
              <w:spacing w:line="274" w:lineRule="exact"/>
              <w:ind w:right="-103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47DBD485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5774C1AA" w14:textId="77777777" w:rsidR="00B6761D" w:rsidRDefault="00B6761D" w:rsidP="00DF2495">
            <w:pPr>
              <w:ind w:left="3"/>
            </w:pPr>
            <w:r w:rsidRPr="00142927">
              <w:rPr>
                <w:sz w:val="24"/>
                <w:szCs w:val="24"/>
              </w:rPr>
              <w:t>100,0</w:t>
            </w:r>
          </w:p>
        </w:tc>
        <w:tc>
          <w:tcPr>
            <w:tcW w:w="298" w:type="pct"/>
            <w:shd w:val="clear" w:color="auto" w:fill="auto"/>
          </w:tcPr>
          <w:p w14:paraId="35367E4F" w14:textId="77777777" w:rsidR="00B6761D" w:rsidRDefault="00B6761D" w:rsidP="00DF2495">
            <w:pPr>
              <w:ind w:left="3"/>
            </w:pPr>
            <w:r w:rsidRPr="00142927">
              <w:rPr>
                <w:sz w:val="24"/>
                <w:szCs w:val="24"/>
              </w:rPr>
              <w:t>100,0</w:t>
            </w:r>
          </w:p>
        </w:tc>
        <w:tc>
          <w:tcPr>
            <w:tcW w:w="300" w:type="pct"/>
            <w:shd w:val="clear" w:color="auto" w:fill="auto"/>
          </w:tcPr>
          <w:p w14:paraId="06987797" w14:textId="77777777" w:rsidR="00B6761D" w:rsidRDefault="00B6761D" w:rsidP="00DF2495">
            <w:pPr>
              <w:ind w:left="3"/>
            </w:pPr>
            <w:r w:rsidRPr="00142927">
              <w:rPr>
                <w:sz w:val="24"/>
                <w:szCs w:val="24"/>
              </w:rPr>
              <w:t>100,0</w:t>
            </w:r>
          </w:p>
        </w:tc>
        <w:tc>
          <w:tcPr>
            <w:tcW w:w="1126" w:type="pct"/>
            <w:shd w:val="clear" w:color="auto" w:fill="auto"/>
          </w:tcPr>
          <w:p w14:paraId="22309BFF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Покращення туристичної інфраструктури, збільшення об’єктів туристичної інфраструктури, зростання туристичного потоку</w:t>
            </w:r>
          </w:p>
        </w:tc>
      </w:tr>
      <w:tr w:rsidR="00A93832" w:rsidRPr="00A93832" w14:paraId="7FE1F9AA" w14:textId="77777777" w:rsidTr="00A93832">
        <w:tc>
          <w:tcPr>
            <w:tcW w:w="229" w:type="pct"/>
            <w:shd w:val="clear" w:color="auto" w:fill="auto"/>
            <w:vAlign w:val="center"/>
          </w:tcPr>
          <w:p w14:paraId="4F881223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322CB3A4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7F46CC5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6FDCBBB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17DC30B" w14:textId="77777777" w:rsidR="00A93832" w:rsidRPr="00A93832" w:rsidRDefault="00A93832" w:rsidP="00757245">
            <w:pPr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0B02515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08B774A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16C1CF6" w14:textId="77777777" w:rsidR="00A93832" w:rsidRPr="00A93832" w:rsidRDefault="00A93832" w:rsidP="00757245">
            <w:pPr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B9FE35B" w14:textId="77777777" w:rsidR="00A93832" w:rsidRPr="00A93832" w:rsidRDefault="00A93832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 w:rsidRPr="00A9383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DF2495" w:rsidRPr="00EE6397" w14:paraId="25FE8B60" w14:textId="77777777" w:rsidTr="00A93832">
        <w:tc>
          <w:tcPr>
            <w:tcW w:w="229" w:type="pct"/>
            <w:shd w:val="clear" w:color="auto" w:fill="auto"/>
          </w:tcPr>
          <w:p w14:paraId="6DADBF22" w14:textId="77777777" w:rsidR="00B6761D" w:rsidRDefault="00B6761D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206" w:type="pct"/>
            <w:shd w:val="clear" w:color="auto" w:fill="auto"/>
          </w:tcPr>
          <w:p w14:paraId="3D8A6287" w14:textId="77777777" w:rsidR="00B6761D" w:rsidRPr="00EE6397" w:rsidRDefault="00B6761D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проведення Свята бойківського меду та ремесел</w:t>
            </w:r>
          </w:p>
        </w:tc>
        <w:tc>
          <w:tcPr>
            <w:tcW w:w="362" w:type="pct"/>
            <w:shd w:val="clear" w:color="auto" w:fill="auto"/>
          </w:tcPr>
          <w:p w14:paraId="00F2B388" w14:textId="77777777" w:rsidR="00B6761D" w:rsidRPr="00EE6397" w:rsidRDefault="00B6761D" w:rsidP="00DF2495">
            <w:pPr>
              <w:pStyle w:val="TableParagraph"/>
              <w:spacing w:line="268" w:lineRule="exact"/>
              <w:rPr>
                <w:color w:val="000009"/>
                <w:sz w:val="24"/>
                <w:szCs w:val="24"/>
              </w:rPr>
            </w:pPr>
            <w:r w:rsidRPr="002B4C5B">
              <w:rPr>
                <w:sz w:val="24"/>
                <w:szCs w:val="24"/>
              </w:rPr>
              <w:t>2026–2028 роки</w:t>
            </w:r>
          </w:p>
        </w:tc>
        <w:tc>
          <w:tcPr>
            <w:tcW w:w="722" w:type="pct"/>
            <w:shd w:val="clear" w:color="auto" w:fill="auto"/>
          </w:tcPr>
          <w:p w14:paraId="79DE1DC1" w14:textId="77777777" w:rsidR="00B6761D" w:rsidRPr="00EE6397" w:rsidRDefault="00B6761D" w:rsidP="00DF2495">
            <w:pPr>
              <w:pStyle w:val="TableParagraph"/>
              <w:tabs>
                <w:tab w:val="left" w:pos="2054"/>
              </w:tabs>
              <w:spacing w:line="274" w:lineRule="exact"/>
              <w:ind w:right="-103"/>
              <w:rPr>
                <w:color w:val="000009"/>
                <w:sz w:val="24"/>
                <w:szCs w:val="24"/>
              </w:rPr>
            </w:pPr>
            <w:r w:rsidRPr="00EE6397">
              <w:rPr>
                <w:color w:val="000009"/>
                <w:sz w:val="24"/>
                <w:szCs w:val="24"/>
              </w:rPr>
              <w:t>Долинська міська рада</w:t>
            </w:r>
            <w:r>
              <w:rPr>
                <w:color w:val="000009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управління економіки</w:t>
            </w:r>
          </w:p>
        </w:tc>
        <w:tc>
          <w:tcPr>
            <w:tcW w:w="416" w:type="pct"/>
            <w:shd w:val="clear" w:color="auto" w:fill="auto"/>
          </w:tcPr>
          <w:p w14:paraId="59285B8A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sz w:val="24"/>
                <w:szCs w:val="24"/>
              </w:rPr>
            </w:pPr>
            <w:r w:rsidRPr="006A61C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341" w:type="pct"/>
            <w:shd w:val="clear" w:color="auto" w:fill="auto"/>
          </w:tcPr>
          <w:p w14:paraId="7C4CAE32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298" w:type="pct"/>
            <w:shd w:val="clear" w:color="auto" w:fill="auto"/>
          </w:tcPr>
          <w:p w14:paraId="24C3B80A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50</w:t>
            </w:r>
            <w:r w:rsidRPr="00EE6397">
              <w:rPr>
                <w:color w:val="000009"/>
                <w:sz w:val="24"/>
                <w:szCs w:val="24"/>
              </w:rPr>
              <w:t>,0</w:t>
            </w:r>
          </w:p>
        </w:tc>
        <w:tc>
          <w:tcPr>
            <w:tcW w:w="300" w:type="pct"/>
            <w:shd w:val="clear" w:color="auto" w:fill="auto"/>
          </w:tcPr>
          <w:p w14:paraId="0378257D" w14:textId="77777777" w:rsidR="00B6761D" w:rsidRPr="00EE6397" w:rsidRDefault="00B6761D" w:rsidP="00DF2495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E6397">
              <w:rPr>
                <w:sz w:val="24"/>
                <w:szCs w:val="24"/>
              </w:rPr>
              <w:t>,0</w:t>
            </w:r>
          </w:p>
        </w:tc>
        <w:tc>
          <w:tcPr>
            <w:tcW w:w="1126" w:type="pct"/>
            <w:shd w:val="clear" w:color="auto" w:fill="auto"/>
          </w:tcPr>
          <w:p w14:paraId="3342D552" w14:textId="77777777" w:rsidR="00B6761D" w:rsidRPr="00EE6397" w:rsidRDefault="00B6761D" w:rsidP="00DF249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Популяризація громади, розвиток бджолярства</w:t>
            </w:r>
          </w:p>
        </w:tc>
      </w:tr>
      <w:tr w:rsidR="00DF2495" w:rsidRPr="00EE6397" w14:paraId="712F8A36" w14:textId="77777777" w:rsidTr="00A93832">
        <w:trPr>
          <w:trHeight w:val="352"/>
        </w:trPr>
        <w:tc>
          <w:tcPr>
            <w:tcW w:w="229" w:type="pct"/>
            <w:shd w:val="clear" w:color="auto" w:fill="auto"/>
          </w:tcPr>
          <w:p w14:paraId="31359A86" w14:textId="77777777" w:rsidR="00B6761D" w:rsidRPr="00EE6397" w:rsidRDefault="00B6761D" w:rsidP="00927DCF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7075C671" w14:textId="77777777" w:rsidR="00B6761D" w:rsidRPr="00EE6397" w:rsidRDefault="00B6761D" w:rsidP="00FA4F05">
            <w:pPr>
              <w:rPr>
                <w:b/>
                <w:sz w:val="24"/>
                <w:szCs w:val="24"/>
              </w:rPr>
            </w:pPr>
            <w:r w:rsidRPr="00EE6397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362" w:type="pct"/>
            <w:shd w:val="clear" w:color="auto" w:fill="auto"/>
          </w:tcPr>
          <w:p w14:paraId="714ACCFE" w14:textId="77777777" w:rsidR="00B6761D" w:rsidRPr="00EE6397" w:rsidRDefault="00B6761D" w:rsidP="00DF2495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</w:tcPr>
          <w:p w14:paraId="5DA7147F" w14:textId="77777777" w:rsidR="00B6761D" w:rsidRPr="00EE6397" w:rsidRDefault="00B6761D" w:rsidP="00DF2495">
            <w:pPr>
              <w:pStyle w:val="TableParagraph"/>
              <w:spacing w:line="274" w:lineRule="exact"/>
              <w:ind w:right="468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DCA3F73" w14:textId="77777777" w:rsidR="00B6761D" w:rsidRPr="00EE6397" w:rsidRDefault="00B6761D" w:rsidP="00DF2495">
            <w:pPr>
              <w:pStyle w:val="TableParagraph"/>
              <w:spacing w:line="242" w:lineRule="auto"/>
              <w:ind w:right="-76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14:paraId="02F10D87" w14:textId="1C5EA613" w:rsidR="00B6761D" w:rsidRPr="00EE6397" w:rsidRDefault="00B6761D" w:rsidP="00DF2495">
            <w:pPr>
              <w:ind w:left="3"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915A2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298" w:type="pct"/>
            <w:shd w:val="clear" w:color="auto" w:fill="auto"/>
          </w:tcPr>
          <w:p w14:paraId="74A09323" w14:textId="42E584B1" w:rsidR="00B6761D" w:rsidRPr="00EE6397" w:rsidRDefault="00B6761D" w:rsidP="00DF2495">
            <w:pPr>
              <w:ind w:left="3" w:right="-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915A2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300" w:type="pct"/>
            <w:shd w:val="clear" w:color="auto" w:fill="auto"/>
          </w:tcPr>
          <w:p w14:paraId="4F398E2B" w14:textId="42E1966D" w:rsidR="00B6761D" w:rsidRPr="00EE6397" w:rsidRDefault="00B6761D" w:rsidP="00DF2495">
            <w:pPr>
              <w:ind w:left="3" w:right="-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</w:t>
            </w:r>
            <w:r w:rsidR="00915A27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00,0</w:t>
            </w:r>
          </w:p>
        </w:tc>
        <w:tc>
          <w:tcPr>
            <w:tcW w:w="1126" w:type="pct"/>
            <w:shd w:val="clear" w:color="auto" w:fill="auto"/>
          </w:tcPr>
          <w:p w14:paraId="6E0FDA1D" w14:textId="77777777" w:rsidR="00B6761D" w:rsidRPr="00EE6397" w:rsidRDefault="00B6761D" w:rsidP="00DF2495">
            <w:pPr>
              <w:rPr>
                <w:b/>
                <w:sz w:val="24"/>
                <w:szCs w:val="24"/>
              </w:rPr>
            </w:pPr>
          </w:p>
        </w:tc>
      </w:tr>
    </w:tbl>
    <w:p w14:paraId="7DAC1F1B" w14:textId="10CD9D83" w:rsidR="001118F5" w:rsidRDefault="00F51E43" w:rsidP="00062AEB">
      <w:pPr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FA4F05" w:rsidRPr="00EE6397">
        <w:rPr>
          <w:sz w:val="24"/>
          <w:szCs w:val="24"/>
        </w:rPr>
        <w:lastRenderedPageBreak/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4F05" w:rsidRPr="00EE6397">
        <w:rPr>
          <w:sz w:val="24"/>
          <w:szCs w:val="24"/>
        </w:rPr>
        <w:tab/>
        <w:t>Додаток</w:t>
      </w:r>
      <w:r w:rsidR="00FA4F05" w:rsidRPr="00EE6397">
        <w:rPr>
          <w:spacing w:val="-5"/>
          <w:sz w:val="24"/>
          <w:szCs w:val="24"/>
        </w:rPr>
        <w:t xml:space="preserve"> </w:t>
      </w:r>
      <w:r w:rsidR="008D0B56">
        <w:rPr>
          <w:sz w:val="24"/>
          <w:szCs w:val="24"/>
        </w:rPr>
        <w:t>2</w:t>
      </w:r>
      <w:r w:rsidR="00062AE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FA4F05" w:rsidRPr="00EE6397">
        <w:rPr>
          <w:sz w:val="24"/>
          <w:szCs w:val="24"/>
        </w:rPr>
        <w:t xml:space="preserve">о Програми розвитку </w:t>
      </w:r>
      <w:r w:rsidR="00FA4F05" w:rsidRPr="00EE6397">
        <w:rPr>
          <w:spacing w:val="-47"/>
          <w:sz w:val="24"/>
          <w:szCs w:val="24"/>
        </w:rPr>
        <w:t xml:space="preserve"> </w:t>
      </w:r>
      <w:r w:rsidR="008D0B56">
        <w:rPr>
          <w:sz w:val="24"/>
          <w:szCs w:val="24"/>
        </w:rPr>
        <w:t>туристичної та</w:t>
      </w:r>
    </w:p>
    <w:p w14:paraId="56F72474" w14:textId="047BD5EF" w:rsidR="00FA4F05" w:rsidRPr="00062AEB" w:rsidRDefault="00FA4F05" w:rsidP="00062AEB">
      <w:pPr>
        <w:ind w:left="7788" w:right="1376" w:firstLine="708"/>
        <w:rPr>
          <w:sz w:val="24"/>
          <w:szCs w:val="24"/>
        </w:rPr>
      </w:pPr>
      <w:r w:rsidRPr="00EE6397">
        <w:rPr>
          <w:sz w:val="24"/>
          <w:szCs w:val="24"/>
        </w:rPr>
        <w:t>інвестиційної діяльності</w:t>
      </w:r>
      <w:r w:rsidR="00D006FB" w:rsidRPr="00EE6397">
        <w:rPr>
          <w:sz w:val="24"/>
          <w:szCs w:val="24"/>
        </w:rPr>
        <w:t xml:space="preserve"> </w:t>
      </w:r>
      <w:r w:rsidRPr="00EE6397">
        <w:rPr>
          <w:sz w:val="24"/>
          <w:szCs w:val="24"/>
        </w:rPr>
        <w:t xml:space="preserve">на </w:t>
      </w:r>
      <w:r w:rsidR="008D0B56">
        <w:rPr>
          <w:sz w:val="24"/>
          <w:szCs w:val="24"/>
        </w:rPr>
        <w:t>202</w:t>
      </w:r>
      <w:r w:rsidR="00CC43DB">
        <w:rPr>
          <w:sz w:val="24"/>
          <w:szCs w:val="24"/>
        </w:rPr>
        <w:t>6</w:t>
      </w:r>
      <w:r w:rsidRPr="00EE6397">
        <w:rPr>
          <w:sz w:val="24"/>
          <w:szCs w:val="24"/>
        </w:rPr>
        <w:t>-202</w:t>
      </w:r>
      <w:r w:rsidR="00CC43DB">
        <w:rPr>
          <w:sz w:val="24"/>
          <w:szCs w:val="24"/>
        </w:rPr>
        <w:t>8</w:t>
      </w:r>
      <w:r w:rsidRPr="00EE6397">
        <w:rPr>
          <w:spacing w:val="-2"/>
          <w:sz w:val="24"/>
          <w:szCs w:val="24"/>
        </w:rPr>
        <w:t xml:space="preserve"> </w:t>
      </w:r>
      <w:r w:rsidRPr="00EE6397">
        <w:rPr>
          <w:sz w:val="24"/>
          <w:szCs w:val="24"/>
        </w:rPr>
        <w:t>роки</w:t>
      </w:r>
    </w:p>
    <w:p w14:paraId="623E6D93" w14:textId="77777777" w:rsidR="00FA4F05" w:rsidRPr="00F51E43" w:rsidRDefault="00FA4F05" w:rsidP="00FA4F05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Напрями діяльності та заходи</w:t>
      </w:r>
    </w:p>
    <w:p w14:paraId="33B80AC3" w14:textId="02A9378D" w:rsidR="00FA4F05" w:rsidRPr="00062AEB" w:rsidRDefault="00FA4F05" w:rsidP="00062AEB">
      <w:pPr>
        <w:jc w:val="center"/>
        <w:rPr>
          <w:b/>
          <w:bCs/>
          <w:sz w:val="24"/>
          <w:szCs w:val="24"/>
        </w:rPr>
      </w:pPr>
      <w:r w:rsidRPr="00F51E43">
        <w:rPr>
          <w:b/>
          <w:bCs/>
          <w:sz w:val="24"/>
          <w:szCs w:val="24"/>
        </w:rPr>
        <w:t>щодо реалізації підпрограми сприяння залученню інвестицій на 202</w:t>
      </w:r>
      <w:r w:rsidR="00CC43DB">
        <w:rPr>
          <w:b/>
          <w:bCs/>
          <w:sz w:val="24"/>
          <w:szCs w:val="24"/>
        </w:rPr>
        <w:t>6</w:t>
      </w:r>
      <w:r w:rsidR="008D0B56">
        <w:rPr>
          <w:b/>
          <w:bCs/>
          <w:sz w:val="24"/>
          <w:szCs w:val="24"/>
        </w:rPr>
        <w:t>-202</w:t>
      </w:r>
      <w:r w:rsidR="00CC43DB">
        <w:rPr>
          <w:b/>
          <w:bCs/>
          <w:sz w:val="24"/>
          <w:szCs w:val="24"/>
        </w:rPr>
        <w:t xml:space="preserve">8 </w:t>
      </w:r>
      <w:r w:rsidRPr="00F51E43">
        <w:rPr>
          <w:b/>
          <w:bCs/>
          <w:sz w:val="24"/>
          <w:szCs w:val="24"/>
        </w:rPr>
        <w:t>роки</w:t>
      </w: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2126"/>
        <w:gridCol w:w="1559"/>
        <w:gridCol w:w="1134"/>
        <w:gridCol w:w="993"/>
        <w:gridCol w:w="1275"/>
        <w:gridCol w:w="3565"/>
      </w:tblGrid>
      <w:tr w:rsidR="00F51E43" w:rsidRPr="00EE6397" w14:paraId="62F2C13E" w14:textId="77777777" w:rsidTr="007273C8">
        <w:tc>
          <w:tcPr>
            <w:tcW w:w="817" w:type="dxa"/>
            <w:vMerge w:val="restart"/>
            <w:shd w:val="clear" w:color="auto" w:fill="auto"/>
          </w:tcPr>
          <w:p w14:paraId="3681A399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66DE65F" w14:textId="77777777" w:rsidR="00F51E43" w:rsidRPr="00F51E43" w:rsidRDefault="00F51E43" w:rsidP="00927DCF">
            <w:pPr>
              <w:jc w:val="center"/>
              <w:rPr>
                <w:b/>
                <w:bCs/>
                <w:spacing w:val="-57"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Перелік</w:t>
            </w:r>
            <w:r w:rsidRPr="00F51E43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заходів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   </w:t>
            </w:r>
          </w:p>
          <w:p w14:paraId="612B906B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програми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5044C4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Строк</w:t>
            </w:r>
            <w:r w:rsidRPr="00F51E4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виконання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6B02A0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506B6D" w14:textId="77777777" w:rsidR="00F51E43" w:rsidRPr="00F51E43" w:rsidRDefault="00F51E43" w:rsidP="00E55275">
            <w:pPr>
              <w:pStyle w:val="TableParagraph"/>
              <w:spacing w:line="242" w:lineRule="auto"/>
              <w:ind w:right="132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Джерела</w:t>
            </w:r>
            <w:r w:rsidRPr="00F51E4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4935EA05" w14:textId="77777777" w:rsidR="00F51E43" w:rsidRPr="00F51E43" w:rsidRDefault="00F51E43" w:rsidP="00927DCF">
            <w:pPr>
              <w:pStyle w:val="TableParagraph"/>
              <w:spacing w:line="273" w:lineRule="exact"/>
              <w:ind w:left="159" w:right="161"/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Орієнтовні</w:t>
            </w:r>
            <w:r w:rsidRPr="00F51E4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обсяги</w:t>
            </w:r>
          </w:p>
          <w:p w14:paraId="345FAF36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фінансування</w:t>
            </w:r>
            <w:r w:rsidRPr="00F51E4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(вартість),</w:t>
            </w:r>
            <w:r w:rsidRPr="00F51E4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тис.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F51E43">
              <w:rPr>
                <w:b/>
                <w:bCs/>
                <w:sz w:val="24"/>
                <w:szCs w:val="24"/>
              </w:rPr>
              <w:t>гривень</w:t>
            </w:r>
          </w:p>
        </w:tc>
        <w:tc>
          <w:tcPr>
            <w:tcW w:w="3565" w:type="dxa"/>
            <w:vMerge w:val="restart"/>
            <w:shd w:val="clear" w:color="auto" w:fill="auto"/>
          </w:tcPr>
          <w:p w14:paraId="55D18BF3" w14:textId="77777777" w:rsidR="00F51E43" w:rsidRPr="00F51E43" w:rsidRDefault="00F51E43" w:rsidP="00927DCF">
            <w:pPr>
              <w:jc w:val="center"/>
              <w:rPr>
                <w:b/>
                <w:bCs/>
                <w:sz w:val="24"/>
                <w:szCs w:val="24"/>
              </w:rPr>
            </w:pPr>
            <w:r w:rsidRPr="00F51E43">
              <w:rPr>
                <w:b/>
                <w:bCs/>
                <w:sz w:val="24"/>
                <w:szCs w:val="24"/>
              </w:rPr>
              <w:t>Очікуваний</w:t>
            </w:r>
            <w:r w:rsidRPr="00F51E43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="00581EE6">
              <w:rPr>
                <w:b/>
                <w:bCs/>
                <w:spacing w:val="-57"/>
                <w:sz w:val="24"/>
                <w:szCs w:val="24"/>
              </w:rPr>
              <w:t xml:space="preserve">      </w:t>
            </w:r>
            <w:r w:rsidRPr="00F51E43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A87E35" w:rsidRPr="00EE6397" w14:paraId="59371AFD" w14:textId="77777777" w:rsidTr="007273C8">
        <w:tc>
          <w:tcPr>
            <w:tcW w:w="817" w:type="dxa"/>
            <w:vMerge/>
            <w:shd w:val="clear" w:color="auto" w:fill="auto"/>
          </w:tcPr>
          <w:p w14:paraId="15EC4ACE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4FE8E2A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A0A61E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11A3F7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CC171D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9FB250" w14:textId="77777777" w:rsidR="00A87E35" w:rsidRPr="00EE6397" w:rsidRDefault="008D0B56" w:rsidP="00AB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43D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A888DC9" w14:textId="77777777" w:rsidR="00A87E35" w:rsidRPr="00EE6397" w:rsidRDefault="008D0B56" w:rsidP="00927DCF">
            <w:pPr>
              <w:pStyle w:val="TableParagraph"/>
              <w:spacing w:line="254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43D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13B45959" w14:textId="77777777" w:rsidR="00A87E35" w:rsidRPr="00EE6397" w:rsidRDefault="008D0B56" w:rsidP="00AB1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C43DB">
              <w:rPr>
                <w:sz w:val="24"/>
                <w:szCs w:val="24"/>
              </w:rPr>
              <w:t>8</w:t>
            </w:r>
          </w:p>
        </w:tc>
        <w:tc>
          <w:tcPr>
            <w:tcW w:w="3565" w:type="dxa"/>
            <w:vMerge/>
            <w:shd w:val="clear" w:color="auto" w:fill="auto"/>
          </w:tcPr>
          <w:p w14:paraId="08D47271" w14:textId="77777777" w:rsidR="00A87E35" w:rsidRPr="00EE6397" w:rsidRDefault="00A87E35" w:rsidP="00927DCF">
            <w:pPr>
              <w:jc w:val="center"/>
              <w:rPr>
                <w:sz w:val="24"/>
                <w:szCs w:val="24"/>
              </w:rPr>
            </w:pPr>
          </w:p>
        </w:tc>
      </w:tr>
      <w:tr w:rsidR="00062AEB" w:rsidRPr="00062AEB" w14:paraId="64D58181" w14:textId="77777777" w:rsidTr="00062AEB">
        <w:tc>
          <w:tcPr>
            <w:tcW w:w="817" w:type="dxa"/>
            <w:shd w:val="clear" w:color="auto" w:fill="auto"/>
            <w:vAlign w:val="center"/>
          </w:tcPr>
          <w:p w14:paraId="606BA3ED" w14:textId="37B33F2C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7CB289" w14:textId="728B575E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9F9C6" w14:textId="66A3AFED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01020" w14:textId="30A0FDD3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76461" w14:textId="2B36629E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2C563" w14:textId="60720E81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B533D" w14:textId="12A3532B" w:rsidR="00062AEB" w:rsidRPr="00062AEB" w:rsidRDefault="00062AEB" w:rsidP="00062AEB">
            <w:pPr>
              <w:pStyle w:val="TableParagraph"/>
              <w:spacing w:line="254" w:lineRule="exact"/>
              <w:ind w:right="2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510B2" w14:textId="1EBA461B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5B4E45B8" w14:textId="6B203719" w:rsidR="00062AEB" w:rsidRPr="00062AEB" w:rsidRDefault="00062AEB" w:rsidP="00062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FA4F05" w:rsidRPr="00EE6397" w14:paraId="251BE2C5" w14:textId="77777777" w:rsidTr="008D0B56">
        <w:tc>
          <w:tcPr>
            <w:tcW w:w="15580" w:type="dxa"/>
            <w:gridSpan w:val="9"/>
            <w:shd w:val="clear" w:color="auto" w:fill="auto"/>
          </w:tcPr>
          <w:p w14:paraId="32132FC2" w14:textId="77777777" w:rsidR="00FA4F05" w:rsidRPr="00EE6397" w:rsidRDefault="00FA4F05" w:rsidP="00927DCF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EE6397">
              <w:rPr>
                <w:rFonts w:ascii="Times New Roman" w:eastAsia="Calibri" w:hAnsi="Times New Roman"/>
                <w:b/>
                <w:bCs/>
                <w:lang w:val="uk-UA" w:eastAsia="en-US"/>
              </w:rPr>
              <w:t>Формування позитивного іміджу та підвищення інвестиційної привабливості</w:t>
            </w:r>
          </w:p>
        </w:tc>
      </w:tr>
      <w:tr w:rsidR="009F6175" w:rsidRPr="00EE6397" w14:paraId="56C925F5" w14:textId="77777777" w:rsidTr="007273C8">
        <w:tc>
          <w:tcPr>
            <w:tcW w:w="817" w:type="dxa"/>
            <w:shd w:val="clear" w:color="auto" w:fill="auto"/>
          </w:tcPr>
          <w:p w14:paraId="39D7695F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14:paraId="17F23822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Актуалізація інвестиційного паспорту громади (двомовний)</w:t>
            </w:r>
          </w:p>
        </w:tc>
        <w:tc>
          <w:tcPr>
            <w:tcW w:w="1276" w:type="dxa"/>
            <w:shd w:val="clear" w:color="auto" w:fill="auto"/>
          </w:tcPr>
          <w:p w14:paraId="426022EE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78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7D28CF3C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21A33BA4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93372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0E33CC63" w14:textId="77777777" w:rsidR="009F6175" w:rsidRPr="00EE6397" w:rsidRDefault="009F6175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434A237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2401749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565" w:type="dxa"/>
            <w:shd w:val="clear" w:color="auto" w:fill="auto"/>
          </w:tcPr>
          <w:p w14:paraId="0FCA1660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Розроблений паспорт дасть змогу потенційному інвестору отримати потрібну інформацію як про інвестиційні пропозиції, так і про громаду загалом</w:t>
            </w:r>
          </w:p>
        </w:tc>
      </w:tr>
      <w:tr w:rsidR="009F6175" w:rsidRPr="00EE6397" w14:paraId="3B00C632" w14:textId="77777777" w:rsidTr="007273C8">
        <w:tc>
          <w:tcPr>
            <w:tcW w:w="817" w:type="dxa"/>
            <w:shd w:val="clear" w:color="auto" w:fill="auto"/>
          </w:tcPr>
          <w:p w14:paraId="7DC213F9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14:paraId="19852DD9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rFonts w:eastAsia="Times New Roman"/>
                <w:sz w:val="24"/>
                <w:szCs w:val="24"/>
              </w:rPr>
              <w:t xml:space="preserve">Організація та </w:t>
            </w:r>
            <w:r w:rsidRPr="00EE6397">
              <w:rPr>
                <w:sz w:val="24"/>
                <w:szCs w:val="24"/>
              </w:rPr>
              <w:t>проведення Бойківського Міжнародного інвестиційного форуму «EXPO»</w:t>
            </w:r>
          </w:p>
        </w:tc>
        <w:tc>
          <w:tcPr>
            <w:tcW w:w="1276" w:type="dxa"/>
            <w:shd w:val="clear" w:color="auto" w:fill="auto"/>
          </w:tcPr>
          <w:p w14:paraId="253C9103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778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1F93D5E4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05814F58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93372C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4CCD8955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41A5BB9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14:paraId="023D7385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5" w:type="dxa"/>
            <w:shd w:val="clear" w:color="auto" w:fill="auto"/>
          </w:tcPr>
          <w:p w14:paraId="0A856859" w14:textId="77777777" w:rsidR="009F6175" w:rsidRPr="00EE6397" w:rsidRDefault="009F6175" w:rsidP="009F6175">
            <w:pPr>
              <w:rPr>
                <w:b/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Налагодження нових контактів  з інвесторами і торговими партнерами, зростання інтересу інвесторів до залучення капіталу в економіку громади</w:t>
            </w:r>
          </w:p>
        </w:tc>
      </w:tr>
      <w:tr w:rsidR="00FA4F05" w:rsidRPr="00EE6397" w14:paraId="17A01AA3" w14:textId="77777777" w:rsidTr="008D0B56">
        <w:tc>
          <w:tcPr>
            <w:tcW w:w="15580" w:type="dxa"/>
            <w:gridSpan w:val="9"/>
            <w:shd w:val="clear" w:color="auto" w:fill="auto"/>
          </w:tcPr>
          <w:p w14:paraId="27C04EE9" w14:textId="77777777" w:rsidR="00FA4F05" w:rsidRPr="00EE6397" w:rsidRDefault="00FA4F05" w:rsidP="009C78D3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EE6397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Маркетинг та промоція і</w:t>
            </w:r>
            <w:r w:rsidR="003C0257" w:rsidRPr="00EE6397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нвестиційного потенціалу громади</w:t>
            </w:r>
          </w:p>
        </w:tc>
      </w:tr>
      <w:tr w:rsidR="009F6175" w:rsidRPr="00EE6397" w14:paraId="6E3E23B4" w14:textId="77777777" w:rsidTr="007273C8">
        <w:tc>
          <w:tcPr>
            <w:tcW w:w="817" w:type="dxa"/>
            <w:shd w:val="clear" w:color="auto" w:fill="auto"/>
          </w:tcPr>
          <w:p w14:paraId="742A9875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14:paraId="2127B804" w14:textId="53E3241F" w:rsidR="009F6175" w:rsidRPr="00EE6397" w:rsidRDefault="009F6175" w:rsidP="00062AEB">
            <w:pPr>
              <w:ind w:right="-25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Розробка, видання та поширення серед потенційних інвесторів презентаційних буклетів, компакт-дисків, флешок тощо про інвестиційну привабливість громади та сувенірної продукції для інвесторів</w:t>
            </w:r>
            <w:r w:rsidR="00062AEB">
              <w:rPr>
                <w:sz w:val="24"/>
                <w:szCs w:val="24"/>
              </w:rPr>
              <w:t>,</w:t>
            </w:r>
            <w:r w:rsidRPr="00EE6397">
              <w:rPr>
                <w:sz w:val="24"/>
                <w:szCs w:val="24"/>
              </w:rPr>
              <w:t xml:space="preserve"> гостей громади (папки, ручки, сумки, футболки, блокноти, брелки, горнятка, магніти, презентаційні друковані матеріали тощо)</w:t>
            </w:r>
          </w:p>
        </w:tc>
        <w:tc>
          <w:tcPr>
            <w:tcW w:w="1276" w:type="dxa"/>
            <w:shd w:val="clear" w:color="auto" w:fill="auto"/>
          </w:tcPr>
          <w:p w14:paraId="0BCB4082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1A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0F76608B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4B627981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07465E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1BDC2EDF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FECECA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2501AEA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3565" w:type="dxa"/>
            <w:shd w:val="clear" w:color="auto" w:fill="auto"/>
          </w:tcPr>
          <w:p w14:paraId="26253C54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Матеріали в друкованому та електронному вигляді, поліпшення поінформованості серед інвесторів</w:t>
            </w:r>
          </w:p>
          <w:p w14:paraId="7D883AA1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подарункових наборів для іноземних делегацій, груп, офіційних осіб та інших гостей громади</w:t>
            </w:r>
          </w:p>
        </w:tc>
      </w:tr>
      <w:tr w:rsidR="00062AEB" w:rsidRPr="00062AEB" w14:paraId="322B69C9" w14:textId="77777777" w:rsidTr="00757245">
        <w:tc>
          <w:tcPr>
            <w:tcW w:w="817" w:type="dxa"/>
            <w:shd w:val="clear" w:color="auto" w:fill="auto"/>
            <w:vAlign w:val="center"/>
          </w:tcPr>
          <w:p w14:paraId="4BED8E61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7C0643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92F2C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63AE7D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99C7E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5789F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1467F" w14:textId="77777777" w:rsidR="00062AEB" w:rsidRPr="00062AEB" w:rsidRDefault="00062AEB" w:rsidP="00757245">
            <w:pPr>
              <w:pStyle w:val="TableParagraph"/>
              <w:spacing w:line="254" w:lineRule="exact"/>
              <w:ind w:right="2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A7511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1B9DBA0" w14:textId="77777777" w:rsidR="00062AEB" w:rsidRPr="00062AEB" w:rsidRDefault="00062AEB" w:rsidP="007572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9F6175" w:rsidRPr="00EE6397" w14:paraId="53ED11FD" w14:textId="77777777" w:rsidTr="007273C8">
        <w:tc>
          <w:tcPr>
            <w:tcW w:w="817" w:type="dxa"/>
            <w:shd w:val="clear" w:color="auto" w:fill="auto"/>
          </w:tcPr>
          <w:p w14:paraId="60EC9BE9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14:paraId="70262CA8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Організація та проведення міжнародних, регіональних та інших публічних</w:t>
            </w:r>
            <w:r w:rsidR="00E920E0">
              <w:rPr>
                <w:sz w:val="24"/>
                <w:szCs w:val="24"/>
              </w:rPr>
              <w:t xml:space="preserve"> заходів</w:t>
            </w:r>
            <w:r w:rsidRPr="00EE6397">
              <w:rPr>
                <w:sz w:val="24"/>
                <w:szCs w:val="24"/>
              </w:rPr>
              <w:t xml:space="preserve"> (конференції, семінари, круглі столи, зустрічі тощо)</w:t>
            </w:r>
          </w:p>
        </w:tc>
        <w:tc>
          <w:tcPr>
            <w:tcW w:w="1276" w:type="dxa"/>
            <w:shd w:val="clear" w:color="auto" w:fill="auto"/>
          </w:tcPr>
          <w:p w14:paraId="038C2245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1A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320B60A6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798780E4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07465E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5E689AB2" w14:textId="77777777" w:rsidR="009F6175" w:rsidRPr="00EE6397" w:rsidRDefault="00EB56FF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6175" w:rsidRPr="00EE63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037FD8" w14:textId="77777777" w:rsidR="009F6175" w:rsidRPr="00EE6397" w:rsidRDefault="00EB56FF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6175" w:rsidRPr="00EE639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74C71DD" w14:textId="77777777" w:rsidR="009F6175" w:rsidRPr="00EE6397" w:rsidRDefault="00EB56FF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6175" w:rsidRPr="00EE6397">
              <w:rPr>
                <w:sz w:val="24"/>
                <w:szCs w:val="24"/>
              </w:rPr>
              <w:t>0,0</w:t>
            </w:r>
          </w:p>
        </w:tc>
        <w:tc>
          <w:tcPr>
            <w:tcW w:w="3565" w:type="dxa"/>
            <w:shd w:val="clear" w:color="auto" w:fill="auto"/>
          </w:tcPr>
          <w:p w14:paraId="6AB8F071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Налагодження нових контактів  з інвесторами і торговими партнерами, зростання інтересу інвесторів до залучення капіталу в економіку громади</w:t>
            </w:r>
          </w:p>
        </w:tc>
      </w:tr>
      <w:tr w:rsidR="009F6175" w:rsidRPr="00EE6397" w14:paraId="36EDAF4D" w14:textId="77777777" w:rsidTr="007273C8">
        <w:trPr>
          <w:trHeight w:val="1984"/>
        </w:trPr>
        <w:tc>
          <w:tcPr>
            <w:tcW w:w="817" w:type="dxa"/>
            <w:shd w:val="clear" w:color="auto" w:fill="auto"/>
          </w:tcPr>
          <w:p w14:paraId="48D8092D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14:paraId="22E4DD44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Участь та представлення інвестиційного потенціалу громади на інвестиційних форумах, виставках, конференціях, семінарах, круглих столах в Україні і за кордоном та інших заходах міжнародного характеру</w:t>
            </w:r>
          </w:p>
        </w:tc>
        <w:tc>
          <w:tcPr>
            <w:tcW w:w="1276" w:type="dxa"/>
            <w:shd w:val="clear" w:color="auto" w:fill="auto"/>
          </w:tcPr>
          <w:p w14:paraId="41092BFB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1A2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17E91174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634F5DBD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 w:rsidRPr="0007465E"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76CC0A40" w14:textId="77777777" w:rsidR="009F6175" w:rsidRPr="00EE6397" w:rsidRDefault="009F6175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0CB23D5A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14:paraId="2CE8622A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60,0</w:t>
            </w:r>
          </w:p>
        </w:tc>
        <w:tc>
          <w:tcPr>
            <w:tcW w:w="3565" w:type="dxa"/>
            <w:shd w:val="clear" w:color="auto" w:fill="auto"/>
          </w:tcPr>
          <w:p w14:paraId="6A0AAF23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Налагодження нових контактів  з інвесторами і торговими партнерами, зростання інтересу інвесторів до залучення капіталу в економіку громади</w:t>
            </w:r>
          </w:p>
        </w:tc>
      </w:tr>
      <w:tr w:rsidR="00FA4F05" w:rsidRPr="00EE6397" w14:paraId="3CCAC3E6" w14:textId="77777777" w:rsidTr="008D0B56">
        <w:tc>
          <w:tcPr>
            <w:tcW w:w="15580" w:type="dxa"/>
            <w:gridSpan w:val="9"/>
            <w:shd w:val="clear" w:color="auto" w:fill="auto"/>
          </w:tcPr>
          <w:p w14:paraId="576AF1CA" w14:textId="77777777" w:rsidR="00FA4F05" w:rsidRPr="00EE6397" w:rsidRDefault="00FA4F05" w:rsidP="00927DCF">
            <w:pPr>
              <w:pStyle w:val="af0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EE6397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Створення сприятливих умов для активізації та розвитку інвестиційної діяльності</w:t>
            </w:r>
          </w:p>
        </w:tc>
      </w:tr>
      <w:tr w:rsidR="009F6175" w:rsidRPr="00EE6397" w14:paraId="1EB995E6" w14:textId="77777777" w:rsidTr="007273C8">
        <w:tc>
          <w:tcPr>
            <w:tcW w:w="817" w:type="dxa"/>
            <w:shd w:val="clear" w:color="auto" w:fill="auto"/>
          </w:tcPr>
          <w:p w14:paraId="49CA2F83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3.1</w:t>
            </w:r>
          </w:p>
        </w:tc>
        <w:tc>
          <w:tcPr>
            <w:tcW w:w="2835" w:type="dxa"/>
            <w:shd w:val="clear" w:color="auto" w:fill="auto"/>
          </w:tcPr>
          <w:p w14:paraId="6C8D9013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та підтримання діяльності Інвестиційного порталу</w:t>
            </w:r>
          </w:p>
        </w:tc>
        <w:tc>
          <w:tcPr>
            <w:tcW w:w="1276" w:type="dxa"/>
            <w:shd w:val="clear" w:color="auto" w:fill="auto"/>
          </w:tcPr>
          <w:p w14:paraId="0DDD20CA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6AF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773FB0D5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</w:t>
            </w:r>
          </w:p>
        </w:tc>
        <w:tc>
          <w:tcPr>
            <w:tcW w:w="1559" w:type="dxa"/>
            <w:shd w:val="clear" w:color="auto" w:fill="auto"/>
          </w:tcPr>
          <w:p w14:paraId="616FD835" w14:textId="77777777" w:rsidR="009F6175" w:rsidRPr="00EE6397" w:rsidRDefault="009F6175" w:rsidP="009F6175">
            <w:pPr>
              <w:pStyle w:val="TableParagraph"/>
              <w:spacing w:line="242" w:lineRule="auto"/>
              <w:ind w:right="471"/>
              <w:rPr>
                <w:sz w:val="24"/>
                <w:szCs w:val="24"/>
              </w:rPr>
            </w:pPr>
            <w:r>
              <w:rPr>
                <w:color w:val="000009"/>
                <w:spacing w:val="-1"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shd w:val="clear" w:color="auto" w:fill="auto"/>
          </w:tcPr>
          <w:p w14:paraId="1AC65AC6" w14:textId="77777777" w:rsidR="009F6175" w:rsidRPr="00EE6397" w:rsidRDefault="00EB56FF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46951886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shd w:val="clear" w:color="auto" w:fill="auto"/>
          </w:tcPr>
          <w:p w14:paraId="60DAA82A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20,0</w:t>
            </w:r>
          </w:p>
        </w:tc>
        <w:tc>
          <w:tcPr>
            <w:tcW w:w="3565" w:type="dxa"/>
            <w:shd w:val="clear" w:color="auto" w:fill="auto"/>
          </w:tcPr>
          <w:p w14:paraId="3F724B25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Поліпшення поінформованості серед інвесторів</w:t>
            </w:r>
          </w:p>
        </w:tc>
      </w:tr>
      <w:tr w:rsidR="009F6175" w:rsidRPr="00EE6397" w14:paraId="49F54357" w14:textId="77777777" w:rsidTr="007273C8">
        <w:tc>
          <w:tcPr>
            <w:tcW w:w="817" w:type="dxa"/>
            <w:shd w:val="clear" w:color="auto" w:fill="auto"/>
          </w:tcPr>
          <w:p w14:paraId="50B848A8" w14:textId="77777777" w:rsidR="009F6175" w:rsidRPr="00EE6397" w:rsidRDefault="009F6175" w:rsidP="009F617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3.2</w:t>
            </w:r>
          </w:p>
        </w:tc>
        <w:tc>
          <w:tcPr>
            <w:tcW w:w="2835" w:type="dxa"/>
            <w:shd w:val="clear" w:color="auto" w:fill="auto"/>
          </w:tcPr>
          <w:p w14:paraId="48C84666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Освоєння території індустріального парку «Долина»</w:t>
            </w:r>
          </w:p>
        </w:tc>
        <w:tc>
          <w:tcPr>
            <w:tcW w:w="1276" w:type="dxa"/>
            <w:shd w:val="clear" w:color="auto" w:fill="auto"/>
          </w:tcPr>
          <w:p w14:paraId="46418A13" w14:textId="77777777" w:rsidR="009F6175" w:rsidRPr="00EE6397" w:rsidRDefault="009F6175" w:rsidP="009F617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6AFE">
              <w:rPr>
                <w:sz w:val="24"/>
                <w:szCs w:val="24"/>
              </w:rPr>
              <w:t>2026–2028 роки</w:t>
            </w:r>
          </w:p>
        </w:tc>
        <w:tc>
          <w:tcPr>
            <w:tcW w:w="2126" w:type="dxa"/>
            <w:shd w:val="clear" w:color="auto" w:fill="auto"/>
          </w:tcPr>
          <w:p w14:paraId="5B5ADEA1" w14:textId="77777777" w:rsidR="009F6175" w:rsidRPr="00EE6397" w:rsidRDefault="009F6175" w:rsidP="009F6175">
            <w:pPr>
              <w:pStyle w:val="TableParagraph"/>
              <w:spacing w:line="274" w:lineRule="exact"/>
              <w:ind w:right="468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Долинська міська рада</w:t>
            </w:r>
            <w:r>
              <w:rPr>
                <w:sz w:val="24"/>
                <w:szCs w:val="24"/>
              </w:rPr>
              <w:t>, управління економіки, КП «Долина-Інвест»</w:t>
            </w:r>
          </w:p>
        </w:tc>
        <w:tc>
          <w:tcPr>
            <w:tcW w:w="1559" w:type="dxa"/>
            <w:shd w:val="clear" w:color="auto" w:fill="auto"/>
          </w:tcPr>
          <w:p w14:paraId="481BBDA0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134" w:type="dxa"/>
            <w:shd w:val="clear" w:color="auto" w:fill="auto"/>
          </w:tcPr>
          <w:p w14:paraId="6B46759E" w14:textId="77777777" w:rsidR="009F6175" w:rsidRPr="00EE6397" w:rsidRDefault="009F6175" w:rsidP="009F6175">
            <w:pPr>
              <w:pStyle w:val="TableParagraph"/>
              <w:spacing w:line="268" w:lineRule="exact"/>
              <w:ind w:right="20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91B2E14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2C37C85" w14:textId="77777777" w:rsidR="009F6175" w:rsidRPr="00EE6397" w:rsidRDefault="009F6175" w:rsidP="009F6175">
            <w:pPr>
              <w:pStyle w:val="TableParagraph"/>
              <w:spacing w:line="268" w:lineRule="exact"/>
              <w:ind w:right="211"/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-</w:t>
            </w:r>
          </w:p>
        </w:tc>
        <w:tc>
          <w:tcPr>
            <w:tcW w:w="3565" w:type="dxa"/>
            <w:shd w:val="clear" w:color="auto" w:fill="auto"/>
          </w:tcPr>
          <w:p w14:paraId="508CF08D" w14:textId="77777777" w:rsidR="009F6175" w:rsidRPr="00EE6397" w:rsidRDefault="009F6175" w:rsidP="009F6175">
            <w:pPr>
              <w:rPr>
                <w:sz w:val="24"/>
                <w:szCs w:val="24"/>
              </w:rPr>
            </w:pPr>
            <w:r w:rsidRPr="00EE6397">
              <w:rPr>
                <w:sz w:val="24"/>
                <w:szCs w:val="24"/>
              </w:rPr>
              <w:t>Створення нових робочих місць і нарощення обсягів платежів до бюджетів</w:t>
            </w:r>
          </w:p>
        </w:tc>
      </w:tr>
      <w:tr w:rsidR="00A87E35" w:rsidRPr="00EE6397" w14:paraId="725D4CE8" w14:textId="77777777" w:rsidTr="007273C8">
        <w:tc>
          <w:tcPr>
            <w:tcW w:w="817" w:type="dxa"/>
            <w:shd w:val="clear" w:color="auto" w:fill="auto"/>
          </w:tcPr>
          <w:p w14:paraId="61252C95" w14:textId="77777777" w:rsidR="00A87E35" w:rsidRPr="00EE6397" w:rsidRDefault="00A87E35" w:rsidP="00927DCF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2C3102" w14:textId="77777777" w:rsidR="00A87E35" w:rsidRPr="00EE6397" w:rsidRDefault="00A87E35" w:rsidP="00FA4F05">
            <w:pPr>
              <w:rPr>
                <w:b/>
                <w:sz w:val="24"/>
                <w:szCs w:val="24"/>
              </w:rPr>
            </w:pPr>
            <w:r w:rsidRPr="00EE6397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shd w:val="clear" w:color="auto" w:fill="auto"/>
          </w:tcPr>
          <w:p w14:paraId="3C61149C" w14:textId="77777777" w:rsidR="00A87E35" w:rsidRPr="00EE6397" w:rsidRDefault="00A87E35" w:rsidP="00927DCF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3607A50" w14:textId="77777777" w:rsidR="00A87E35" w:rsidRPr="00EE6397" w:rsidRDefault="00A87E35" w:rsidP="00927DCF">
            <w:pPr>
              <w:pStyle w:val="TableParagraph"/>
              <w:spacing w:line="274" w:lineRule="exact"/>
              <w:ind w:right="46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7414081" w14:textId="77777777" w:rsidR="00A87E35" w:rsidRPr="00EE6397" w:rsidRDefault="00A87E35" w:rsidP="00927DCF">
            <w:pPr>
              <w:pStyle w:val="TableParagraph"/>
              <w:spacing w:line="242" w:lineRule="auto"/>
              <w:ind w:right="471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546F00" w14:textId="77777777" w:rsidR="00A87E35" w:rsidRPr="00EE6397" w:rsidRDefault="008F60D7" w:rsidP="00E55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3B485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33408C" w14:textId="77777777" w:rsidR="00A87E35" w:rsidRPr="00EE6397" w:rsidRDefault="008F60D7" w:rsidP="00E55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  <w:r w:rsidR="003B485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4003EA" w14:textId="77777777" w:rsidR="00A87E35" w:rsidRPr="00EE6397" w:rsidRDefault="008F60D7" w:rsidP="00E552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3B485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565" w:type="dxa"/>
            <w:shd w:val="clear" w:color="auto" w:fill="auto"/>
          </w:tcPr>
          <w:p w14:paraId="7AE305AA" w14:textId="77777777" w:rsidR="00A87E35" w:rsidRPr="00EE6397" w:rsidRDefault="00A87E35" w:rsidP="00FA4F05">
            <w:pPr>
              <w:rPr>
                <w:b/>
                <w:sz w:val="24"/>
                <w:szCs w:val="24"/>
              </w:rPr>
            </w:pPr>
          </w:p>
        </w:tc>
      </w:tr>
    </w:tbl>
    <w:p w14:paraId="005C4DC1" w14:textId="77777777" w:rsidR="00FA4F05" w:rsidRPr="00F51E43" w:rsidRDefault="00FA4F05" w:rsidP="009C78D3">
      <w:pPr>
        <w:rPr>
          <w:sz w:val="2"/>
          <w:szCs w:val="2"/>
        </w:rPr>
      </w:pPr>
    </w:p>
    <w:sectPr w:rsidR="00FA4F05" w:rsidRPr="00F51E43" w:rsidSect="00A93832">
      <w:pgSz w:w="16838" w:h="11906" w:orient="landscape"/>
      <w:pgMar w:top="158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C33C" w14:textId="77777777" w:rsidR="009E1955" w:rsidRDefault="009E1955">
      <w:r>
        <w:separator/>
      </w:r>
    </w:p>
  </w:endnote>
  <w:endnote w:type="continuationSeparator" w:id="0">
    <w:p w14:paraId="385571D7" w14:textId="77777777" w:rsidR="009E1955" w:rsidRDefault="009E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59C4" w14:textId="77777777" w:rsidR="009E1955" w:rsidRDefault="009E1955">
      <w:r>
        <w:separator/>
      </w:r>
    </w:p>
  </w:footnote>
  <w:footnote w:type="continuationSeparator" w:id="0">
    <w:p w14:paraId="70AC065E" w14:textId="77777777" w:rsidR="009E1955" w:rsidRDefault="009E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23F2" w14:textId="77777777" w:rsidR="00FA4F05" w:rsidRDefault="00FA4F05" w:rsidP="009D53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B0E204" w14:textId="77777777" w:rsidR="00FA4F05" w:rsidRDefault="00FA4F05" w:rsidP="00CB174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2635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E921879" w14:textId="7794DD8D" w:rsidR="005B480C" w:rsidRPr="00A93832" w:rsidRDefault="00A93832" w:rsidP="00A93832">
        <w:pPr>
          <w:pStyle w:val="a8"/>
          <w:jc w:val="center"/>
          <w:rPr>
            <w:sz w:val="24"/>
            <w:szCs w:val="24"/>
          </w:rPr>
        </w:pPr>
        <w:r w:rsidRPr="00A93832">
          <w:rPr>
            <w:sz w:val="24"/>
            <w:szCs w:val="24"/>
          </w:rPr>
          <w:fldChar w:fldCharType="begin"/>
        </w:r>
        <w:r w:rsidRPr="00A93832">
          <w:rPr>
            <w:sz w:val="24"/>
            <w:szCs w:val="24"/>
          </w:rPr>
          <w:instrText>PAGE   \* MERGEFORMAT</w:instrText>
        </w:r>
        <w:r w:rsidRPr="00A93832">
          <w:rPr>
            <w:sz w:val="24"/>
            <w:szCs w:val="24"/>
          </w:rPr>
          <w:fldChar w:fldCharType="separate"/>
        </w:r>
        <w:r w:rsidR="001F34E0" w:rsidRPr="001F34E0">
          <w:rPr>
            <w:noProof/>
            <w:sz w:val="24"/>
            <w:szCs w:val="24"/>
            <w:lang w:val="uk-UA"/>
          </w:rPr>
          <w:t>2</w:t>
        </w:r>
        <w:r w:rsidRPr="00A9383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color="window">
        <v:imagedata r:id="rId1" o:title=""/>
      </v:shape>
    </w:pict>
  </w:numPicBullet>
  <w:abstractNum w:abstractNumId="0" w15:restartNumberingAfterBreak="0">
    <w:nsid w:val="176543F7"/>
    <w:multiLevelType w:val="hybridMultilevel"/>
    <w:tmpl w:val="2168F04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F26"/>
    <w:multiLevelType w:val="hybridMultilevel"/>
    <w:tmpl w:val="451820EA"/>
    <w:lvl w:ilvl="0" w:tplc="D89EB79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B16209"/>
    <w:multiLevelType w:val="hybridMultilevel"/>
    <w:tmpl w:val="5D3650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77DD"/>
    <w:multiLevelType w:val="hybridMultilevel"/>
    <w:tmpl w:val="CF9C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3508C"/>
    <w:multiLevelType w:val="hybridMultilevel"/>
    <w:tmpl w:val="95D203C2"/>
    <w:lvl w:ilvl="0" w:tplc="9D7E9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E90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AC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059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F41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ED3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70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6A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2C1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DFD"/>
    <w:multiLevelType w:val="hybridMultilevel"/>
    <w:tmpl w:val="941C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2B4708"/>
    <w:multiLevelType w:val="hybridMultilevel"/>
    <w:tmpl w:val="6D48C79C"/>
    <w:lvl w:ilvl="0" w:tplc="AEBAA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47CF1"/>
    <w:multiLevelType w:val="hybridMultilevel"/>
    <w:tmpl w:val="5D66A2F2"/>
    <w:lvl w:ilvl="0" w:tplc="B7EC8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05E0F"/>
    <w:multiLevelType w:val="hybridMultilevel"/>
    <w:tmpl w:val="2F263AD6"/>
    <w:lvl w:ilvl="0" w:tplc="AEBAAE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4E2A15"/>
    <w:multiLevelType w:val="hybridMultilevel"/>
    <w:tmpl w:val="2424E0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C3BE7"/>
    <w:multiLevelType w:val="hybridMultilevel"/>
    <w:tmpl w:val="B70CCA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A6DE5"/>
    <w:multiLevelType w:val="hybridMultilevel"/>
    <w:tmpl w:val="5D66A2F2"/>
    <w:lvl w:ilvl="0" w:tplc="B7EC8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79"/>
    <w:rsid w:val="0000555A"/>
    <w:rsid w:val="00011552"/>
    <w:rsid w:val="00017F08"/>
    <w:rsid w:val="000349E2"/>
    <w:rsid w:val="0004185B"/>
    <w:rsid w:val="00045CAC"/>
    <w:rsid w:val="0004653A"/>
    <w:rsid w:val="00052DF8"/>
    <w:rsid w:val="00062AEB"/>
    <w:rsid w:val="00067527"/>
    <w:rsid w:val="00073FDE"/>
    <w:rsid w:val="000750F8"/>
    <w:rsid w:val="00085369"/>
    <w:rsid w:val="0009304B"/>
    <w:rsid w:val="00097C67"/>
    <w:rsid w:val="00097C9D"/>
    <w:rsid w:val="000A2DCA"/>
    <w:rsid w:val="000A4706"/>
    <w:rsid w:val="000B50A5"/>
    <w:rsid w:val="000B7434"/>
    <w:rsid w:val="000C756F"/>
    <w:rsid w:val="000C7E70"/>
    <w:rsid w:val="000D06E4"/>
    <w:rsid w:val="000D0912"/>
    <w:rsid w:val="000D6ED2"/>
    <w:rsid w:val="000E266A"/>
    <w:rsid w:val="000E30EC"/>
    <w:rsid w:val="000E60D9"/>
    <w:rsid w:val="000F6DC5"/>
    <w:rsid w:val="00100C58"/>
    <w:rsid w:val="0010116E"/>
    <w:rsid w:val="001045ED"/>
    <w:rsid w:val="00110DF6"/>
    <w:rsid w:val="001118F5"/>
    <w:rsid w:val="00112236"/>
    <w:rsid w:val="0012043F"/>
    <w:rsid w:val="00121806"/>
    <w:rsid w:val="00133C8E"/>
    <w:rsid w:val="00146536"/>
    <w:rsid w:val="00147CFE"/>
    <w:rsid w:val="001507A4"/>
    <w:rsid w:val="001514A0"/>
    <w:rsid w:val="00151E5F"/>
    <w:rsid w:val="00152E9B"/>
    <w:rsid w:val="001531AD"/>
    <w:rsid w:val="001532D3"/>
    <w:rsid w:val="00155E09"/>
    <w:rsid w:val="00170115"/>
    <w:rsid w:val="00174A8D"/>
    <w:rsid w:val="001910B9"/>
    <w:rsid w:val="001B10B8"/>
    <w:rsid w:val="001C4609"/>
    <w:rsid w:val="001C6EBB"/>
    <w:rsid w:val="001D0BA7"/>
    <w:rsid w:val="001D2899"/>
    <w:rsid w:val="001D3FC6"/>
    <w:rsid w:val="001E73E6"/>
    <w:rsid w:val="001F34E0"/>
    <w:rsid w:val="001F57A9"/>
    <w:rsid w:val="001F5D2C"/>
    <w:rsid w:val="00204B95"/>
    <w:rsid w:val="0021496B"/>
    <w:rsid w:val="00216B94"/>
    <w:rsid w:val="00220707"/>
    <w:rsid w:val="002211D1"/>
    <w:rsid w:val="002217CC"/>
    <w:rsid w:val="0023112D"/>
    <w:rsid w:val="0023212A"/>
    <w:rsid w:val="00234AEC"/>
    <w:rsid w:val="00235092"/>
    <w:rsid w:val="00242AEB"/>
    <w:rsid w:val="0025250A"/>
    <w:rsid w:val="00252553"/>
    <w:rsid w:val="00254823"/>
    <w:rsid w:val="00257666"/>
    <w:rsid w:val="0026047F"/>
    <w:rsid w:val="002631BC"/>
    <w:rsid w:val="0027225B"/>
    <w:rsid w:val="0028564D"/>
    <w:rsid w:val="0028729E"/>
    <w:rsid w:val="00287BF9"/>
    <w:rsid w:val="0029466D"/>
    <w:rsid w:val="00295600"/>
    <w:rsid w:val="0029639A"/>
    <w:rsid w:val="002A18DC"/>
    <w:rsid w:val="002A6F24"/>
    <w:rsid w:val="002A7AA9"/>
    <w:rsid w:val="002B02F3"/>
    <w:rsid w:val="002B1021"/>
    <w:rsid w:val="002B27DA"/>
    <w:rsid w:val="002B417D"/>
    <w:rsid w:val="002B7A97"/>
    <w:rsid w:val="002C0702"/>
    <w:rsid w:val="002C0866"/>
    <w:rsid w:val="002D0EAD"/>
    <w:rsid w:val="002D3660"/>
    <w:rsid w:val="002D7006"/>
    <w:rsid w:val="002D7FF9"/>
    <w:rsid w:val="002E01BB"/>
    <w:rsid w:val="002E54DB"/>
    <w:rsid w:val="002F20C8"/>
    <w:rsid w:val="002F2191"/>
    <w:rsid w:val="003000BD"/>
    <w:rsid w:val="003014A2"/>
    <w:rsid w:val="00304CB9"/>
    <w:rsid w:val="00325FCF"/>
    <w:rsid w:val="00327173"/>
    <w:rsid w:val="003355D2"/>
    <w:rsid w:val="00336B3C"/>
    <w:rsid w:val="00354C6A"/>
    <w:rsid w:val="003605C0"/>
    <w:rsid w:val="00371417"/>
    <w:rsid w:val="00372D58"/>
    <w:rsid w:val="00376531"/>
    <w:rsid w:val="0038307C"/>
    <w:rsid w:val="00386A33"/>
    <w:rsid w:val="00387CD8"/>
    <w:rsid w:val="00394CD7"/>
    <w:rsid w:val="003B4854"/>
    <w:rsid w:val="003B515C"/>
    <w:rsid w:val="003B78A6"/>
    <w:rsid w:val="003C0257"/>
    <w:rsid w:val="003C0E42"/>
    <w:rsid w:val="003C0E5B"/>
    <w:rsid w:val="003D0217"/>
    <w:rsid w:val="003D1AC3"/>
    <w:rsid w:val="003D1DC6"/>
    <w:rsid w:val="003E1168"/>
    <w:rsid w:val="003E1C41"/>
    <w:rsid w:val="003E288F"/>
    <w:rsid w:val="003F1502"/>
    <w:rsid w:val="003F42CB"/>
    <w:rsid w:val="004014D4"/>
    <w:rsid w:val="00420C13"/>
    <w:rsid w:val="00420C93"/>
    <w:rsid w:val="00422D37"/>
    <w:rsid w:val="00426DA0"/>
    <w:rsid w:val="004316C0"/>
    <w:rsid w:val="00436E17"/>
    <w:rsid w:val="00442A56"/>
    <w:rsid w:val="00446F6C"/>
    <w:rsid w:val="00451217"/>
    <w:rsid w:val="0045177A"/>
    <w:rsid w:val="004551E9"/>
    <w:rsid w:val="00465602"/>
    <w:rsid w:val="00486178"/>
    <w:rsid w:val="00487EAC"/>
    <w:rsid w:val="00491164"/>
    <w:rsid w:val="004A1B9C"/>
    <w:rsid w:val="004A2616"/>
    <w:rsid w:val="004A38AB"/>
    <w:rsid w:val="004A50EA"/>
    <w:rsid w:val="004A7432"/>
    <w:rsid w:val="004A7D92"/>
    <w:rsid w:val="004B582D"/>
    <w:rsid w:val="004C0C9E"/>
    <w:rsid w:val="004C1AF8"/>
    <w:rsid w:val="004C1F7F"/>
    <w:rsid w:val="004C2E36"/>
    <w:rsid w:val="004D109F"/>
    <w:rsid w:val="004D7D61"/>
    <w:rsid w:val="004E1604"/>
    <w:rsid w:val="004E5C2E"/>
    <w:rsid w:val="004E7993"/>
    <w:rsid w:val="004F5DCF"/>
    <w:rsid w:val="00505C79"/>
    <w:rsid w:val="00511FDF"/>
    <w:rsid w:val="0051289B"/>
    <w:rsid w:val="005301BA"/>
    <w:rsid w:val="00547CDC"/>
    <w:rsid w:val="00553814"/>
    <w:rsid w:val="005574CB"/>
    <w:rsid w:val="0056772A"/>
    <w:rsid w:val="00571EB4"/>
    <w:rsid w:val="00572229"/>
    <w:rsid w:val="00573CCE"/>
    <w:rsid w:val="00581EE6"/>
    <w:rsid w:val="00585934"/>
    <w:rsid w:val="005A7D2F"/>
    <w:rsid w:val="005B1DB1"/>
    <w:rsid w:val="005B2737"/>
    <w:rsid w:val="005B2FEA"/>
    <w:rsid w:val="005B480C"/>
    <w:rsid w:val="005B735A"/>
    <w:rsid w:val="005C28CD"/>
    <w:rsid w:val="005C2F7F"/>
    <w:rsid w:val="005C33B4"/>
    <w:rsid w:val="005C6477"/>
    <w:rsid w:val="005C7FBD"/>
    <w:rsid w:val="005E19FD"/>
    <w:rsid w:val="005E3B44"/>
    <w:rsid w:val="005F0856"/>
    <w:rsid w:val="00602B63"/>
    <w:rsid w:val="00604D77"/>
    <w:rsid w:val="00607BCC"/>
    <w:rsid w:val="0061196D"/>
    <w:rsid w:val="00632D5C"/>
    <w:rsid w:val="006412FF"/>
    <w:rsid w:val="00642218"/>
    <w:rsid w:val="006636B3"/>
    <w:rsid w:val="00665042"/>
    <w:rsid w:val="00672AC4"/>
    <w:rsid w:val="00674B0A"/>
    <w:rsid w:val="006808F6"/>
    <w:rsid w:val="006827D3"/>
    <w:rsid w:val="006847DA"/>
    <w:rsid w:val="00685863"/>
    <w:rsid w:val="006956BF"/>
    <w:rsid w:val="006A486C"/>
    <w:rsid w:val="006B3E4C"/>
    <w:rsid w:val="006B70B5"/>
    <w:rsid w:val="006C40FE"/>
    <w:rsid w:val="006E0B3D"/>
    <w:rsid w:val="006E4BF8"/>
    <w:rsid w:val="006E4E5B"/>
    <w:rsid w:val="006E4FDA"/>
    <w:rsid w:val="006F1954"/>
    <w:rsid w:val="006F3257"/>
    <w:rsid w:val="00706D5B"/>
    <w:rsid w:val="007130FA"/>
    <w:rsid w:val="00725A22"/>
    <w:rsid w:val="007273C8"/>
    <w:rsid w:val="00727518"/>
    <w:rsid w:val="00735795"/>
    <w:rsid w:val="0074433C"/>
    <w:rsid w:val="00747F20"/>
    <w:rsid w:val="00751676"/>
    <w:rsid w:val="0075254D"/>
    <w:rsid w:val="00761200"/>
    <w:rsid w:val="00762D12"/>
    <w:rsid w:val="00792D49"/>
    <w:rsid w:val="007A19DC"/>
    <w:rsid w:val="007B635A"/>
    <w:rsid w:val="007C4288"/>
    <w:rsid w:val="007D299C"/>
    <w:rsid w:val="007D3508"/>
    <w:rsid w:val="007D5481"/>
    <w:rsid w:val="007E4ADB"/>
    <w:rsid w:val="007E4DDE"/>
    <w:rsid w:val="007F11AE"/>
    <w:rsid w:val="007F604C"/>
    <w:rsid w:val="007F74AF"/>
    <w:rsid w:val="007F7D04"/>
    <w:rsid w:val="00801D81"/>
    <w:rsid w:val="00814CE0"/>
    <w:rsid w:val="00825471"/>
    <w:rsid w:val="0083640D"/>
    <w:rsid w:val="00845AD1"/>
    <w:rsid w:val="00847927"/>
    <w:rsid w:val="0085453B"/>
    <w:rsid w:val="00860B38"/>
    <w:rsid w:val="00863A85"/>
    <w:rsid w:val="00880520"/>
    <w:rsid w:val="00885360"/>
    <w:rsid w:val="0089103D"/>
    <w:rsid w:val="00895E83"/>
    <w:rsid w:val="008A3B65"/>
    <w:rsid w:val="008A3DD8"/>
    <w:rsid w:val="008A76AD"/>
    <w:rsid w:val="008B12E1"/>
    <w:rsid w:val="008B4E79"/>
    <w:rsid w:val="008C6F1D"/>
    <w:rsid w:val="008D0B56"/>
    <w:rsid w:val="008D2469"/>
    <w:rsid w:val="008D25C7"/>
    <w:rsid w:val="008D4C8E"/>
    <w:rsid w:val="008E251A"/>
    <w:rsid w:val="008E2FAF"/>
    <w:rsid w:val="008E4468"/>
    <w:rsid w:val="008F132B"/>
    <w:rsid w:val="008F1CFC"/>
    <w:rsid w:val="008F4546"/>
    <w:rsid w:val="008F60D7"/>
    <w:rsid w:val="008F7625"/>
    <w:rsid w:val="008F7F65"/>
    <w:rsid w:val="009018F1"/>
    <w:rsid w:val="00904332"/>
    <w:rsid w:val="00911A80"/>
    <w:rsid w:val="00915A27"/>
    <w:rsid w:val="009173D3"/>
    <w:rsid w:val="00927DCF"/>
    <w:rsid w:val="00941636"/>
    <w:rsid w:val="00942CB4"/>
    <w:rsid w:val="00945EBF"/>
    <w:rsid w:val="0095024C"/>
    <w:rsid w:val="00954C5C"/>
    <w:rsid w:val="009563EC"/>
    <w:rsid w:val="00960437"/>
    <w:rsid w:val="00965546"/>
    <w:rsid w:val="0097061E"/>
    <w:rsid w:val="0097493D"/>
    <w:rsid w:val="00980560"/>
    <w:rsid w:val="00981921"/>
    <w:rsid w:val="0099144E"/>
    <w:rsid w:val="00997F22"/>
    <w:rsid w:val="009A0B1E"/>
    <w:rsid w:val="009A5FBA"/>
    <w:rsid w:val="009A7D08"/>
    <w:rsid w:val="009A7F9A"/>
    <w:rsid w:val="009B4112"/>
    <w:rsid w:val="009B6458"/>
    <w:rsid w:val="009C5010"/>
    <w:rsid w:val="009C78D3"/>
    <w:rsid w:val="009D0F56"/>
    <w:rsid w:val="009D40B1"/>
    <w:rsid w:val="009D53C2"/>
    <w:rsid w:val="009E1955"/>
    <w:rsid w:val="009E31AF"/>
    <w:rsid w:val="009E4D6E"/>
    <w:rsid w:val="009E68F1"/>
    <w:rsid w:val="009E78EC"/>
    <w:rsid w:val="009F1160"/>
    <w:rsid w:val="009F3E65"/>
    <w:rsid w:val="009F5AFD"/>
    <w:rsid w:val="009F6175"/>
    <w:rsid w:val="00A02F40"/>
    <w:rsid w:val="00A16272"/>
    <w:rsid w:val="00A21738"/>
    <w:rsid w:val="00A26CAF"/>
    <w:rsid w:val="00A31286"/>
    <w:rsid w:val="00A337AB"/>
    <w:rsid w:val="00A348BB"/>
    <w:rsid w:val="00A42FA1"/>
    <w:rsid w:val="00A44265"/>
    <w:rsid w:val="00A44F5C"/>
    <w:rsid w:val="00A544FA"/>
    <w:rsid w:val="00A577A4"/>
    <w:rsid w:val="00A74C6D"/>
    <w:rsid w:val="00A80723"/>
    <w:rsid w:val="00A85AF4"/>
    <w:rsid w:val="00A8622A"/>
    <w:rsid w:val="00A864C8"/>
    <w:rsid w:val="00A87E35"/>
    <w:rsid w:val="00A93832"/>
    <w:rsid w:val="00A97621"/>
    <w:rsid w:val="00AA5272"/>
    <w:rsid w:val="00AB09ED"/>
    <w:rsid w:val="00AB1639"/>
    <w:rsid w:val="00AC78B3"/>
    <w:rsid w:val="00AD1D52"/>
    <w:rsid w:val="00AD2221"/>
    <w:rsid w:val="00AD6DD5"/>
    <w:rsid w:val="00AE6189"/>
    <w:rsid w:val="00B10DE5"/>
    <w:rsid w:val="00B13467"/>
    <w:rsid w:val="00B23FCD"/>
    <w:rsid w:val="00B30F3B"/>
    <w:rsid w:val="00B35724"/>
    <w:rsid w:val="00B4710A"/>
    <w:rsid w:val="00B47578"/>
    <w:rsid w:val="00B52CBB"/>
    <w:rsid w:val="00B54BAB"/>
    <w:rsid w:val="00B62FAC"/>
    <w:rsid w:val="00B6761D"/>
    <w:rsid w:val="00B7196B"/>
    <w:rsid w:val="00B767FB"/>
    <w:rsid w:val="00B77234"/>
    <w:rsid w:val="00B80EB4"/>
    <w:rsid w:val="00B85199"/>
    <w:rsid w:val="00B92733"/>
    <w:rsid w:val="00BA3270"/>
    <w:rsid w:val="00BA712F"/>
    <w:rsid w:val="00BC1292"/>
    <w:rsid w:val="00BC2845"/>
    <w:rsid w:val="00BC4EE8"/>
    <w:rsid w:val="00BD196F"/>
    <w:rsid w:val="00BD66EF"/>
    <w:rsid w:val="00BD73BF"/>
    <w:rsid w:val="00BE719E"/>
    <w:rsid w:val="00C10C6B"/>
    <w:rsid w:val="00C2758C"/>
    <w:rsid w:val="00C30160"/>
    <w:rsid w:val="00C32A02"/>
    <w:rsid w:val="00C3362E"/>
    <w:rsid w:val="00C36E46"/>
    <w:rsid w:val="00C37D5D"/>
    <w:rsid w:val="00C46959"/>
    <w:rsid w:val="00C63871"/>
    <w:rsid w:val="00C65747"/>
    <w:rsid w:val="00C66373"/>
    <w:rsid w:val="00C7577F"/>
    <w:rsid w:val="00C75A3B"/>
    <w:rsid w:val="00C80152"/>
    <w:rsid w:val="00C82084"/>
    <w:rsid w:val="00C840CF"/>
    <w:rsid w:val="00C93DDE"/>
    <w:rsid w:val="00C96158"/>
    <w:rsid w:val="00CA0200"/>
    <w:rsid w:val="00CA76FE"/>
    <w:rsid w:val="00CB1748"/>
    <w:rsid w:val="00CB34D4"/>
    <w:rsid w:val="00CC43DB"/>
    <w:rsid w:val="00CD77A5"/>
    <w:rsid w:val="00CD7BA5"/>
    <w:rsid w:val="00CD7E4E"/>
    <w:rsid w:val="00CE15AD"/>
    <w:rsid w:val="00CF1098"/>
    <w:rsid w:val="00CF36A2"/>
    <w:rsid w:val="00D006FB"/>
    <w:rsid w:val="00D15D60"/>
    <w:rsid w:val="00D16002"/>
    <w:rsid w:val="00D16D7D"/>
    <w:rsid w:val="00D173BB"/>
    <w:rsid w:val="00D22353"/>
    <w:rsid w:val="00D256E3"/>
    <w:rsid w:val="00D30616"/>
    <w:rsid w:val="00D37107"/>
    <w:rsid w:val="00D569DA"/>
    <w:rsid w:val="00D64DC3"/>
    <w:rsid w:val="00D703E9"/>
    <w:rsid w:val="00D7113D"/>
    <w:rsid w:val="00D75EE0"/>
    <w:rsid w:val="00D832F3"/>
    <w:rsid w:val="00D84627"/>
    <w:rsid w:val="00D94905"/>
    <w:rsid w:val="00D95BD1"/>
    <w:rsid w:val="00DA09F5"/>
    <w:rsid w:val="00DB6297"/>
    <w:rsid w:val="00DC1EB0"/>
    <w:rsid w:val="00DD0DBF"/>
    <w:rsid w:val="00DD62DF"/>
    <w:rsid w:val="00DD7915"/>
    <w:rsid w:val="00DF2495"/>
    <w:rsid w:val="00DF3608"/>
    <w:rsid w:val="00DF5E11"/>
    <w:rsid w:val="00DF7EDE"/>
    <w:rsid w:val="00E019C8"/>
    <w:rsid w:val="00E11901"/>
    <w:rsid w:val="00E23F7F"/>
    <w:rsid w:val="00E25264"/>
    <w:rsid w:val="00E27B35"/>
    <w:rsid w:val="00E413C0"/>
    <w:rsid w:val="00E434EB"/>
    <w:rsid w:val="00E46A89"/>
    <w:rsid w:val="00E50F02"/>
    <w:rsid w:val="00E50F7D"/>
    <w:rsid w:val="00E51072"/>
    <w:rsid w:val="00E55275"/>
    <w:rsid w:val="00E6572D"/>
    <w:rsid w:val="00E7032C"/>
    <w:rsid w:val="00E711B2"/>
    <w:rsid w:val="00E85E72"/>
    <w:rsid w:val="00E8766F"/>
    <w:rsid w:val="00E920E0"/>
    <w:rsid w:val="00EA0FB3"/>
    <w:rsid w:val="00EB42B6"/>
    <w:rsid w:val="00EB56FF"/>
    <w:rsid w:val="00EC2AB5"/>
    <w:rsid w:val="00EC2EE0"/>
    <w:rsid w:val="00EC40E2"/>
    <w:rsid w:val="00EC6E8B"/>
    <w:rsid w:val="00EE4A57"/>
    <w:rsid w:val="00EE6397"/>
    <w:rsid w:val="00EF5B6F"/>
    <w:rsid w:val="00EF6D85"/>
    <w:rsid w:val="00F0225D"/>
    <w:rsid w:val="00F043F7"/>
    <w:rsid w:val="00F0641C"/>
    <w:rsid w:val="00F24746"/>
    <w:rsid w:val="00F2582C"/>
    <w:rsid w:val="00F31092"/>
    <w:rsid w:val="00F34683"/>
    <w:rsid w:val="00F429F1"/>
    <w:rsid w:val="00F452B8"/>
    <w:rsid w:val="00F456A0"/>
    <w:rsid w:val="00F46996"/>
    <w:rsid w:val="00F51E43"/>
    <w:rsid w:val="00F52489"/>
    <w:rsid w:val="00F54F58"/>
    <w:rsid w:val="00F64CD5"/>
    <w:rsid w:val="00F74C11"/>
    <w:rsid w:val="00F808C9"/>
    <w:rsid w:val="00FA2553"/>
    <w:rsid w:val="00FA4F05"/>
    <w:rsid w:val="00FA5744"/>
    <w:rsid w:val="00FA6088"/>
    <w:rsid w:val="00FA6AB3"/>
    <w:rsid w:val="00FB4C4A"/>
    <w:rsid w:val="00FB5EFD"/>
    <w:rsid w:val="00FC02F8"/>
    <w:rsid w:val="00FD47D9"/>
    <w:rsid w:val="00FD490B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08F94"/>
  <w15:docId w15:val="{F73A698C-747C-444A-AF24-90F65248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79"/>
    <w:rPr>
      <w:rFonts w:eastAsia="Calibri"/>
      <w:lang w:val="uk-UA"/>
    </w:rPr>
  </w:style>
  <w:style w:type="paragraph" w:styleId="1">
    <w:name w:val="heading 1"/>
    <w:basedOn w:val="a"/>
    <w:next w:val="a0"/>
    <w:link w:val="10"/>
    <w:qFormat/>
    <w:rsid w:val="00505C79"/>
    <w:pPr>
      <w:keepNext/>
      <w:keepLines/>
      <w:spacing w:before="240" w:after="360" w:line="200" w:lineRule="atLeast"/>
      <w:jc w:val="center"/>
      <w:outlineLvl w:val="0"/>
    </w:pPr>
    <w:rPr>
      <w:rFonts w:ascii="Arial Black" w:hAnsi="Arial Black"/>
      <w:kern w:val="28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3640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3">
    <w:name w:val="p3"/>
    <w:basedOn w:val="a"/>
    <w:rsid w:val="00505C7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505C79"/>
    <w:pPr>
      <w:ind w:left="720"/>
      <w:contextualSpacing/>
    </w:pPr>
  </w:style>
  <w:style w:type="character" w:customStyle="1" w:styleId="10">
    <w:name w:val="Заголовок 1 Знак"/>
    <w:link w:val="1"/>
    <w:locked/>
    <w:rsid w:val="00505C79"/>
    <w:rPr>
      <w:rFonts w:ascii="Arial Black" w:eastAsia="Calibri" w:hAnsi="Arial Black"/>
      <w:kern w:val="28"/>
      <w:sz w:val="24"/>
      <w:lang w:val="uk-UA" w:eastAsia="ru-RU" w:bidi="ar-SA"/>
    </w:rPr>
  </w:style>
  <w:style w:type="paragraph" w:styleId="a0">
    <w:name w:val="Body Text"/>
    <w:basedOn w:val="a"/>
    <w:link w:val="a4"/>
    <w:rsid w:val="00505C79"/>
    <w:pPr>
      <w:spacing w:after="220" w:line="180" w:lineRule="atLeast"/>
      <w:ind w:firstLine="340"/>
      <w:jc w:val="both"/>
    </w:pPr>
    <w:rPr>
      <w:rFonts w:ascii="Arial" w:hAnsi="Arial"/>
    </w:rPr>
  </w:style>
  <w:style w:type="character" w:customStyle="1" w:styleId="a4">
    <w:name w:val="Основний текст Знак"/>
    <w:link w:val="a0"/>
    <w:locked/>
    <w:rsid w:val="00505C79"/>
    <w:rPr>
      <w:rFonts w:ascii="Arial" w:eastAsia="Calibri" w:hAnsi="Arial"/>
      <w:lang w:val="uk-UA" w:eastAsia="ru-RU" w:bidi="ar-SA"/>
    </w:rPr>
  </w:style>
  <w:style w:type="character" w:styleId="HTML">
    <w:name w:val="HTML Typewriter"/>
    <w:rsid w:val="00505C79"/>
    <w:rPr>
      <w:rFonts w:ascii="Courier New" w:hAnsi="Courier New" w:cs="Courier New"/>
      <w:sz w:val="20"/>
      <w:szCs w:val="20"/>
    </w:rPr>
  </w:style>
  <w:style w:type="paragraph" w:styleId="a5">
    <w:name w:val="Normal (Web)"/>
    <w:aliases w:val="Обычный (Web)"/>
    <w:basedOn w:val="a"/>
    <w:uiPriority w:val="99"/>
    <w:rsid w:val="00505C7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505C79"/>
    <w:pPr>
      <w:spacing w:after="120"/>
      <w:ind w:left="283"/>
    </w:pPr>
    <w:rPr>
      <w:sz w:val="24"/>
      <w:szCs w:val="24"/>
      <w:lang w:val="ru-RU"/>
    </w:rPr>
  </w:style>
  <w:style w:type="character" w:customStyle="1" w:styleId="a7">
    <w:name w:val="Основний текст з відступом Знак"/>
    <w:link w:val="a6"/>
    <w:locked/>
    <w:rsid w:val="00505C79"/>
    <w:rPr>
      <w:rFonts w:eastAsia="Calibri"/>
      <w:sz w:val="24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CB1748"/>
    <w:pPr>
      <w:tabs>
        <w:tab w:val="center" w:pos="4677"/>
        <w:tab w:val="right" w:pos="9355"/>
      </w:tabs>
    </w:pPr>
    <w:rPr>
      <w:lang w:val="x-none"/>
    </w:rPr>
  </w:style>
  <w:style w:type="character" w:styleId="aa">
    <w:name w:val="page number"/>
    <w:basedOn w:val="a1"/>
    <w:rsid w:val="00CB1748"/>
  </w:style>
  <w:style w:type="character" w:styleId="ab">
    <w:name w:val="Emphasis"/>
    <w:qFormat/>
    <w:rsid w:val="003355D2"/>
    <w:rPr>
      <w:i/>
      <w:iCs/>
    </w:rPr>
  </w:style>
  <w:style w:type="paragraph" w:styleId="ac">
    <w:name w:val="Balloon Text"/>
    <w:basedOn w:val="a"/>
    <w:link w:val="ad"/>
    <w:rsid w:val="005A7D2F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5A7D2F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footer"/>
    <w:basedOn w:val="a"/>
    <w:rsid w:val="009D53C2"/>
    <w:pPr>
      <w:tabs>
        <w:tab w:val="center" w:pos="4677"/>
        <w:tab w:val="right" w:pos="9355"/>
      </w:tabs>
    </w:pPr>
  </w:style>
  <w:style w:type="paragraph" w:customStyle="1" w:styleId="12">
    <w:name w:val="Без интервала1"/>
    <w:rsid w:val="00B30F3B"/>
    <w:rPr>
      <w:rFonts w:ascii="Calibri" w:hAnsi="Calibri" w:cs="Calibri"/>
      <w:sz w:val="22"/>
      <w:szCs w:val="22"/>
      <w:lang w:val="uk-UA" w:eastAsia="en-US"/>
    </w:rPr>
  </w:style>
  <w:style w:type="paragraph" w:customStyle="1" w:styleId="13">
    <w:name w:val="Без интервала1"/>
    <w:rsid w:val="00B30F3B"/>
    <w:rPr>
      <w:rFonts w:ascii="Calibri" w:hAnsi="Calibri"/>
      <w:sz w:val="22"/>
      <w:szCs w:val="22"/>
      <w:lang w:val="uk-UA" w:eastAsia="uk-UA"/>
    </w:rPr>
  </w:style>
  <w:style w:type="character" w:styleId="af">
    <w:name w:val="Strong"/>
    <w:uiPriority w:val="22"/>
    <w:qFormat/>
    <w:rsid w:val="00B13467"/>
    <w:rPr>
      <w:b/>
      <w:bCs/>
    </w:rPr>
  </w:style>
  <w:style w:type="character" w:customStyle="1" w:styleId="apple-converted-space">
    <w:name w:val="apple-converted-space"/>
    <w:basedOn w:val="a1"/>
    <w:rsid w:val="00B13467"/>
  </w:style>
  <w:style w:type="character" w:customStyle="1" w:styleId="20">
    <w:name w:val="Заголовок 2 Знак"/>
    <w:link w:val="2"/>
    <w:semiHidden/>
    <w:rsid w:val="008364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762D1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62D1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/>
    </w:rPr>
  </w:style>
  <w:style w:type="table" w:styleId="af1">
    <w:name w:val="Table Grid"/>
    <w:basedOn w:val="a2"/>
    <w:uiPriority w:val="59"/>
    <w:rsid w:val="00762D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ій колонтитул Знак"/>
    <w:link w:val="a8"/>
    <w:uiPriority w:val="99"/>
    <w:rsid w:val="00372D58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5466-D96D-4BCF-8C1C-2DAD4081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11307</Words>
  <Characters>6445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Admin</cp:lastModifiedBy>
  <cp:revision>3</cp:revision>
  <cp:lastPrinted>2025-08-07T13:57:00Z</cp:lastPrinted>
  <dcterms:created xsi:type="dcterms:W3CDTF">2025-10-24T06:59:00Z</dcterms:created>
  <dcterms:modified xsi:type="dcterms:W3CDTF">2025-10-24T06:59:00Z</dcterms:modified>
</cp:coreProperties>
</file>