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3CF42C" w14:textId="77777777" w:rsidR="00BC0CE8" w:rsidRDefault="00AD543B">
      <w:pPr>
        <w:tabs>
          <w:tab w:val="left" w:pos="5529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Додаток до рішення міської ради</w:t>
      </w:r>
    </w:p>
    <w:p w14:paraId="0C6FF010" w14:textId="77E1F7C6" w:rsidR="00BC0CE8" w:rsidRDefault="00AD54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38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06666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від 26.12. 2025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highlight w:val="white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№ </w:t>
      </w:r>
      <w:r w:rsidR="00242F21">
        <w:rPr>
          <w:rFonts w:ascii="Times New Roman" w:eastAsia="Times New Roman" w:hAnsi="Times New Roman" w:cs="Times New Roman"/>
          <w:sz w:val="28"/>
          <w:szCs w:val="28"/>
          <w:highlight w:val="white"/>
          <w:lang w:val="uk-UA"/>
        </w:rPr>
        <w:t>4569</w:t>
      </w:r>
      <w:r w:rsidR="00E10BBD">
        <w:rPr>
          <w:rFonts w:ascii="Times New Roman" w:eastAsia="Times New Roman" w:hAnsi="Times New Roman" w:cs="Times New Roman"/>
          <w:sz w:val="28"/>
          <w:szCs w:val="28"/>
          <w:highlight w:val="white"/>
          <w:lang w:val="uk-UA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6</w:t>
      </w:r>
      <w:r w:rsidR="00E10BBD">
        <w:rPr>
          <w:rFonts w:ascii="Times New Roman" w:eastAsia="Times New Roman" w:hAnsi="Times New Roman" w:cs="Times New Roman"/>
          <w:sz w:val="28"/>
          <w:szCs w:val="28"/>
          <w:highlight w:val="white"/>
          <w:lang w:val="uk-UA"/>
        </w:rPr>
        <w:t>5</w:t>
      </w:r>
      <w:r w:rsidRPr="00E10BBD">
        <w:rPr>
          <w:rFonts w:ascii="Times New Roman" w:eastAsia="Times New Roman" w:hAnsi="Times New Roman" w:cs="Times New Roman"/>
          <w:sz w:val="28"/>
          <w:szCs w:val="28"/>
          <w:highlight w:val="white"/>
        </w:rPr>
        <w:t>/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202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</w:p>
    <w:p w14:paraId="3D595281" w14:textId="77777777" w:rsidR="00BC0CE8" w:rsidRDefault="00BC0CE8">
      <w:pPr>
        <w:jc w:val="center"/>
      </w:pPr>
    </w:p>
    <w:p w14:paraId="26BEFDA6" w14:textId="77777777" w:rsidR="00BC0CE8" w:rsidRDefault="00AD54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heading=h.deohvgt1rk8p" w:colFirst="0" w:colLast="0"/>
      <w:bookmarkEnd w:id="1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Перелік медикаментів</w:t>
      </w:r>
    </w:p>
    <w:p w14:paraId="08159A88" w14:textId="77777777" w:rsidR="00BC0CE8" w:rsidRDefault="00AD54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придбаних за кошти гуманітарної допомоги від </w:t>
      </w:r>
    </w:p>
    <w:p w14:paraId="3FD602FC" w14:textId="77777777" w:rsidR="00BC0CE8" w:rsidRDefault="00AD54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Шяуляйського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району (Литовська Республіка) для потреб КНП </w:t>
      </w:r>
    </w:p>
    <w:p w14:paraId="103D6480" w14:textId="77777777" w:rsidR="00BC0CE8" w:rsidRDefault="00AD54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«Долинська багатопрофільна лікарня» </w:t>
      </w:r>
    </w:p>
    <w:p w14:paraId="1E454C02" w14:textId="77777777" w:rsidR="00BC0CE8" w:rsidRDefault="00AD54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Долинської міської ради Івано-Франківської області</w:t>
      </w:r>
    </w:p>
    <w:p w14:paraId="6381A378" w14:textId="77777777" w:rsidR="00BC0CE8" w:rsidRDefault="00BC0C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F691C04" w14:textId="77777777" w:rsidR="00BC0CE8" w:rsidRDefault="00BC0C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tbl>
      <w:tblPr>
        <w:tblStyle w:val="af5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4"/>
        <w:gridCol w:w="3686"/>
        <w:gridCol w:w="1134"/>
        <w:gridCol w:w="992"/>
        <w:gridCol w:w="1559"/>
        <w:gridCol w:w="1559"/>
      </w:tblGrid>
      <w:tr w:rsidR="00E10BBD" w14:paraId="05DB8EC5" w14:textId="77777777" w:rsidTr="00E10BBD">
        <w:tc>
          <w:tcPr>
            <w:tcW w:w="704" w:type="dxa"/>
          </w:tcPr>
          <w:p w14:paraId="7E64B518" w14:textId="77777777" w:rsidR="00BC0CE8" w:rsidRPr="00E10BBD" w:rsidRDefault="00AD5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10B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№</w:t>
            </w:r>
          </w:p>
          <w:p w14:paraId="78844C6E" w14:textId="77777777" w:rsidR="00BC0CE8" w:rsidRDefault="00AD5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10B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з/п</w:t>
            </w:r>
          </w:p>
        </w:tc>
        <w:tc>
          <w:tcPr>
            <w:tcW w:w="3686" w:type="dxa"/>
          </w:tcPr>
          <w:p w14:paraId="06751BC3" w14:textId="77777777" w:rsidR="00BC0CE8" w:rsidRDefault="00AD5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Найменування</w:t>
            </w:r>
          </w:p>
        </w:tc>
        <w:tc>
          <w:tcPr>
            <w:tcW w:w="1134" w:type="dxa"/>
            <w:tcBorders>
              <w:right w:val="single" w:sz="4" w:space="0" w:color="000000"/>
            </w:tcBorders>
          </w:tcPr>
          <w:p w14:paraId="55B6CECC" w14:textId="77777777" w:rsidR="00BC0CE8" w:rsidRDefault="00AD5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Од. виміру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000000"/>
            </w:tcBorders>
          </w:tcPr>
          <w:p w14:paraId="61284279" w14:textId="77777777" w:rsidR="00BC0CE8" w:rsidRDefault="00AD5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К-сть</w:t>
            </w:r>
          </w:p>
        </w:tc>
        <w:tc>
          <w:tcPr>
            <w:tcW w:w="1559" w:type="dxa"/>
            <w:tcBorders>
              <w:left w:val="single" w:sz="4" w:space="0" w:color="000000"/>
              <w:right w:val="single" w:sz="4" w:space="0" w:color="000000"/>
            </w:tcBorders>
          </w:tcPr>
          <w:p w14:paraId="608AF80B" w14:textId="77777777" w:rsidR="00BC0CE8" w:rsidRDefault="00AD5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Ціни за одиницю з ПДВ, грн</w:t>
            </w:r>
          </w:p>
        </w:tc>
        <w:tc>
          <w:tcPr>
            <w:tcW w:w="1559" w:type="dxa"/>
            <w:tcBorders>
              <w:left w:val="single" w:sz="4" w:space="0" w:color="000000"/>
              <w:right w:val="single" w:sz="4" w:space="0" w:color="000000"/>
            </w:tcBorders>
          </w:tcPr>
          <w:p w14:paraId="4E5AA0E7" w14:textId="77777777" w:rsidR="00BC0CE8" w:rsidRDefault="00AD5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Загальна вартість з ПДВ, грн</w:t>
            </w:r>
          </w:p>
        </w:tc>
      </w:tr>
      <w:tr w:rsidR="00E10BBD" w14:paraId="5C6F6F8C" w14:textId="77777777" w:rsidTr="00E10BBD">
        <w:trPr>
          <w:trHeight w:val="737"/>
        </w:trPr>
        <w:tc>
          <w:tcPr>
            <w:tcW w:w="704" w:type="dxa"/>
          </w:tcPr>
          <w:p w14:paraId="5300CEAB" w14:textId="77777777" w:rsidR="00BC0CE8" w:rsidRDefault="00AD5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3686" w:type="dxa"/>
          </w:tcPr>
          <w:p w14:paraId="61054B50" w14:textId="77777777" w:rsidR="00BC0CE8" w:rsidRDefault="00AD5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ОНДАНСЕТРОН розчин для ін'єкцій, 2 мг/мл по 2 мл в ампулі, №5</w:t>
            </w:r>
          </w:p>
        </w:tc>
        <w:tc>
          <w:tcPr>
            <w:tcW w:w="1134" w:type="dxa"/>
            <w:tcBorders>
              <w:right w:val="single" w:sz="4" w:space="0" w:color="000000"/>
            </w:tcBorders>
          </w:tcPr>
          <w:p w14:paraId="23272A0F" w14:textId="77777777" w:rsidR="00BC0CE8" w:rsidRDefault="00AD5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пак.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000000"/>
            </w:tcBorders>
          </w:tcPr>
          <w:p w14:paraId="30854DCD" w14:textId="77777777" w:rsidR="00BC0CE8" w:rsidRDefault="00AD5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559" w:type="dxa"/>
            <w:tcBorders>
              <w:left w:val="single" w:sz="4" w:space="0" w:color="000000"/>
              <w:right w:val="single" w:sz="4" w:space="0" w:color="000000"/>
            </w:tcBorders>
          </w:tcPr>
          <w:p w14:paraId="05068ED6" w14:textId="77777777" w:rsidR="00BC0CE8" w:rsidRDefault="00AD5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31,22</w:t>
            </w:r>
          </w:p>
        </w:tc>
        <w:tc>
          <w:tcPr>
            <w:tcW w:w="1559" w:type="dxa"/>
            <w:tcBorders>
              <w:left w:val="single" w:sz="4" w:space="0" w:color="000000"/>
              <w:right w:val="single" w:sz="4" w:space="0" w:color="000000"/>
            </w:tcBorders>
          </w:tcPr>
          <w:p w14:paraId="67A267A7" w14:textId="77777777" w:rsidR="00BC0CE8" w:rsidRDefault="00AD5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6 244,00</w:t>
            </w:r>
          </w:p>
        </w:tc>
      </w:tr>
      <w:tr w:rsidR="00E10BBD" w14:paraId="62D26515" w14:textId="77777777" w:rsidTr="00E10BBD">
        <w:tc>
          <w:tcPr>
            <w:tcW w:w="704" w:type="dxa"/>
          </w:tcPr>
          <w:p w14:paraId="3A172DB1" w14:textId="77777777" w:rsidR="00BC0CE8" w:rsidRDefault="00AD5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3686" w:type="dxa"/>
          </w:tcPr>
          <w:p w14:paraId="2640C55B" w14:textId="77777777" w:rsidR="00BC0CE8" w:rsidRDefault="00AD5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ДРОТАВЕРИН-ДАРНИЦЯ розчин для ін'єкцій, 20 мг/мл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амп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2 мл №5</w:t>
            </w:r>
          </w:p>
        </w:tc>
        <w:tc>
          <w:tcPr>
            <w:tcW w:w="1134" w:type="dxa"/>
            <w:tcBorders>
              <w:right w:val="single" w:sz="4" w:space="0" w:color="000000"/>
            </w:tcBorders>
          </w:tcPr>
          <w:p w14:paraId="1DDFF6AC" w14:textId="77777777" w:rsidR="00BC0CE8" w:rsidRDefault="00AD5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пак.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000000"/>
            </w:tcBorders>
          </w:tcPr>
          <w:p w14:paraId="3406EA52" w14:textId="77777777" w:rsidR="00BC0CE8" w:rsidRDefault="00AD5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375</w:t>
            </w:r>
          </w:p>
        </w:tc>
        <w:tc>
          <w:tcPr>
            <w:tcW w:w="1559" w:type="dxa"/>
            <w:tcBorders>
              <w:left w:val="single" w:sz="4" w:space="0" w:color="000000"/>
              <w:right w:val="single" w:sz="4" w:space="0" w:color="000000"/>
            </w:tcBorders>
          </w:tcPr>
          <w:p w14:paraId="08580A5C" w14:textId="77777777" w:rsidR="00BC0CE8" w:rsidRDefault="00AD5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31,67</w:t>
            </w:r>
          </w:p>
        </w:tc>
        <w:tc>
          <w:tcPr>
            <w:tcW w:w="1559" w:type="dxa"/>
            <w:tcBorders>
              <w:left w:val="single" w:sz="4" w:space="0" w:color="000000"/>
              <w:right w:val="single" w:sz="4" w:space="0" w:color="000000"/>
            </w:tcBorders>
          </w:tcPr>
          <w:p w14:paraId="3492123C" w14:textId="77777777" w:rsidR="00BC0CE8" w:rsidRDefault="00AD5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11 876,25</w:t>
            </w:r>
          </w:p>
        </w:tc>
      </w:tr>
      <w:tr w:rsidR="00E10BBD" w14:paraId="4AA48F3D" w14:textId="77777777" w:rsidTr="00E10BBD">
        <w:tc>
          <w:tcPr>
            <w:tcW w:w="704" w:type="dxa"/>
          </w:tcPr>
          <w:p w14:paraId="3C7CB5F0" w14:textId="77777777" w:rsidR="00BC0CE8" w:rsidRDefault="00AD5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3686" w:type="dxa"/>
          </w:tcPr>
          <w:p w14:paraId="175C93D4" w14:textId="77777777" w:rsidR="00BC0CE8" w:rsidRDefault="00AD5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КАНАВІТ емульсія для ін'єкцій, 10 мг/мл; по 1 мл емульсії для ін'єкцій в ампулі з коричневого скла; по 5 ампул в упаковці з плівки PVC  в картонній коробці</w:t>
            </w:r>
          </w:p>
        </w:tc>
        <w:tc>
          <w:tcPr>
            <w:tcW w:w="1134" w:type="dxa"/>
            <w:tcBorders>
              <w:right w:val="single" w:sz="4" w:space="0" w:color="000000"/>
            </w:tcBorders>
          </w:tcPr>
          <w:p w14:paraId="559FE51C" w14:textId="77777777" w:rsidR="00BC0CE8" w:rsidRDefault="00AD5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пак.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000000"/>
            </w:tcBorders>
          </w:tcPr>
          <w:p w14:paraId="72254CBE" w14:textId="77777777" w:rsidR="00BC0CE8" w:rsidRDefault="00AD5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559" w:type="dxa"/>
            <w:tcBorders>
              <w:left w:val="single" w:sz="4" w:space="0" w:color="000000"/>
              <w:right w:val="single" w:sz="4" w:space="0" w:color="000000"/>
            </w:tcBorders>
          </w:tcPr>
          <w:p w14:paraId="1BFE129B" w14:textId="77777777" w:rsidR="00BC0CE8" w:rsidRDefault="00AD5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830,71</w:t>
            </w:r>
          </w:p>
        </w:tc>
        <w:tc>
          <w:tcPr>
            <w:tcW w:w="1559" w:type="dxa"/>
            <w:tcBorders>
              <w:left w:val="single" w:sz="4" w:space="0" w:color="000000"/>
              <w:right w:val="single" w:sz="4" w:space="0" w:color="000000"/>
            </w:tcBorders>
          </w:tcPr>
          <w:p w14:paraId="7D1C8844" w14:textId="77777777" w:rsidR="00BC0CE8" w:rsidRDefault="00AD5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3 322,84</w:t>
            </w:r>
          </w:p>
        </w:tc>
      </w:tr>
      <w:tr w:rsidR="00E10BBD" w14:paraId="5A3F60D4" w14:textId="77777777" w:rsidTr="00E10BBD">
        <w:tc>
          <w:tcPr>
            <w:tcW w:w="704" w:type="dxa"/>
          </w:tcPr>
          <w:p w14:paraId="2617FECA" w14:textId="77777777" w:rsidR="00BC0CE8" w:rsidRDefault="00AD5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3686" w:type="dxa"/>
          </w:tcPr>
          <w:p w14:paraId="019646E1" w14:textId="77777777" w:rsidR="00BC0CE8" w:rsidRDefault="00AD5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ЦЕФОТАКСИМ-БХФЗ порошок для розчину для ін'єкцій по 1000 мг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№1</w:t>
            </w:r>
          </w:p>
        </w:tc>
        <w:tc>
          <w:tcPr>
            <w:tcW w:w="1134" w:type="dxa"/>
            <w:tcBorders>
              <w:right w:val="single" w:sz="4" w:space="0" w:color="000000"/>
            </w:tcBorders>
          </w:tcPr>
          <w:p w14:paraId="7D29E1C1" w14:textId="77777777" w:rsidR="00BC0CE8" w:rsidRDefault="00AD5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пак.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000000"/>
            </w:tcBorders>
          </w:tcPr>
          <w:p w14:paraId="4AC695E9" w14:textId="77777777" w:rsidR="00BC0CE8" w:rsidRDefault="00AD5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2801</w:t>
            </w:r>
          </w:p>
        </w:tc>
        <w:tc>
          <w:tcPr>
            <w:tcW w:w="1559" w:type="dxa"/>
            <w:tcBorders>
              <w:left w:val="single" w:sz="4" w:space="0" w:color="000000"/>
              <w:right w:val="single" w:sz="4" w:space="0" w:color="000000"/>
            </w:tcBorders>
          </w:tcPr>
          <w:p w14:paraId="3F71E722" w14:textId="77777777" w:rsidR="00BC0CE8" w:rsidRDefault="00AD5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18,83</w:t>
            </w:r>
          </w:p>
        </w:tc>
        <w:tc>
          <w:tcPr>
            <w:tcW w:w="1559" w:type="dxa"/>
            <w:tcBorders>
              <w:left w:val="single" w:sz="4" w:space="0" w:color="000000"/>
              <w:right w:val="single" w:sz="4" w:space="0" w:color="000000"/>
            </w:tcBorders>
          </w:tcPr>
          <w:p w14:paraId="0FBCD4E0" w14:textId="77777777" w:rsidR="00BC0CE8" w:rsidRDefault="00AD5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52 742,83</w:t>
            </w:r>
          </w:p>
        </w:tc>
      </w:tr>
      <w:tr w:rsidR="00E10BBD" w14:paraId="617AFE92" w14:textId="77777777" w:rsidTr="00E10BBD">
        <w:tc>
          <w:tcPr>
            <w:tcW w:w="704" w:type="dxa"/>
          </w:tcPr>
          <w:p w14:paraId="4C727B7C" w14:textId="77777777" w:rsidR="00BC0CE8" w:rsidRDefault="00AD5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3686" w:type="dxa"/>
          </w:tcPr>
          <w:p w14:paraId="5EF80F0C" w14:textId="77777777" w:rsidR="00BC0CE8" w:rsidRDefault="00AD5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ДЕКСПРО розчин для ін`єкцій, 50 мг/2 мл, по 2 мл в ампулі; по 5 ампул у контурній чарунковій упаковці, в пачці</w:t>
            </w:r>
          </w:p>
        </w:tc>
        <w:tc>
          <w:tcPr>
            <w:tcW w:w="1134" w:type="dxa"/>
            <w:tcBorders>
              <w:right w:val="single" w:sz="4" w:space="0" w:color="000000"/>
            </w:tcBorders>
          </w:tcPr>
          <w:p w14:paraId="6D6638BE" w14:textId="77777777" w:rsidR="00BC0CE8" w:rsidRDefault="00AD5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пак.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000000"/>
            </w:tcBorders>
          </w:tcPr>
          <w:p w14:paraId="059BB4C2" w14:textId="77777777" w:rsidR="00BC0CE8" w:rsidRDefault="00AD5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50</w:t>
            </w:r>
          </w:p>
        </w:tc>
        <w:tc>
          <w:tcPr>
            <w:tcW w:w="1559" w:type="dxa"/>
            <w:tcBorders>
              <w:left w:val="single" w:sz="4" w:space="0" w:color="000000"/>
              <w:right w:val="single" w:sz="4" w:space="0" w:color="000000"/>
            </w:tcBorders>
          </w:tcPr>
          <w:p w14:paraId="417220F6" w14:textId="77777777" w:rsidR="00BC0CE8" w:rsidRDefault="00AD5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50,78</w:t>
            </w:r>
          </w:p>
        </w:tc>
        <w:tc>
          <w:tcPr>
            <w:tcW w:w="1559" w:type="dxa"/>
            <w:tcBorders>
              <w:left w:val="single" w:sz="4" w:space="0" w:color="000000"/>
              <w:right w:val="single" w:sz="4" w:space="0" w:color="000000"/>
            </w:tcBorders>
          </w:tcPr>
          <w:p w14:paraId="526756D5" w14:textId="77777777" w:rsidR="00BC0CE8" w:rsidRDefault="00AD5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2 539,00</w:t>
            </w:r>
          </w:p>
        </w:tc>
      </w:tr>
      <w:tr w:rsidR="00E10BBD" w14:paraId="3BD2782C" w14:textId="77777777" w:rsidTr="00E10BBD">
        <w:trPr>
          <w:trHeight w:val="300"/>
        </w:trPr>
        <w:tc>
          <w:tcPr>
            <w:tcW w:w="704" w:type="dxa"/>
            <w:tcBorders>
              <w:bottom w:val="single" w:sz="4" w:space="0" w:color="000000"/>
            </w:tcBorders>
          </w:tcPr>
          <w:p w14:paraId="46851509" w14:textId="77777777" w:rsidR="00BC0CE8" w:rsidRDefault="00AD5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</w:t>
            </w:r>
          </w:p>
        </w:tc>
        <w:tc>
          <w:tcPr>
            <w:tcW w:w="3686" w:type="dxa"/>
            <w:tcBorders>
              <w:bottom w:val="single" w:sz="4" w:space="0" w:color="000000"/>
            </w:tcBorders>
          </w:tcPr>
          <w:p w14:paraId="7A84C69E" w14:textId="77777777" w:rsidR="00BC0CE8" w:rsidRDefault="00AD5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ГЛЮКОЗА розчин для ін'єкцій 40 % по 20 мл ампули №10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</w:tcPr>
          <w:p w14:paraId="52C49F1F" w14:textId="77777777" w:rsidR="00BC0CE8" w:rsidRDefault="00AD5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пак.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94EB0" w14:textId="77777777" w:rsidR="00BC0CE8" w:rsidRDefault="00AD5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C9B64" w14:textId="77777777" w:rsidR="00BC0CE8" w:rsidRDefault="00AD5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162,60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222EA" w14:textId="77777777" w:rsidR="00BC0CE8" w:rsidRDefault="00AD5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1 626,00</w:t>
            </w:r>
          </w:p>
        </w:tc>
      </w:tr>
      <w:tr w:rsidR="00E10BBD" w14:paraId="2BE07E89" w14:textId="77777777" w:rsidTr="00E10BBD">
        <w:trPr>
          <w:trHeight w:val="325"/>
        </w:trPr>
        <w:tc>
          <w:tcPr>
            <w:tcW w:w="704" w:type="dxa"/>
            <w:tcBorders>
              <w:top w:val="single" w:sz="4" w:space="0" w:color="000000"/>
              <w:bottom w:val="single" w:sz="4" w:space="0" w:color="000000"/>
            </w:tcBorders>
          </w:tcPr>
          <w:p w14:paraId="145911EB" w14:textId="77777777" w:rsidR="00BC0CE8" w:rsidRDefault="00AD5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7.</w:t>
            </w:r>
          </w:p>
        </w:tc>
        <w:tc>
          <w:tcPr>
            <w:tcW w:w="3686" w:type="dxa"/>
            <w:tcBorders>
              <w:top w:val="single" w:sz="4" w:space="0" w:color="000000"/>
              <w:bottom w:val="single" w:sz="4" w:space="0" w:color="000000"/>
            </w:tcBorders>
          </w:tcPr>
          <w:p w14:paraId="3811275C" w14:textId="77777777" w:rsidR="00BC0CE8" w:rsidRDefault="00AD5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ДИМЕДРОЛ-ДАРНИЦЯ розчин для ін'єкцій, 10 мг/мл; по 1 мл в ампулі; по 5 ампул у контурній чарунковій упаковці; по 2 контурні чарункові упаковки в пачці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FB6BD" w14:textId="77777777" w:rsidR="00BC0CE8" w:rsidRDefault="00AD5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пак.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21A9F" w14:textId="77777777" w:rsidR="00BC0CE8" w:rsidRDefault="00AD5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414D0" w14:textId="77777777" w:rsidR="00BC0CE8" w:rsidRDefault="00AD5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30,40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F3B3D" w14:textId="77777777" w:rsidR="00BC0CE8" w:rsidRDefault="00AD5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304,00</w:t>
            </w:r>
          </w:p>
        </w:tc>
      </w:tr>
      <w:tr w:rsidR="00E10BBD" w14:paraId="51502E69" w14:textId="77777777" w:rsidTr="00E10BBD">
        <w:trPr>
          <w:trHeight w:val="336"/>
        </w:trPr>
        <w:tc>
          <w:tcPr>
            <w:tcW w:w="704" w:type="dxa"/>
            <w:tcBorders>
              <w:top w:val="single" w:sz="4" w:space="0" w:color="000000"/>
              <w:bottom w:val="single" w:sz="4" w:space="0" w:color="000000"/>
            </w:tcBorders>
          </w:tcPr>
          <w:p w14:paraId="5E630C68" w14:textId="77777777" w:rsidR="00BC0CE8" w:rsidRDefault="00AD5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8.</w:t>
            </w:r>
          </w:p>
        </w:tc>
        <w:tc>
          <w:tcPr>
            <w:tcW w:w="3686" w:type="dxa"/>
            <w:tcBorders>
              <w:top w:val="single" w:sz="4" w:space="0" w:color="000000"/>
              <w:bottom w:val="single" w:sz="4" w:space="0" w:color="000000"/>
            </w:tcBorders>
          </w:tcPr>
          <w:p w14:paraId="18DFEC4B" w14:textId="77777777" w:rsidR="00BC0CE8" w:rsidRDefault="00AD5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МЕДІТАН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капс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 300 мг блістер, в пачці №30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8AC0C" w14:textId="77777777" w:rsidR="00BC0CE8" w:rsidRDefault="00AD5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пак.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D280A" w14:textId="77777777" w:rsidR="00BC0CE8" w:rsidRDefault="00AD5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6061D" w14:textId="77777777" w:rsidR="00BC0CE8" w:rsidRDefault="00AD5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272,64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55163" w14:textId="77777777" w:rsidR="00BC0CE8" w:rsidRDefault="00AD5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2 726,40</w:t>
            </w:r>
          </w:p>
        </w:tc>
      </w:tr>
      <w:tr w:rsidR="00E10BBD" w14:paraId="00F3598C" w14:textId="77777777" w:rsidTr="00E10BBD">
        <w:trPr>
          <w:trHeight w:val="339"/>
        </w:trPr>
        <w:tc>
          <w:tcPr>
            <w:tcW w:w="704" w:type="dxa"/>
            <w:tcBorders>
              <w:top w:val="single" w:sz="4" w:space="0" w:color="000000"/>
              <w:bottom w:val="single" w:sz="4" w:space="0" w:color="000000"/>
            </w:tcBorders>
          </w:tcPr>
          <w:p w14:paraId="0C115E45" w14:textId="77777777" w:rsidR="00BC0CE8" w:rsidRDefault="00AD5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9.</w:t>
            </w:r>
          </w:p>
        </w:tc>
        <w:tc>
          <w:tcPr>
            <w:tcW w:w="3686" w:type="dxa"/>
            <w:tcBorders>
              <w:top w:val="single" w:sz="4" w:space="0" w:color="000000"/>
              <w:bottom w:val="single" w:sz="4" w:space="0" w:color="000000"/>
            </w:tcBorders>
          </w:tcPr>
          <w:p w14:paraId="115A34AB" w14:textId="77777777" w:rsidR="00BC0CE8" w:rsidRDefault="00AD5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БАКЛОФЕН-КВ таблетки, по 25 мг; по 10 таблеток у блістері, по 5 блістерів у пачці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32F0E" w14:textId="77777777" w:rsidR="00BC0CE8" w:rsidRDefault="00AD5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пак.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10900" w14:textId="77777777" w:rsidR="00BC0CE8" w:rsidRDefault="00AD5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30177" w14:textId="77777777" w:rsidR="00BC0CE8" w:rsidRDefault="00AD5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317,70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C2279" w14:textId="77777777" w:rsidR="00BC0CE8" w:rsidRDefault="00AD5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953,10</w:t>
            </w:r>
          </w:p>
        </w:tc>
      </w:tr>
      <w:tr w:rsidR="00E10BBD" w14:paraId="783AEC55" w14:textId="77777777" w:rsidTr="00E10BBD">
        <w:trPr>
          <w:trHeight w:val="338"/>
        </w:trPr>
        <w:tc>
          <w:tcPr>
            <w:tcW w:w="704" w:type="dxa"/>
            <w:tcBorders>
              <w:top w:val="single" w:sz="4" w:space="0" w:color="000000"/>
              <w:bottom w:val="single" w:sz="4" w:space="0" w:color="000000"/>
            </w:tcBorders>
          </w:tcPr>
          <w:p w14:paraId="12BEFE51" w14:textId="77777777" w:rsidR="00BC0CE8" w:rsidRDefault="00AD5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10.</w:t>
            </w:r>
          </w:p>
        </w:tc>
        <w:tc>
          <w:tcPr>
            <w:tcW w:w="3686" w:type="dxa"/>
            <w:tcBorders>
              <w:top w:val="single" w:sz="4" w:space="0" w:color="000000"/>
              <w:bottom w:val="single" w:sz="4" w:space="0" w:color="000000"/>
            </w:tcBorders>
          </w:tcPr>
          <w:p w14:paraId="442F3495" w14:textId="77777777" w:rsidR="00BC0CE8" w:rsidRDefault="00AD5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ТІАМІНУ ХЛОРИД-ДАРНИЦЯ (ВІТАМІН В1-ДАРНИЦЯ) р-н д/ін. 50 мг/мл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амп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1 мл,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контурн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чарунк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 yп., пачка №10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0FE39" w14:textId="77777777" w:rsidR="00BC0CE8" w:rsidRDefault="00AD5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пак.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5BACE" w14:textId="77777777" w:rsidR="00BC0CE8" w:rsidRDefault="00AD5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C5277" w14:textId="77777777" w:rsidR="00BC0CE8" w:rsidRDefault="00AD5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50,76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49312" w14:textId="77777777" w:rsidR="00BC0CE8" w:rsidRDefault="00AD5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507,60</w:t>
            </w:r>
          </w:p>
        </w:tc>
      </w:tr>
      <w:tr w:rsidR="00E10BBD" w14:paraId="119F94AB" w14:textId="77777777" w:rsidTr="00E10BBD">
        <w:trPr>
          <w:trHeight w:val="280"/>
        </w:trPr>
        <w:tc>
          <w:tcPr>
            <w:tcW w:w="704" w:type="dxa"/>
            <w:tcBorders>
              <w:top w:val="single" w:sz="4" w:space="0" w:color="000000"/>
              <w:bottom w:val="single" w:sz="4" w:space="0" w:color="000000"/>
            </w:tcBorders>
          </w:tcPr>
          <w:p w14:paraId="07896E12" w14:textId="77777777" w:rsidR="00BC0CE8" w:rsidRDefault="00AD5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11.</w:t>
            </w:r>
          </w:p>
        </w:tc>
        <w:tc>
          <w:tcPr>
            <w:tcW w:w="3686" w:type="dxa"/>
            <w:tcBorders>
              <w:top w:val="single" w:sz="4" w:space="0" w:color="000000"/>
              <w:bottom w:val="single" w:sz="4" w:space="0" w:color="000000"/>
            </w:tcBorders>
          </w:tcPr>
          <w:p w14:paraId="3E505F50" w14:textId="77777777" w:rsidR="00BC0CE8" w:rsidRDefault="00AD5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ПІРАЦЕТАМ-ДАРНИЦЯ  р-н д/ін. 200 мг/мл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амп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5 мл,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контурн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чарунк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 yп., пачка №10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55170" w14:textId="77777777" w:rsidR="00BC0CE8" w:rsidRDefault="00AD5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пак.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1F334" w14:textId="77777777" w:rsidR="00BC0CE8" w:rsidRDefault="00AD5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BF099" w14:textId="77777777" w:rsidR="00BC0CE8" w:rsidRDefault="00AD5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50,76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A0E33" w14:textId="77777777" w:rsidR="00BC0CE8" w:rsidRDefault="00AD5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507,60</w:t>
            </w:r>
          </w:p>
        </w:tc>
      </w:tr>
      <w:tr w:rsidR="00E10BBD" w14:paraId="00B7FABD" w14:textId="77777777" w:rsidTr="00E10BBD">
        <w:trPr>
          <w:trHeight w:val="1728"/>
        </w:trPr>
        <w:tc>
          <w:tcPr>
            <w:tcW w:w="704" w:type="dxa"/>
            <w:tcBorders>
              <w:top w:val="single" w:sz="4" w:space="0" w:color="000000"/>
              <w:bottom w:val="single" w:sz="4" w:space="0" w:color="000000"/>
            </w:tcBorders>
          </w:tcPr>
          <w:p w14:paraId="32172B4E" w14:textId="77777777" w:rsidR="00BC0CE8" w:rsidRDefault="00AD5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12.</w:t>
            </w:r>
          </w:p>
        </w:tc>
        <w:tc>
          <w:tcPr>
            <w:tcW w:w="3686" w:type="dxa"/>
            <w:tcBorders>
              <w:top w:val="single" w:sz="4" w:space="0" w:color="000000"/>
              <w:bottom w:val="single" w:sz="4" w:space="0" w:color="000000"/>
            </w:tcBorders>
          </w:tcPr>
          <w:p w14:paraId="3DE5183E" w14:textId="77777777" w:rsidR="00BC0CE8" w:rsidRDefault="00AD5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СИМБІЯ® капсули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кишковорозчині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тверді, по 60 мг; по 7 капсул у блістері, по 4 блістери в пачці</w:t>
            </w:r>
          </w:p>
          <w:p w14:paraId="18DFD240" w14:textId="77777777" w:rsidR="00BC0CE8" w:rsidRDefault="00BC0C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19EEA" w14:textId="77777777" w:rsidR="00BC0CE8" w:rsidRDefault="00AD5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пак.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A63A8" w14:textId="77777777" w:rsidR="00BC0CE8" w:rsidRDefault="00AD5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DE60A" w14:textId="77777777" w:rsidR="00BC0CE8" w:rsidRDefault="00AD5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381,23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F0ECE" w14:textId="77777777" w:rsidR="00BC0CE8" w:rsidRDefault="00AD5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2 287,38</w:t>
            </w:r>
          </w:p>
        </w:tc>
      </w:tr>
      <w:tr w:rsidR="00BC0CE8" w14:paraId="69611998" w14:textId="77777777" w:rsidTr="00E10BBD">
        <w:trPr>
          <w:trHeight w:val="292"/>
        </w:trPr>
        <w:tc>
          <w:tcPr>
            <w:tcW w:w="8075" w:type="dxa"/>
            <w:gridSpan w:val="5"/>
            <w:tcBorders>
              <w:top w:val="single" w:sz="4" w:space="0" w:color="000000"/>
              <w:right w:val="single" w:sz="4" w:space="0" w:color="000000"/>
            </w:tcBorders>
          </w:tcPr>
          <w:p w14:paraId="2D1AC88D" w14:textId="77777777" w:rsidR="00BC0CE8" w:rsidRDefault="00AD5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Загальна вартість з ПДВ, грн: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78CA349" w14:textId="77777777" w:rsidR="00BC0CE8" w:rsidRDefault="00AD5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85 637,00</w:t>
            </w:r>
          </w:p>
        </w:tc>
      </w:tr>
    </w:tbl>
    <w:p w14:paraId="4D1FDE5E" w14:textId="77777777" w:rsidR="00BC0CE8" w:rsidRDefault="00BC0CE8">
      <w:pPr>
        <w:jc w:val="center"/>
      </w:pPr>
    </w:p>
    <w:p w14:paraId="5AA2A98B" w14:textId="77777777" w:rsidR="00BC0CE8" w:rsidRDefault="00BC0CE8">
      <w:pPr>
        <w:jc w:val="center"/>
      </w:pPr>
    </w:p>
    <w:p w14:paraId="2D4F1AD4" w14:textId="77777777" w:rsidR="00BC0CE8" w:rsidRDefault="00AD543B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Начальник управління зовнішніх</w:t>
      </w:r>
    </w:p>
    <w:p w14:paraId="4EC50EFB" w14:textId="77777777" w:rsidR="00BC0CE8" w:rsidRDefault="00AD543B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зв’язків та місцевого розвитку                                                    </w:t>
      </w:r>
      <w:r w:rsidR="00E10BB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</w:rPr>
        <w:t>Ірина ЯРЕМЧУК</w:t>
      </w:r>
    </w:p>
    <w:sectPr w:rsidR="00BC0CE8" w:rsidSect="00242F21">
      <w:headerReference w:type="default" r:id="rId7"/>
      <w:pgSz w:w="11906" w:h="16838"/>
      <w:pgMar w:top="851" w:right="567" w:bottom="851" w:left="1701" w:header="709" w:footer="709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52C2D7" w14:textId="77777777" w:rsidR="00E71D71" w:rsidRDefault="00E71D71" w:rsidP="00242F21">
      <w:pPr>
        <w:spacing w:after="0" w:line="240" w:lineRule="auto"/>
      </w:pPr>
      <w:r>
        <w:separator/>
      </w:r>
    </w:p>
  </w:endnote>
  <w:endnote w:type="continuationSeparator" w:id="0">
    <w:p w14:paraId="25E4C89E" w14:textId="77777777" w:rsidR="00E71D71" w:rsidRDefault="00E71D71" w:rsidP="00242F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87A6882D-B58D-4A54-B74D-63777172C819}"/>
    <w:embedBold r:id="rId2" w:fontKey="{0BF12F58-9211-44B8-9273-ACF16E3163BB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6B744EE5-FDC5-429F-AAEB-7EEFA75BC983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FC62D28C-8FE7-44F5-BB3B-1987BBA6882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3D3C5148-78CB-48B0-9F38-94C4B13AB76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E720F8" w14:textId="77777777" w:rsidR="00E71D71" w:rsidRDefault="00E71D71" w:rsidP="00242F21">
      <w:pPr>
        <w:spacing w:after="0" w:line="240" w:lineRule="auto"/>
      </w:pPr>
      <w:r>
        <w:separator/>
      </w:r>
    </w:p>
  </w:footnote>
  <w:footnote w:type="continuationSeparator" w:id="0">
    <w:p w14:paraId="506CC7E8" w14:textId="77777777" w:rsidR="00E71D71" w:rsidRDefault="00E71D71" w:rsidP="00242F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02464282"/>
      <w:docPartObj>
        <w:docPartGallery w:val="Page Numbers (Top of Page)"/>
        <w:docPartUnique/>
      </w:docPartObj>
    </w:sdtPr>
    <w:sdtEndPr/>
    <w:sdtContent>
      <w:p w14:paraId="36493B4C" w14:textId="44DD7BE3" w:rsidR="00242F21" w:rsidRDefault="00242F2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C74E2" w:rsidRPr="008C74E2">
          <w:rPr>
            <w:noProof/>
            <w:lang w:val="uk-UA"/>
          </w:rPr>
          <w:t>2</w:t>
        </w:r>
        <w:r>
          <w:fldChar w:fldCharType="end"/>
        </w:r>
      </w:p>
    </w:sdtContent>
  </w:sdt>
  <w:p w14:paraId="2C2359BD" w14:textId="77777777" w:rsidR="00242F21" w:rsidRDefault="00242F21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CE8"/>
    <w:rsid w:val="00242F21"/>
    <w:rsid w:val="008C74E2"/>
    <w:rsid w:val="00AD543B"/>
    <w:rsid w:val="00BC0CE8"/>
    <w:rsid w:val="00E10BBD"/>
    <w:rsid w:val="00E71D71"/>
    <w:rsid w:val="00EF3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85208F"/>
  <w15:docId w15:val="{E6616B7B-C56A-4697-9059-D332F778D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Normal (Web)"/>
    <w:uiPriority w:val="99"/>
    <w:unhideWhenUsed/>
    <w:rsid w:val="00C358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a0"/>
    <w:rsid w:val="00F50611"/>
  </w:style>
  <w:style w:type="paragraph" w:customStyle="1" w:styleId="NormalText">
    <w:name w:val="Normal Text"/>
    <w:rsid w:val="004E6716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6"/>
      <w:szCs w:val="20"/>
      <w:lang w:val="en-US"/>
    </w:rPr>
  </w:style>
  <w:style w:type="table" w:styleId="a5">
    <w:name w:val="Table Grid"/>
    <w:basedOn w:val="a1"/>
    <w:uiPriority w:val="59"/>
    <w:rsid w:val="00AB20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uiPriority w:val="34"/>
    <w:qFormat/>
    <w:rsid w:val="00AB20D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table" w:customStyle="1" w:styleId="10">
    <w:name w:val="Звичайна таблиця1"/>
    <w:uiPriority w:val="99"/>
    <w:semiHidden/>
    <w:rsid w:val="00AB20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link w:val="a8"/>
    <w:uiPriority w:val="99"/>
    <w:unhideWhenUsed/>
    <w:rsid w:val="0095753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ій колонтитул Знак"/>
    <w:basedOn w:val="a0"/>
    <w:link w:val="a7"/>
    <w:uiPriority w:val="99"/>
    <w:rsid w:val="00957537"/>
  </w:style>
  <w:style w:type="paragraph" w:styleId="a9">
    <w:name w:val="footer"/>
    <w:link w:val="aa"/>
    <w:uiPriority w:val="99"/>
    <w:unhideWhenUsed/>
    <w:rsid w:val="0095753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ій колонтитул Знак"/>
    <w:basedOn w:val="a0"/>
    <w:link w:val="a9"/>
    <w:uiPriority w:val="99"/>
    <w:rsid w:val="00957537"/>
  </w:style>
  <w:style w:type="table" w:customStyle="1" w:styleId="ab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d">
    <w:name w:val="Strong"/>
    <w:basedOn w:val="a0"/>
    <w:uiPriority w:val="22"/>
    <w:qFormat/>
    <w:rsid w:val="00086893"/>
    <w:rPr>
      <w:b/>
      <w:bCs/>
    </w:rPr>
  </w:style>
  <w:style w:type="table" w:customStyle="1" w:styleId="ae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0">
    <w:name w:val="Balloon Text"/>
    <w:link w:val="af1"/>
    <w:uiPriority w:val="99"/>
    <w:semiHidden/>
    <w:unhideWhenUsed/>
    <w:rsid w:val="00B952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у виносці Знак"/>
    <w:basedOn w:val="a0"/>
    <w:link w:val="af0"/>
    <w:uiPriority w:val="99"/>
    <w:semiHidden/>
    <w:rsid w:val="00B952F0"/>
    <w:rPr>
      <w:rFonts w:ascii="Tahoma" w:hAnsi="Tahoma" w:cs="Tahoma"/>
      <w:sz w:val="16"/>
      <w:szCs w:val="16"/>
    </w:rPr>
  </w:style>
  <w:style w:type="table" w:customStyle="1" w:styleId="a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811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7IGh8g8a1ppyLH1BjDq1zsYhaA==">CgMxLjAyDmguYTdwanEwOXA0aWpyMg5oLmRlb2h2Z3Qxcms4cDgAciExd3VoM3FSbFBjU1duOEk3d2JpVnJYUUNxRXRPRHVJWlM=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1238</Words>
  <Characters>706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DMR</dc:creator>
  <cp:lastModifiedBy>Admin</cp:lastModifiedBy>
  <cp:revision>2</cp:revision>
  <dcterms:created xsi:type="dcterms:W3CDTF">2025-12-29T12:11:00Z</dcterms:created>
  <dcterms:modified xsi:type="dcterms:W3CDTF">2025-12-29T12:11:00Z</dcterms:modified>
</cp:coreProperties>
</file>