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EA" w:rsidRPr="00923D27" w:rsidRDefault="00FD45EA" w:rsidP="00FD45E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23D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УКРАЇНА</w:t>
      </w:r>
      <w:r w:rsidRPr="00923D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ДОЛИНСЬКА МІСЬКА РАДА</w:t>
      </w:r>
      <w:r w:rsidRPr="00923D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FD45EA" w:rsidRPr="00923D27" w:rsidRDefault="00FD45EA" w:rsidP="00FD45E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23D2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</w:t>
      </w:r>
    </w:p>
    <w:p w:rsidR="00FD45EA" w:rsidRPr="00ED0094" w:rsidRDefault="00FD45EA" w:rsidP="00FD45E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094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 предмета закупівлі, очікуваної вартості предмета закупівлі</w:t>
      </w:r>
    </w:p>
    <w:p w:rsidR="00FD45EA" w:rsidRPr="00923D27" w:rsidRDefault="00FD45EA" w:rsidP="00FD45E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923D2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FD45EA" w:rsidRPr="007A6A5C" w:rsidRDefault="00FD45EA" w:rsidP="00FD45E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6A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A6A5C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Долинська міська рада (надалі іменується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zh-CN"/>
        </w:rPr>
        <w:t>"Замовник"</w:t>
      </w:r>
      <w:r w:rsidRPr="007A6A5C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 xml:space="preserve">) в особі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міського голови </w:t>
      </w:r>
      <w:proofErr w:type="spellStart"/>
      <w:r w:rsidRPr="007A6A5C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Диріва</w:t>
      </w:r>
      <w:proofErr w:type="spellEnd"/>
      <w:r w:rsidRPr="007A6A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Івана Ярославовича, що діє на підставі Закону України «Про місцеве самоврядування в Україні»</w:t>
      </w:r>
      <w:r w:rsidRPr="007A6A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.</w:t>
      </w:r>
    </w:p>
    <w:p w:rsidR="00FD45EA" w:rsidRDefault="00FD45EA" w:rsidP="00FD45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6E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>«Реставрація та реставраційний ремонт будівлі, дитячої міської лікарні (Центр здоров'я дитини КНП “</w:t>
      </w:r>
      <w:proofErr w:type="spellStart"/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Долинська</w:t>
      </w:r>
      <w:proofErr w:type="spellEnd"/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багатопрофільна лікарня”), </w:t>
      </w:r>
      <w:proofErr w:type="spellStart"/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>памʼятки</w:t>
      </w:r>
      <w:proofErr w:type="spellEnd"/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архітектури місцевого значення, охоронний №1201, по вул. Омеляна Антоновича, 23 в м. Долина Калуського району Івано-Франківської області» в рамках реалізації </w:t>
      </w:r>
      <w:proofErr w:type="spellStart"/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«SOS дбаємо про здоров’я дітей» (SOS4Children), PLUA.02.01-IP.01-0042/23-00</w:t>
      </w:r>
      <w:r w:rsidR="00EF6F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</w:t>
      </w:r>
      <w:r w:rsidRPr="002876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ДК 021:2015: </w:t>
      </w:r>
      <w:r w:rsidR="00EE6E7B" w:rsidRPr="00EE6E7B">
        <w:rPr>
          <w:rFonts w:ascii="Times New Roman" w:eastAsia="Times New Roman" w:hAnsi="Times New Roman" w:cs="Times New Roman"/>
          <w:sz w:val="24"/>
          <w:szCs w:val="24"/>
          <w:lang w:eastAsia="uk-UA"/>
        </w:rPr>
        <w:t>45453000-7 Капітальний ремонт і реставрація</w:t>
      </w:r>
      <w:r w:rsidR="0006504F" w:rsidRPr="00117EC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7E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74B9C" w:rsidRPr="00F15D65" w:rsidRDefault="00174B9C" w:rsidP="00174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проводиться для реалізації </w:t>
      </w:r>
      <w:proofErr w:type="spellStart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</w:p>
    <w:p w:rsidR="00174B9C" w:rsidRPr="00F15D65" w:rsidRDefault="00174B9C" w:rsidP="00174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Номер: PLUA.02.01-IP.01-0042/23</w:t>
      </w:r>
    </w:p>
    <w:p w:rsidR="00174B9C" w:rsidRPr="00F15D65" w:rsidRDefault="00174B9C" w:rsidP="00174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Назва: «SOS дбаємо про здоров’я дітей» (SOS4Children)</w:t>
      </w:r>
    </w:p>
    <w:p w:rsidR="00174B9C" w:rsidRPr="00F93F43" w:rsidRDefault="00174B9C" w:rsidP="00174B9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ar-SA"/>
        </w:rPr>
      </w:pPr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рамках Програми </w:t>
      </w:r>
      <w:proofErr w:type="spellStart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Interreg</w:t>
      </w:r>
      <w:proofErr w:type="spellEnd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NEXT Польща – Україна 2021-2027, що </w:t>
      </w:r>
      <w:proofErr w:type="spellStart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співфінансується</w:t>
      </w:r>
      <w:proofErr w:type="spellEnd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Європейським Союзом через Міністерство фондів розвитку та регіональної політики Республіки Польща (Грантовий контракт № PLUA.02.01-IP.01-0042/23-00), на виконання програми розвитку міжнародного співробітництва, туризму, інвестиційної та </w:t>
      </w:r>
      <w:proofErr w:type="spellStart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проєктної</w:t>
      </w:r>
      <w:proofErr w:type="spellEnd"/>
      <w:r w:rsidRPr="00F15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діяльності на 2022-2025 роки, затверджену рішенням міської ради від 18.11.2021 № 1125-17/2021 (зі змінами) та програми розвитку міжнародного співробітництва та проектної діяльності на 2026-2028 роки, затверджену рішенням міської ради від 11.07.2025 № 4214-58/2025.</w:t>
      </w:r>
    </w:p>
    <w:p w:rsidR="00FD45EA" w:rsidRPr="002876E4" w:rsidRDefault="00FD45EA" w:rsidP="00FD45E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876E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Вид та ідентифікатор процедури закупівлі: </w:t>
      </w:r>
    </w:p>
    <w:p w:rsidR="00FD45EA" w:rsidRPr="002876E4" w:rsidRDefault="00FD45EA" w:rsidP="00FD45E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6E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Відкриті торги з особливостями</w:t>
      </w:r>
      <w:r w:rsidRPr="002876E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A61A77" w:rsidRPr="00A61A77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UA-2025-07-11-011111-a</w:t>
      </w:r>
      <w:r w:rsidRPr="002876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00E2D" w:rsidRPr="00BA239D" w:rsidRDefault="00B00E2D" w:rsidP="00B00E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A2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</w:p>
    <w:p w:rsidR="005251A3" w:rsidRDefault="00A61A77" w:rsidP="00886E8E">
      <w:pPr>
        <w:spacing w:before="280" w:after="28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Технічні та якісні характеристики предмета закупівлі визначено відповідно до потреб у закупівлі з урахуванням вимог законодавства. Технічні, якісні характеристики, об’єми, склад та зміст робіт відображені в 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науково-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проектній документації: «</w:t>
      </w:r>
      <w:r w:rsidRPr="00A61A77">
        <w:rPr>
          <w:rFonts w:ascii="Times New Roman" w:hAnsi="Times New Roman" w:cs="Times New Roman"/>
          <w:color w:val="333333"/>
          <w:sz w:val="24"/>
          <w:szCs w:val="24"/>
        </w:rPr>
        <w:t>Реставрація 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реставраційний ремонт будівлі, </w:t>
      </w:r>
      <w:r w:rsidRPr="00A61A77">
        <w:rPr>
          <w:rFonts w:ascii="Times New Roman" w:hAnsi="Times New Roman" w:cs="Times New Roman"/>
          <w:color w:val="333333"/>
          <w:sz w:val="24"/>
          <w:szCs w:val="24"/>
        </w:rPr>
        <w:t>дитячої міської лікарні (Центр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здоров'я дитини КНП "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Долинська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61A77">
        <w:rPr>
          <w:rFonts w:ascii="Times New Roman" w:hAnsi="Times New Roman" w:cs="Times New Roman"/>
          <w:color w:val="333333"/>
          <w:sz w:val="24"/>
          <w:szCs w:val="24"/>
        </w:rPr>
        <w:t>багатопрофільна лікарня"),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памʼятки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архітектури місцевого значення, охоронний №</w:t>
      </w:r>
      <w:r w:rsidRPr="00A61A77">
        <w:rPr>
          <w:rFonts w:ascii="Times New Roman" w:hAnsi="Times New Roman" w:cs="Times New Roman"/>
          <w:color w:val="333333"/>
          <w:sz w:val="24"/>
          <w:szCs w:val="24"/>
        </w:rPr>
        <w:t>1201,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по вул. Омеляна Антоновича, 23 </w:t>
      </w:r>
      <w:r w:rsidRPr="00A61A77">
        <w:rPr>
          <w:rFonts w:ascii="Times New Roman" w:hAnsi="Times New Roman" w:cs="Times New Roman"/>
          <w:color w:val="333333"/>
          <w:sz w:val="24"/>
          <w:szCs w:val="24"/>
        </w:rPr>
        <w:t>в м. Долина Калуського району Івано-Франківської області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Проектна документація виконана відповідно до вимог чинних кошторисних норм України “Настанова з визначення вартості будівництва” та “Настанова з визначення вартості проектних, науково проектних, вишукувальних робіт та експертизи проектної документації 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на будівництво”, затверджених наказом </w:t>
      </w:r>
      <w:proofErr w:type="spellStart"/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Мінрегіону</w:t>
      </w:r>
      <w:proofErr w:type="spellEnd"/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від 01.11.2021 № 281 та інших нормативних документів. Проектна документація пройшла експертизу, отримала позитивний експертний звіт 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ТОВ "ЕКСПЕРТ ЛАЙН"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01-0506-25/ЕП/КО/ВЛ від 03 липня 2025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проектній документації міститься детальний опис робіт, що закуповуються, технічні вимоги, обсяги та види цих робіт. Роботи мають виконуватись згідно з затвердженим проектом з дотриманням вимог діючих нормативних документів та відповідно до вимог щодо термінів закінчення робіт, якості робіт та технології їх виконання.</w:t>
      </w:r>
    </w:p>
    <w:p w:rsidR="00866C08" w:rsidRDefault="00A61A77" w:rsidP="00886E8E">
      <w:pPr>
        <w:spacing w:before="280" w:after="28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Інформація про технічні, якісні та кількісні характеристики предмета</w:t>
      </w:r>
      <w:r w:rsidR="005251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закупівлі міститься в Додатку 3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“Технічне завдання” до тендерної документації, яка повністю відповідає затвердженій документації.</w:t>
      </w:r>
    </w:p>
    <w:p w:rsidR="00174B9C" w:rsidRDefault="00174B9C" w:rsidP="00174B9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876E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Очікувана вартість та обґрунтування очікуваної вартості предмета закупівлі: </w:t>
      </w:r>
    </w:p>
    <w:p w:rsidR="00D737E2" w:rsidRPr="00A92FC0" w:rsidRDefault="00A61A77" w:rsidP="00A92FC0">
      <w:pPr>
        <w:spacing w:before="280" w:after="28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Розмір очікуваної вартості предмета закупівлі визначено згідно із Зведеним кошторисним розрахунком вартості об’єкта будівництва, який знаходиться в складі 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науково-проектної документації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Очікувана вартість предмету закупівлі складає </w:t>
      </w:r>
      <w:r w:rsidR="00174B9C" w:rsidRPr="00A61A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70 792 269 грн 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174B9C">
        <w:rPr>
          <w:rFonts w:ascii="Times New Roman" w:eastAsia="Times New Roman" w:hAnsi="Times New Roman" w:cs="Times New Roman"/>
          <w:sz w:val="24"/>
          <w:szCs w:val="24"/>
        </w:rPr>
        <w:t>Сімдесят мільйонів сімсот дев’яносто дві тисячі двісті шістдесят дев’ять гривень 00 копійок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74B9C" w:rsidRPr="00A61A7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A61A77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 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чікувана вартість предмета закупівл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визначена на основі кошторисного розрахунку без врахування коштів на здійснення технічного на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гляду, вартості проектних робіт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7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 вартості </w:t>
      </w:r>
      <w:r w:rsidRPr="00A61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експертизи проектної документації. Очікувана вартість предмета закупівлі передбачена річним планом на 2025 рік.</w:t>
      </w:r>
      <w:bookmarkStart w:id="0" w:name="_GoBack"/>
      <w:bookmarkEnd w:id="0"/>
    </w:p>
    <w:sectPr w:rsidR="00D737E2" w:rsidRPr="00A92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56B"/>
    <w:multiLevelType w:val="multilevel"/>
    <w:tmpl w:val="B416354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C7174D3"/>
    <w:multiLevelType w:val="multilevel"/>
    <w:tmpl w:val="31E214B4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5F02AD"/>
    <w:multiLevelType w:val="multilevel"/>
    <w:tmpl w:val="A87E8B4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>
    <w:nsid w:val="143F7BAA"/>
    <w:multiLevelType w:val="multilevel"/>
    <w:tmpl w:val="FB2EA78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6E92144"/>
    <w:multiLevelType w:val="multilevel"/>
    <w:tmpl w:val="CD42E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19104C"/>
    <w:multiLevelType w:val="multilevel"/>
    <w:tmpl w:val="E2927DDA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>
    <w:nsid w:val="2936331B"/>
    <w:multiLevelType w:val="multilevel"/>
    <w:tmpl w:val="8410D7F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>
    <w:nsid w:val="322C75DA"/>
    <w:multiLevelType w:val="multilevel"/>
    <w:tmpl w:val="04162D4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>
    <w:nsid w:val="3D3E2A6B"/>
    <w:multiLevelType w:val="multilevel"/>
    <w:tmpl w:val="0088C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DC85753"/>
    <w:multiLevelType w:val="multilevel"/>
    <w:tmpl w:val="CB806D6A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>
    <w:nsid w:val="43705F44"/>
    <w:multiLevelType w:val="multilevel"/>
    <w:tmpl w:val="053414F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1">
    <w:nsid w:val="45C42BEF"/>
    <w:multiLevelType w:val="multilevel"/>
    <w:tmpl w:val="79E823C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">
    <w:nsid w:val="472C2493"/>
    <w:multiLevelType w:val="multilevel"/>
    <w:tmpl w:val="884AF46C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">
    <w:nsid w:val="479722DD"/>
    <w:multiLevelType w:val="multilevel"/>
    <w:tmpl w:val="51105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CFA3FC5"/>
    <w:multiLevelType w:val="multilevel"/>
    <w:tmpl w:val="305807B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3"/>
  </w:num>
  <w:num w:numId="5">
    <w:abstractNumId w:val="0"/>
  </w:num>
  <w:num w:numId="6">
    <w:abstractNumId w:val="3"/>
  </w:num>
  <w:num w:numId="7">
    <w:abstractNumId w:val="14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EA"/>
    <w:rsid w:val="0006504F"/>
    <w:rsid w:val="000A3185"/>
    <w:rsid w:val="00117EC9"/>
    <w:rsid w:val="00174B9C"/>
    <w:rsid w:val="001770DF"/>
    <w:rsid w:val="001836A1"/>
    <w:rsid w:val="001C0C7C"/>
    <w:rsid w:val="005251A3"/>
    <w:rsid w:val="00573233"/>
    <w:rsid w:val="0069012A"/>
    <w:rsid w:val="006B068D"/>
    <w:rsid w:val="00703DC5"/>
    <w:rsid w:val="00866C08"/>
    <w:rsid w:val="00886E8E"/>
    <w:rsid w:val="0092355B"/>
    <w:rsid w:val="00A61A77"/>
    <w:rsid w:val="00A92FC0"/>
    <w:rsid w:val="00B00E2D"/>
    <w:rsid w:val="00C4078D"/>
    <w:rsid w:val="00CE7A59"/>
    <w:rsid w:val="00D737E2"/>
    <w:rsid w:val="00EE6E7B"/>
    <w:rsid w:val="00EF3650"/>
    <w:rsid w:val="00EF6FAD"/>
    <w:rsid w:val="00F15D65"/>
    <w:rsid w:val="00F30DBC"/>
    <w:rsid w:val="00F93F43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33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32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233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3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6A9B-9B17-4395-8504-49B3244F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</cp:lastModifiedBy>
  <cp:revision>21</cp:revision>
  <dcterms:created xsi:type="dcterms:W3CDTF">2025-01-06T11:25:00Z</dcterms:created>
  <dcterms:modified xsi:type="dcterms:W3CDTF">2025-07-16T12:46:00Z</dcterms:modified>
</cp:coreProperties>
</file>