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09BEF" w14:textId="55C5F613" w:rsidR="00107E1F" w:rsidRDefault="00107E1F" w:rsidP="00107E1F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606984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uk-UA" w:eastAsia="ru-RU"/>
        </w:rPr>
        <w:t>Відділ культури Долинської міської ради</w:t>
      </w:r>
    </w:p>
    <w:p w14:paraId="13BEB092" w14:textId="7ED2A0D2"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Обгрунтування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1588906E" w14:textId="77777777"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33199910" w14:textId="77777777" w:rsidR="00F32F3B" w:rsidRDefault="002E1CAA" w:rsidP="00F32F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Природний газ</w:t>
      </w:r>
    </w:p>
    <w:p w14:paraId="7811D120" w14:textId="36223656" w:rsidR="00F32F3B" w:rsidRPr="00454FF0" w:rsidRDefault="00F32F3B" w:rsidP="00454FF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sz w:val="24"/>
          <w:szCs w:val="24"/>
        </w:rPr>
        <w:t xml:space="preserve">код ДК 021:2015: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09120000-6 – Газове паливо</w:t>
      </w:r>
      <w:r w:rsidR="00454FF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 (</w:t>
      </w:r>
      <w:r w:rsidR="00454FF0" w:rsidRPr="00454FF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09123000-7</w:t>
      </w:r>
      <w:r w:rsidR="00454FF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 </w:t>
      </w:r>
      <w:r w:rsidR="00454FF0" w:rsidRPr="00454FF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Природний газ</w:t>
      </w:r>
      <w:r w:rsidR="00454FF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)</w:t>
      </w:r>
    </w:p>
    <w:p w14:paraId="1B4E0135" w14:textId="603B1319" w:rsidR="008F02D8" w:rsidRDefault="002C40EF" w:rsidP="00F32F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 xml:space="preserve">: забезпечення потреб Замовника у закупівлі </w:t>
      </w:r>
      <w:r w:rsidR="00454FF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84F14">
        <w:rPr>
          <w:rFonts w:ascii="Times New Roman" w:hAnsi="Times New Roman" w:cs="Times New Roman"/>
          <w:sz w:val="24"/>
          <w:szCs w:val="24"/>
          <w:lang w:val="ru-RU"/>
        </w:rPr>
        <w:t xml:space="preserve">рироднього газу для </w:t>
      </w:r>
      <w:r w:rsidR="00C84F14">
        <w:rPr>
          <w:rFonts w:ascii="Times New Roman" w:hAnsi="Times New Roman" w:cs="Times New Roman"/>
          <w:sz w:val="24"/>
          <w:szCs w:val="24"/>
        </w:rPr>
        <w:t>заклад</w:t>
      </w:r>
      <w:r w:rsidR="00C84F14">
        <w:rPr>
          <w:rFonts w:ascii="Times New Roman" w:hAnsi="Times New Roman" w:cs="Times New Roman"/>
          <w:sz w:val="24"/>
          <w:szCs w:val="24"/>
          <w:lang w:val="ru-RU"/>
        </w:rPr>
        <w:t>ів</w:t>
      </w:r>
      <w:r w:rsidR="00C84F14" w:rsidRPr="00C84F14">
        <w:rPr>
          <w:rFonts w:ascii="Times New Roman" w:hAnsi="Times New Roman" w:cs="Times New Roman"/>
          <w:sz w:val="24"/>
          <w:szCs w:val="24"/>
        </w:rPr>
        <w:t xml:space="preserve"> </w:t>
      </w:r>
      <w:r w:rsidR="00454FF0">
        <w:rPr>
          <w:rFonts w:ascii="Times New Roman" w:hAnsi="Times New Roman" w:cs="Times New Roman"/>
          <w:sz w:val="24"/>
          <w:szCs w:val="24"/>
        </w:rPr>
        <w:t>Відділу культури Долинської міської ради</w:t>
      </w:r>
      <w:r w:rsidR="00C84F14">
        <w:rPr>
          <w:rFonts w:ascii="Times New Roman" w:hAnsi="Times New Roman" w:cs="Times New Roman"/>
          <w:sz w:val="24"/>
          <w:szCs w:val="24"/>
        </w:rPr>
        <w:t xml:space="preserve"> </w:t>
      </w:r>
      <w:r w:rsidR="00AC7E99">
        <w:rPr>
          <w:rFonts w:ascii="Times New Roman" w:hAnsi="Times New Roman" w:cs="Times New Roman"/>
          <w:sz w:val="24"/>
          <w:szCs w:val="24"/>
          <w:lang w:val="ru-RU"/>
        </w:rPr>
        <w:t xml:space="preserve">на період з </w:t>
      </w:r>
      <w:r w:rsidR="00B4102B">
        <w:rPr>
          <w:rFonts w:ascii="Times New Roman" w:hAnsi="Times New Roman" w:cs="Times New Roman"/>
          <w:sz w:val="24"/>
          <w:szCs w:val="24"/>
          <w:lang w:val="ru-RU"/>
        </w:rPr>
        <w:t>жовтня</w:t>
      </w:r>
      <w:r w:rsidR="00AC7E99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B4102B">
        <w:rPr>
          <w:rFonts w:ascii="Times New Roman" w:hAnsi="Times New Roman" w:cs="Times New Roman"/>
          <w:sz w:val="24"/>
          <w:szCs w:val="24"/>
          <w:lang w:val="ru-RU"/>
        </w:rPr>
        <w:t>31 грудня</w:t>
      </w:r>
      <w:r w:rsidR="00AC7E99">
        <w:rPr>
          <w:rFonts w:ascii="Times New Roman" w:hAnsi="Times New Roman" w:cs="Times New Roman"/>
          <w:sz w:val="24"/>
          <w:szCs w:val="24"/>
          <w:lang w:val="ru-RU"/>
        </w:rPr>
        <w:t xml:space="preserve"> 2024 року</w:t>
      </w:r>
      <w:r w:rsidR="00454FF0">
        <w:rPr>
          <w:rFonts w:ascii="Times New Roman" w:hAnsi="Times New Roman" w:cs="Times New Roman"/>
          <w:sz w:val="24"/>
          <w:szCs w:val="24"/>
        </w:rPr>
        <w:t xml:space="preserve"> включно.</w:t>
      </w:r>
    </w:p>
    <w:p w14:paraId="1A90FBBD" w14:textId="2FA7E5AE" w:rsidR="008F02D8" w:rsidRPr="008F02D8" w:rsidRDefault="004B0BD7" w:rsidP="008F0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Hlk146027425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Ідентифікатор </w:t>
      </w:r>
      <w:r w:rsidR="0019395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закупівлі</w:t>
      </w:r>
      <w:r w:rsidR="008F02D8" w:rsidRPr="008F02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B4102B" w:rsidRPr="00B4102B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UA-2024-09-13-010100-a</w:t>
      </w:r>
      <w:r w:rsidR="00B4102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bookmarkEnd w:id="0"/>
    <w:p w14:paraId="47163EF4" w14:textId="656BD010" w:rsidR="008F02D8" w:rsidRPr="008F02D8" w:rsidRDefault="008F02D8" w:rsidP="008F0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F02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Вид процедури закупівлі: відкриті торги згідно положень Закону України «Про публічні закупів лі» від 25.12.2015 № 922-VI1I зі змінами з урахуванням положень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 жовтня 2022 р. № 1178 </w:t>
      </w:r>
      <w:r w:rsidR="00B410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зі змінами та доповненнями </w:t>
      </w:r>
      <w:r w:rsidRPr="008F02D8">
        <w:rPr>
          <w:rFonts w:ascii="Times New Roman" w:eastAsia="Times New Roman" w:hAnsi="Times New Roman" w:cs="Times New Roman"/>
          <w:sz w:val="24"/>
          <w:szCs w:val="24"/>
          <w:lang w:eastAsia="uk-UA"/>
        </w:rPr>
        <w:t>(надалі – Особливості).</w:t>
      </w:r>
    </w:p>
    <w:p w14:paraId="4DA44C08" w14:textId="77777777" w:rsidR="002F2950" w:rsidRDefault="002F2950" w:rsidP="002F29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7B04FA9B" w14:textId="77777777" w:rsidR="002F2950" w:rsidRDefault="00C23D9B" w:rsidP="00E250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0F1728" w14:textId="77777777" w:rsidR="00721669" w:rsidRDefault="00721669" w:rsidP="00FB03D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Товар запропонований учасником повинен відповідати вимогам Кодексу газорозподільних систем та Кодексу газотранспортної системи, зокрема:</w:t>
      </w:r>
    </w:p>
    <w:p w14:paraId="78F2A89E" w14:textId="77777777" w:rsidR="00FB03D4" w:rsidRPr="00C40EAF" w:rsidRDefault="00FB03D4" w:rsidP="00FB03D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40EAF">
        <w:rPr>
          <w:rFonts w:ascii="Times New Roman" w:hAnsi="Times New Roman"/>
          <w:sz w:val="24"/>
          <w:szCs w:val="24"/>
        </w:rPr>
        <w:t>Якість Товару, який передається Постачальником Споживачу в пунктах призначення, має відповідати вимогам ГОСТ 5542-87 «Гази горючі природні для промислового та комунально-побутового призначення. Технічні умови»</w:t>
      </w:r>
    </w:p>
    <w:p w14:paraId="5F0017B0" w14:textId="4993BABA" w:rsidR="00FB03D4" w:rsidRPr="00C40EAF" w:rsidRDefault="00FB03D4" w:rsidP="00107E1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0EAF">
        <w:rPr>
          <w:rFonts w:ascii="Times New Roman" w:hAnsi="Times New Roman"/>
          <w:sz w:val="24"/>
          <w:szCs w:val="24"/>
        </w:rPr>
        <w:t>Технічні та якісні характеристики предмету закупівлі повинні відповідати технічним умовам та стандартам, передбаченим законодавством України діючим на період постачання товару.</w:t>
      </w:r>
      <w:r w:rsidR="00107E1F">
        <w:rPr>
          <w:rFonts w:ascii="Times New Roman" w:hAnsi="Times New Roman"/>
          <w:sz w:val="24"/>
          <w:szCs w:val="24"/>
        </w:rPr>
        <w:t xml:space="preserve"> Я</w:t>
      </w:r>
      <w:r w:rsidRPr="00C40EAF">
        <w:rPr>
          <w:rFonts w:ascii="Times New Roman" w:hAnsi="Times New Roman"/>
          <w:sz w:val="24"/>
          <w:szCs w:val="24"/>
        </w:rPr>
        <w:t xml:space="preserve">кість природного газу, що видобувається на території України та передається до ГТС та ГРМ, повинна відповідати технічним вимогам ТУ 320.001.58764-007-95 «Гази горючі природні, що подаються в магістральні газопроводи» та ТУ 320.001.58764-008-95 «Гази горючі природні, що подаються з родовищ в промислові газопроводи та окремим споживачам». </w:t>
      </w:r>
    </w:p>
    <w:p w14:paraId="2199AFFA" w14:textId="77777777" w:rsidR="00FB03D4" w:rsidRPr="00C40EAF" w:rsidRDefault="00FB03D4" w:rsidP="00FB03D4">
      <w:pPr>
        <w:jc w:val="both"/>
        <w:rPr>
          <w:rFonts w:ascii="Times New Roman" w:hAnsi="Times New Roman"/>
          <w:sz w:val="24"/>
          <w:szCs w:val="24"/>
        </w:rPr>
      </w:pPr>
      <w:r w:rsidRPr="00C40EAF">
        <w:rPr>
          <w:rFonts w:ascii="Times New Roman" w:hAnsi="Times New Roman"/>
          <w:sz w:val="24"/>
          <w:szCs w:val="24"/>
        </w:rPr>
        <w:tab/>
        <w:t xml:space="preserve">Технічні та якісні характеристики Товару за предметом закупівлі повинні відповідати встановленим/зареєстрованим діючим нормативним актам законодавства (державним стандартам, технічним умовам), які передбачають застосування заходів із захисту довкілля. </w:t>
      </w:r>
    </w:p>
    <w:p w14:paraId="4DED5A8A" w14:textId="77777777" w:rsidR="00721669" w:rsidRPr="00721669" w:rsidRDefault="00721669" w:rsidP="0072166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Умови постачання товару Замовнику повинні відповідати наступним нормативно-правовим актам:</w:t>
      </w:r>
    </w:p>
    <w:p w14:paraId="25B73F12" w14:textId="77777777" w:rsidR="00721669" w:rsidRPr="00721669" w:rsidRDefault="00721669" w:rsidP="007216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Закону України «Про ринок природного газу»;</w:t>
      </w:r>
    </w:p>
    <w:p w14:paraId="01FB4E57" w14:textId="77777777" w:rsidR="00721669" w:rsidRPr="00721669" w:rsidRDefault="00721669" w:rsidP="007216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Правилам постачання природного газу, затвердженим постановою НКРЕКП від 30.09.2015 № 2496 (зі змінами);</w:t>
      </w:r>
    </w:p>
    <w:p w14:paraId="20F906F2" w14:textId="77777777" w:rsidR="00721669" w:rsidRPr="00721669" w:rsidRDefault="00721669" w:rsidP="007216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Кодексу газорозподільних систем, затвердженим Постановою НКРЕКП від 30.09.2015 № 2494 (зі змінами);</w:t>
      </w:r>
    </w:p>
    <w:p w14:paraId="0C8C3342" w14:textId="77777777" w:rsidR="00721669" w:rsidRPr="00721669" w:rsidRDefault="00721669" w:rsidP="007216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Кодексу газотранспортної системи, затвердженим Постановою НКРЕКП від 30.09.2015 № 2493 (зі змінами);</w:t>
      </w:r>
    </w:p>
    <w:p w14:paraId="79971E13" w14:textId="77777777" w:rsidR="00721669" w:rsidRPr="00721669" w:rsidRDefault="00721669" w:rsidP="007216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іншим чинним нормативно-правовим актам, прийнятим на виконання Закону України «Про ринок природного газу».</w:t>
      </w:r>
    </w:p>
    <w:p w14:paraId="34230893" w14:textId="77777777" w:rsidR="00E250C3" w:rsidRDefault="00C23D9B" w:rsidP="00E2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14:paraId="3F0CC2B9" w14:textId="7E6A6061" w:rsidR="00193956" w:rsidRDefault="00193956" w:rsidP="0019395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Кількісною характеристикою предмета закупівлі є обсяг споживання природного газу. Обсяг, необхідний для забезпечення діяльності та власних потреб об’єктів Замовника, та враховуючи обсяги споживання попереднього та поточного календарних років, становить </w:t>
      </w:r>
      <w:r w:rsidR="00B4102B">
        <w:rPr>
          <w:color w:val="000000"/>
          <w:lang w:eastAsia="ru-RU"/>
        </w:rPr>
        <w:t>21 000</w:t>
      </w:r>
      <w:r>
        <w:t xml:space="preserve"> м</w:t>
      </w:r>
      <w:r>
        <w:rPr>
          <w:vertAlign w:val="superscript"/>
          <w:lang w:val="ru-RU"/>
        </w:rPr>
        <w:t>3</w:t>
      </w:r>
      <w:r>
        <w:t xml:space="preserve"> на період</w:t>
      </w:r>
      <w:r w:rsidR="00AC7E99">
        <w:t xml:space="preserve"> з </w:t>
      </w:r>
      <w:r w:rsidR="00B4102B">
        <w:t>жовтня</w:t>
      </w:r>
      <w:r w:rsidR="00AC7E99" w:rsidRPr="00070E6D">
        <w:t xml:space="preserve"> 2024 року по </w:t>
      </w:r>
      <w:r w:rsidR="00B4102B">
        <w:t>31 грудня</w:t>
      </w:r>
      <w:r w:rsidR="00AC7E99" w:rsidRPr="00070E6D">
        <w:t xml:space="preserve"> 2024 року включно</w:t>
      </w:r>
      <w:r w:rsidR="00AC7E99">
        <w:t>.</w:t>
      </w:r>
    </w:p>
    <w:p w14:paraId="6BDBB1DD" w14:textId="5EED0655" w:rsidR="00AC7E99" w:rsidRDefault="00AC7E99" w:rsidP="00AC7E9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B018D">
        <w:rPr>
          <w:b/>
        </w:rPr>
        <w:t>Обґрунтування розміру бюджетного призначення</w:t>
      </w:r>
      <w:r>
        <w:t xml:space="preserve">: закупівля здійснюється на очікувану вартість потреби у товарі на </w:t>
      </w:r>
      <w:r w:rsidR="00B4102B">
        <w:t>жовтень-грудень</w:t>
      </w:r>
      <w:r>
        <w:t xml:space="preserve"> 202</w:t>
      </w:r>
      <w:r>
        <w:rPr>
          <w:lang w:val="ru-RU"/>
        </w:rPr>
        <w:t>4</w:t>
      </w:r>
      <w:r>
        <w:t xml:space="preserve"> року.</w:t>
      </w:r>
    </w:p>
    <w:p w14:paraId="28C55811" w14:textId="218569B1" w:rsidR="00193956" w:rsidRDefault="00193956" w:rsidP="00BD4C3A">
      <w:pPr>
        <w:pStyle w:val="a3"/>
        <w:spacing w:before="0" w:beforeAutospacing="0" w:after="0" w:afterAutospacing="0"/>
        <w:ind w:firstLine="567"/>
        <w:jc w:val="both"/>
      </w:pPr>
      <w:r w:rsidRPr="000B018D">
        <w:rPr>
          <w:b/>
        </w:rPr>
        <w:lastRenderedPageBreak/>
        <w:t>Очікувана вартість предмета закупівлі</w:t>
      </w:r>
      <w:r>
        <w:t xml:space="preserve"> становить: </w:t>
      </w:r>
      <w:r w:rsidR="00B4102B" w:rsidRPr="00B4102B">
        <w:rPr>
          <w:lang w:val="ru-RU"/>
        </w:rPr>
        <w:t xml:space="preserve">347 631,69 </w:t>
      </w:r>
      <w:r w:rsidR="00DE7EBF" w:rsidRPr="002D67F2">
        <w:rPr>
          <w:lang w:eastAsia="ru-RU"/>
        </w:rPr>
        <w:t>грн</w:t>
      </w:r>
      <w:r w:rsidR="00DE7EBF" w:rsidRPr="002D67F2">
        <w:rPr>
          <w:b/>
          <w:lang w:eastAsia="ru-RU"/>
        </w:rPr>
        <w:t xml:space="preserve">. </w:t>
      </w:r>
      <w:r w:rsidR="00DE7EBF" w:rsidRPr="002D67F2">
        <w:rPr>
          <w:lang w:eastAsia="ru-RU"/>
        </w:rPr>
        <w:t>(</w:t>
      </w:r>
      <w:r w:rsidR="00B4102B">
        <w:rPr>
          <w:lang w:eastAsia="ru-RU"/>
        </w:rPr>
        <w:t xml:space="preserve">триста сорок сім тисяч шістсот тридцять одна </w:t>
      </w:r>
      <w:r w:rsidR="003D0260">
        <w:rPr>
          <w:lang w:eastAsia="ru-RU"/>
        </w:rPr>
        <w:t>гривня 69</w:t>
      </w:r>
      <w:r w:rsidR="00AC7E99">
        <w:rPr>
          <w:lang w:eastAsia="ru-RU"/>
        </w:rPr>
        <w:t xml:space="preserve"> копійок</w:t>
      </w:r>
      <w:r w:rsidR="00DE7EBF" w:rsidRPr="00B4752A">
        <w:rPr>
          <w:lang w:eastAsia="ru-RU"/>
        </w:rPr>
        <w:t>)</w:t>
      </w:r>
      <w:r>
        <w:t>.</w:t>
      </w:r>
    </w:p>
    <w:p w14:paraId="35D0582C" w14:textId="3E711A63" w:rsidR="00193956" w:rsidRDefault="00193956" w:rsidP="0019395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Визначення очікуваної вартості предмета закупівлі обумовлено аналізом споживання (річного та місячного) обсягу природнього газу за календарний рік (бюджетний період) 202</w:t>
      </w:r>
      <w:r w:rsidR="00AC7E99">
        <w:t>3</w:t>
      </w:r>
      <w:r>
        <w:t xml:space="preserve"> року. Планування закупівель, в тому числі визначення очікуваної вартості, є динамічним та безперервним процесом, що здійснюється замовниками протягом року.</w:t>
      </w:r>
    </w:p>
    <w:p w14:paraId="05ED3225" w14:textId="7AA5DA33" w:rsidR="00185FD2" w:rsidRDefault="005337DE" w:rsidP="00AC7E99">
      <w:pPr>
        <w:pStyle w:val="a3"/>
        <w:shd w:val="clear" w:color="auto" w:fill="FFFFFF"/>
        <w:spacing w:after="0"/>
        <w:ind w:firstLine="567"/>
        <w:jc w:val="both"/>
      </w:pPr>
      <w:r w:rsidRPr="005337DE">
        <w:t xml:space="preserve">Кабінет Міністрів України продовжив дію </w:t>
      </w:r>
      <w:r>
        <w:t>П</w:t>
      </w:r>
      <w:r w:rsidRPr="005337DE">
        <w:t xml:space="preserve">останови </w:t>
      </w:r>
      <w:r w:rsidR="00185FD2">
        <w:t>від 19 липня 2022 року</w:t>
      </w:r>
      <w:r w:rsidR="00185FD2">
        <w:t xml:space="preserve"> №812</w:t>
      </w:r>
      <w:r>
        <w:t xml:space="preserve"> </w:t>
      </w:r>
      <w:r w:rsidR="00185FD2">
        <w:t xml:space="preserve">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</w:t>
      </w:r>
      <w:r w:rsidRPr="005337DE">
        <w:t xml:space="preserve"> до 30 квітня 2025 року. Відповідне рішення було ухвалене на засіданні уряду 23 серпня 2024 року.</w:t>
      </w:r>
      <w:r w:rsidR="00185FD2">
        <w:t xml:space="preserve"> </w:t>
      </w:r>
    </w:p>
    <w:p w14:paraId="0E5717C0" w14:textId="75E24969" w:rsidR="00AC7E99" w:rsidRDefault="00AC7E99" w:rsidP="00AC7E99">
      <w:pPr>
        <w:pStyle w:val="a3"/>
        <w:shd w:val="clear" w:color="auto" w:fill="FFFFFF"/>
        <w:spacing w:after="0"/>
        <w:ind w:firstLine="567"/>
        <w:jc w:val="both"/>
        <w:rPr>
          <w:lang w:val="ru-RU"/>
        </w:rPr>
      </w:pPr>
      <w:r>
        <w:t>ТОВ “Газопостачальна компанія “Нафтогаз Трейдинг” постачає з 1 вересня 202</w:t>
      </w:r>
      <w:r w:rsidR="00185FD2">
        <w:t>4</w:t>
      </w:r>
      <w:r>
        <w:t xml:space="preserve"> р. </w:t>
      </w:r>
      <w:r w:rsidRPr="0014494E">
        <w:rPr>
          <w:lang w:val="ru-RU"/>
        </w:rPr>
        <w:t xml:space="preserve">по </w:t>
      </w:r>
      <w:r w:rsidR="00185FD2">
        <w:rPr>
          <w:lang w:val="ru-RU"/>
        </w:rPr>
        <w:t>30</w:t>
      </w:r>
      <w:r w:rsidRPr="0014494E">
        <w:rPr>
          <w:lang w:val="ru-RU"/>
        </w:rPr>
        <w:t xml:space="preserve"> квітня 202</w:t>
      </w:r>
      <w:r w:rsidR="00185FD2">
        <w:rPr>
          <w:lang w:val="ru-RU"/>
        </w:rPr>
        <w:t>5</w:t>
      </w:r>
      <w:r w:rsidRPr="008C4138">
        <w:t xml:space="preserve"> </w:t>
      </w:r>
      <w:r>
        <w:rPr>
          <w:lang w:val="ru-RU"/>
        </w:rPr>
        <w:t xml:space="preserve">року </w:t>
      </w:r>
      <w:r>
        <w:t xml:space="preserve">(включно) природний газ бюджетним установам на умовах договору постачання, укладеного з цим товариством на період до </w:t>
      </w:r>
      <w:r w:rsidR="00185FD2">
        <w:rPr>
          <w:lang w:val="ru-RU"/>
        </w:rPr>
        <w:t>30 квітня</w:t>
      </w:r>
      <w:r w:rsidR="00E52B76">
        <w:rPr>
          <w:lang w:val="ru-RU"/>
        </w:rPr>
        <w:t xml:space="preserve"> </w:t>
      </w:r>
      <w:r w:rsidR="00500925">
        <w:rPr>
          <w:lang w:val="ru-RU"/>
        </w:rPr>
        <w:t xml:space="preserve"> </w:t>
      </w:r>
      <w:r w:rsidR="00185FD2">
        <w:rPr>
          <w:lang w:val="ru-RU"/>
        </w:rPr>
        <w:t>2025</w:t>
      </w:r>
      <w:r>
        <w:t xml:space="preserve"> р., за ціною, що становить </w:t>
      </w:r>
      <w:r w:rsidR="00E52B76">
        <w:t>16553,89 грн</w:t>
      </w:r>
      <w:r>
        <w:t xml:space="preserve"> з урахуванням податку на додану вартість за 1000 куб. метрів газу </w:t>
      </w:r>
      <w:r w:rsidR="00E52B76">
        <w:t>та з</w:t>
      </w:r>
      <w:r>
        <w:t xml:space="preserve">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наперед.</w:t>
      </w:r>
    </w:p>
    <w:p w14:paraId="3E36D700" w14:textId="77777777" w:rsidR="00AC7E99" w:rsidRDefault="00AC7E99" w:rsidP="00AC7E99">
      <w:pPr>
        <w:pStyle w:val="a3"/>
        <w:shd w:val="clear" w:color="auto" w:fill="FFFFFF"/>
        <w:spacing w:after="0"/>
        <w:ind w:firstLine="567"/>
        <w:jc w:val="both"/>
      </w:pPr>
      <w:r>
        <w:t>Враховуючи все вище описане, виникають підстави для розрахунку очікуваної вартості предмета закупівлі – природного газу на підставі пункту 3 розділу III Примірної методики визначення очікуваної вартості предмета закупівлі, що затверджено наказом Міністерства розвитку економіки, торгівлі та сільського господарства України 18.02.2020 року № 275, а саме: розрахунок очікуваної вартості товарів/послуг, щодо яких проводиться державне регулювання цін і тарифів. Очікувана вартість закупівлі товарів/послуг,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ціни (тарифу), затвердженої відповідним нормативно-правовим актом, що розраховується за такою формулою:  ОВрег = V * Цтар,де: ОВрег – очікувана вартість закупівлі товарів/послуг, щодо яких проводиться державне регулювання цін і тарифів;V – кількість (обсяг) товару/послуги, що закуповується; Цтар – ціна (тариф) за одиницю товару/послуги, затверджена відповідним нормативно-правовим актом.</w:t>
      </w:r>
    </w:p>
    <w:p w14:paraId="58E2E1F5" w14:textId="3A58678F" w:rsidR="00AC7E99" w:rsidRDefault="00AC7E99" w:rsidP="00AC7E9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Тому, враховуючи положення статті 117 Конституції України, де Кабінет Міністрів України в межах своєї компетенції видає постанови і розпорядження, які є обов’язковими до виконання, а також беручи до уваги положення Постанови №812, якою врегульовано, що ТОВ “Газопостачальна компанія “Нафтогаз Трейдинг” постачає з 1 вересня 202</w:t>
      </w:r>
      <w:r w:rsidR="00500925">
        <w:t>4</w:t>
      </w:r>
      <w:r>
        <w:t xml:space="preserve"> р. по </w:t>
      </w:r>
      <w:r w:rsidR="00500925">
        <w:t>30</w:t>
      </w:r>
      <w:r w:rsidRPr="005B06F2">
        <w:t xml:space="preserve"> квітня 202</w:t>
      </w:r>
      <w:r w:rsidR="00500925">
        <w:t>5</w:t>
      </w:r>
      <w:r>
        <w:t xml:space="preserve"> р. (включно) природний газ бюджетним установам, замовник дотримуючись принципів пропорційності, прозорості та недискримінації учасників Замовник  вираховував очікувану вартість згідно порядку описаного вище та зазначив в екранних полях при створенні оголошення про початок проведення публічної закупівлі – відкриті торги з особливостями.</w:t>
      </w:r>
    </w:p>
    <w:p w14:paraId="13034E5F" w14:textId="70E44BCA" w:rsidR="00AC7E99" w:rsidRPr="00193956" w:rsidRDefault="00AC7E99" w:rsidP="00AC7E9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Враховуючи вищенаведене, Замовник розрахував очікувану вартість закупівлі на </w:t>
      </w:r>
      <w:r w:rsidR="00500925">
        <w:rPr>
          <w:lang w:val="en-US"/>
        </w:rPr>
        <w:t>IV</w:t>
      </w:r>
      <w:r w:rsidR="00500925" w:rsidRPr="00500925">
        <w:rPr>
          <w:lang w:val="ru-RU"/>
        </w:rPr>
        <w:t xml:space="preserve"> </w:t>
      </w:r>
      <w:r w:rsidR="00500925">
        <w:t xml:space="preserve">квартал </w:t>
      </w:r>
      <w:r>
        <w:t>202</w:t>
      </w:r>
      <w:r>
        <w:rPr>
          <w:lang w:val="ru-RU"/>
        </w:rPr>
        <w:t>4</w:t>
      </w:r>
      <w:r>
        <w:t xml:space="preserve"> рік виходячи з потреб</w:t>
      </w:r>
      <w:r>
        <w:rPr>
          <w:lang w:val="ru-RU"/>
        </w:rPr>
        <w:t>и</w:t>
      </w:r>
      <w:r>
        <w:t xml:space="preserve"> природного газу на опалювальний період</w:t>
      </w:r>
      <w:r w:rsidR="00500925">
        <w:t>.</w:t>
      </w:r>
      <w:bookmarkStart w:id="1" w:name="_GoBack"/>
      <w:bookmarkEnd w:id="1"/>
    </w:p>
    <w:p w14:paraId="1C51EF54" w14:textId="77777777" w:rsidR="00AC7E99" w:rsidRDefault="00AC7E99" w:rsidP="0019395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sectPr w:rsidR="00AC7E99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D1DC1"/>
    <w:multiLevelType w:val="multilevel"/>
    <w:tmpl w:val="581A6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B1745E"/>
    <w:multiLevelType w:val="multilevel"/>
    <w:tmpl w:val="3710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97270"/>
    <w:multiLevelType w:val="multilevel"/>
    <w:tmpl w:val="208C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0B018D"/>
    <w:rsid w:val="000C7C6B"/>
    <w:rsid w:val="000D0ABB"/>
    <w:rsid w:val="000F79A2"/>
    <w:rsid w:val="00107E1F"/>
    <w:rsid w:val="001202EE"/>
    <w:rsid w:val="00154C86"/>
    <w:rsid w:val="00185FD2"/>
    <w:rsid w:val="00193956"/>
    <w:rsid w:val="00232258"/>
    <w:rsid w:val="00235635"/>
    <w:rsid w:val="002433B4"/>
    <w:rsid w:val="002821A0"/>
    <w:rsid w:val="002C40EF"/>
    <w:rsid w:val="002E1CAA"/>
    <w:rsid w:val="002F2950"/>
    <w:rsid w:val="0030497B"/>
    <w:rsid w:val="00346F65"/>
    <w:rsid w:val="00356F5A"/>
    <w:rsid w:val="00383F0E"/>
    <w:rsid w:val="003951A8"/>
    <w:rsid w:val="003C1A32"/>
    <w:rsid w:val="003C60FB"/>
    <w:rsid w:val="003D0260"/>
    <w:rsid w:val="003E1346"/>
    <w:rsid w:val="003F55DB"/>
    <w:rsid w:val="00401462"/>
    <w:rsid w:val="004311DF"/>
    <w:rsid w:val="00454BB5"/>
    <w:rsid w:val="00454FF0"/>
    <w:rsid w:val="00462623"/>
    <w:rsid w:val="00464283"/>
    <w:rsid w:val="00466C9B"/>
    <w:rsid w:val="004B0BD7"/>
    <w:rsid w:val="004F0303"/>
    <w:rsid w:val="00500925"/>
    <w:rsid w:val="005337DE"/>
    <w:rsid w:val="0056768D"/>
    <w:rsid w:val="00584317"/>
    <w:rsid w:val="005F6DBA"/>
    <w:rsid w:val="00633050"/>
    <w:rsid w:val="00640DFB"/>
    <w:rsid w:val="0069653E"/>
    <w:rsid w:val="006B47F8"/>
    <w:rsid w:val="006E11D1"/>
    <w:rsid w:val="006F51FD"/>
    <w:rsid w:val="00721669"/>
    <w:rsid w:val="00743F52"/>
    <w:rsid w:val="00761B33"/>
    <w:rsid w:val="00764096"/>
    <w:rsid w:val="00787596"/>
    <w:rsid w:val="007C411F"/>
    <w:rsid w:val="007D491E"/>
    <w:rsid w:val="008325EA"/>
    <w:rsid w:val="00876BFF"/>
    <w:rsid w:val="00892EAA"/>
    <w:rsid w:val="008B3694"/>
    <w:rsid w:val="008F02D8"/>
    <w:rsid w:val="008F783A"/>
    <w:rsid w:val="0097668A"/>
    <w:rsid w:val="009B02B5"/>
    <w:rsid w:val="009C06FB"/>
    <w:rsid w:val="009C4AC5"/>
    <w:rsid w:val="00A85059"/>
    <w:rsid w:val="00AB5FB8"/>
    <w:rsid w:val="00AC480C"/>
    <w:rsid w:val="00AC7E99"/>
    <w:rsid w:val="00B03C4B"/>
    <w:rsid w:val="00B4102B"/>
    <w:rsid w:val="00B56D15"/>
    <w:rsid w:val="00B666AC"/>
    <w:rsid w:val="00B7441F"/>
    <w:rsid w:val="00B96ADA"/>
    <w:rsid w:val="00BB7209"/>
    <w:rsid w:val="00BD4C3A"/>
    <w:rsid w:val="00C1070C"/>
    <w:rsid w:val="00C23D9B"/>
    <w:rsid w:val="00C84F14"/>
    <w:rsid w:val="00CD3388"/>
    <w:rsid w:val="00D01C7F"/>
    <w:rsid w:val="00DE7EBF"/>
    <w:rsid w:val="00E250C3"/>
    <w:rsid w:val="00E52B76"/>
    <w:rsid w:val="00F32F3B"/>
    <w:rsid w:val="00F50EF1"/>
    <w:rsid w:val="00F9265B"/>
    <w:rsid w:val="00FB03D4"/>
    <w:rsid w:val="00FD1083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86BC"/>
  <w15:docId w15:val="{2AAB9724-ECE0-4E65-AF6B-3C615985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F02D8"/>
    <w:pPr>
      <w:ind w:left="720"/>
      <w:contextualSpacing/>
    </w:pPr>
  </w:style>
  <w:style w:type="character" w:customStyle="1" w:styleId="2">
    <w:name w:val="Основний текст (2)"/>
    <w:basedOn w:val="a0"/>
    <w:rsid w:val="00B74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20">
    <w:name w:val="Основний текст (2) + Напівжирний"/>
    <w:basedOn w:val="a0"/>
    <w:rsid w:val="00B744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styleId="a6">
    <w:name w:val="No Spacing"/>
    <w:uiPriority w:val="1"/>
    <w:qFormat/>
    <w:rsid w:val="00107E1F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4344</Words>
  <Characters>2477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</cp:lastModifiedBy>
  <cp:revision>3</cp:revision>
  <dcterms:created xsi:type="dcterms:W3CDTF">2024-09-17T07:00:00Z</dcterms:created>
  <dcterms:modified xsi:type="dcterms:W3CDTF">2024-09-17T07:28:00Z</dcterms:modified>
</cp:coreProperties>
</file>