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6EB" w:rsidRDefault="006246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:rsidR="006246EB" w:rsidRDefault="006246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:rsidR="006246EB" w:rsidRDefault="00FD1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Програма перебування</w:t>
      </w:r>
    </w:p>
    <w:p w:rsidR="006246EB" w:rsidRDefault="006246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:rsidR="009B676D" w:rsidRDefault="009B67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</w:p>
    <w:p w:rsidR="006246EB" w:rsidRDefault="00FD1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Захід</w:t>
      </w:r>
      <w:r>
        <w:rPr>
          <w:rFonts w:ascii="Times New Roman" w:hAnsi="Times New Roman"/>
          <w:b/>
          <w:color w:val="000000"/>
          <w:sz w:val="28"/>
          <w:szCs w:val="28"/>
        </w:rPr>
        <w:t>: Підсумкова конференція в Долині</w:t>
      </w:r>
    </w:p>
    <w:p w:rsidR="006246EB" w:rsidRDefault="00FD14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25-27 жовтня 2023 року</w:t>
      </w:r>
    </w:p>
    <w:p w:rsidR="006246EB" w:rsidRDefault="006246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tbl>
      <w:tblPr>
        <w:tblStyle w:val="af4"/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4536"/>
        <w:gridCol w:w="3515"/>
      </w:tblGrid>
      <w:tr w:rsidR="006246EB" w:rsidRPr="009B676D" w:rsidTr="00EC421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Час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Місце</w:t>
            </w:r>
          </w:p>
        </w:tc>
      </w:tr>
      <w:tr w:rsidR="006246EB" w:rsidRPr="009B676D" w:rsidTr="00EC421C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62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 жовтня 2023 року</w:t>
            </w:r>
          </w:p>
          <w:p w:rsidR="006246EB" w:rsidRPr="009B676D" w:rsidRDefault="0062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46EB" w:rsidRPr="009B676D" w:rsidTr="00EC421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18:00-19:00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Приїзд делегації. Поселення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«Альва», вул. 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Хмельницького, 67а</w:t>
            </w:r>
          </w:p>
          <w:p w:rsidR="006736BB" w:rsidRPr="009B676D" w:rsidRDefault="0067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6EB" w:rsidRPr="009B676D" w:rsidTr="00EC421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 w:rsidP="0067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20:00-21:00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Вечеря. Вільний час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B" w:rsidRDefault="005D0157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«Альва», вул. 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Хмельницького, 67а</w:t>
            </w:r>
          </w:p>
          <w:p w:rsidR="0051017E" w:rsidRPr="009B676D" w:rsidRDefault="0051017E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6EB" w:rsidRPr="009B676D" w:rsidTr="00EC421C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62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 жовтня 2023 року</w:t>
            </w:r>
          </w:p>
          <w:p w:rsidR="006246EB" w:rsidRPr="009B676D" w:rsidRDefault="00624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46EB" w:rsidRPr="009B676D" w:rsidTr="00EC421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08:00-09:00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Pr="009B676D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Сніданок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B" w:rsidRDefault="00FD1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«Альва», вул. 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Хмельницького, 67а</w:t>
            </w:r>
          </w:p>
          <w:p w:rsidR="006736BB" w:rsidRPr="009B676D" w:rsidRDefault="00673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1103" w:rsidRPr="009B676D" w:rsidTr="00EC421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3" w:rsidRPr="009B676D" w:rsidRDefault="008E1103" w:rsidP="008E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sz w:val="28"/>
                <w:szCs w:val="28"/>
              </w:rPr>
              <w:t>09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76475C">
              <w:rPr>
                <w:rFonts w:ascii="Times New Roman" w:hAnsi="Times New Roman"/>
                <w:sz w:val="28"/>
                <w:szCs w:val="28"/>
              </w:rPr>
              <w:t>00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>1</w:t>
            </w:r>
            <w:r w:rsidR="0076475C">
              <w:rPr>
                <w:rFonts w:ascii="Times New Roman" w:hAnsi="Times New Roman"/>
                <w:sz w:val="28"/>
                <w:szCs w:val="28"/>
              </w:rPr>
              <w:t>1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3" w:rsidRDefault="008E1103" w:rsidP="008E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Підсумкова конференція проєкту </w:t>
            </w:r>
          </w:p>
          <w:p w:rsidR="008E1103" w:rsidRPr="009B676D" w:rsidRDefault="008E1103" w:rsidP="008E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3" w:rsidRDefault="008E1103" w:rsidP="008E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Конференц-зал</w:t>
            </w:r>
            <w:r w:rsidR="005D0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«Альва», вул. 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Хмельницького, 67а</w:t>
            </w:r>
          </w:p>
          <w:p w:rsidR="0051017E" w:rsidRPr="009B676D" w:rsidRDefault="0051017E" w:rsidP="008E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E1103" w:rsidRPr="009B676D" w:rsidTr="00EC421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3" w:rsidRPr="009B676D" w:rsidRDefault="008E1103" w:rsidP="008E1103">
            <w:pPr>
              <w:spacing w:before="20" w:after="20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sz w:val="28"/>
                <w:szCs w:val="28"/>
              </w:rPr>
              <w:t>1</w:t>
            </w:r>
            <w:r w:rsidR="0076475C">
              <w:rPr>
                <w:rFonts w:ascii="Times New Roman" w:hAnsi="Times New Roman"/>
                <w:sz w:val="28"/>
                <w:szCs w:val="28"/>
              </w:rPr>
              <w:t>1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>:00-1</w:t>
            </w:r>
            <w:r w:rsidR="0076475C">
              <w:rPr>
                <w:rFonts w:ascii="Times New Roman" w:hAnsi="Times New Roman"/>
                <w:sz w:val="28"/>
                <w:szCs w:val="28"/>
              </w:rPr>
              <w:t>2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3" w:rsidRDefault="008E1103" w:rsidP="008E1103">
            <w:pPr>
              <w:spacing w:before="20" w:after="20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Візит в КНП «Центр первинної медичної допомоги»</w:t>
            </w:r>
          </w:p>
          <w:p w:rsidR="008E1103" w:rsidRPr="009B676D" w:rsidRDefault="008E1103" w:rsidP="008E1103">
            <w:pPr>
              <w:spacing w:before="20" w:after="20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03" w:rsidRDefault="008E1103" w:rsidP="008E1103">
            <w:pPr>
              <w:spacing w:before="20" w:after="20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sz w:val="28"/>
                <w:szCs w:val="28"/>
              </w:rPr>
              <w:t>м. Долина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вул.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  <w:p w:rsidR="008E1103" w:rsidRPr="009B676D" w:rsidRDefault="008E1103" w:rsidP="008E1103">
            <w:pPr>
              <w:spacing w:before="20" w:after="20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157" w:rsidRPr="009B676D" w:rsidTr="00EC421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57" w:rsidRPr="009B676D" w:rsidRDefault="0076475C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5D0157"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5D0157"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D0157"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829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D0157" w:rsidRPr="009B67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57" w:rsidRPr="009B676D" w:rsidRDefault="005D0157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Зустріч делегації з керівництвом Долинської територіальної громади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57" w:rsidRDefault="005D0157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Міська рада, Проспект Незалежності, 5</w:t>
            </w:r>
          </w:p>
          <w:p w:rsidR="005D0157" w:rsidRPr="009B676D" w:rsidRDefault="005D0157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0157" w:rsidRPr="009B676D" w:rsidTr="00EC421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57" w:rsidRPr="009B676D" w:rsidRDefault="005D0157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sz w:val="28"/>
                <w:szCs w:val="28"/>
              </w:rPr>
              <w:t>1</w:t>
            </w:r>
            <w:r w:rsidR="00482934">
              <w:rPr>
                <w:rFonts w:ascii="Times New Roman" w:hAnsi="Times New Roman"/>
                <w:sz w:val="28"/>
                <w:szCs w:val="28"/>
              </w:rPr>
              <w:t>2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829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5-1</w:t>
            </w:r>
            <w:r w:rsidR="004829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>3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57" w:rsidRDefault="005D0157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Візит до краєзнавчого музею «Бойківщина» Тетяни та Омеляна Антоновичів (дегустація </w:t>
            </w:r>
            <w:proofErr w:type="spellStart"/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крафтової</w:t>
            </w:r>
            <w:proofErr w:type="spellEnd"/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продукції)</w:t>
            </w:r>
          </w:p>
          <w:p w:rsidR="005D0157" w:rsidRPr="009B676D" w:rsidRDefault="005D0157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57" w:rsidRPr="009B676D" w:rsidRDefault="005D0157" w:rsidP="005D0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Чорновола</w:t>
            </w:r>
            <w:proofErr w:type="spellEnd"/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, 2а</w:t>
            </w:r>
          </w:p>
        </w:tc>
      </w:tr>
    </w:tbl>
    <w:p w:rsidR="006246EB" w:rsidRDefault="006246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695"/>
        <w:gridCol w:w="4536"/>
        <w:gridCol w:w="3680"/>
      </w:tblGrid>
      <w:tr w:rsidR="0051017E" w:rsidTr="0051017E">
        <w:tc>
          <w:tcPr>
            <w:tcW w:w="1695" w:type="dxa"/>
          </w:tcPr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>0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536" w:type="dxa"/>
          </w:tcPr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Обід </w:t>
            </w:r>
          </w:p>
        </w:tc>
        <w:tc>
          <w:tcPr>
            <w:tcW w:w="3680" w:type="dxa"/>
          </w:tcPr>
          <w:p w:rsidR="0051017E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«Зелена Садиба», вул. Тупикова, 1а</w:t>
            </w:r>
          </w:p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1017E" w:rsidTr="0051017E">
        <w:tc>
          <w:tcPr>
            <w:tcW w:w="1695" w:type="dxa"/>
          </w:tcPr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536" w:type="dxa"/>
          </w:tcPr>
          <w:p w:rsidR="0051017E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Виїзд в с. Гошів, огляд паломницького центру громади – </w:t>
            </w:r>
            <w:proofErr w:type="spellStart"/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Гошівський</w:t>
            </w:r>
            <w:proofErr w:type="spellEnd"/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монастир отців Василіан</w:t>
            </w:r>
          </w:p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</w:tcPr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с. Гошів, Ясна Гора</w:t>
            </w:r>
          </w:p>
        </w:tc>
      </w:tr>
      <w:tr w:rsidR="0051017E" w:rsidTr="0051017E">
        <w:tc>
          <w:tcPr>
            <w:tcW w:w="1695" w:type="dxa"/>
          </w:tcPr>
          <w:p w:rsidR="0051017E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:00-19:00</w:t>
            </w:r>
          </w:p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Вільний час</w:t>
            </w:r>
          </w:p>
        </w:tc>
        <w:tc>
          <w:tcPr>
            <w:tcW w:w="3680" w:type="dxa"/>
          </w:tcPr>
          <w:p w:rsidR="0051017E" w:rsidRPr="009B676D" w:rsidRDefault="0051017E" w:rsidP="00510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3CD4" w:rsidTr="0051017E">
        <w:tc>
          <w:tcPr>
            <w:tcW w:w="1695" w:type="dxa"/>
          </w:tcPr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19:00-22:00</w:t>
            </w:r>
          </w:p>
        </w:tc>
        <w:tc>
          <w:tcPr>
            <w:tcW w:w="4536" w:type="dxa"/>
          </w:tcPr>
          <w:p w:rsidR="00263CD4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Урочиста вечеря. Вільний час</w:t>
            </w:r>
          </w:p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0" w:type="dxa"/>
          </w:tcPr>
          <w:p w:rsidR="00263CD4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«Альва», вул. 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Хмельницького, 67а</w:t>
            </w:r>
          </w:p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3CD4" w:rsidTr="00B63148">
        <w:tc>
          <w:tcPr>
            <w:tcW w:w="9911" w:type="dxa"/>
            <w:gridSpan w:val="3"/>
          </w:tcPr>
          <w:p w:rsidR="00263CD4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 жовтня 2023 року</w:t>
            </w:r>
          </w:p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3CD4" w:rsidTr="0051017E">
        <w:tc>
          <w:tcPr>
            <w:tcW w:w="1695" w:type="dxa"/>
          </w:tcPr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09:00-10:00</w:t>
            </w:r>
          </w:p>
        </w:tc>
        <w:tc>
          <w:tcPr>
            <w:tcW w:w="4536" w:type="dxa"/>
          </w:tcPr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Сніданок</w:t>
            </w:r>
          </w:p>
        </w:tc>
        <w:tc>
          <w:tcPr>
            <w:tcW w:w="3680" w:type="dxa"/>
          </w:tcPr>
          <w:p w:rsidR="00263CD4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«Альва», вул. </w:t>
            </w:r>
            <w:r w:rsidRPr="009B676D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Хмельницького, 67а</w:t>
            </w:r>
          </w:p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3CD4" w:rsidTr="0051017E">
        <w:tc>
          <w:tcPr>
            <w:tcW w:w="1695" w:type="dxa"/>
          </w:tcPr>
          <w:p w:rsidR="00263CD4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>10:00-12:00</w:t>
            </w:r>
          </w:p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Виселення. Виїзд делегації </w:t>
            </w:r>
          </w:p>
        </w:tc>
        <w:tc>
          <w:tcPr>
            <w:tcW w:w="3680" w:type="dxa"/>
          </w:tcPr>
          <w:p w:rsidR="00263CD4" w:rsidRPr="009B676D" w:rsidRDefault="00263CD4" w:rsidP="0026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6EB" w:rsidRDefault="006246EB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6246EB" w:rsidRDefault="006246EB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6246EB" w:rsidRDefault="006246EB">
      <w:pPr>
        <w:pBdr>
          <w:top w:val="nil"/>
          <w:left w:val="nil"/>
          <w:bottom w:val="nil"/>
          <w:right w:val="nil"/>
          <w:between w:val="nil"/>
        </w:pBdr>
        <w:spacing w:after="80"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6246EB" w:rsidRPr="006736BB" w:rsidRDefault="00FD140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6736BB">
        <w:rPr>
          <w:rFonts w:ascii="Arial" w:eastAsia="Arial" w:hAnsi="Arial" w:cs="Arial"/>
          <w:i/>
          <w:color w:val="000000"/>
        </w:rPr>
        <w:t>Цей документ підготовлено за підтримки Європейського Союзу. За його зміст несе власну відповідальність Долинська міська рада і він ні в я кому разі не може сприйматися як офіційна позиція Європейського Союзу або структур управління  Спільної Операційної Програми Румунія-Україна 2014-2020.</w:t>
      </w:r>
      <w:r w:rsidRPr="006736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6246EB" w:rsidRPr="006736BB" w:rsidRDefault="006246EB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246EB" w:rsidRPr="006736BB" w:rsidRDefault="00FD140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6736BB">
        <w:rPr>
          <w:rFonts w:ascii="Arial" w:eastAsia="Arial" w:hAnsi="Arial" w:cs="Arial"/>
          <w:i/>
          <w:color w:val="000000"/>
        </w:rPr>
        <w:t xml:space="preserve">Європейський Союз складається з 27 країн-членів, які вирішили поступово об’єднати свої знання, ресурси, та долі. Спільно, протягом 50 років, вони збудували зону стабільності, демократії та сталого розвитку, зберігаючи культурне різноманіття, терпимість та свободу особистості. </w:t>
      </w:r>
    </w:p>
    <w:p w:rsidR="006246EB" w:rsidRPr="006736BB" w:rsidRDefault="00FD140D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0" w:hanging="2"/>
        <w:jc w:val="both"/>
        <w:rPr>
          <w:rFonts w:ascii="Times New Roman" w:hAnsi="Times New Roman"/>
          <w:color w:val="000000"/>
          <w:sz w:val="28"/>
          <w:szCs w:val="28"/>
        </w:rPr>
      </w:pPr>
      <w:r w:rsidRPr="006736BB">
        <w:rPr>
          <w:rFonts w:ascii="Arial" w:eastAsia="Arial" w:hAnsi="Arial" w:cs="Arial"/>
          <w:i/>
          <w:color w:val="000000"/>
        </w:rPr>
        <w:t>Європейський Союз прагне поділитися своїми досягненнями та цінностями з країнами та народами за його межами.</w:t>
      </w:r>
    </w:p>
    <w:sectPr w:rsidR="006246EB" w:rsidRPr="00673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249" w:right="565" w:bottom="1134" w:left="1418" w:header="30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07" w:rsidRDefault="00387107">
      <w:pPr>
        <w:spacing w:line="240" w:lineRule="auto"/>
        <w:ind w:left="0" w:hanging="2"/>
      </w:pPr>
      <w:r>
        <w:separator/>
      </w:r>
    </w:p>
  </w:endnote>
  <w:endnote w:type="continuationSeparator" w:id="0">
    <w:p w:rsidR="00387107" w:rsidRDefault="003871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81" w:rsidRDefault="00AD3281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EB" w:rsidRDefault="006246EB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Courier" w:cs="Courier"/>
        <w:color w:val="000000"/>
      </w:rPr>
    </w:pPr>
  </w:p>
  <w:tbl>
    <w:tblPr>
      <w:tblStyle w:val="af5"/>
      <w:tblW w:w="11340" w:type="dxa"/>
      <w:tblInd w:w="-1134" w:type="dxa"/>
      <w:tblLayout w:type="fixed"/>
      <w:tblLook w:val="0000" w:firstRow="0" w:lastRow="0" w:firstColumn="0" w:lastColumn="0" w:noHBand="0" w:noVBand="0"/>
    </w:tblPr>
    <w:tblGrid>
      <w:gridCol w:w="1341"/>
      <w:gridCol w:w="9999"/>
    </w:tblGrid>
    <w:tr w:rsidR="006246EB">
      <w:tc>
        <w:tcPr>
          <w:tcW w:w="1341" w:type="dxa"/>
        </w:tcPr>
        <w:p w:rsidR="006246EB" w:rsidRDefault="00FD14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eastAsia="Courier" w:cs="Courier"/>
              <w:noProof/>
              <w:color w:val="000000"/>
            </w:rPr>
            <w:drawing>
              <wp:inline distT="0" distB="0" distL="114300" distR="114300">
                <wp:extent cx="561975" cy="590550"/>
                <wp:effectExtent l="0" t="0" r="9525" b="0"/>
                <wp:docPr id="4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99" w:type="dxa"/>
        </w:tcPr>
        <w:p w:rsidR="006246EB" w:rsidRDefault="00FD14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Проєкт «Співпраця задля покращення медичного обслуговування  в Долині і Бая-Спріє» виконується Долинською міською радою у партнерстві з містом Бая–Спріє (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Марамуреш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>, Румунія).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</w:p>
        <w:p w:rsidR="006246EB" w:rsidRDefault="00FD14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Спільна Операційна Програма Румунія-Україна 2014-2020 фінансується Європейським Союзом через Європейський Інструмент Сусідства і 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співфінансовується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країнами, які беруть участь у Програмі.</w:t>
          </w:r>
        </w:p>
        <w:p w:rsidR="006246EB" w:rsidRDefault="00FD14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Адреса: 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Просп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. Незалежності,5, м. Долина, Івано-Франківська 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обл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>, Україна 77500.: +38 03477 27030, e-</w:t>
          </w:r>
          <w:proofErr w:type="spellStart"/>
          <w:r>
            <w:rPr>
              <w:rFonts w:ascii="Arial" w:eastAsia="Arial" w:hAnsi="Arial" w:cs="Arial"/>
              <w:color w:val="000000"/>
              <w:sz w:val="14"/>
              <w:szCs w:val="14"/>
            </w:rPr>
            <w:t>mail</w:t>
          </w:r>
          <w:proofErr w:type="spellEnd"/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: </w:t>
          </w:r>
          <w:hyperlink r:id="rId2">
            <w:r>
              <w:rPr>
                <w:rFonts w:ascii="Arial" w:eastAsia="Arial" w:hAnsi="Arial" w:cs="Arial"/>
                <w:b/>
                <w:i/>
                <w:color w:val="0563C1"/>
                <w:sz w:val="14"/>
                <w:szCs w:val="14"/>
                <w:u w:val="single"/>
              </w:rPr>
              <w:t>rada.dolyna.info@gmail.com</w:t>
            </w:r>
          </w:hyperlink>
          <w:r>
            <w:rPr>
              <w:rFonts w:ascii="Arial" w:eastAsia="Arial" w:hAnsi="Arial" w:cs="Arial"/>
              <w:b/>
              <w:i/>
              <w:color w:val="000000"/>
              <w:sz w:val="14"/>
              <w:szCs w:val="14"/>
            </w:rPr>
            <w:t xml:space="preserve">, </w:t>
          </w:r>
          <w:hyperlink r:id="rId3">
            <w:r>
              <w:rPr>
                <w:rFonts w:ascii="Arial" w:eastAsia="Arial" w:hAnsi="Arial" w:cs="Arial"/>
                <w:color w:val="0563C1"/>
                <w:sz w:val="14"/>
                <w:szCs w:val="14"/>
                <w:u w:val="single"/>
              </w:rPr>
              <w:t>https://dolyna.if.ua/</w:t>
            </w:r>
          </w:hyperlink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</w:t>
          </w:r>
        </w:p>
      </w:tc>
    </w:tr>
  </w:tbl>
  <w:p w:rsidR="006246EB" w:rsidRDefault="00FD140D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Courier" w:cs="Courier"/>
        <w:color w:val="000000"/>
      </w:rPr>
    </w:pPr>
    <w:r>
      <w:rPr>
        <w:rFonts w:ascii="Arial" w:eastAsia="Arial" w:hAnsi="Arial" w:cs="Arial"/>
        <w:color w:val="00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81" w:rsidRDefault="00AD3281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07" w:rsidRDefault="00387107">
      <w:pPr>
        <w:spacing w:line="240" w:lineRule="auto"/>
        <w:ind w:left="0" w:hanging="2"/>
      </w:pPr>
      <w:r>
        <w:separator/>
      </w:r>
    </w:p>
  </w:footnote>
  <w:footnote w:type="continuationSeparator" w:id="0">
    <w:p w:rsidR="00387107" w:rsidRDefault="003871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81" w:rsidRDefault="00AD3281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EB" w:rsidRDefault="00F8157B" w:rsidP="006F26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Chars="-709" w:left="0" w:hangingChars="709" w:hanging="1418"/>
      <w:jc w:val="right"/>
      <w:rPr>
        <w:rFonts w:eastAsia="Courier" w:cs="Courier"/>
        <w:color w:val="000000"/>
      </w:rPr>
    </w:pPr>
    <w:r>
      <w:rPr>
        <w:rFonts w:eastAsia="Courier" w:cs="Courier"/>
        <w:noProof/>
        <w:snapToGrid/>
        <w:color w:val="000000"/>
      </w:rPr>
      <w:drawing>
        <wp:inline distT="0" distB="0" distL="0" distR="0">
          <wp:extent cx="7543800" cy="65614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67" cy="66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46EB" w:rsidRDefault="00624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rFonts w:eastAsia="Courier" w:cs="Courier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81" w:rsidRDefault="00AD3281">
    <w:pPr>
      <w:pStyle w:val="ac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EB"/>
    <w:rsid w:val="000B7696"/>
    <w:rsid w:val="000C5DBE"/>
    <w:rsid w:val="00263CD4"/>
    <w:rsid w:val="00387107"/>
    <w:rsid w:val="00482934"/>
    <w:rsid w:val="004F165B"/>
    <w:rsid w:val="0051017E"/>
    <w:rsid w:val="00525C7D"/>
    <w:rsid w:val="005D0157"/>
    <w:rsid w:val="006246EB"/>
    <w:rsid w:val="006736BB"/>
    <w:rsid w:val="006F2623"/>
    <w:rsid w:val="0076475C"/>
    <w:rsid w:val="007C64BE"/>
    <w:rsid w:val="008E1103"/>
    <w:rsid w:val="009B676D"/>
    <w:rsid w:val="00AD3281"/>
    <w:rsid w:val="00C94BC0"/>
    <w:rsid w:val="00CD587D"/>
    <w:rsid w:val="00EC421C"/>
    <w:rsid w:val="00F8157B"/>
    <w:rsid w:val="00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BDB2"/>
  <w15:docId w15:val="{7B50171D-2CC6-4FDD-A418-02CE122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hAnsi="Courier"/>
      <w:snapToGrid w:val="0"/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0"/>
        <w:tab w:val="center" w:pos="4680"/>
        <w:tab w:val="left" w:pos="5040"/>
      </w:tabs>
      <w:suppressAutoHyphens w:val="0"/>
      <w:jc w:val="center"/>
    </w:pPr>
    <w:rPr>
      <w:rFonts w:ascii="Times New Roman" w:hAnsi="Times New Roman"/>
      <w:spacing w:val="-3"/>
      <w:sz w:val="24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left" w:pos="0"/>
        <w:tab w:val="center" w:pos="4680"/>
        <w:tab w:val="left" w:pos="5040"/>
      </w:tabs>
      <w:suppressAutoHyphens w:val="0"/>
      <w:jc w:val="center"/>
      <w:outlineLvl w:val="1"/>
    </w:pPr>
    <w:rPr>
      <w:rFonts w:ascii="Arial" w:hAnsi="Arial" w:cs="Arial"/>
      <w:b/>
      <w:bCs/>
      <w:spacing w:val="-3"/>
      <w:sz w:val="24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tabs>
        <w:tab w:val="left" w:pos="0"/>
      </w:tabs>
      <w:suppressAutoHyphens w:val="0"/>
      <w:spacing w:line="360" w:lineRule="auto"/>
      <w:jc w:val="both"/>
      <w:outlineLvl w:val="2"/>
    </w:pPr>
    <w:rPr>
      <w:rFonts w:ascii="Arial Narrow" w:hAnsi="Arial Narrow"/>
      <w:b/>
      <w:bCs/>
      <w:spacing w:val="-3"/>
      <w:sz w:val="24"/>
      <w:lang w:val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endnote text"/>
    <w:basedOn w:val="a"/>
    <w:rPr>
      <w:sz w:val="24"/>
    </w:rPr>
  </w:style>
  <w:style w:type="character" w:styleId="a5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footnote text"/>
    <w:basedOn w:val="a"/>
    <w:rPr>
      <w:sz w:val="24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10">
    <w:name w:val="toc 1"/>
    <w:basedOn w:val="a"/>
    <w:next w:val="a"/>
    <w:pPr>
      <w:tabs>
        <w:tab w:val="right" w:leader="dot" w:pos="9360"/>
      </w:tabs>
      <w:suppressAutoHyphens w:val="0"/>
      <w:spacing w:before="480"/>
      <w:ind w:left="720" w:right="720" w:hanging="720"/>
    </w:pPr>
    <w:rPr>
      <w:lang w:val="en-US"/>
    </w:rPr>
  </w:style>
  <w:style w:type="paragraph" w:styleId="20">
    <w:name w:val="toc 2"/>
    <w:basedOn w:val="a"/>
    <w:next w:val="a"/>
    <w:pPr>
      <w:tabs>
        <w:tab w:val="right" w:leader="dot" w:pos="9360"/>
      </w:tabs>
      <w:suppressAutoHyphens w:val="0"/>
      <w:ind w:left="1440" w:right="720" w:hanging="720"/>
    </w:pPr>
    <w:rPr>
      <w:lang w:val="en-US"/>
    </w:rPr>
  </w:style>
  <w:style w:type="paragraph" w:styleId="30">
    <w:name w:val="toc 3"/>
    <w:basedOn w:val="a"/>
    <w:next w:val="a"/>
    <w:pPr>
      <w:tabs>
        <w:tab w:val="right" w:leader="dot" w:pos="9360"/>
      </w:tabs>
      <w:suppressAutoHyphens w:val="0"/>
      <w:ind w:left="2160" w:right="720" w:hanging="720"/>
    </w:pPr>
    <w:rPr>
      <w:lang w:val="en-US"/>
    </w:rPr>
  </w:style>
  <w:style w:type="paragraph" w:styleId="40">
    <w:name w:val="toc 4"/>
    <w:basedOn w:val="a"/>
    <w:next w:val="a"/>
    <w:pPr>
      <w:tabs>
        <w:tab w:val="right" w:leader="dot" w:pos="9360"/>
      </w:tabs>
      <w:suppressAutoHyphens w:val="0"/>
      <w:ind w:left="2880" w:right="720" w:hanging="720"/>
    </w:pPr>
    <w:rPr>
      <w:lang w:val="en-US"/>
    </w:rPr>
  </w:style>
  <w:style w:type="paragraph" w:styleId="50">
    <w:name w:val="toc 5"/>
    <w:basedOn w:val="a"/>
    <w:next w:val="a"/>
    <w:pPr>
      <w:tabs>
        <w:tab w:val="right" w:leader="dot" w:pos="9360"/>
      </w:tabs>
      <w:suppressAutoHyphens w:val="0"/>
      <w:ind w:left="3600" w:right="720" w:hanging="720"/>
    </w:pPr>
    <w:rPr>
      <w:lang w:val="en-US"/>
    </w:rPr>
  </w:style>
  <w:style w:type="paragraph" w:styleId="60">
    <w:name w:val="toc 6"/>
    <w:basedOn w:val="a"/>
    <w:next w:val="a"/>
    <w:pPr>
      <w:tabs>
        <w:tab w:val="right" w:pos="9360"/>
      </w:tabs>
      <w:suppressAutoHyphens w:val="0"/>
      <w:ind w:left="720" w:hanging="720"/>
    </w:pPr>
    <w:rPr>
      <w:lang w:val="en-US"/>
    </w:rPr>
  </w:style>
  <w:style w:type="paragraph" w:styleId="7">
    <w:name w:val="toc 7"/>
    <w:basedOn w:val="a"/>
    <w:next w:val="a"/>
    <w:pPr>
      <w:suppressAutoHyphens w:val="0"/>
      <w:ind w:left="720" w:hanging="720"/>
    </w:pPr>
    <w:rPr>
      <w:lang w:val="en-US"/>
    </w:rPr>
  </w:style>
  <w:style w:type="paragraph" w:styleId="8">
    <w:name w:val="toc 8"/>
    <w:basedOn w:val="a"/>
    <w:next w:val="a"/>
    <w:pPr>
      <w:tabs>
        <w:tab w:val="right" w:pos="9360"/>
      </w:tabs>
      <w:suppressAutoHyphens w:val="0"/>
      <w:ind w:left="720" w:hanging="720"/>
    </w:pPr>
    <w:rPr>
      <w:lang w:val="en-US"/>
    </w:rPr>
  </w:style>
  <w:style w:type="paragraph" w:styleId="9">
    <w:name w:val="toc 9"/>
    <w:basedOn w:val="a"/>
    <w:next w:val="a"/>
    <w:pPr>
      <w:tabs>
        <w:tab w:val="right" w:leader="dot" w:pos="9360"/>
      </w:tabs>
      <w:suppressAutoHyphens w:val="0"/>
      <w:ind w:left="720" w:hanging="720"/>
    </w:pPr>
    <w:rPr>
      <w:lang w:val="en-US"/>
    </w:rPr>
  </w:style>
  <w:style w:type="paragraph" w:styleId="11">
    <w:name w:val="index 1"/>
    <w:basedOn w:val="a"/>
    <w:next w:val="a"/>
    <w:pPr>
      <w:tabs>
        <w:tab w:val="right" w:leader="dot" w:pos="9360"/>
      </w:tabs>
      <w:suppressAutoHyphens w:val="0"/>
      <w:ind w:left="1440" w:right="720" w:hanging="1440"/>
    </w:pPr>
    <w:rPr>
      <w:lang w:val="en-US"/>
    </w:rPr>
  </w:style>
  <w:style w:type="paragraph" w:styleId="21">
    <w:name w:val="index 2"/>
    <w:basedOn w:val="a"/>
    <w:next w:val="a"/>
    <w:pPr>
      <w:tabs>
        <w:tab w:val="right" w:leader="dot" w:pos="9360"/>
      </w:tabs>
      <w:suppressAutoHyphens w:val="0"/>
      <w:ind w:left="1440" w:right="720" w:hanging="720"/>
    </w:pPr>
    <w:rPr>
      <w:lang w:val="en-US"/>
    </w:rPr>
  </w:style>
  <w:style w:type="paragraph" w:styleId="a8">
    <w:name w:val="toa heading"/>
    <w:basedOn w:val="a"/>
    <w:next w:val="a"/>
    <w:pPr>
      <w:tabs>
        <w:tab w:val="right" w:pos="9360"/>
      </w:tabs>
      <w:suppressAutoHyphens w:val="0"/>
    </w:pPr>
    <w:rPr>
      <w:lang w:val="en-US"/>
    </w:rPr>
  </w:style>
  <w:style w:type="paragraph" w:styleId="a9">
    <w:name w:val="caption"/>
    <w:basedOn w:val="a"/>
    <w:next w:val="a"/>
    <w:rPr>
      <w:sz w:val="24"/>
    </w:rPr>
  </w:style>
  <w:style w:type="character" w:customStyle="1" w:styleId="EquationCaption">
    <w:name w:val="_Equation Caption"/>
    <w:rPr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pPr>
      <w:widowControl/>
    </w:pPr>
    <w:rPr>
      <w:rFonts w:ascii="Arial" w:hAnsi="Arial"/>
      <w:snapToGrid/>
      <w:sz w:val="24"/>
      <w:lang w:val="sk-SK" w:eastAsia="sk-SK"/>
    </w:r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rPr>
      <w:rFonts w:ascii="Courier" w:hAnsi="Courier"/>
      <w:snapToGrid w:val="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rPr>
      <w:rFonts w:ascii="Courier" w:hAnsi="Courier"/>
      <w:snapToGrid w:val="0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f0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rPr>
      <w:rFonts w:ascii="Segoe UI" w:hAnsi="Segoe UI" w:cs="Segoe UI"/>
      <w:snapToGrid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olyna.if.ua/" TargetMode="External"/><Relationship Id="rId2" Type="http://schemas.openxmlformats.org/officeDocument/2006/relationships/hyperlink" Target="mailto:rada.dolyna.info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u3V2+Een7N00RCgkDL8yPfJ7Q==">CgMxLjA4AHIhMURobklXc1d1a2llMUZlQjRyamlDbVBJUHA4Y3Foc0oz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A23E91-0CA4-462E-AB60-975FF73E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BARENTS GROUP .LLC</dc:creator>
  <cp:lastModifiedBy>Kateryna</cp:lastModifiedBy>
  <cp:revision>22</cp:revision>
  <dcterms:created xsi:type="dcterms:W3CDTF">2023-10-02T11:24:00Z</dcterms:created>
  <dcterms:modified xsi:type="dcterms:W3CDTF">2023-10-11T13:38:00Z</dcterms:modified>
</cp:coreProperties>
</file>